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95617580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8D71C3">
            <w:trPr>
              <w:trHeight w:val="2880"/>
              <w:jc w:val="center"/>
            </w:trPr>
            <w:tc>
              <w:tcPr>
                <w:tcW w:w="5000" w:type="pct"/>
              </w:tcPr>
              <w:p w:rsidR="008D71C3" w:rsidRDefault="008D71C3" w:rsidP="008D71C3">
                <w:pPr>
                  <w:pStyle w:val="NoSpacing"/>
                  <w:jc w:val="center"/>
                  <w:rPr>
                    <w:rFonts w:asciiTheme="majorHAnsi" w:eastAsiaTheme="majorEastAsia" w:hAnsiTheme="majorHAnsi" w:cstheme="majorBidi"/>
                    <w:caps/>
                  </w:rPr>
                </w:pPr>
              </w:p>
            </w:tc>
          </w:tr>
          <w:tr w:rsidR="008D71C3">
            <w:trPr>
              <w:trHeight w:val="1440"/>
              <w:jc w:val="center"/>
            </w:trPr>
            <w:sdt>
              <w:sdtPr>
                <w:rPr>
                  <w:rFonts w:asciiTheme="majorHAnsi" w:eastAsiaTheme="majorEastAsia" w:hAnsiTheme="majorHAnsi" w:cstheme="majorBidi"/>
                  <w:sz w:val="80"/>
                  <w:szCs w:val="80"/>
                </w:rPr>
                <w:alias w:val="Pealkiri"/>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D71C3" w:rsidRDefault="008D71C3" w:rsidP="008D71C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Märjamaa valla            2013. aasta eelarve seletuskiri</w:t>
                    </w:r>
                  </w:p>
                </w:tc>
              </w:sdtContent>
            </w:sdt>
          </w:tr>
          <w:tr w:rsidR="008D71C3">
            <w:trPr>
              <w:trHeight w:val="720"/>
              <w:jc w:val="center"/>
            </w:trPr>
            <w:tc>
              <w:tcPr>
                <w:tcW w:w="5000" w:type="pct"/>
                <w:tcBorders>
                  <w:top w:val="single" w:sz="4" w:space="0" w:color="4F81BD" w:themeColor="accent1"/>
                </w:tcBorders>
                <w:vAlign w:val="center"/>
              </w:tcPr>
              <w:p w:rsidR="008D71C3" w:rsidRPr="008D71C3" w:rsidRDefault="008D71C3" w:rsidP="008D71C3">
                <w:pPr>
                  <w:pStyle w:val="NoSpacing"/>
                  <w:jc w:val="center"/>
                  <w:rPr>
                    <w:rFonts w:asciiTheme="majorHAnsi" w:eastAsiaTheme="majorEastAsia" w:hAnsiTheme="majorHAnsi" w:cstheme="majorBidi"/>
                    <w:sz w:val="52"/>
                    <w:szCs w:val="52"/>
                  </w:rPr>
                </w:pPr>
              </w:p>
            </w:tc>
          </w:tr>
          <w:tr w:rsidR="008D71C3">
            <w:trPr>
              <w:trHeight w:val="360"/>
              <w:jc w:val="center"/>
            </w:trPr>
            <w:tc>
              <w:tcPr>
                <w:tcW w:w="5000" w:type="pct"/>
                <w:vAlign w:val="center"/>
              </w:tcPr>
              <w:p w:rsidR="008D71C3" w:rsidRDefault="008D71C3">
                <w:pPr>
                  <w:pStyle w:val="NoSpacing"/>
                  <w:jc w:val="center"/>
                </w:pPr>
              </w:p>
            </w:tc>
          </w:tr>
          <w:tr w:rsidR="008D71C3">
            <w:trPr>
              <w:trHeight w:val="360"/>
              <w:jc w:val="center"/>
            </w:trPr>
            <w:tc>
              <w:tcPr>
                <w:tcW w:w="5000" w:type="pct"/>
                <w:vAlign w:val="center"/>
              </w:tcPr>
              <w:p w:rsidR="008D71C3" w:rsidRDefault="008D71C3">
                <w:pPr>
                  <w:pStyle w:val="NoSpacing"/>
                  <w:jc w:val="center"/>
                  <w:rPr>
                    <w:b/>
                    <w:bCs/>
                  </w:rPr>
                </w:pPr>
              </w:p>
            </w:tc>
          </w:tr>
          <w:tr w:rsidR="008D71C3">
            <w:trPr>
              <w:trHeight w:val="360"/>
              <w:jc w:val="center"/>
            </w:trPr>
            <w:tc>
              <w:tcPr>
                <w:tcW w:w="5000" w:type="pct"/>
                <w:vAlign w:val="center"/>
              </w:tcPr>
              <w:p w:rsidR="008D71C3" w:rsidRDefault="008D71C3">
                <w:pPr>
                  <w:pStyle w:val="NoSpacing"/>
                  <w:jc w:val="center"/>
                  <w:rPr>
                    <w:b/>
                    <w:bCs/>
                  </w:rPr>
                </w:pPr>
              </w:p>
            </w:tc>
          </w:tr>
        </w:tbl>
        <w:p w:rsidR="008D71C3" w:rsidRDefault="008D71C3"/>
        <w:p w:rsidR="008D71C3" w:rsidRDefault="008D71C3"/>
        <w:tbl>
          <w:tblPr>
            <w:tblpPr w:leftFromText="187" w:rightFromText="187" w:horzAnchor="margin" w:tblpXSpec="center" w:tblpYSpec="bottom"/>
            <w:tblW w:w="5000" w:type="pct"/>
            <w:tblLook w:val="04A0" w:firstRow="1" w:lastRow="0" w:firstColumn="1" w:lastColumn="0" w:noHBand="0" w:noVBand="1"/>
          </w:tblPr>
          <w:tblGrid>
            <w:gridCol w:w="9288"/>
          </w:tblGrid>
          <w:tr w:rsidR="008D71C3">
            <w:tc>
              <w:tcPr>
                <w:tcW w:w="5000" w:type="pct"/>
              </w:tcPr>
              <w:p w:rsidR="008D71C3" w:rsidRDefault="008D71C3">
                <w:pPr>
                  <w:pStyle w:val="NoSpacing"/>
                </w:pPr>
              </w:p>
            </w:tc>
          </w:tr>
        </w:tbl>
        <w:p w:rsidR="008D71C3" w:rsidRDefault="008D71C3"/>
        <w:p w:rsidR="008D71C3" w:rsidRDefault="008D71C3">
          <w:pPr>
            <w:rPr>
              <w:rFonts w:asciiTheme="majorHAnsi" w:eastAsiaTheme="majorEastAsia" w:hAnsiTheme="majorHAnsi" w:cstheme="majorBidi"/>
              <w:b/>
              <w:bCs/>
              <w:color w:val="365F91" w:themeColor="accent1" w:themeShade="BF"/>
              <w:sz w:val="28"/>
              <w:szCs w:val="28"/>
              <w:lang w:eastAsia="et-EE"/>
            </w:rPr>
          </w:pPr>
          <w:r>
            <w:br w:type="page"/>
          </w:r>
        </w:p>
      </w:sdtContent>
    </w:sdt>
    <w:sdt>
      <w:sdtPr>
        <w:rPr>
          <w:rFonts w:asciiTheme="minorHAnsi" w:eastAsiaTheme="minorHAnsi" w:hAnsiTheme="minorHAnsi" w:cstheme="minorBidi"/>
          <w:b w:val="0"/>
          <w:bCs w:val="0"/>
          <w:color w:val="auto"/>
          <w:sz w:val="22"/>
          <w:szCs w:val="22"/>
          <w:lang w:eastAsia="en-US"/>
        </w:rPr>
        <w:id w:val="-212120609"/>
        <w:docPartObj>
          <w:docPartGallery w:val="Table of Contents"/>
          <w:docPartUnique/>
        </w:docPartObj>
      </w:sdtPr>
      <w:sdtEndPr/>
      <w:sdtContent>
        <w:p w:rsidR="00C36140" w:rsidRPr="000D7BB3" w:rsidRDefault="00C36140">
          <w:pPr>
            <w:pStyle w:val="TOCHeading"/>
            <w:rPr>
              <w:rFonts w:ascii="Times New Roman" w:hAnsi="Times New Roman" w:cs="Times New Roman"/>
            </w:rPr>
          </w:pPr>
          <w:r>
            <w:t>Sisukord</w:t>
          </w:r>
        </w:p>
        <w:p w:rsidR="000D7BB3" w:rsidRDefault="00C36140">
          <w:pPr>
            <w:pStyle w:val="TOC1"/>
            <w:tabs>
              <w:tab w:val="right" w:leader="dot" w:pos="9062"/>
            </w:tabs>
            <w:rPr>
              <w:rFonts w:eastAsiaTheme="minorEastAsia"/>
              <w:noProof/>
              <w:lang w:eastAsia="et-EE"/>
            </w:rPr>
          </w:pPr>
          <w:r>
            <w:fldChar w:fldCharType="begin"/>
          </w:r>
          <w:r>
            <w:instrText xml:space="preserve"> TOC \o "1-3" \h \z \u </w:instrText>
          </w:r>
          <w:r>
            <w:fldChar w:fldCharType="separate"/>
          </w:r>
          <w:hyperlink w:anchor="_Toc350764829" w:history="1">
            <w:r w:rsidR="000D7BB3" w:rsidRPr="0018717B">
              <w:rPr>
                <w:rStyle w:val="Hyperlink"/>
                <w:noProof/>
                <w:lang w:bidi="en-US"/>
              </w:rPr>
              <w:t>1. Sissejuhatus</w:t>
            </w:r>
            <w:r w:rsidR="000D7BB3">
              <w:rPr>
                <w:noProof/>
                <w:webHidden/>
              </w:rPr>
              <w:tab/>
            </w:r>
            <w:r w:rsidR="000D7BB3">
              <w:rPr>
                <w:noProof/>
                <w:webHidden/>
              </w:rPr>
              <w:fldChar w:fldCharType="begin"/>
            </w:r>
            <w:r w:rsidR="000D7BB3">
              <w:rPr>
                <w:noProof/>
                <w:webHidden/>
              </w:rPr>
              <w:instrText xml:space="preserve"> PAGEREF _Toc350764829 \h </w:instrText>
            </w:r>
            <w:r w:rsidR="000D7BB3">
              <w:rPr>
                <w:noProof/>
                <w:webHidden/>
              </w:rPr>
            </w:r>
            <w:r w:rsidR="000D7BB3">
              <w:rPr>
                <w:noProof/>
                <w:webHidden/>
              </w:rPr>
              <w:fldChar w:fldCharType="separate"/>
            </w:r>
            <w:r w:rsidR="00ED3EDD">
              <w:rPr>
                <w:noProof/>
                <w:webHidden/>
              </w:rPr>
              <w:t>2</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0" w:history="1">
            <w:r w:rsidR="000D7BB3" w:rsidRPr="0018717B">
              <w:rPr>
                <w:rStyle w:val="Hyperlink"/>
                <w:noProof/>
              </w:rPr>
              <w:t>1.1. Ülevaade majanduskeskkonnast</w:t>
            </w:r>
            <w:r w:rsidR="000D7BB3">
              <w:rPr>
                <w:noProof/>
                <w:webHidden/>
              </w:rPr>
              <w:tab/>
            </w:r>
            <w:r w:rsidR="000D7BB3">
              <w:rPr>
                <w:noProof/>
                <w:webHidden/>
              </w:rPr>
              <w:fldChar w:fldCharType="begin"/>
            </w:r>
            <w:r w:rsidR="000D7BB3">
              <w:rPr>
                <w:noProof/>
                <w:webHidden/>
              </w:rPr>
              <w:instrText xml:space="preserve"> PAGEREF _Toc350764830 \h </w:instrText>
            </w:r>
            <w:r w:rsidR="000D7BB3">
              <w:rPr>
                <w:noProof/>
                <w:webHidden/>
              </w:rPr>
            </w:r>
            <w:r w:rsidR="000D7BB3">
              <w:rPr>
                <w:noProof/>
                <w:webHidden/>
              </w:rPr>
              <w:fldChar w:fldCharType="separate"/>
            </w:r>
            <w:r w:rsidR="00ED3EDD">
              <w:rPr>
                <w:noProof/>
                <w:webHidden/>
              </w:rPr>
              <w:t>2</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1" w:history="1">
            <w:r w:rsidR="000D7BB3" w:rsidRPr="0018717B">
              <w:rPr>
                <w:rStyle w:val="Hyperlink"/>
                <w:noProof/>
              </w:rPr>
              <w:t>1.2. Majanduslik olukord Märjamaa vallas</w:t>
            </w:r>
            <w:r w:rsidR="000D7BB3">
              <w:rPr>
                <w:noProof/>
                <w:webHidden/>
              </w:rPr>
              <w:tab/>
            </w:r>
            <w:r w:rsidR="000D7BB3">
              <w:rPr>
                <w:noProof/>
                <w:webHidden/>
              </w:rPr>
              <w:fldChar w:fldCharType="begin"/>
            </w:r>
            <w:r w:rsidR="000D7BB3">
              <w:rPr>
                <w:noProof/>
                <w:webHidden/>
              </w:rPr>
              <w:instrText xml:space="preserve"> PAGEREF _Toc350764831 \h </w:instrText>
            </w:r>
            <w:r w:rsidR="000D7BB3">
              <w:rPr>
                <w:noProof/>
                <w:webHidden/>
              </w:rPr>
            </w:r>
            <w:r w:rsidR="000D7BB3">
              <w:rPr>
                <w:noProof/>
                <w:webHidden/>
              </w:rPr>
              <w:fldChar w:fldCharType="separate"/>
            </w:r>
            <w:r w:rsidR="00ED3EDD">
              <w:rPr>
                <w:noProof/>
                <w:webHidden/>
              </w:rPr>
              <w:t>3</w:t>
            </w:r>
            <w:r w:rsidR="000D7BB3">
              <w:rPr>
                <w:noProof/>
                <w:webHidden/>
              </w:rPr>
              <w:fldChar w:fldCharType="end"/>
            </w:r>
          </w:hyperlink>
        </w:p>
        <w:p w:rsidR="000D7BB3" w:rsidRDefault="00CA678E">
          <w:pPr>
            <w:pStyle w:val="TOC1"/>
            <w:tabs>
              <w:tab w:val="right" w:leader="dot" w:pos="9062"/>
            </w:tabs>
            <w:rPr>
              <w:rFonts w:eastAsiaTheme="minorEastAsia"/>
              <w:noProof/>
              <w:lang w:eastAsia="et-EE"/>
            </w:rPr>
          </w:pPr>
          <w:hyperlink w:anchor="_Toc350764832" w:history="1">
            <w:r w:rsidR="000D7BB3" w:rsidRPr="0018717B">
              <w:rPr>
                <w:rStyle w:val="Hyperlink"/>
                <w:noProof/>
                <w:lang w:bidi="en-US"/>
              </w:rPr>
              <w:t>2. Kohaliku omavalitsuse üksuse finantsjuhtimise seadus ja eelarvestrateegia</w:t>
            </w:r>
            <w:r w:rsidR="000D7BB3">
              <w:rPr>
                <w:noProof/>
                <w:webHidden/>
              </w:rPr>
              <w:tab/>
            </w:r>
            <w:r w:rsidR="000D7BB3">
              <w:rPr>
                <w:noProof/>
                <w:webHidden/>
              </w:rPr>
              <w:fldChar w:fldCharType="begin"/>
            </w:r>
            <w:r w:rsidR="000D7BB3">
              <w:rPr>
                <w:noProof/>
                <w:webHidden/>
              </w:rPr>
              <w:instrText xml:space="preserve"> PAGEREF _Toc350764832 \h </w:instrText>
            </w:r>
            <w:r w:rsidR="000D7BB3">
              <w:rPr>
                <w:noProof/>
                <w:webHidden/>
              </w:rPr>
            </w:r>
            <w:r w:rsidR="000D7BB3">
              <w:rPr>
                <w:noProof/>
                <w:webHidden/>
              </w:rPr>
              <w:fldChar w:fldCharType="separate"/>
            </w:r>
            <w:r w:rsidR="00ED3EDD">
              <w:rPr>
                <w:noProof/>
                <w:webHidden/>
              </w:rPr>
              <w:t>3</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3" w:history="1">
            <w:r w:rsidR="000D7BB3" w:rsidRPr="0018717B">
              <w:rPr>
                <w:rStyle w:val="Hyperlink"/>
                <w:noProof/>
              </w:rPr>
              <w:t>2.1. Kohaliku omavalitsuse üksuse finantsjuhtimise seadus</w:t>
            </w:r>
            <w:r w:rsidR="000D7BB3">
              <w:rPr>
                <w:noProof/>
                <w:webHidden/>
              </w:rPr>
              <w:tab/>
            </w:r>
            <w:r w:rsidR="000D7BB3">
              <w:rPr>
                <w:noProof/>
                <w:webHidden/>
              </w:rPr>
              <w:fldChar w:fldCharType="begin"/>
            </w:r>
            <w:r w:rsidR="000D7BB3">
              <w:rPr>
                <w:noProof/>
                <w:webHidden/>
              </w:rPr>
              <w:instrText xml:space="preserve"> PAGEREF _Toc350764833 \h </w:instrText>
            </w:r>
            <w:r w:rsidR="000D7BB3">
              <w:rPr>
                <w:noProof/>
                <w:webHidden/>
              </w:rPr>
            </w:r>
            <w:r w:rsidR="000D7BB3">
              <w:rPr>
                <w:noProof/>
                <w:webHidden/>
              </w:rPr>
              <w:fldChar w:fldCharType="separate"/>
            </w:r>
            <w:r w:rsidR="00ED3EDD">
              <w:rPr>
                <w:noProof/>
                <w:webHidden/>
              </w:rPr>
              <w:t>3</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4" w:history="1">
            <w:r w:rsidR="000D7BB3" w:rsidRPr="0018717B">
              <w:rPr>
                <w:rStyle w:val="Hyperlink"/>
                <w:noProof/>
              </w:rPr>
              <w:t>2.2. Eelarvestrateegia</w:t>
            </w:r>
            <w:r w:rsidR="000D7BB3">
              <w:rPr>
                <w:noProof/>
                <w:webHidden/>
              </w:rPr>
              <w:tab/>
            </w:r>
            <w:r w:rsidR="000D7BB3">
              <w:rPr>
                <w:noProof/>
                <w:webHidden/>
              </w:rPr>
              <w:fldChar w:fldCharType="begin"/>
            </w:r>
            <w:r w:rsidR="000D7BB3">
              <w:rPr>
                <w:noProof/>
                <w:webHidden/>
              </w:rPr>
              <w:instrText xml:space="preserve"> PAGEREF _Toc350764834 \h </w:instrText>
            </w:r>
            <w:r w:rsidR="000D7BB3">
              <w:rPr>
                <w:noProof/>
                <w:webHidden/>
              </w:rPr>
            </w:r>
            <w:r w:rsidR="000D7BB3">
              <w:rPr>
                <w:noProof/>
                <w:webHidden/>
              </w:rPr>
              <w:fldChar w:fldCharType="separate"/>
            </w:r>
            <w:r w:rsidR="00ED3EDD">
              <w:rPr>
                <w:noProof/>
                <w:webHidden/>
              </w:rPr>
              <w:t>4</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5" w:history="1">
            <w:r w:rsidR="000D7BB3" w:rsidRPr="0018717B">
              <w:rPr>
                <w:rStyle w:val="Hyperlink"/>
                <w:noProof/>
              </w:rPr>
              <w:t>2.3. Eelarve võrdlus eelarvestrateegiaga</w:t>
            </w:r>
            <w:r w:rsidR="000D7BB3">
              <w:rPr>
                <w:noProof/>
                <w:webHidden/>
              </w:rPr>
              <w:tab/>
            </w:r>
            <w:r w:rsidR="000D7BB3">
              <w:rPr>
                <w:noProof/>
                <w:webHidden/>
              </w:rPr>
              <w:fldChar w:fldCharType="begin"/>
            </w:r>
            <w:r w:rsidR="000D7BB3">
              <w:rPr>
                <w:noProof/>
                <w:webHidden/>
              </w:rPr>
              <w:instrText xml:space="preserve"> PAGEREF _Toc350764835 \h </w:instrText>
            </w:r>
            <w:r w:rsidR="000D7BB3">
              <w:rPr>
                <w:noProof/>
                <w:webHidden/>
              </w:rPr>
            </w:r>
            <w:r w:rsidR="000D7BB3">
              <w:rPr>
                <w:noProof/>
                <w:webHidden/>
              </w:rPr>
              <w:fldChar w:fldCharType="separate"/>
            </w:r>
            <w:r w:rsidR="00ED3EDD">
              <w:rPr>
                <w:noProof/>
                <w:webHidden/>
              </w:rPr>
              <w:t>5</w:t>
            </w:r>
            <w:r w:rsidR="000D7BB3">
              <w:rPr>
                <w:noProof/>
                <w:webHidden/>
              </w:rPr>
              <w:fldChar w:fldCharType="end"/>
            </w:r>
          </w:hyperlink>
        </w:p>
        <w:p w:rsidR="000D7BB3" w:rsidRDefault="00CA678E">
          <w:pPr>
            <w:pStyle w:val="TOC1"/>
            <w:tabs>
              <w:tab w:val="right" w:leader="dot" w:pos="9062"/>
            </w:tabs>
            <w:rPr>
              <w:rFonts w:eastAsiaTheme="minorEastAsia"/>
              <w:noProof/>
              <w:lang w:eastAsia="et-EE"/>
            </w:rPr>
          </w:pPr>
          <w:hyperlink w:anchor="_Toc350764836" w:history="1">
            <w:r w:rsidR="000D7BB3" w:rsidRPr="0018717B">
              <w:rPr>
                <w:rStyle w:val="Hyperlink"/>
                <w:noProof/>
                <w:lang w:bidi="en-US"/>
              </w:rPr>
              <w:t>3. Ülevaade Märjamaa valla 2013. aasta eelarvest</w:t>
            </w:r>
            <w:r w:rsidR="000D7BB3">
              <w:rPr>
                <w:noProof/>
                <w:webHidden/>
              </w:rPr>
              <w:tab/>
            </w:r>
            <w:r w:rsidR="000D7BB3">
              <w:rPr>
                <w:noProof/>
                <w:webHidden/>
              </w:rPr>
              <w:fldChar w:fldCharType="begin"/>
            </w:r>
            <w:r w:rsidR="000D7BB3">
              <w:rPr>
                <w:noProof/>
                <w:webHidden/>
              </w:rPr>
              <w:instrText xml:space="preserve"> PAGEREF _Toc350764836 \h </w:instrText>
            </w:r>
            <w:r w:rsidR="000D7BB3">
              <w:rPr>
                <w:noProof/>
                <w:webHidden/>
              </w:rPr>
            </w:r>
            <w:r w:rsidR="000D7BB3">
              <w:rPr>
                <w:noProof/>
                <w:webHidden/>
              </w:rPr>
              <w:fldChar w:fldCharType="separate"/>
            </w:r>
            <w:r w:rsidR="00ED3EDD">
              <w:rPr>
                <w:noProof/>
                <w:webHidden/>
              </w:rPr>
              <w:t>6</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7" w:history="1">
            <w:r w:rsidR="000D7BB3" w:rsidRPr="0018717B">
              <w:rPr>
                <w:rStyle w:val="Hyperlink"/>
                <w:noProof/>
              </w:rPr>
              <w:t>3.1. Eelarve ülesehitus ja esitusviis</w:t>
            </w:r>
            <w:r w:rsidR="000D7BB3">
              <w:rPr>
                <w:noProof/>
                <w:webHidden/>
              </w:rPr>
              <w:tab/>
            </w:r>
            <w:r w:rsidR="000D7BB3">
              <w:rPr>
                <w:noProof/>
                <w:webHidden/>
              </w:rPr>
              <w:fldChar w:fldCharType="begin"/>
            </w:r>
            <w:r w:rsidR="000D7BB3">
              <w:rPr>
                <w:noProof/>
                <w:webHidden/>
              </w:rPr>
              <w:instrText xml:space="preserve"> PAGEREF _Toc350764837 \h </w:instrText>
            </w:r>
            <w:r w:rsidR="000D7BB3">
              <w:rPr>
                <w:noProof/>
                <w:webHidden/>
              </w:rPr>
            </w:r>
            <w:r w:rsidR="000D7BB3">
              <w:rPr>
                <w:noProof/>
                <w:webHidden/>
              </w:rPr>
              <w:fldChar w:fldCharType="separate"/>
            </w:r>
            <w:r w:rsidR="00ED3EDD">
              <w:rPr>
                <w:noProof/>
                <w:webHidden/>
              </w:rPr>
              <w:t>6</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38" w:history="1">
            <w:r w:rsidR="000D7BB3" w:rsidRPr="0018717B">
              <w:rPr>
                <w:rStyle w:val="Hyperlink"/>
                <w:noProof/>
              </w:rPr>
              <w:t>3.2. Eelarve seosed arengukavaga</w:t>
            </w:r>
            <w:r w:rsidR="000D7BB3">
              <w:rPr>
                <w:noProof/>
                <w:webHidden/>
              </w:rPr>
              <w:tab/>
            </w:r>
            <w:r w:rsidR="000D7BB3">
              <w:rPr>
                <w:noProof/>
                <w:webHidden/>
              </w:rPr>
              <w:fldChar w:fldCharType="begin"/>
            </w:r>
            <w:r w:rsidR="000D7BB3">
              <w:rPr>
                <w:noProof/>
                <w:webHidden/>
              </w:rPr>
              <w:instrText xml:space="preserve"> PAGEREF _Toc350764838 \h </w:instrText>
            </w:r>
            <w:r w:rsidR="000D7BB3">
              <w:rPr>
                <w:noProof/>
                <w:webHidden/>
              </w:rPr>
            </w:r>
            <w:r w:rsidR="000D7BB3">
              <w:rPr>
                <w:noProof/>
                <w:webHidden/>
              </w:rPr>
              <w:fldChar w:fldCharType="separate"/>
            </w:r>
            <w:r w:rsidR="00ED3EDD">
              <w:rPr>
                <w:noProof/>
                <w:webHidden/>
              </w:rPr>
              <w:t>7</w:t>
            </w:r>
            <w:r w:rsidR="000D7BB3">
              <w:rPr>
                <w:noProof/>
                <w:webHidden/>
              </w:rPr>
              <w:fldChar w:fldCharType="end"/>
            </w:r>
          </w:hyperlink>
        </w:p>
        <w:p w:rsidR="000D7BB3" w:rsidRDefault="00CA678E">
          <w:pPr>
            <w:pStyle w:val="TOC1"/>
            <w:tabs>
              <w:tab w:val="right" w:leader="dot" w:pos="9062"/>
            </w:tabs>
            <w:rPr>
              <w:rFonts w:eastAsiaTheme="minorEastAsia"/>
              <w:noProof/>
              <w:lang w:eastAsia="et-EE"/>
            </w:rPr>
          </w:pPr>
          <w:hyperlink w:anchor="_Toc350764839" w:history="1">
            <w:r w:rsidR="000D7BB3" w:rsidRPr="0018717B">
              <w:rPr>
                <w:rStyle w:val="Hyperlink"/>
                <w:noProof/>
                <w:lang w:bidi="en-US"/>
              </w:rPr>
              <w:t>4. Koondeelarve</w:t>
            </w:r>
            <w:r w:rsidR="000D7BB3">
              <w:rPr>
                <w:noProof/>
                <w:webHidden/>
              </w:rPr>
              <w:tab/>
            </w:r>
            <w:r w:rsidR="000D7BB3">
              <w:rPr>
                <w:noProof/>
                <w:webHidden/>
              </w:rPr>
              <w:fldChar w:fldCharType="begin"/>
            </w:r>
            <w:r w:rsidR="000D7BB3">
              <w:rPr>
                <w:noProof/>
                <w:webHidden/>
              </w:rPr>
              <w:instrText xml:space="preserve"> PAGEREF _Toc350764839 \h </w:instrText>
            </w:r>
            <w:r w:rsidR="000D7BB3">
              <w:rPr>
                <w:noProof/>
                <w:webHidden/>
              </w:rPr>
            </w:r>
            <w:r w:rsidR="000D7BB3">
              <w:rPr>
                <w:noProof/>
                <w:webHidden/>
              </w:rPr>
              <w:fldChar w:fldCharType="separate"/>
            </w:r>
            <w:r w:rsidR="00ED3EDD">
              <w:rPr>
                <w:noProof/>
                <w:webHidden/>
              </w:rPr>
              <w:t>8</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40" w:history="1">
            <w:r w:rsidR="000D7BB3" w:rsidRPr="0018717B">
              <w:rPr>
                <w:rStyle w:val="Hyperlink"/>
                <w:noProof/>
              </w:rPr>
              <w:t>4.1. Põhitegevuse tulud</w:t>
            </w:r>
            <w:r w:rsidR="000D7BB3">
              <w:rPr>
                <w:noProof/>
                <w:webHidden/>
              </w:rPr>
              <w:tab/>
            </w:r>
            <w:r w:rsidR="000D7BB3">
              <w:rPr>
                <w:noProof/>
                <w:webHidden/>
              </w:rPr>
              <w:fldChar w:fldCharType="begin"/>
            </w:r>
            <w:r w:rsidR="000D7BB3">
              <w:rPr>
                <w:noProof/>
                <w:webHidden/>
              </w:rPr>
              <w:instrText xml:space="preserve"> PAGEREF _Toc350764840 \h </w:instrText>
            </w:r>
            <w:r w:rsidR="000D7BB3">
              <w:rPr>
                <w:noProof/>
                <w:webHidden/>
              </w:rPr>
            </w:r>
            <w:r w:rsidR="000D7BB3">
              <w:rPr>
                <w:noProof/>
                <w:webHidden/>
              </w:rPr>
              <w:fldChar w:fldCharType="separate"/>
            </w:r>
            <w:r w:rsidR="00ED3EDD">
              <w:rPr>
                <w:noProof/>
                <w:webHidden/>
              </w:rPr>
              <w:t>9</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41" w:history="1">
            <w:r w:rsidR="000D7BB3" w:rsidRPr="0018717B">
              <w:rPr>
                <w:rStyle w:val="Hyperlink"/>
                <w:noProof/>
              </w:rPr>
              <w:t>4.2. Põhitegevuse kulud</w:t>
            </w:r>
            <w:r w:rsidR="000D7BB3">
              <w:rPr>
                <w:noProof/>
                <w:webHidden/>
              </w:rPr>
              <w:tab/>
            </w:r>
            <w:r w:rsidR="000D7BB3">
              <w:rPr>
                <w:noProof/>
                <w:webHidden/>
              </w:rPr>
              <w:fldChar w:fldCharType="begin"/>
            </w:r>
            <w:r w:rsidR="000D7BB3">
              <w:rPr>
                <w:noProof/>
                <w:webHidden/>
              </w:rPr>
              <w:instrText xml:space="preserve"> PAGEREF _Toc350764841 \h </w:instrText>
            </w:r>
            <w:r w:rsidR="000D7BB3">
              <w:rPr>
                <w:noProof/>
                <w:webHidden/>
              </w:rPr>
            </w:r>
            <w:r w:rsidR="000D7BB3">
              <w:rPr>
                <w:noProof/>
                <w:webHidden/>
              </w:rPr>
              <w:fldChar w:fldCharType="separate"/>
            </w:r>
            <w:r w:rsidR="00ED3EDD">
              <w:rPr>
                <w:noProof/>
                <w:webHidden/>
              </w:rPr>
              <w:t>13</w:t>
            </w:r>
            <w:r w:rsidR="000D7BB3">
              <w:rPr>
                <w:noProof/>
                <w:webHidden/>
              </w:rPr>
              <w:fldChar w:fldCharType="end"/>
            </w:r>
          </w:hyperlink>
        </w:p>
        <w:p w:rsidR="000D7BB3" w:rsidRDefault="00CA678E">
          <w:pPr>
            <w:pStyle w:val="TOC3"/>
            <w:tabs>
              <w:tab w:val="right" w:leader="dot" w:pos="9062"/>
            </w:tabs>
            <w:rPr>
              <w:rFonts w:eastAsiaTheme="minorEastAsia"/>
              <w:noProof/>
              <w:lang w:eastAsia="et-EE"/>
            </w:rPr>
          </w:pPr>
          <w:hyperlink w:anchor="_Toc350764842" w:history="1">
            <w:r w:rsidR="000D7BB3" w:rsidRPr="0018717B">
              <w:rPr>
                <w:rStyle w:val="Hyperlink"/>
                <w:noProof/>
              </w:rPr>
              <w:t>4.2.1. Põhitegevuse kulud majandusliku sisu järgi</w:t>
            </w:r>
            <w:r w:rsidR="000D7BB3">
              <w:rPr>
                <w:noProof/>
                <w:webHidden/>
              </w:rPr>
              <w:tab/>
            </w:r>
            <w:r w:rsidR="000D7BB3">
              <w:rPr>
                <w:noProof/>
                <w:webHidden/>
              </w:rPr>
              <w:fldChar w:fldCharType="begin"/>
            </w:r>
            <w:r w:rsidR="000D7BB3">
              <w:rPr>
                <w:noProof/>
                <w:webHidden/>
              </w:rPr>
              <w:instrText xml:space="preserve"> PAGEREF _Toc350764842 \h </w:instrText>
            </w:r>
            <w:r w:rsidR="000D7BB3">
              <w:rPr>
                <w:noProof/>
                <w:webHidden/>
              </w:rPr>
            </w:r>
            <w:r w:rsidR="000D7BB3">
              <w:rPr>
                <w:noProof/>
                <w:webHidden/>
              </w:rPr>
              <w:fldChar w:fldCharType="separate"/>
            </w:r>
            <w:r w:rsidR="00ED3EDD">
              <w:rPr>
                <w:noProof/>
                <w:webHidden/>
              </w:rPr>
              <w:t>13</w:t>
            </w:r>
            <w:r w:rsidR="000D7BB3">
              <w:rPr>
                <w:noProof/>
                <w:webHidden/>
              </w:rPr>
              <w:fldChar w:fldCharType="end"/>
            </w:r>
          </w:hyperlink>
        </w:p>
        <w:p w:rsidR="000D7BB3" w:rsidRDefault="00CA678E">
          <w:pPr>
            <w:pStyle w:val="TOC3"/>
            <w:tabs>
              <w:tab w:val="right" w:leader="dot" w:pos="9062"/>
            </w:tabs>
            <w:rPr>
              <w:rFonts w:eastAsiaTheme="minorEastAsia"/>
              <w:noProof/>
              <w:lang w:eastAsia="et-EE"/>
            </w:rPr>
          </w:pPr>
          <w:hyperlink w:anchor="_Toc350764843" w:history="1">
            <w:r w:rsidR="000D7BB3" w:rsidRPr="0018717B">
              <w:rPr>
                <w:rStyle w:val="Hyperlink"/>
                <w:noProof/>
              </w:rPr>
              <w:t>4.2.2. Põhitegevuse kulud tegevusvaldkondade lõikes</w:t>
            </w:r>
            <w:r w:rsidR="000D7BB3">
              <w:rPr>
                <w:noProof/>
                <w:webHidden/>
              </w:rPr>
              <w:tab/>
            </w:r>
            <w:r w:rsidR="000D7BB3">
              <w:rPr>
                <w:noProof/>
                <w:webHidden/>
              </w:rPr>
              <w:fldChar w:fldCharType="begin"/>
            </w:r>
            <w:r w:rsidR="000D7BB3">
              <w:rPr>
                <w:noProof/>
                <w:webHidden/>
              </w:rPr>
              <w:instrText xml:space="preserve"> PAGEREF _Toc350764843 \h </w:instrText>
            </w:r>
            <w:r w:rsidR="000D7BB3">
              <w:rPr>
                <w:noProof/>
                <w:webHidden/>
              </w:rPr>
            </w:r>
            <w:r w:rsidR="000D7BB3">
              <w:rPr>
                <w:noProof/>
                <w:webHidden/>
              </w:rPr>
              <w:fldChar w:fldCharType="separate"/>
            </w:r>
            <w:r w:rsidR="00ED3EDD">
              <w:rPr>
                <w:noProof/>
                <w:webHidden/>
              </w:rPr>
              <w:t>14</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44" w:history="1">
            <w:r w:rsidR="000D7BB3" w:rsidRPr="0018717B">
              <w:rPr>
                <w:rStyle w:val="Hyperlink"/>
                <w:noProof/>
              </w:rPr>
              <w:t>4.3. Investeerimistegevus</w:t>
            </w:r>
            <w:r w:rsidR="000D7BB3">
              <w:rPr>
                <w:noProof/>
                <w:webHidden/>
              </w:rPr>
              <w:tab/>
            </w:r>
            <w:r w:rsidR="000D7BB3">
              <w:rPr>
                <w:noProof/>
                <w:webHidden/>
              </w:rPr>
              <w:fldChar w:fldCharType="begin"/>
            </w:r>
            <w:r w:rsidR="000D7BB3">
              <w:rPr>
                <w:noProof/>
                <w:webHidden/>
              </w:rPr>
              <w:instrText xml:space="preserve"> PAGEREF _Toc350764844 \h </w:instrText>
            </w:r>
            <w:r w:rsidR="000D7BB3">
              <w:rPr>
                <w:noProof/>
                <w:webHidden/>
              </w:rPr>
            </w:r>
            <w:r w:rsidR="000D7BB3">
              <w:rPr>
                <w:noProof/>
                <w:webHidden/>
              </w:rPr>
              <w:fldChar w:fldCharType="separate"/>
            </w:r>
            <w:r w:rsidR="00ED3EDD">
              <w:rPr>
                <w:noProof/>
                <w:webHidden/>
              </w:rPr>
              <w:t>22</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45" w:history="1">
            <w:r w:rsidR="000D7BB3" w:rsidRPr="0018717B">
              <w:rPr>
                <w:rStyle w:val="Hyperlink"/>
                <w:noProof/>
              </w:rPr>
              <w:t>4.4. Finantseerimistegevus</w:t>
            </w:r>
            <w:r w:rsidR="000D7BB3">
              <w:rPr>
                <w:noProof/>
                <w:webHidden/>
              </w:rPr>
              <w:tab/>
            </w:r>
            <w:r w:rsidR="000D7BB3">
              <w:rPr>
                <w:noProof/>
                <w:webHidden/>
              </w:rPr>
              <w:fldChar w:fldCharType="begin"/>
            </w:r>
            <w:r w:rsidR="000D7BB3">
              <w:rPr>
                <w:noProof/>
                <w:webHidden/>
              </w:rPr>
              <w:instrText xml:space="preserve"> PAGEREF _Toc350764845 \h </w:instrText>
            </w:r>
            <w:r w:rsidR="000D7BB3">
              <w:rPr>
                <w:noProof/>
                <w:webHidden/>
              </w:rPr>
            </w:r>
            <w:r w:rsidR="000D7BB3">
              <w:rPr>
                <w:noProof/>
                <w:webHidden/>
              </w:rPr>
              <w:fldChar w:fldCharType="separate"/>
            </w:r>
            <w:r w:rsidR="00ED3EDD">
              <w:rPr>
                <w:noProof/>
                <w:webHidden/>
              </w:rPr>
              <w:t>24</w:t>
            </w:r>
            <w:r w:rsidR="000D7BB3">
              <w:rPr>
                <w:noProof/>
                <w:webHidden/>
              </w:rPr>
              <w:fldChar w:fldCharType="end"/>
            </w:r>
          </w:hyperlink>
        </w:p>
        <w:p w:rsidR="000D7BB3" w:rsidRDefault="00CA678E">
          <w:pPr>
            <w:pStyle w:val="TOC2"/>
            <w:tabs>
              <w:tab w:val="right" w:leader="dot" w:pos="9062"/>
            </w:tabs>
            <w:rPr>
              <w:rFonts w:eastAsiaTheme="minorEastAsia"/>
              <w:noProof/>
              <w:lang w:eastAsia="et-EE"/>
            </w:rPr>
          </w:pPr>
          <w:hyperlink w:anchor="_Toc350764846" w:history="1">
            <w:r w:rsidR="000D7BB3" w:rsidRPr="0018717B">
              <w:rPr>
                <w:rStyle w:val="Hyperlink"/>
                <w:noProof/>
              </w:rPr>
              <w:t>4.5. Likviidsete varade muutus</w:t>
            </w:r>
            <w:r w:rsidR="000D7BB3">
              <w:rPr>
                <w:noProof/>
                <w:webHidden/>
              </w:rPr>
              <w:tab/>
            </w:r>
            <w:r w:rsidR="000D7BB3">
              <w:rPr>
                <w:noProof/>
                <w:webHidden/>
              </w:rPr>
              <w:fldChar w:fldCharType="begin"/>
            </w:r>
            <w:r w:rsidR="000D7BB3">
              <w:rPr>
                <w:noProof/>
                <w:webHidden/>
              </w:rPr>
              <w:instrText xml:space="preserve"> PAGEREF _Toc350764846 \h </w:instrText>
            </w:r>
            <w:r w:rsidR="000D7BB3">
              <w:rPr>
                <w:noProof/>
                <w:webHidden/>
              </w:rPr>
            </w:r>
            <w:r w:rsidR="000D7BB3">
              <w:rPr>
                <w:noProof/>
                <w:webHidden/>
              </w:rPr>
              <w:fldChar w:fldCharType="separate"/>
            </w:r>
            <w:r w:rsidR="00ED3EDD">
              <w:rPr>
                <w:noProof/>
                <w:webHidden/>
              </w:rPr>
              <w:t>25</w:t>
            </w:r>
            <w:r w:rsidR="000D7BB3">
              <w:rPr>
                <w:noProof/>
                <w:webHidden/>
              </w:rPr>
              <w:fldChar w:fldCharType="end"/>
            </w:r>
          </w:hyperlink>
        </w:p>
        <w:p w:rsidR="00C36140" w:rsidRDefault="00C36140">
          <w:r>
            <w:rPr>
              <w:b/>
              <w:bCs/>
            </w:rPr>
            <w:fldChar w:fldCharType="end"/>
          </w:r>
        </w:p>
      </w:sdtContent>
    </w:sdt>
    <w:p w:rsidR="007D5676" w:rsidRDefault="007D5676" w:rsidP="00F63175">
      <w:pPr>
        <w:jc w:val="center"/>
        <w:rPr>
          <w:rFonts w:ascii="Times New Roman" w:hAnsi="Times New Roman" w:cs="Times New Roman"/>
          <w:b/>
          <w:sz w:val="28"/>
          <w:szCs w:val="28"/>
        </w:rPr>
      </w:pPr>
    </w:p>
    <w:p w:rsidR="007D5676" w:rsidRDefault="007D5676">
      <w:pPr>
        <w:rPr>
          <w:rFonts w:ascii="Times New Roman" w:hAnsi="Times New Roman" w:cs="Times New Roman"/>
          <w:b/>
          <w:sz w:val="28"/>
          <w:szCs w:val="28"/>
        </w:rPr>
      </w:pPr>
      <w:r>
        <w:rPr>
          <w:rFonts w:ascii="Times New Roman" w:hAnsi="Times New Roman" w:cs="Times New Roman"/>
          <w:b/>
          <w:sz w:val="28"/>
          <w:szCs w:val="28"/>
        </w:rPr>
        <w:br w:type="page"/>
      </w:r>
    </w:p>
    <w:p w:rsidR="006E0952" w:rsidRDefault="00F63175" w:rsidP="00F63175">
      <w:pPr>
        <w:jc w:val="center"/>
        <w:rPr>
          <w:rFonts w:ascii="Times New Roman" w:hAnsi="Times New Roman" w:cs="Times New Roman"/>
          <w:b/>
          <w:sz w:val="28"/>
          <w:szCs w:val="28"/>
        </w:rPr>
      </w:pPr>
      <w:r w:rsidRPr="00861F00">
        <w:rPr>
          <w:rFonts w:ascii="Times New Roman" w:hAnsi="Times New Roman" w:cs="Times New Roman"/>
          <w:b/>
          <w:sz w:val="28"/>
          <w:szCs w:val="28"/>
        </w:rPr>
        <w:lastRenderedPageBreak/>
        <w:t>Märjamaa valla 2013.</w:t>
      </w:r>
      <w:r w:rsidR="002B7A51">
        <w:rPr>
          <w:rFonts w:ascii="Times New Roman" w:hAnsi="Times New Roman" w:cs="Times New Roman"/>
          <w:b/>
          <w:sz w:val="28"/>
          <w:szCs w:val="28"/>
        </w:rPr>
        <w:t xml:space="preserve"> </w:t>
      </w:r>
      <w:r w:rsidRPr="00861F00">
        <w:rPr>
          <w:rFonts w:ascii="Times New Roman" w:hAnsi="Times New Roman" w:cs="Times New Roman"/>
          <w:b/>
          <w:sz w:val="28"/>
          <w:szCs w:val="28"/>
        </w:rPr>
        <w:t>a</w:t>
      </w:r>
      <w:r w:rsidR="002B7A51">
        <w:rPr>
          <w:rFonts w:ascii="Times New Roman" w:hAnsi="Times New Roman" w:cs="Times New Roman"/>
          <w:b/>
          <w:sz w:val="28"/>
          <w:szCs w:val="28"/>
        </w:rPr>
        <w:t>asta</w:t>
      </w:r>
      <w:r w:rsidRPr="00861F00">
        <w:rPr>
          <w:rFonts w:ascii="Times New Roman" w:hAnsi="Times New Roman" w:cs="Times New Roman"/>
          <w:b/>
          <w:sz w:val="28"/>
          <w:szCs w:val="28"/>
        </w:rPr>
        <w:t xml:space="preserve"> eelarve seletuskiri</w:t>
      </w:r>
    </w:p>
    <w:p w:rsidR="007E4EDA" w:rsidRPr="009B02B7" w:rsidRDefault="008618B8" w:rsidP="007D5676">
      <w:pPr>
        <w:pStyle w:val="Heading1"/>
        <w:rPr>
          <w:lang w:val="et-EE"/>
        </w:rPr>
      </w:pPr>
      <w:bookmarkStart w:id="1" w:name="_Toc350764829"/>
      <w:r w:rsidRPr="00861F00">
        <w:t xml:space="preserve">1. </w:t>
      </w:r>
      <w:r w:rsidRPr="009B02B7">
        <w:rPr>
          <w:lang w:val="et-EE"/>
        </w:rPr>
        <w:t>Sissejuhatus</w:t>
      </w:r>
      <w:bookmarkEnd w:id="1"/>
    </w:p>
    <w:p w:rsidR="008618B8" w:rsidRDefault="00861F00" w:rsidP="007D5676">
      <w:pPr>
        <w:pStyle w:val="Heading2"/>
      </w:pPr>
      <w:bookmarkStart w:id="2" w:name="_Toc350764830"/>
      <w:r w:rsidRPr="00861F00">
        <w:t>1.1. Ülevaade majanduskeskkonnast</w:t>
      </w:r>
      <w:bookmarkEnd w:id="2"/>
    </w:p>
    <w:p w:rsidR="00861F00" w:rsidRDefault="00861F00" w:rsidP="00C649D6">
      <w:pPr>
        <w:pStyle w:val="Default"/>
        <w:ind w:right="-284"/>
        <w:jc w:val="both"/>
        <w:rPr>
          <w:rFonts w:ascii="Times New Roman" w:hAnsi="Times New Roman" w:cs="Times New Roman"/>
          <w:bCs/>
          <w:lang w:val="et-EE"/>
        </w:rPr>
      </w:pPr>
      <w:r w:rsidRPr="00C649D6">
        <w:rPr>
          <w:rFonts w:ascii="Times New Roman" w:hAnsi="Times New Roman" w:cs="Times New Roman"/>
          <w:bCs/>
          <w:lang w:val="et-EE"/>
        </w:rPr>
        <w:t xml:space="preserve">Rahandusministeeriumi </w:t>
      </w:r>
      <w:r w:rsidR="0009757E" w:rsidRPr="00C649D6">
        <w:rPr>
          <w:rFonts w:ascii="Times New Roman" w:hAnsi="Times New Roman" w:cs="Times New Roman"/>
          <w:bCs/>
          <w:lang w:val="et-EE"/>
        </w:rPr>
        <w:t xml:space="preserve">2012. aasta </w:t>
      </w:r>
      <w:r w:rsidRPr="00C649D6">
        <w:rPr>
          <w:rFonts w:ascii="Times New Roman" w:hAnsi="Times New Roman" w:cs="Times New Roman"/>
          <w:bCs/>
          <w:lang w:val="et-EE"/>
        </w:rPr>
        <w:t xml:space="preserve">suvise majandusprognoosi kohaselt sunnib maailmamajanduse ning euroala kasvuväljavaadete ebakindlus ettevaatlikkusele. Võrreldes kevadise prognoosiga on signaalid väliskeskkonna võimalikest arengutest muutunud ebastabiilsemaks. </w:t>
      </w:r>
    </w:p>
    <w:p w:rsidR="00C649D6" w:rsidRPr="00C649D6" w:rsidRDefault="00C649D6" w:rsidP="00C649D6">
      <w:pPr>
        <w:pStyle w:val="Default"/>
        <w:ind w:right="-284"/>
        <w:jc w:val="both"/>
        <w:rPr>
          <w:rFonts w:ascii="Times New Roman" w:hAnsi="Times New Roman" w:cs="Times New Roman"/>
          <w:bCs/>
          <w:lang w:val="et-EE"/>
        </w:rPr>
      </w:pPr>
    </w:p>
    <w:p w:rsidR="007E4EDA" w:rsidRPr="00456F65" w:rsidRDefault="007E4EDA" w:rsidP="00242798">
      <w:pPr>
        <w:pStyle w:val="Default"/>
        <w:ind w:right="-284"/>
        <w:jc w:val="both"/>
        <w:rPr>
          <w:rFonts w:ascii="Times New Roman" w:hAnsi="Times New Roman" w:cs="Times New Roman"/>
          <w:lang w:val="et-EE"/>
        </w:rPr>
      </w:pPr>
      <w:r w:rsidRPr="00456F65">
        <w:rPr>
          <w:rFonts w:ascii="Times New Roman" w:hAnsi="Times New Roman" w:cs="Times New Roman"/>
          <w:bCs/>
          <w:lang w:val="et-EE"/>
        </w:rPr>
        <w:t xml:space="preserve">Rahandusministeeriumi suvise majandusprognoosi põhistsenaariumi kohaselt kasvab Eesti sisemajanduse koguprodukt </w:t>
      </w:r>
      <w:r w:rsidRPr="00456F65">
        <w:rPr>
          <w:rFonts w:ascii="Times New Roman" w:hAnsi="Times New Roman" w:cs="Times New Roman"/>
          <w:lang w:val="et-EE"/>
        </w:rPr>
        <w:t>2013. aastal 3% ning püsib aastatel 2014-2016 3,5 protsendi juures.</w:t>
      </w:r>
      <w:r w:rsidR="00E76F93">
        <w:rPr>
          <w:rFonts w:ascii="Times New Roman" w:hAnsi="Times New Roman" w:cs="Times New Roman"/>
          <w:lang w:val="et-EE"/>
        </w:rPr>
        <w:t xml:space="preserve"> </w:t>
      </w:r>
      <w:r w:rsidRPr="00456F65">
        <w:rPr>
          <w:rFonts w:ascii="Times New Roman" w:hAnsi="Times New Roman" w:cs="Times New Roman"/>
          <w:lang w:val="et-EE"/>
        </w:rPr>
        <w:t xml:space="preserve">2013. aastal oodatakse ekspordi kasvu kiirenemist seoses välisnõudluse suurenemisega. </w:t>
      </w:r>
    </w:p>
    <w:p w:rsidR="007E4EDA" w:rsidRPr="00456F65" w:rsidRDefault="007E4EDA" w:rsidP="00242798">
      <w:pPr>
        <w:pStyle w:val="Default"/>
        <w:ind w:right="-284"/>
        <w:jc w:val="both"/>
        <w:rPr>
          <w:rFonts w:ascii="Times New Roman" w:hAnsi="Times New Roman" w:cs="Times New Roman"/>
          <w:lang w:val="et-EE"/>
        </w:rPr>
      </w:pPr>
    </w:p>
    <w:p w:rsidR="007E4EDA" w:rsidRPr="00456F65" w:rsidRDefault="007E4EDA" w:rsidP="00242798">
      <w:pPr>
        <w:pStyle w:val="Default"/>
        <w:ind w:right="-284"/>
        <w:jc w:val="both"/>
        <w:rPr>
          <w:rFonts w:ascii="Times New Roman" w:hAnsi="Times New Roman" w:cs="Times New Roman"/>
          <w:lang w:val="et-EE"/>
        </w:rPr>
      </w:pPr>
      <w:r w:rsidRPr="00456F65">
        <w:rPr>
          <w:rFonts w:ascii="Times New Roman" w:hAnsi="Times New Roman" w:cs="Times New Roman"/>
          <w:bCs/>
          <w:lang w:val="et-EE"/>
        </w:rPr>
        <w:t>Sisenõudlus</w:t>
      </w:r>
      <w:r w:rsidR="00E76F93">
        <w:rPr>
          <w:rFonts w:ascii="Times New Roman" w:hAnsi="Times New Roman" w:cs="Times New Roman"/>
          <w:bCs/>
          <w:lang w:val="et-EE"/>
        </w:rPr>
        <w:t>e k</w:t>
      </w:r>
      <w:r w:rsidRPr="00456F65">
        <w:rPr>
          <w:rFonts w:ascii="Times New Roman" w:hAnsi="Times New Roman" w:cs="Times New Roman"/>
          <w:lang w:val="et-EE"/>
        </w:rPr>
        <w:t xml:space="preserve">asvutempo </w:t>
      </w:r>
      <w:r w:rsidR="00E76F93">
        <w:rPr>
          <w:rFonts w:ascii="Times New Roman" w:hAnsi="Times New Roman" w:cs="Times New Roman"/>
          <w:lang w:val="et-EE"/>
        </w:rPr>
        <w:t>2013. aastal langeb</w:t>
      </w:r>
      <w:r w:rsidRPr="00456F65">
        <w:rPr>
          <w:rFonts w:ascii="Times New Roman" w:hAnsi="Times New Roman" w:cs="Times New Roman"/>
          <w:lang w:val="et-EE"/>
        </w:rPr>
        <w:t xml:space="preserve"> ja selle põhjustab CO2-kvoodimüügituludest finantseeritavate investeeringute järsk vähenemine ning samuti ELi struktuurivahendite perioodi lõppemine. Investeeringuid kasvatab lähiaastail kiiresti ka energeetikasektor ning välisomanduses olevad ettevõtted. </w:t>
      </w:r>
    </w:p>
    <w:p w:rsidR="007E4EDA" w:rsidRPr="00456F65" w:rsidRDefault="007E4EDA" w:rsidP="00242798">
      <w:pPr>
        <w:pStyle w:val="Default"/>
        <w:ind w:right="-284"/>
        <w:jc w:val="both"/>
        <w:rPr>
          <w:rFonts w:ascii="Times New Roman" w:hAnsi="Times New Roman" w:cs="Times New Roman"/>
          <w:lang w:val="et-EE"/>
        </w:rPr>
      </w:pPr>
    </w:p>
    <w:p w:rsidR="007E4EDA"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bCs/>
          <w:color w:val="000000"/>
          <w:sz w:val="24"/>
          <w:szCs w:val="24"/>
        </w:rPr>
        <w:t xml:space="preserve">Tarbijahinnad </w:t>
      </w:r>
      <w:r w:rsidRPr="00456F65">
        <w:rPr>
          <w:rFonts w:ascii="Times New Roman" w:hAnsi="Times New Roman" w:cs="Times New Roman"/>
          <w:color w:val="000000"/>
          <w:sz w:val="24"/>
          <w:szCs w:val="24"/>
        </w:rPr>
        <w:t xml:space="preserve">tõusevad 2013. aastal 3,5% ning järgnevatel aastatel stabiliseerub hinnatõus 2,8% juures. Suurel määral panustab inflatsiooni eluasemekulutuste tõus, millest ligi pool läheb soojuse kallinemise arvele tingituna vedel-kütuste kõrgetest hindadest välisturgudel. </w:t>
      </w:r>
      <w:r w:rsidR="0009757E">
        <w:rPr>
          <w:rFonts w:ascii="Times New Roman" w:hAnsi="Times New Roman" w:cs="Times New Roman"/>
          <w:color w:val="000000"/>
          <w:sz w:val="24"/>
          <w:szCs w:val="24"/>
        </w:rPr>
        <w:t>Lisaks mõjutab 2013. aasta inflatsiooni aasta alguses toimuv elektrituru avanemine.</w:t>
      </w:r>
    </w:p>
    <w:p w:rsidR="0009757E" w:rsidRPr="00456F65" w:rsidRDefault="0009757E"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7E4EDA" w:rsidRDefault="007E4EDA" w:rsidP="00242798">
      <w:pPr>
        <w:autoSpaceDE w:val="0"/>
        <w:autoSpaceDN w:val="0"/>
        <w:adjustRightInd w:val="0"/>
        <w:spacing w:after="0" w:line="240" w:lineRule="auto"/>
        <w:ind w:right="-284"/>
        <w:jc w:val="both"/>
        <w:rPr>
          <w:rFonts w:ascii="Times New Roman" w:hAnsi="Times New Roman" w:cs="Times New Roman"/>
          <w:sz w:val="24"/>
          <w:szCs w:val="24"/>
        </w:rPr>
      </w:pPr>
      <w:r w:rsidRPr="00456F65">
        <w:rPr>
          <w:rFonts w:ascii="Times New Roman" w:hAnsi="Times New Roman" w:cs="Times New Roman"/>
          <w:sz w:val="24"/>
          <w:szCs w:val="24"/>
        </w:rPr>
        <w:t xml:space="preserve">Kiire majanduskasv tõi eelmisel </w:t>
      </w:r>
      <w:r w:rsidR="0009757E">
        <w:rPr>
          <w:rFonts w:ascii="Times New Roman" w:hAnsi="Times New Roman" w:cs="Times New Roman"/>
          <w:sz w:val="24"/>
          <w:szCs w:val="24"/>
        </w:rPr>
        <w:t xml:space="preserve">ja käesoleval </w:t>
      </w:r>
      <w:r w:rsidRPr="00456F65">
        <w:rPr>
          <w:rFonts w:ascii="Times New Roman" w:hAnsi="Times New Roman" w:cs="Times New Roman"/>
          <w:sz w:val="24"/>
          <w:szCs w:val="24"/>
        </w:rPr>
        <w:t xml:space="preserve">aastal kaasa tööjõunõudluse olulise kasvu, mil suurenenud töömahud võimaldasid ettevõtjatel suurendada töötajate arvu ning </w:t>
      </w:r>
      <w:r w:rsidRPr="00456F65">
        <w:rPr>
          <w:rFonts w:ascii="Times New Roman" w:hAnsi="Times New Roman" w:cs="Times New Roman"/>
          <w:bCs/>
          <w:sz w:val="24"/>
          <w:szCs w:val="24"/>
        </w:rPr>
        <w:t xml:space="preserve">hõive </w:t>
      </w:r>
      <w:r w:rsidRPr="00456F65">
        <w:rPr>
          <w:rFonts w:ascii="Times New Roman" w:hAnsi="Times New Roman" w:cs="Times New Roman"/>
          <w:sz w:val="24"/>
          <w:szCs w:val="24"/>
        </w:rPr>
        <w:t>kasvas 6,7%. 2013. aastal aeglustub hõive kasv 0,5%</w:t>
      </w:r>
      <w:r w:rsidR="00793AD5">
        <w:rPr>
          <w:rFonts w:ascii="Times New Roman" w:hAnsi="Times New Roman" w:cs="Times New Roman"/>
          <w:sz w:val="24"/>
          <w:szCs w:val="24"/>
        </w:rPr>
        <w:t xml:space="preserve"> (vt tabel 1)</w:t>
      </w:r>
      <w:r w:rsidRPr="00456F65">
        <w:rPr>
          <w:rFonts w:ascii="Times New Roman" w:hAnsi="Times New Roman" w:cs="Times New Roman"/>
          <w:sz w:val="24"/>
          <w:szCs w:val="24"/>
        </w:rPr>
        <w:t xml:space="preserve"> ning edaspidi aeglustub kasv veelgi. Tööpuudus on kriisiaegsest kõrgtasemest praeguseks hetkeks oluliselt vähenenud ning </w:t>
      </w:r>
      <w:r w:rsidR="0009757E">
        <w:rPr>
          <w:rFonts w:ascii="Times New Roman" w:hAnsi="Times New Roman" w:cs="Times New Roman"/>
          <w:sz w:val="24"/>
          <w:szCs w:val="24"/>
        </w:rPr>
        <w:t xml:space="preserve">prognoosi kohaselt </w:t>
      </w:r>
      <w:r w:rsidR="00FF4A4C">
        <w:rPr>
          <w:rFonts w:ascii="Times New Roman" w:hAnsi="Times New Roman" w:cs="Times New Roman"/>
          <w:sz w:val="24"/>
          <w:szCs w:val="24"/>
        </w:rPr>
        <w:t xml:space="preserve">alaneb töötuse määr </w:t>
      </w:r>
      <w:r w:rsidR="0009757E">
        <w:rPr>
          <w:rFonts w:ascii="Times New Roman" w:hAnsi="Times New Roman" w:cs="Times New Roman"/>
          <w:sz w:val="24"/>
          <w:szCs w:val="24"/>
        </w:rPr>
        <w:t>2013. aasta</w:t>
      </w:r>
      <w:r w:rsidR="00FF4A4C">
        <w:rPr>
          <w:rFonts w:ascii="Times New Roman" w:hAnsi="Times New Roman" w:cs="Times New Roman"/>
          <w:sz w:val="24"/>
          <w:szCs w:val="24"/>
        </w:rPr>
        <w:t>ks</w:t>
      </w:r>
      <w:r w:rsidRPr="00456F65">
        <w:rPr>
          <w:rFonts w:ascii="Times New Roman" w:hAnsi="Times New Roman" w:cs="Times New Roman"/>
          <w:sz w:val="24"/>
          <w:szCs w:val="24"/>
        </w:rPr>
        <w:t xml:space="preserve"> 8,9%ni. </w:t>
      </w:r>
    </w:p>
    <w:p w:rsidR="0009757E" w:rsidRPr="00456F65" w:rsidRDefault="0009757E" w:rsidP="00242798">
      <w:pPr>
        <w:autoSpaceDE w:val="0"/>
        <w:autoSpaceDN w:val="0"/>
        <w:adjustRightInd w:val="0"/>
        <w:spacing w:after="0" w:line="240" w:lineRule="auto"/>
        <w:ind w:right="-284"/>
        <w:jc w:val="both"/>
        <w:rPr>
          <w:rFonts w:ascii="Times New Roman" w:hAnsi="Times New Roman" w:cs="Times New Roman"/>
          <w:sz w:val="24"/>
          <w:szCs w:val="24"/>
        </w:rPr>
      </w:pPr>
    </w:p>
    <w:p w:rsidR="007E4EDA"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color w:val="000000"/>
          <w:sz w:val="24"/>
          <w:szCs w:val="24"/>
        </w:rPr>
        <w:t xml:space="preserve">Ettevõtete majandusolukorra paranemine on võimaldanud tõsta töötajate palkasid ning  keskmise palga kasv </w:t>
      </w:r>
      <w:r w:rsidR="00406476">
        <w:rPr>
          <w:rFonts w:ascii="Times New Roman" w:hAnsi="Times New Roman" w:cs="Times New Roman"/>
          <w:color w:val="000000"/>
          <w:sz w:val="24"/>
          <w:szCs w:val="24"/>
        </w:rPr>
        <w:t xml:space="preserve">ulatub 2013. aastal </w:t>
      </w:r>
      <w:r w:rsidRPr="00456F65">
        <w:rPr>
          <w:rFonts w:ascii="Times New Roman" w:hAnsi="Times New Roman" w:cs="Times New Roman"/>
          <w:color w:val="000000"/>
          <w:sz w:val="24"/>
          <w:szCs w:val="24"/>
        </w:rPr>
        <w:t>5,5</w:t>
      </w:r>
      <w:r w:rsidR="00BF0A01">
        <w:rPr>
          <w:rFonts w:ascii="Times New Roman" w:hAnsi="Times New Roman" w:cs="Times New Roman"/>
          <w:color w:val="000000"/>
          <w:sz w:val="24"/>
          <w:szCs w:val="24"/>
        </w:rPr>
        <w:t xml:space="preserve"> protsendini (vt tabel 1)</w:t>
      </w:r>
      <w:r w:rsidR="00793AD5">
        <w:rPr>
          <w:rFonts w:ascii="Times New Roman" w:hAnsi="Times New Roman" w:cs="Times New Roman"/>
          <w:color w:val="000000"/>
          <w:sz w:val="24"/>
          <w:szCs w:val="24"/>
        </w:rPr>
        <w:t xml:space="preserve"> ning 2015.aastaks </w:t>
      </w:r>
      <w:r w:rsidRPr="00456F65">
        <w:rPr>
          <w:rFonts w:ascii="Times New Roman" w:hAnsi="Times New Roman" w:cs="Times New Roman"/>
          <w:color w:val="000000"/>
          <w:sz w:val="24"/>
          <w:szCs w:val="24"/>
        </w:rPr>
        <w:t xml:space="preserve"> ulatub palgakasv 6</w:t>
      </w:r>
      <w:r w:rsidR="00793AD5">
        <w:rPr>
          <w:rFonts w:ascii="Times New Roman" w:hAnsi="Times New Roman" w:cs="Times New Roman"/>
          <w:color w:val="000000"/>
          <w:sz w:val="24"/>
          <w:szCs w:val="24"/>
        </w:rPr>
        <w:t xml:space="preserve"> protsendini</w:t>
      </w:r>
      <w:r w:rsidRPr="00456F65">
        <w:rPr>
          <w:rFonts w:ascii="Times New Roman" w:hAnsi="Times New Roman" w:cs="Times New Roman"/>
          <w:color w:val="000000"/>
          <w:sz w:val="24"/>
          <w:szCs w:val="24"/>
        </w:rPr>
        <w:t xml:space="preserve">. </w:t>
      </w:r>
      <w:r w:rsidR="00793AD5">
        <w:rPr>
          <w:rFonts w:ascii="Times New Roman" w:hAnsi="Times New Roman" w:cs="Times New Roman"/>
          <w:color w:val="000000"/>
          <w:sz w:val="24"/>
          <w:szCs w:val="24"/>
        </w:rPr>
        <w:t xml:space="preserve">2013. aastal </w:t>
      </w:r>
      <w:r w:rsidRPr="00456F65">
        <w:rPr>
          <w:rFonts w:ascii="Times New Roman" w:hAnsi="Times New Roman" w:cs="Times New Roman"/>
          <w:color w:val="000000"/>
          <w:sz w:val="24"/>
          <w:szCs w:val="24"/>
        </w:rPr>
        <w:t>suureneb reaalpalk 1,</w:t>
      </w:r>
      <w:r w:rsidR="00793AD5">
        <w:rPr>
          <w:rFonts w:ascii="Times New Roman" w:hAnsi="Times New Roman" w:cs="Times New Roman"/>
          <w:color w:val="000000"/>
          <w:sz w:val="24"/>
          <w:szCs w:val="24"/>
        </w:rPr>
        <w:t>9</w:t>
      </w:r>
      <w:r w:rsidRPr="00456F65">
        <w:rPr>
          <w:rFonts w:ascii="Times New Roman" w:hAnsi="Times New Roman" w:cs="Times New Roman"/>
          <w:color w:val="000000"/>
          <w:sz w:val="24"/>
          <w:szCs w:val="24"/>
        </w:rPr>
        <w:t>% võrra ning 201</w:t>
      </w:r>
      <w:r w:rsidR="00793AD5">
        <w:rPr>
          <w:rFonts w:ascii="Times New Roman" w:hAnsi="Times New Roman" w:cs="Times New Roman"/>
          <w:color w:val="000000"/>
          <w:sz w:val="24"/>
          <w:szCs w:val="24"/>
        </w:rPr>
        <w:t>5</w:t>
      </w:r>
      <w:r w:rsidRPr="00456F65">
        <w:rPr>
          <w:rFonts w:ascii="Times New Roman" w:hAnsi="Times New Roman" w:cs="Times New Roman"/>
          <w:color w:val="000000"/>
          <w:sz w:val="24"/>
          <w:szCs w:val="24"/>
        </w:rPr>
        <w:t>. aastaks kiireneb kasv 3,1</w:t>
      </w:r>
      <w:r w:rsidR="00793AD5">
        <w:rPr>
          <w:rFonts w:ascii="Times New Roman" w:hAnsi="Times New Roman" w:cs="Times New Roman"/>
          <w:color w:val="000000"/>
          <w:sz w:val="24"/>
          <w:szCs w:val="24"/>
        </w:rPr>
        <w:t xml:space="preserve"> protsendini</w:t>
      </w:r>
      <w:r w:rsidRPr="00456F65">
        <w:rPr>
          <w:rFonts w:ascii="Times New Roman" w:hAnsi="Times New Roman" w:cs="Times New Roman"/>
          <w:color w:val="000000"/>
          <w:sz w:val="24"/>
          <w:szCs w:val="24"/>
        </w:rPr>
        <w:t xml:space="preserve">. </w:t>
      </w:r>
    </w:p>
    <w:p w:rsidR="00585DC2" w:rsidRDefault="00585DC2" w:rsidP="007E4EDA">
      <w:pPr>
        <w:autoSpaceDE w:val="0"/>
        <w:autoSpaceDN w:val="0"/>
        <w:adjustRightInd w:val="0"/>
        <w:spacing w:after="0" w:line="240" w:lineRule="auto"/>
        <w:jc w:val="both"/>
        <w:rPr>
          <w:rFonts w:ascii="Times New Roman" w:hAnsi="Times New Roman" w:cs="Times New Roman"/>
          <w:color w:val="000000"/>
          <w:sz w:val="24"/>
          <w:szCs w:val="24"/>
        </w:rPr>
      </w:pPr>
    </w:p>
    <w:p w:rsidR="007534D5" w:rsidRDefault="00585DC2" w:rsidP="007E4EDA">
      <w:pPr>
        <w:autoSpaceDE w:val="0"/>
        <w:autoSpaceDN w:val="0"/>
        <w:adjustRightInd w:val="0"/>
        <w:spacing w:after="0" w:line="240" w:lineRule="auto"/>
        <w:jc w:val="both"/>
        <w:rPr>
          <w:rFonts w:ascii="Times New Roman" w:hAnsi="Times New Roman" w:cs="Times New Roman"/>
          <w:b/>
          <w:color w:val="000000"/>
          <w:sz w:val="24"/>
          <w:szCs w:val="24"/>
        </w:rPr>
      </w:pPr>
      <w:r w:rsidRPr="00756CB6">
        <w:rPr>
          <w:rFonts w:ascii="Times New Roman" w:hAnsi="Times New Roman" w:cs="Times New Roman"/>
          <w:b/>
          <w:color w:val="000000"/>
          <w:sz w:val="24"/>
          <w:szCs w:val="24"/>
        </w:rPr>
        <w:t>Tabel 1. Eesti tööturu prognoos 2012-2016 (15-74-aastased)</w:t>
      </w:r>
    </w:p>
    <w:p w:rsidR="00585DC2" w:rsidRDefault="007534D5" w:rsidP="007E4ED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85DC2" w:rsidRPr="007534D5">
        <w:rPr>
          <w:rFonts w:ascii="Times New Roman" w:hAnsi="Times New Roman" w:cs="Times New Roman"/>
          <w:i/>
          <w:color w:val="000000"/>
          <w:sz w:val="24"/>
          <w:szCs w:val="24"/>
        </w:rPr>
        <w:t>(protsenti)</w:t>
      </w:r>
    </w:p>
    <w:tbl>
      <w:tblPr>
        <w:tblStyle w:val="TableGrid"/>
        <w:tblW w:w="9356" w:type="dxa"/>
        <w:tblInd w:w="108" w:type="dxa"/>
        <w:tblLayout w:type="fixed"/>
        <w:tblLook w:val="0080" w:firstRow="0" w:lastRow="0" w:firstColumn="1" w:lastColumn="0" w:noHBand="0" w:noVBand="0"/>
      </w:tblPr>
      <w:tblGrid>
        <w:gridCol w:w="2694"/>
        <w:gridCol w:w="1134"/>
        <w:gridCol w:w="850"/>
        <w:gridCol w:w="1134"/>
        <w:gridCol w:w="851"/>
        <w:gridCol w:w="992"/>
        <w:gridCol w:w="850"/>
        <w:gridCol w:w="851"/>
      </w:tblGrid>
      <w:tr w:rsidR="00BF0A01" w:rsidRPr="007534D5" w:rsidTr="00242798">
        <w:trPr>
          <w:trHeight w:val="91"/>
        </w:trPr>
        <w:tc>
          <w:tcPr>
            <w:tcW w:w="2694" w:type="dxa"/>
          </w:tcPr>
          <w:p w:rsidR="009E0212" w:rsidRPr="00C73B69" w:rsidRDefault="009E0212" w:rsidP="009E0212">
            <w:pPr>
              <w:autoSpaceDE w:val="0"/>
              <w:autoSpaceDN w:val="0"/>
              <w:adjustRightInd w:val="0"/>
              <w:rPr>
                <w:rFonts w:cs="Arial"/>
                <w:b/>
                <w:color w:val="000000"/>
                <w:sz w:val="18"/>
                <w:szCs w:val="18"/>
              </w:rPr>
            </w:pPr>
          </w:p>
        </w:tc>
        <w:tc>
          <w:tcPr>
            <w:tcW w:w="1134"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2001-2010</w:t>
            </w:r>
          </w:p>
        </w:tc>
        <w:tc>
          <w:tcPr>
            <w:tcW w:w="850"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2011</w:t>
            </w:r>
          </w:p>
        </w:tc>
        <w:tc>
          <w:tcPr>
            <w:tcW w:w="1134"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2012</w:t>
            </w:r>
          </w:p>
        </w:tc>
        <w:tc>
          <w:tcPr>
            <w:tcW w:w="851"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2013</w:t>
            </w:r>
          </w:p>
        </w:tc>
        <w:tc>
          <w:tcPr>
            <w:tcW w:w="992"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2014</w:t>
            </w:r>
          </w:p>
        </w:tc>
        <w:tc>
          <w:tcPr>
            <w:tcW w:w="850"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2015</w:t>
            </w:r>
          </w:p>
        </w:tc>
        <w:tc>
          <w:tcPr>
            <w:tcW w:w="851" w:type="dxa"/>
          </w:tcPr>
          <w:p w:rsidR="009E0212" w:rsidRPr="00C73B69" w:rsidRDefault="00756CB6" w:rsidP="00BF0A01">
            <w:pPr>
              <w:autoSpaceDE w:val="0"/>
              <w:autoSpaceDN w:val="0"/>
              <w:adjustRightInd w:val="0"/>
              <w:jc w:val="center"/>
              <w:rPr>
                <w:rFonts w:cs="Arial"/>
                <w:b/>
                <w:color w:val="000000"/>
                <w:sz w:val="18"/>
                <w:szCs w:val="18"/>
              </w:rPr>
            </w:pPr>
            <w:r w:rsidRPr="00C73B69">
              <w:rPr>
                <w:rFonts w:cs="Arial"/>
                <w:b/>
                <w:color w:val="000000"/>
                <w:sz w:val="18"/>
                <w:szCs w:val="18"/>
              </w:rPr>
              <w:t>2016</w:t>
            </w:r>
          </w:p>
        </w:tc>
      </w:tr>
      <w:tr w:rsidR="00BF0A01" w:rsidRPr="007534D5" w:rsidTr="00242798">
        <w:trPr>
          <w:trHeight w:val="91"/>
        </w:trPr>
        <w:tc>
          <w:tcPr>
            <w:tcW w:w="2694" w:type="dxa"/>
          </w:tcPr>
          <w:p w:rsidR="009E0212" w:rsidRPr="00C73B69" w:rsidRDefault="007534D5" w:rsidP="009E0212">
            <w:pPr>
              <w:autoSpaceDE w:val="0"/>
              <w:autoSpaceDN w:val="0"/>
              <w:adjustRightInd w:val="0"/>
              <w:rPr>
                <w:rFonts w:cs="Arial"/>
                <w:color w:val="000000"/>
                <w:sz w:val="18"/>
                <w:szCs w:val="18"/>
              </w:rPr>
            </w:pPr>
            <w:r w:rsidRPr="00C73B69">
              <w:rPr>
                <w:rFonts w:cs="Arial"/>
                <w:color w:val="000000"/>
                <w:sz w:val="18"/>
                <w:szCs w:val="18"/>
              </w:rPr>
              <w:t>Tööh</w:t>
            </w:r>
            <w:r w:rsidR="00756CB6" w:rsidRPr="00C73B69">
              <w:rPr>
                <w:rFonts w:cs="Arial"/>
                <w:color w:val="000000"/>
                <w:sz w:val="18"/>
                <w:szCs w:val="18"/>
              </w:rPr>
              <w:t>õive (tuh inimest)</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608,5</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609,1</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623,9</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627,4</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630,5</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633,0</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635,6</w:t>
            </w:r>
          </w:p>
        </w:tc>
      </w:tr>
      <w:tr w:rsidR="00BF0A01" w:rsidRPr="007534D5" w:rsidTr="00242798">
        <w:trPr>
          <w:trHeight w:val="91"/>
        </w:trPr>
        <w:tc>
          <w:tcPr>
            <w:tcW w:w="2694" w:type="dxa"/>
          </w:tcPr>
          <w:p w:rsidR="009E0212" w:rsidRPr="00C73B69" w:rsidRDefault="00756CB6" w:rsidP="009E0212">
            <w:pPr>
              <w:autoSpaceDE w:val="0"/>
              <w:autoSpaceDN w:val="0"/>
              <w:adjustRightInd w:val="0"/>
              <w:rPr>
                <w:rFonts w:cs="Arial"/>
                <w:color w:val="000000"/>
                <w:sz w:val="18"/>
                <w:szCs w:val="18"/>
              </w:rPr>
            </w:pPr>
            <w:r w:rsidRPr="00C73B69">
              <w:rPr>
                <w:rFonts w:cs="Arial"/>
                <w:color w:val="000000"/>
                <w:sz w:val="18"/>
                <w:szCs w:val="18"/>
              </w:rPr>
              <w:t>Tööhõive kasv</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0,1</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6,7</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2,4</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0,5</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0,5</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0,4</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0,4</w:t>
            </w:r>
          </w:p>
        </w:tc>
      </w:tr>
      <w:tr w:rsidR="00BF0A01" w:rsidRPr="007534D5" w:rsidTr="00242798">
        <w:trPr>
          <w:trHeight w:val="204"/>
        </w:trPr>
        <w:tc>
          <w:tcPr>
            <w:tcW w:w="2694" w:type="dxa"/>
          </w:tcPr>
          <w:p w:rsidR="009E0212" w:rsidRPr="00C73B69" w:rsidRDefault="00756CB6" w:rsidP="009E0212">
            <w:pPr>
              <w:autoSpaceDE w:val="0"/>
              <w:autoSpaceDN w:val="0"/>
              <w:adjustRightInd w:val="0"/>
              <w:rPr>
                <w:rFonts w:cs="Arial"/>
                <w:color w:val="000000"/>
                <w:sz w:val="18"/>
                <w:szCs w:val="18"/>
              </w:rPr>
            </w:pPr>
            <w:r w:rsidRPr="00C73B69">
              <w:rPr>
                <w:rFonts w:cs="Arial"/>
                <w:color w:val="000000"/>
                <w:sz w:val="18"/>
                <w:szCs w:val="18"/>
              </w:rPr>
              <w:t>Tööpuuduse määr</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9,7</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12,5</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10,4</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8,9</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8,2</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7,9</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7,8</w:t>
            </w:r>
          </w:p>
        </w:tc>
      </w:tr>
      <w:tr w:rsidR="00BF0A01" w:rsidRPr="007534D5" w:rsidTr="00242798">
        <w:trPr>
          <w:trHeight w:val="91"/>
        </w:trPr>
        <w:tc>
          <w:tcPr>
            <w:tcW w:w="2694" w:type="dxa"/>
          </w:tcPr>
          <w:p w:rsidR="009E0212" w:rsidRPr="00C73B69" w:rsidRDefault="00756CB6" w:rsidP="009E0212">
            <w:pPr>
              <w:autoSpaceDE w:val="0"/>
              <w:autoSpaceDN w:val="0"/>
              <w:adjustRightInd w:val="0"/>
              <w:rPr>
                <w:rFonts w:cs="Arial"/>
                <w:color w:val="000000"/>
                <w:sz w:val="18"/>
                <w:szCs w:val="18"/>
              </w:rPr>
            </w:pPr>
            <w:r w:rsidRPr="00C73B69">
              <w:rPr>
                <w:rFonts w:cs="Arial"/>
                <w:color w:val="000000"/>
                <w:sz w:val="18"/>
                <w:szCs w:val="18"/>
              </w:rPr>
              <w:t>Tööjõu tootlikkuse kasv (hõivatute arvu järgi)</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3,6</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0,9</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-0,2</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2,5</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2,9</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3,1</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3,2</w:t>
            </w:r>
          </w:p>
        </w:tc>
      </w:tr>
      <w:tr w:rsidR="00BF0A01" w:rsidRPr="007534D5" w:rsidTr="00242798">
        <w:trPr>
          <w:trHeight w:val="91"/>
        </w:trPr>
        <w:tc>
          <w:tcPr>
            <w:tcW w:w="2694" w:type="dxa"/>
          </w:tcPr>
          <w:p w:rsidR="009E0212" w:rsidRPr="00C73B69" w:rsidRDefault="007534D5" w:rsidP="007534D5">
            <w:pPr>
              <w:autoSpaceDE w:val="0"/>
              <w:autoSpaceDN w:val="0"/>
              <w:adjustRightInd w:val="0"/>
              <w:rPr>
                <w:rFonts w:cs="Arial"/>
                <w:color w:val="000000"/>
                <w:sz w:val="18"/>
                <w:szCs w:val="18"/>
              </w:rPr>
            </w:pPr>
            <w:r w:rsidRPr="00C73B69">
              <w:rPr>
                <w:rFonts w:cs="Arial"/>
                <w:color w:val="000000"/>
                <w:sz w:val="18"/>
                <w:szCs w:val="18"/>
              </w:rPr>
              <w:t>Keskmise p</w:t>
            </w:r>
            <w:r w:rsidR="00756CB6" w:rsidRPr="00C73B69">
              <w:rPr>
                <w:rFonts w:cs="Arial"/>
                <w:color w:val="000000"/>
                <w:sz w:val="18"/>
                <w:szCs w:val="18"/>
              </w:rPr>
              <w:t xml:space="preserve">alga reaalkasv </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5,5</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0,4</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1,6</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1,9</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2,9</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3,1</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3,1</w:t>
            </w:r>
          </w:p>
        </w:tc>
      </w:tr>
      <w:tr w:rsidR="00BF0A01" w:rsidRPr="007534D5" w:rsidTr="00242798">
        <w:trPr>
          <w:trHeight w:val="91"/>
        </w:trPr>
        <w:tc>
          <w:tcPr>
            <w:tcW w:w="2694" w:type="dxa"/>
          </w:tcPr>
          <w:p w:rsidR="009E0212" w:rsidRPr="00C73B69" w:rsidRDefault="00756CB6" w:rsidP="00756CB6">
            <w:pPr>
              <w:autoSpaceDE w:val="0"/>
              <w:autoSpaceDN w:val="0"/>
              <w:adjustRightInd w:val="0"/>
              <w:rPr>
                <w:rFonts w:cs="Arial"/>
                <w:color w:val="000000"/>
                <w:sz w:val="18"/>
                <w:szCs w:val="18"/>
              </w:rPr>
            </w:pPr>
            <w:r w:rsidRPr="00C73B69">
              <w:rPr>
                <w:rFonts w:cs="Arial"/>
                <w:color w:val="000000"/>
                <w:sz w:val="18"/>
                <w:szCs w:val="18"/>
              </w:rPr>
              <w:t xml:space="preserve">Keskmine palk (eurot) </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588</w:t>
            </w:r>
            <w:r w:rsidR="00BF0A01" w:rsidRPr="00C73B69">
              <w:rPr>
                <w:rFonts w:cs="Arial"/>
                <w:color w:val="000000"/>
                <w:sz w:val="18"/>
                <w:szCs w:val="18"/>
              </w:rPr>
              <w:t>,3</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835</w:t>
            </w:r>
          </w:p>
        </w:tc>
        <w:tc>
          <w:tcPr>
            <w:tcW w:w="1134"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882</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930</w:t>
            </w:r>
          </w:p>
        </w:tc>
        <w:tc>
          <w:tcPr>
            <w:tcW w:w="992"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984</w:t>
            </w:r>
          </w:p>
        </w:tc>
        <w:tc>
          <w:tcPr>
            <w:tcW w:w="850"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1043</w:t>
            </w:r>
          </w:p>
        </w:tc>
        <w:tc>
          <w:tcPr>
            <w:tcW w:w="851" w:type="dxa"/>
          </w:tcPr>
          <w:p w:rsidR="009E0212"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1106</w:t>
            </w:r>
          </w:p>
        </w:tc>
      </w:tr>
      <w:tr w:rsidR="00BF0A01" w:rsidRPr="007534D5" w:rsidTr="00242798">
        <w:trPr>
          <w:trHeight w:val="91"/>
        </w:trPr>
        <w:tc>
          <w:tcPr>
            <w:tcW w:w="2694" w:type="dxa"/>
          </w:tcPr>
          <w:p w:rsidR="00756CB6" w:rsidRPr="00C73B69" w:rsidRDefault="00BF0A01" w:rsidP="00BF0A01">
            <w:pPr>
              <w:autoSpaceDE w:val="0"/>
              <w:autoSpaceDN w:val="0"/>
              <w:adjustRightInd w:val="0"/>
              <w:rPr>
                <w:rFonts w:cs="Arial"/>
                <w:color w:val="000000"/>
                <w:sz w:val="18"/>
                <w:szCs w:val="18"/>
              </w:rPr>
            </w:pPr>
            <w:r w:rsidRPr="00C73B69">
              <w:rPr>
                <w:rFonts w:cs="Arial"/>
                <w:color w:val="000000"/>
                <w:sz w:val="18"/>
                <w:szCs w:val="18"/>
              </w:rPr>
              <w:t xml:space="preserve">Keskmise palga </w:t>
            </w:r>
            <w:r w:rsidR="00756CB6" w:rsidRPr="00C73B69">
              <w:rPr>
                <w:rFonts w:cs="Arial"/>
                <w:color w:val="000000"/>
                <w:sz w:val="18"/>
                <w:szCs w:val="18"/>
              </w:rPr>
              <w:t>nominaalkasv</w:t>
            </w:r>
          </w:p>
        </w:tc>
        <w:tc>
          <w:tcPr>
            <w:tcW w:w="1134"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9,9</w:t>
            </w:r>
          </w:p>
        </w:tc>
        <w:tc>
          <w:tcPr>
            <w:tcW w:w="850"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5,4</w:t>
            </w:r>
          </w:p>
        </w:tc>
        <w:tc>
          <w:tcPr>
            <w:tcW w:w="1134"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5,6</w:t>
            </w:r>
          </w:p>
        </w:tc>
        <w:tc>
          <w:tcPr>
            <w:tcW w:w="851"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5,5</w:t>
            </w:r>
          </w:p>
        </w:tc>
        <w:tc>
          <w:tcPr>
            <w:tcW w:w="992"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5,8</w:t>
            </w:r>
          </w:p>
        </w:tc>
        <w:tc>
          <w:tcPr>
            <w:tcW w:w="850"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6,0</w:t>
            </w:r>
          </w:p>
        </w:tc>
        <w:tc>
          <w:tcPr>
            <w:tcW w:w="851" w:type="dxa"/>
          </w:tcPr>
          <w:p w:rsidR="00756CB6" w:rsidRPr="00C73B69" w:rsidRDefault="00756CB6" w:rsidP="007534D5">
            <w:pPr>
              <w:autoSpaceDE w:val="0"/>
              <w:autoSpaceDN w:val="0"/>
              <w:adjustRightInd w:val="0"/>
              <w:jc w:val="right"/>
              <w:rPr>
                <w:rFonts w:cs="Arial"/>
                <w:color w:val="000000"/>
                <w:sz w:val="18"/>
                <w:szCs w:val="18"/>
              </w:rPr>
            </w:pPr>
            <w:r w:rsidRPr="00C73B69">
              <w:rPr>
                <w:rFonts w:cs="Arial"/>
                <w:color w:val="000000"/>
                <w:sz w:val="18"/>
                <w:szCs w:val="18"/>
              </w:rPr>
              <w:t>6,0</w:t>
            </w:r>
          </w:p>
        </w:tc>
      </w:tr>
    </w:tbl>
    <w:p w:rsidR="009E0212" w:rsidRPr="00BF0A01" w:rsidRDefault="00BF0A01" w:rsidP="007E4EDA">
      <w:pPr>
        <w:autoSpaceDE w:val="0"/>
        <w:autoSpaceDN w:val="0"/>
        <w:adjustRightInd w:val="0"/>
        <w:spacing w:after="0" w:line="240" w:lineRule="auto"/>
        <w:jc w:val="both"/>
        <w:rPr>
          <w:rFonts w:ascii="Times New Roman" w:hAnsi="Times New Roman" w:cs="Times New Roman"/>
          <w:i/>
          <w:color w:val="000000"/>
          <w:sz w:val="20"/>
          <w:szCs w:val="20"/>
        </w:rPr>
      </w:pPr>
      <w:r w:rsidRPr="00BF0A01">
        <w:rPr>
          <w:rFonts w:ascii="Times New Roman" w:hAnsi="Times New Roman" w:cs="Times New Roman"/>
          <w:i/>
          <w:color w:val="000000"/>
          <w:sz w:val="20"/>
          <w:szCs w:val="20"/>
        </w:rPr>
        <w:t>Allikas: Rahandusministeerium, Eesti Statistikaamet.</w:t>
      </w:r>
    </w:p>
    <w:p w:rsidR="007E4EDA" w:rsidRPr="00456F65" w:rsidRDefault="007E4EDA" w:rsidP="007E4EDA">
      <w:pPr>
        <w:autoSpaceDE w:val="0"/>
        <w:autoSpaceDN w:val="0"/>
        <w:adjustRightInd w:val="0"/>
        <w:spacing w:after="0" w:line="240" w:lineRule="auto"/>
        <w:jc w:val="both"/>
        <w:rPr>
          <w:rFonts w:ascii="Times New Roman" w:hAnsi="Times New Roman" w:cs="Times New Roman"/>
          <w:color w:val="000000"/>
          <w:sz w:val="24"/>
          <w:szCs w:val="24"/>
        </w:rPr>
      </w:pPr>
    </w:p>
    <w:p w:rsidR="007E4EDA" w:rsidRDefault="007514E7"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Sissetulekutest kiiremat tarbimise kasvu võib lähiaastatel toetada mõõdukalt paranev tarbimisjulgus, kuid see eeldab praegusest positiivsemaid arenguid kogu Euroopas. </w:t>
      </w:r>
    </w:p>
    <w:p w:rsidR="007514E7" w:rsidRDefault="007514E7" w:rsidP="007D5676">
      <w:pPr>
        <w:pStyle w:val="Heading2"/>
      </w:pPr>
      <w:bookmarkStart w:id="3" w:name="_Toc350764831"/>
      <w:r w:rsidRPr="001258C5">
        <w:lastRenderedPageBreak/>
        <w:t>1.2. Majanduslik olukord Märjamaa vallas</w:t>
      </w:r>
      <w:bookmarkEnd w:id="3"/>
    </w:p>
    <w:p w:rsidR="007E4EDA" w:rsidRPr="00456F65"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color w:val="000000"/>
          <w:sz w:val="24"/>
          <w:szCs w:val="24"/>
        </w:rPr>
        <w:t>Märjamaa valla majandusolukord on pingeline tulenevalt valla suhteliselt suurest laenukoormusest ja pikaajalisest kapitalikohustusest. Märjamaa valla tulud vähenesid  majanduslanguse perioodil</w:t>
      </w:r>
      <w:r w:rsidRPr="00456F65">
        <w:rPr>
          <w:rFonts w:ascii="Times New Roman" w:hAnsi="Times New Roman" w:cs="Times New Roman"/>
          <w:sz w:val="24"/>
          <w:szCs w:val="24"/>
        </w:rPr>
        <w:t xml:space="preserve"> riigieelarve kärbete ja maksutulude vähenemise tõttu ning ei ole veel tänaseks taastunud. Samuti teeb muret pidev elanike arvu vähenemine. 2011. aastal vähenes Märjamaa vallas elanike arv 86 elaniku võrra. 201</w:t>
      </w:r>
      <w:r w:rsidR="001258C5">
        <w:rPr>
          <w:rFonts w:ascii="Times New Roman" w:hAnsi="Times New Roman" w:cs="Times New Roman"/>
          <w:sz w:val="24"/>
          <w:szCs w:val="24"/>
        </w:rPr>
        <w:t>2</w:t>
      </w:r>
      <w:r w:rsidRPr="00456F65">
        <w:rPr>
          <w:rFonts w:ascii="Times New Roman" w:hAnsi="Times New Roman" w:cs="Times New Roman"/>
          <w:sz w:val="24"/>
          <w:szCs w:val="24"/>
        </w:rPr>
        <w:t xml:space="preserve">.aasta </w:t>
      </w:r>
      <w:r w:rsidR="001258C5">
        <w:rPr>
          <w:rFonts w:ascii="Times New Roman" w:hAnsi="Times New Roman" w:cs="Times New Roman"/>
          <w:sz w:val="24"/>
          <w:szCs w:val="24"/>
        </w:rPr>
        <w:t>alguseks</w:t>
      </w:r>
      <w:r w:rsidRPr="00456F65">
        <w:rPr>
          <w:rFonts w:ascii="Times New Roman" w:hAnsi="Times New Roman" w:cs="Times New Roman"/>
          <w:sz w:val="24"/>
          <w:szCs w:val="24"/>
        </w:rPr>
        <w:t xml:space="preserve"> oli </w:t>
      </w:r>
      <w:r w:rsidR="006A691B">
        <w:rPr>
          <w:rFonts w:ascii="Times New Roman" w:hAnsi="Times New Roman" w:cs="Times New Roman"/>
          <w:sz w:val="24"/>
          <w:szCs w:val="24"/>
        </w:rPr>
        <w:t>Märjamaa valla elanike arv 7060 ning 2013.aasta alguseks 6959. 2012. aastal vähenes elanike arv veel 101 inimese võrra.</w:t>
      </w:r>
    </w:p>
    <w:p w:rsidR="007E4EDA" w:rsidRPr="00456F65"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7E4EDA" w:rsidRPr="00456F65"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1258C5">
        <w:rPr>
          <w:rFonts w:ascii="Times New Roman" w:hAnsi="Times New Roman" w:cs="Times New Roman"/>
          <w:color w:val="000000"/>
          <w:sz w:val="24"/>
          <w:szCs w:val="24"/>
        </w:rPr>
        <w:t xml:space="preserve">Märjamaa valla konsolideeritud tulude maht oli 2011. aastal veidi üle 7,0 miljoni euro kasvades aastaga 6,6 protsenti. Kulude maht oli 2011. aastal 7,2 miljonit eurot vähenedes  aastaga 10,5 protsenti, mis oli tingitud põhivara amortisatsiooni ja ümberhindluse vähenemisest. Märjamaa vallale kuuluvad varad suurenesid aastaga 25,7 miljoni euroni ehk </w:t>
      </w:r>
      <w:r w:rsidRPr="00456F65">
        <w:rPr>
          <w:rFonts w:ascii="Times New Roman" w:hAnsi="Times New Roman" w:cs="Times New Roman"/>
          <w:color w:val="000000"/>
          <w:sz w:val="24"/>
          <w:szCs w:val="24"/>
        </w:rPr>
        <w:t>25,9 tuhande euro võrra. Kohustuste maht suurenes 4,4 miljoni euroni ehk 260,6 tuhat eurot.</w:t>
      </w:r>
    </w:p>
    <w:p w:rsidR="007E4EDA"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color w:val="000000"/>
          <w:sz w:val="24"/>
          <w:szCs w:val="24"/>
        </w:rPr>
        <w:t>Märjamaa valla pikaajalised laenukohustused on võetud majandustõusu ajal ning on in</w:t>
      </w:r>
      <w:r w:rsidR="004C4F6E">
        <w:rPr>
          <w:rFonts w:ascii="Times New Roman" w:hAnsi="Times New Roman" w:cs="Times New Roman"/>
          <w:color w:val="000000"/>
          <w:sz w:val="24"/>
          <w:szCs w:val="24"/>
        </w:rPr>
        <w:t>vesteeritud kultuuri-, hariduse ja</w:t>
      </w:r>
      <w:r w:rsidRPr="00456F65">
        <w:rPr>
          <w:rFonts w:ascii="Times New Roman" w:hAnsi="Times New Roman" w:cs="Times New Roman"/>
          <w:color w:val="000000"/>
          <w:sz w:val="24"/>
          <w:szCs w:val="24"/>
        </w:rPr>
        <w:t xml:space="preserve"> keskkonnakaitse valdkonda, sealhulgas loodust säästva vee- ja kanalisatsiooniprojekti Matsalu alamvesikonnas.</w:t>
      </w:r>
    </w:p>
    <w:p w:rsidR="001258C5" w:rsidRPr="00456F65" w:rsidRDefault="001258C5"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7E4EDA" w:rsidRPr="00456F65" w:rsidRDefault="001258C5"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Käesoleva aasta oktoobris vallavolikogu poolt kinnitatud eelarvestrateegias aastateks 2013-2016 on j</w:t>
      </w:r>
      <w:r w:rsidR="007E4EDA" w:rsidRPr="00456F65">
        <w:rPr>
          <w:rFonts w:ascii="Times New Roman" w:hAnsi="Times New Roman" w:cs="Times New Roman"/>
          <w:color w:val="000000"/>
          <w:sz w:val="24"/>
          <w:szCs w:val="24"/>
        </w:rPr>
        <w:t>ärgnevatel aastatel valla  tegevustes kolm olulist prioriteeti:</w:t>
      </w:r>
    </w:p>
    <w:p w:rsidR="007E4EDA" w:rsidRPr="00456F65" w:rsidRDefault="007E4EDA" w:rsidP="00242798">
      <w:pPr>
        <w:pStyle w:val="ListParagraph"/>
        <w:numPr>
          <w:ilvl w:val="0"/>
          <w:numId w:val="1"/>
        </w:numPr>
        <w:autoSpaceDE w:val="0"/>
        <w:autoSpaceDN w:val="0"/>
        <w:adjustRightInd w:val="0"/>
        <w:spacing w:after="0" w:line="240" w:lineRule="auto"/>
        <w:ind w:right="-284"/>
        <w:jc w:val="both"/>
        <w:rPr>
          <w:rFonts w:ascii="Times New Roman" w:hAnsi="Times New Roman" w:cs="Times New Roman"/>
          <w:color w:val="000000"/>
          <w:sz w:val="24"/>
          <w:szCs w:val="24"/>
          <w:lang w:val="et-EE"/>
        </w:rPr>
      </w:pPr>
      <w:r w:rsidRPr="00456F65">
        <w:rPr>
          <w:rFonts w:ascii="Times New Roman" w:hAnsi="Times New Roman" w:cs="Times New Roman"/>
          <w:color w:val="000000"/>
          <w:sz w:val="24"/>
          <w:szCs w:val="24"/>
          <w:lang w:val="et-EE"/>
        </w:rPr>
        <w:t>Olemasolevate teenuste mahu säilitamine</w:t>
      </w:r>
      <w:r w:rsidR="001258C5">
        <w:rPr>
          <w:rFonts w:ascii="Times New Roman" w:hAnsi="Times New Roman" w:cs="Times New Roman"/>
          <w:color w:val="000000"/>
          <w:sz w:val="24"/>
          <w:szCs w:val="24"/>
          <w:lang w:val="et-EE"/>
        </w:rPr>
        <w:t xml:space="preserve"> - </w:t>
      </w:r>
      <w:r w:rsidRPr="00456F65">
        <w:rPr>
          <w:rFonts w:ascii="Times New Roman" w:hAnsi="Times New Roman" w:cs="Times New Roman"/>
          <w:color w:val="000000"/>
          <w:sz w:val="24"/>
          <w:szCs w:val="24"/>
          <w:lang w:val="et-EE"/>
        </w:rPr>
        <w:t>tagada vahendite olemasolu elanikkonnale teenuste osutamiseks vähemalt 2011.aasta mahus;</w:t>
      </w:r>
    </w:p>
    <w:p w:rsidR="007E4EDA" w:rsidRPr="00456F65" w:rsidRDefault="007E4EDA" w:rsidP="00242798">
      <w:pPr>
        <w:pStyle w:val="ListParagraph"/>
        <w:numPr>
          <w:ilvl w:val="0"/>
          <w:numId w:val="1"/>
        </w:numPr>
        <w:autoSpaceDE w:val="0"/>
        <w:autoSpaceDN w:val="0"/>
        <w:adjustRightInd w:val="0"/>
        <w:spacing w:after="0" w:line="240" w:lineRule="auto"/>
        <w:ind w:right="-284"/>
        <w:jc w:val="both"/>
        <w:rPr>
          <w:rFonts w:ascii="Times New Roman" w:hAnsi="Times New Roman" w:cs="Times New Roman"/>
          <w:color w:val="000000"/>
          <w:sz w:val="24"/>
          <w:szCs w:val="24"/>
          <w:lang w:val="et-EE"/>
        </w:rPr>
      </w:pPr>
      <w:r w:rsidRPr="00456F65">
        <w:rPr>
          <w:rFonts w:ascii="Times New Roman" w:hAnsi="Times New Roman" w:cs="Times New Roman"/>
          <w:color w:val="000000"/>
          <w:sz w:val="24"/>
          <w:szCs w:val="24"/>
          <w:lang w:val="et-EE"/>
        </w:rPr>
        <w:t>Pikaajaliste laenukohustuste lepingutejärgne järjepidev vähendamine</w:t>
      </w:r>
      <w:r w:rsidR="001258C5">
        <w:rPr>
          <w:rFonts w:ascii="Times New Roman" w:hAnsi="Times New Roman" w:cs="Times New Roman"/>
          <w:color w:val="000000"/>
          <w:sz w:val="24"/>
          <w:szCs w:val="24"/>
          <w:lang w:val="et-EE"/>
        </w:rPr>
        <w:t xml:space="preserve"> - </w:t>
      </w:r>
      <w:r w:rsidRPr="00456F65">
        <w:rPr>
          <w:rFonts w:ascii="Times New Roman" w:hAnsi="Times New Roman" w:cs="Times New Roman"/>
          <w:color w:val="000000"/>
          <w:sz w:val="24"/>
          <w:szCs w:val="24"/>
          <w:lang w:val="et-EE"/>
        </w:rPr>
        <w:t>sõlmitud laenulepingute järgi makstakse tagasi võetud laenukohustused, mis lõpevad 2015 ja 2016.aastal;</w:t>
      </w:r>
    </w:p>
    <w:p w:rsidR="007E4EDA" w:rsidRPr="00456F65" w:rsidRDefault="007E4EDA" w:rsidP="00242798">
      <w:pPr>
        <w:pStyle w:val="ListParagraph"/>
        <w:numPr>
          <w:ilvl w:val="0"/>
          <w:numId w:val="1"/>
        </w:numPr>
        <w:autoSpaceDE w:val="0"/>
        <w:autoSpaceDN w:val="0"/>
        <w:adjustRightInd w:val="0"/>
        <w:spacing w:after="0" w:line="240" w:lineRule="auto"/>
        <w:ind w:right="-284"/>
        <w:jc w:val="both"/>
        <w:rPr>
          <w:rFonts w:ascii="Times New Roman" w:hAnsi="Times New Roman" w:cs="Times New Roman"/>
          <w:color w:val="000000"/>
          <w:sz w:val="24"/>
          <w:szCs w:val="24"/>
          <w:lang w:val="et-EE"/>
        </w:rPr>
      </w:pPr>
      <w:r w:rsidRPr="00456F65">
        <w:rPr>
          <w:rFonts w:ascii="Times New Roman" w:hAnsi="Times New Roman" w:cs="Times New Roman"/>
          <w:color w:val="000000"/>
          <w:sz w:val="24"/>
          <w:szCs w:val="24"/>
          <w:lang w:val="et-EE"/>
        </w:rPr>
        <w:t>Täiendavate toetuste maksimaalne kaasamine tegevuste ja investeeringute finantseerimiseks aastatel 2013-2016.</w:t>
      </w:r>
    </w:p>
    <w:p w:rsidR="007E4EDA" w:rsidRPr="00456F65"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7E4EDA" w:rsidRDefault="007E4EDA"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color w:val="000000"/>
          <w:sz w:val="24"/>
          <w:szCs w:val="24"/>
        </w:rPr>
        <w:t xml:space="preserve">Märjamaa valla eelarve </w:t>
      </w:r>
      <w:r w:rsidR="001258C5">
        <w:rPr>
          <w:rFonts w:ascii="Times New Roman" w:hAnsi="Times New Roman" w:cs="Times New Roman"/>
          <w:color w:val="000000"/>
          <w:sz w:val="24"/>
          <w:szCs w:val="24"/>
        </w:rPr>
        <w:t>on strateegiaperioodil</w:t>
      </w:r>
      <w:r w:rsidRPr="00456F65">
        <w:rPr>
          <w:rFonts w:ascii="Times New Roman" w:hAnsi="Times New Roman" w:cs="Times New Roman"/>
          <w:color w:val="000000"/>
          <w:sz w:val="24"/>
          <w:szCs w:val="24"/>
        </w:rPr>
        <w:t xml:space="preserve"> suhteliselt pingeline ning võimaldab uusi investeeringuid teostada või uusi teenuseid pakkuda väga piiratud ulatuses. Samas on selle põhjuseks eelnevatel perioodidel suure omaosaluse osakaaluga tehtud investeeringud hariduse- ja kultuuri valdkonda, mis tagab Märjamaa valla jätkusuutlikkuse ning elukeskkonna ja järelkasvu väärtustamise.</w:t>
      </w:r>
    </w:p>
    <w:p w:rsidR="005108B5" w:rsidRPr="008D58DB" w:rsidRDefault="005108B5" w:rsidP="007D5676">
      <w:pPr>
        <w:pStyle w:val="Heading1"/>
        <w:rPr>
          <w:lang w:val="et-EE"/>
        </w:rPr>
      </w:pPr>
      <w:bookmarkStart w:id="4" w:name="_Toc350764832"/>
      <w:r w:rsidRPr="006B7B7E">
        <w:t xml:space="preserve">2. </w:t>
      </w:r>
      <w:r w:rsidRPr="008D58DB">
        <w:rPr>
          <w:lang w:val="et-EE"/>
        </w:rPr>
        <w:t>Kohaliku omavalitsuse üksuse finantsjuhtimise seadus ja eelarvestrateegia</w:t>
      </w:r>
      <w:bookmarkEnd w:id="4"/>
      <w:r w:rsidRPr="008D58DB">
        <w:rPr>
          <w:lang w:val="et-EE"/>
        </w:rPr>
        <w:t xml:space="preserve"> </w:t>
      </w:r>
    </w:p>
    <w:p w:rsidR="006B7B7E" w:rsidRDefault="006B7B7E" w:rsidP="007D5676">
      <w:pPr>
        <w:pStyle w:val="Heading2"/>
      </w:pPr>
      <w:bookmarkStart w:id="5" w:name="_Toc350764833"/>
      <w:r w:rsidRPr="006B7B7E">
        <w:t>2.1. Kohaliku omavalitsuse üksuse finantsjuhtimise seadus</w:t>
      </w:r>
      <w:bookmarkEnd w:id="5"/>
    </w:p>
    <w:p w:rsidR="006B7B7E" w:rsidRDefault="00010B87"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sidRPr="00010B87">
        <w:rPr>
          <w:rFonts w:ascii="Times New Roman" w:hAnsi="Times New Roman" w:cs="Times New Roman"/>
          <w:sz w:val="24"/>
          <w:szCs w:val="24"/>
        </w:rPr>
        <w:t>Kohaliku omavalitsuse üksuse finantsjuhtimise seadus sätestab kohaliku omavalitsuse üksuse eelarve koostamise, vastuvõtmise, täitmise ja aruandluse põhimõtted, kohaliku omavalitsuse üksuse arvestusüksuse finantsdistsipliini tagamise meetmed, finantsdistsipliini tagamise meetmete rakendamise kava koostamise põhimõtted ning raske finantsolukorra ohu kõrvaldamise menetluse põhimõtted.</w:t>
      </w:r>
    </w:p>
    <w:p w:rsidR="006B7B7E" w:rsidRDefault="006B7B7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Kohaliku omavalitsuse üksuse finantsjuhtimise seadus jõustus 1. jaanuaril 2012. aastal ning seaduse peamisteks eesmärkideks on:</w:t>
      </w:r>
    </w:p>
    <w:p w:rsidR="006B7B7E" w:rsidRDefault="006B7B7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436FE">
        <w:rPr>
          <w:rFonts w:ascii="Times New Roman" w:hAnsi="Times New Roman" w:cs="Times New Roman"/>
          <w:color w:val="000000"/>
          <w:sz w:val="24"/>
          <w:szCs w:val="24"/>
        </w:rPr>
        <w:t xml:space="preserve">) </w:t>
      </w:r>
      <w:r w:rsidR="00477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eelarvekorralduse kaasajastamine ja finantsjuhtimise moderniseerimine;</w:t>
      </w:r>
    </w:p>
    <w:p w:rsidR="003436FE" w:rsidRDefault="006B7B7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436FE">
        <w:rPr>
          <w:rFonts w:ascii="Times New Roman" w:hAnsi="Times New Roman" w:cs="Times New Roman"/>
          <w:color w:val="000000"/>
          <w:sz w:val="24"/>
          <w:szCs w:val="24"/>
        </w:rPr>
        <w:t>)</w:t>
      </w:r>
      <w:r w:rsidR="00B167C1" w:rsidRPr="00B167C1">
        <w:rPr>
          <w:rFonts w:ascii="Times New Roman" w:hAnsi="Times New Roman" w:cs="Times New Roman"/>
          <w:color w:val="000000"/>
          <w:sz w:val="24"/>
          <w:szCs w:val="24"/>
        </w:rPr>
        <w:t xml:space="preserve"> </w:t>
      </w:r>
      <w:r w:rsidR="00B167C1">
        <w:rPr>
          <w:rFonts w:ascii="Times New Roman" w:hAnsi="Times New Roman" w:cs="Times New Roman"/>
          <w:color w:val="000000"/>
          <w:sz w:val="24"/>
          <w:szCs w:val="24"/>
        </w:rPr>
        <w:t xml:space="preserve">eelarvekorralduse </w:t>
      </w:r>
      <w:r w:rsidR="003436FE">
        <w:rPr>
          <w:rFonts w:ascii="Times New Roman" w:hAnsi="Times New Roman" w:cs="Times New Roman"/>
          <w:color w:val="000000"/>
          <w:sz w:val="24"/>
          <w:szCs w:val="24"/>
        </w:rPr>
        <w:t>ja finantsarvestuse põhimõtete ühtlustamine ja tekkepõhise eelarvestamise regulatsiooni kehtestamine;</w:t>
      </w:r>
    </w:p>
    <w:p w:rsidR="003436FE" w:rsidRDefault="003436F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eelarvestruktuuri muutmine vastavaks raamatupidamises ja erasektori finantsjuhtimises rakendatavatele esitlusviisidele;</w:t>
      </w:r>
    </w:p>
    <w:p w:rsidR="003436FE" w:rsidRDefault="003436F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77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keskpika eelarvestamise põhimõtete rakendamine koos tulemuspõhise eelarvestamise aspektidega;</w:t>
      </w:r>
    </w:p>
    <w:p w:rsidR="003436FE" w:rsidRDefault="003436F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5) arengukava koostamise ja eelarveprotsessi läbipaistvus ning avalikkusele pidev informatsiooni edastamine;</w:t>
      </w:r>
    </w:p>
    <w:p w:rsidR="003436FE" w:rsidRDefault="003436FE"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6) finantsdistsipliini tagamine.</w:t>
      </w:r>
    </w:p>
    <w:p w:rsidR="00C1148C" w:rsidRDefault="00C1148C"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C1148C" w:rsidRDefault="00C1148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Vastavalt kohaliku omavalitsuse üksuse finantsjuhtimise seadusele koosneb eelarve osadest ning on kassapõhine või tekkepõhine. Sõltumata arvestusviisist on eelarve jaotatud viieks osaks:</w:t>
      </w:r>
    </w:p>
    <w:p w:rsidR="00C1148C" w:rsidRPr="00A81A63" w:rsidRDefault="00DB5B11"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Põhitegevuse tulud</w:t>
      </w:r>
    </w:p>
    <w:p w:rsidR="00C1148C" w:rsidRDefault="00DB5B11"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217451">
        <w:rPr>
          <w:rFonts w:ascii="Times New Roman" w:hAnsi="Times New Roman" w:cs="Times New Roman"/>
          <w:color w:val="000000"/>
          <w:sz w:val="24"/>
          <w:szCs w:val="24"/>
        </w:rPr>
        <w:t>aksutulud,</w:t>
      </w:r>
      <w:r w:rsidR="00C1148C">
        <w:rPr>
          <w:rFonts w:ascii="Times New Roman" w:hAnsi="Times New Roman" w:cs="Times New Roman"/>
          <w:color w:val="000000"/>
          <w:sz w:val="24"/>
          <w:szCs w:val="24"/>
        </w:rPr>
        <w:t xml:space="preserve"> tulud kaupade ja teenuste müügist, saadavad toetused, muud tegevustulud</w:t>
      </w:r>
      <w:r>
        <w:rPr>
          <w:rFonts w:ascii="Times New Roman" w:hAnsi="Times New Roman" w:cs="Times New Roman"/>
          <w:color w:val="000000"/>
          <w:sz w:val="24"/>
          <w:szCs w:val="24"/>
        </w:rPr>
        <w:t>.</w:t>
      </w:r>
    </w:p>
    <w:p w:rsidR="00DB5B11" w:rsidRDefault="00C1148C"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sidRPr="00A81A63">
        <w:rPr>
          <w:rFonts w:ascii="Times New Roman" w:hAnsi="Times New Roman" w:cs="Times New Roman"/>
          <w:b/>
          <w:color w:val="000000"/>
          <w:sz w:val="24"/>
          <w:szCs w:val="24"/>
        </w:rPr>
        <w:t>P</w:t>
      </w:r>
      <w:r w:rsidR="00DB5B11">
        <w:rPr>
          <w:rFonts w:ascii="Times New Roman" w:hAnsi="Times New Roman" w:cs="Times New Roman"/>
          <w:b/>
          <w:color w:val="000000"/>
          <w:sz w:val="24"/>
          <w:szCs w:val="24"/>
        </w:rPr>
        <w:t>õhitegevuse kulud</w:t>
      </w:r>
    </w:p>
    <w:p w:rsidR="00C1148C" w:rsidRDefault="00C1148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Antavad toetused, muud tegevuskulud.</w:t>
      </w:r>
    </w:p>
    <w:p w:rsidR="00C1148C" w:rsidRPr="00A81A63" w:rsidRDefault="00C1148C"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sidRPr="00A81A63">
        <w:rPr>
          <w:rFonts w:ascii="Times New Roman" w:hAnsi="Times New Roman" w:cs="Times New Roman"/>
          <w:b/>
          <w:color w:val="000000"/>
          <w:sz w:val="24"/>
          <w:szCs w:val="24"/>
        </w:rPr>
        <w:t>I</w:t>
      </w:r>
      <w:r w:rsidR="00DB5B11">
        <w:rPr>
          <w:rFonts w:ascii="Times New Roman" w:hAnsi="Times New Roman" w:cs="Times New Roman"/>
          <w:b/>
          <w:color w:val="000000"/>
          <w:sz w:val="24"/>
          <w:szCs w:val="24"/>
        </w:rPr>
        <w:t>nvesteerimistegevus</w:t>
      </w:r>
    </w:p>
    <w:p w:rsidR="00C1148C" w:rsidRDefault="00C1148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Põhivara soetus ja põhivara müük, põhivara soetuseks saadav ja antav sihtfinantseerimine, osaluste soetus ja müük, muude aktsiate ja osade soetus</w:t>
      </w:r>
      <w:r w:rsidR="00217451">
        <w:rPr>
          <w:rFonts w:ascii="Times New Roman" w:hAnsi="Times New Roman" w:cs="Times New Roman"/>
          <w:color w:val="000000"/>
          <w:sz w:val="24"/>
          <w:szCs w:val="24"/>
        </w:rPr>
        <w:t xml:space="preserve"> ja müük</w:t>
      </w:r>
      <w:r>
        <w:rPr>
          <w:rFonts w:ascii="Times New Roman" w:hAnsi="Times New Roman" w:cs="Times New Roman"/>
          <w:color w:val="000000"/>
          <w:sz w:val="24"/>
          <w:szCs w:val="24"/>
        </w:rPr>
        <w:t>, antavad ja tagasilaekuvad laenud, finantstulud ja finantskulud.</w:t>
      </w:r>
    </w:p>
    <w:p w:rsidR="00C1148C" w:rsidRPr="00A81A63" w:rsidRDefault="00217451"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sidRPr="00A81A63">
        <w:rPr>
          <w:rFonts w:ascii="Times New Roman" w:hAnsi="Times New Roman" w:cs="Times New Roman"/>
          <w:b/>
          <w:color w:val="000000"/>
          <w:sz w:val="24"/>
          <w:szCs w:val="24"/>
        </w:rPr>
        <w:t>F</w:t>
      </w:r>
      <w:r w:rsidR="00DB5B11">
        <w:rPr>
          <w:rFonts w:ascii="Times New Roman" w:hAnsi="Times New Roman" w:cs="Times New Roman"/>
          <w:b/>
          <w:color w:val="000000"/>
          <w:sz w:val="24"/>
          <w:szCs w:val="24"/>
        </w:rPr>
        <w:t>inantseerimistegevus</w:t>
      </w:r>
    </w:p>
    <w:p w:rsidR="00217451" w:rsidRDefault="00217451"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Laenude võtmine, võlakirjade emiteerimine, kapitalirendi- ja faktooringukohustuste võtmine ning kohustuste võtmine teenuste kontsessioonikokkulepete alusel.</w:t>
      </w:r>
    </w:p>
    <w:p w:rsidR="00217451" w:rsidRDefault="00217451"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Võetud laenude tagasimaksmise, kapitalirendi- ja faktooringukohustuste täitmine, emiteeritud võlakirjade lunastamine ning tagasimaksed teenuste kontsessioonikokkulepete alusel.</w:t>
      </w:r>
    </w:p>
    <w:p w:rsidR="00A81A63" w:rsidRPr="00A81A63" w:rsidRDefault="00A81A63"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r w:rsidRPr="00A81A63">
        <w:rPr>
          <w:rFonts w:ascii="Times New Roman" w:hAnsi="Times New Roman" w:cs="Times New Roman"/>
          <w:b/>
          <w:color w:val="000000"/>
          <w:sz w:val="24"/>
          <w:szCs w:val="24"/>
        </w:rPr>
        <w:t>L</w:t>
      </w:r>
      <w:r w:rsidR="00DB5B11">
        <w:rPr>
          <w:rFonts w:ascii="Times New Roman" w:hAnsi="Times New Roman" w:cs="Times New Roman"/>
          <w:b/>
          <w:color w:val="000000"/>
          <w:sz w:val="24"/>
          <w:szCs w:val="24"/>
        </w:rPr>
        <w:t>ikviidsete varade muutus</w:t>
      </w:r>
    </w:p>
    <w:p w:rsidR="00A81A63" w:rsidRDefault="00A81A63"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Raha ja pangakontode saldo muutus, rahaturu- ja intressifondide aktsiate või osakute saldo muutus, soetatud võlakirjade saldo muutus.</w:t>
      </w:r>
    </w:p>
    <w:p w:rsidR="005108B5" w:rsidRDefault="005108B5"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A81A63" w:rsidRDefault="00A81A63"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Selline eelarvestruktuuri jaotus annab võimaluse eristada põhi- ja investeerimistegevust. Eelarvestruktuurist selgub omavalitsuse põhitegevuse tulude ja põhitegevuse kulude vahekord, dünaamika ja omafinantseerimise võimekus (investeeringute tegemise ja kohustuste tasumise võimekus). Netovõlakoormuse arvestuses võetakse omafinantseerimise võimekus omakorda aluseks omavalitsusüksuse netovõlakoormuse piirmäära suurendava näitajana.</w:t>
      </w:r>
    </w:p>
    <w:p w:rsidR="002F6B9E" w:rsidRDefault="002F6B9E" w:rsidP="007E4EDA">
      <w:pPr>
        <w:autoSpaceDE w:val="0"/>
        <w:autoSpaceDN w:val="0"/>
        <w:adjustRightInd w:val="0"/>
        <w:spacing w:after="0" w:line="240" w:lineRule="auto"/>
        <w:jc w:val="both"/>
        <w:rPr>
          <w:rFonts w:ascii="Times New Roman" w:hAnsi="Times New Roman" w:cs="Times New Roman"/>
          <w:color w:val="000000"/>
          <w:sz w:val="24"/>
          <w:szCs w:val="24"/>
        </w:rPr>
      </w:pPr>
    </w:p>
    <w:p w:rsidR="002F6B9E" w:rsidRPr="00C022A5" w:rsidRDefault="002F6B9E" w:rsidP="007D5676">
      <w:pPr>
        <w:pStyle w:val="Heading2"/>
      </w:pPr>
      <w:bookmarkStart w:id="6" w:name="_Toc350764834"/>
      <w:r w:rsidRPr="00C022A5">
        <w:t>2.2. Eelarvestrateegia</w:t>
      </w:r>
      <w:bookmarkEnd w:id="6"/>
      <w:r w:rsidRPr="00C022A5">
        <w:t xml:space="preserve"> </w:t>
      </w:r>
    </w:p>
    <w:p w:rsidR="00C022A5" w:rsidRDefault="00010B87" w:rsidP="00242798">
      <w:pPr>
        <w:pStyle w:val="Default"/>
        <w:ind w:right="-284"/>
        <w:jc w:val="both"/>
        <w:rPr>
          <w:rFonts w:ascii="Times New Roman" w:hAnsi="Times New Roman" w:cs="Times New Roman"/>
          <w:bCs/>
          <w:lang w:val="et-EE"/>
        </w:rPr>
      </w:pPr>
      <w:r w:rsidRPr="00456F65">
        <w:rPr>
          <w:rFonts w:ascii="Times New Roman" w:hAnsi="Times New Roman" w:cs="Times New Roman"/>
          <w:bCs/>
          <w:lang w:val="et-EE"/>
        </w:rPr>
        <w:t xml:space="preserve">Eelarvestrateegia koostatakse arengukavas sätestatud eesmärkide saavutamiseks, et planeerida kavandatavate tegevuste finantseerimist. </w:t>
      </w:r>
      <w:r w:rsidR="00C022A5">
        <w:rPr>
          <w:rFonts w:ascii="Times New Roman" w:hAnsi="Times New Roman" w:cs="Times New Roman"/>
          <w:bCs/>
          <w:lang w:val="et-EE"/>
        </w:rPr>
        <w:t>Märjamaa valla eelarvestrateegia kinnitati Märjamaa Vallavolikogu 16.10.2012.a määrusega nr 89 „Märjamaa valla arengukava 2010-2025 muutmine ja eelarvestrateegia 2013-2016 kinnitamine“</w:t>
      </w:r>
      <w:r w:rsidR="00860C34">
        <w:rPr>
          <w:rFonts w:ascii="Times New Roman" w:hAnsi="Times New Roman" w:cs="Times New Roman"/>
          <w:bCs/>
          <w:lang w:val="et-EE"/>
        </w:rPr>
        <w:t>.</w:t>
      </w:r>
    </w:p>
    <w:p w:rsidR="00860C34" w:rsidRDefault="00860C34" w:rsidP="00242798">
      <w:pPr>
        <w:pStyle w:val="Default"/>
        <w:ind w:right="-284"/>
        <w:jc w:val="both"/>
        <w:rPr>
          <w:rFonts w:ascii="Times New Roman" w:hAnsi="Times New Roman" w:cs="Times New Roman"/>
          <w:bCs/>
          <w:lang w:val="et-EE"/>
        </w:rPr>
      </w:pPr>
    </w:p>
    <w:p w:rsidR="00010B87" w:rsidRDefault="00010B87" w:rsidP="00242798">
      <w:pPr>
        <w:pStyle w:val="Default"/>
        <w:ind w:right="-284"/>
        <w:jc w:val="both"/>
        <w:rPr>
          <w:rFonts w:ascii="Times New Roman" w:hAnsi="Times New Roman" w:cs="Times New Roman"/>
          <w:bCs/>
          <w:lang w:val="et-EE"/>
        </w:rPr>
      </w:pPr>
      <w:r w:rsidRPr="00456F65">
        <w:rPr>
          <w:rFonts w:ascii="Times New Roman" w:hAnsi="Times New Roman" w:cs="Times New Roman"/>
          <w:bCs/>
          <w:lang w:val="et-EE"/>
        </w:rPr>
        <w:t>Märjamaa valla eelarvestrateegia koostamisel on lähtutud kassapõhisest arvestusmetoodikast. Kassapõhises eelarves kavandatakse majandustehingud selles perioodis, millal planeeritakse nendega seotud raha laekumine või väljamaksmine.</w:t>
      </w:r>
    </w:p>
    <w:p w:rsidR="00860C34" w:rsidRPr="00456F65" w:rsidRDefault="00860C34" w:rsidP="00242798">
      <w:pPr>
        <w:pStyle w:val="Default"/>
        <w:ind w:right="-284"/>
        <w:jc w:val="both"/>
        <w:rPr>
          <w:rFonts w:ascii="Times New Roman" w:hAnsi="Times New Roman" w:cs="Times New Roman"/>
          <w:bCs/>
          <w:lang w:val="et-EE"/>
        </w:rPr>
      </w:pPr>
    </w:p>
    <w:p w:rsidR="00010B87" w:rsidRPr="00456F65" w:rsidRDefault="00010B87" w:rsidP="00242798">
      <w:pPr>
        <w:pStyle w:val="Default"/>
        <w:ind w:right="-284"/>
        <w:jc w:val="both"/>
        <w:rPr>
          <w:rFonts w:ascii="Times New Roman" w:hAnsi="Times New Roman" w:cs="Times New Roman"/>
          <w:bCs/>
          <w:lang w:val="et-EE"/>
        </w:rPr>
      </w:pPr>
      <w:r w:rsidRPr="00456F65">
        <w:rPr>
          <w:rFonts w:ascii="Times New Roman" w:hAnsi="Times New Roman" w:cs="Times New Roman"/>
          <w:bCs/>
          <w:lang w:val="et-EE"/>
        </w:rPr>
        <w:t xml:space="preserve">Märjamaa valla eelarvestrateegia käsitleb Märjamaa valla ja sõltuvate üksuste põhitegevuse tulusid ja –kulusid, investeerimistegevust ja finantseerimistegevust ning likviidsete varade muutust. Eelarvestrateegia annab ülevaate omavalitsuse ja omavalitsuse kui arvestusüksuse finantsseisundist ning võimekusest olemasolevaid ja võetavaid kohustusi teenindada. Tegemist on töövahendiga, mis kirjeldab omavalitsuse ja sõltuvate üksuste finantsolukorda ning võimaldab </w:t>
      </w:r>
      <w:r w:rsidRPr="00456F65">
        <w:rPr>
          <w:rFonts w:ascii="Times New Roman" w:hAnsi="Times New Roman" w:cs="Times New Roman"/>
          <w:bCs/>
          <w:lang w:val="et-EE"/>
        </w:rPr>
        <w:lastRenderedPageBreak/>
        <w:t>hinnata tulevaste rahavoogude kujunemist ning seeläbi loob aluse tänastele otsustele, mis mõjutavad omavalitsuse ja sõltuvate üksuste tegevust.</w:t>
      </w:r>
    </w:p>
    <w:p w:rsidR="00010B87" w:rsidRPr="00456F65" w:rsidRDefault="00010B87" w:rsidP="00242798">
      <w:pPr>
        <w:pStyle w:val="Default"/>
        <w:ind w:right="-284"/>
        <w:jc w:val="both"/>
        <w:rPr>
          <w:rFonts w:ascii="Times New Roman" w:hAnsi="Times New Roman" w:cs="Times New Roman"/>
          <w:bCs/>
          <w:lang w:val="et-EE"/>
        </w:rPr>
      </w:pPr>
    </w:p>
    <w:p w:rsidR="00C022A5" w:rsidRDefault="00010B87" w:rsidP="00242798">
      <w:pPr>
        <w:pStyle w:val="Default"/>
        <w:ind w:right="-284"/>
        <w:jc w:val="both"/>
        <w:rPr>
          <w:rFonts w:ascii="Times New Roman" w:hAnsi="Times New Roman" w:cs="Times New Roman"/>
          <w:bCs/>
          <w:lang w:val="et-EE"/>
        </w:rPr>
      </w:pPr>
      <w:r w:rsidRPr="00456F65">
        <w:rPr>
          <w:rFonts w:ascii="Times New Roman" w:hAnsi="Times New Roman" w:cs="Times New Roman"/>
          <w:bCs/>
          <w:lang w:val="et-EE"/>
        </w:rPr>
        <w:t>Märjamaa valla sõltuva</w:t>
      </w:r>
      <w:r w:rsidR="00860C34">
        <w:rPr>
          <w:rFonts w:ascii="Times New Roman" w:hAnsi="Times New Roman" w:cs="Times New Roman"/>
          <w:bCs/>
          <w:lang w:val="et-EE"/>
        </w:rPr>
        <w:t>teks üksusteks olid eelarvestrateegia koostamise ajal</w:t>
      </w:r>
      <w:r w:rsidRPr="00456F65">
        <w:rPr>
          <w:rFonts w:ascii="Times New Roman" w:hAnsi="Times New Roman" w:cs="Times New Roman"/>
          <w:bCs/>
          <w:lang w:val="et-EE"/>
        </w:rPr>
        <w:t xml:space="preserve"> konsolideerimisgrupi üksused Märjamaa Haigla AS ja Sihtasutus Loodna Vabaajakeskus. </w:t>
      </w:r>
    </w:p>
    <w:p w:rsidR="00860C34" w:rsidRDefault="00860C34" w:rsidP="00242798">
      <w:pPr>
        <w:pStyle w:val="Default"/>
        <w:ind w:right="-284"/>
        <w:jc w:val="both"/>
        <w:rPr>
          <w:rFonts w:ascii="Times New Roman" w:hAnsi="Times New Roman" w:cs="Times New Roman"/>
          <w:bCs/>
          <w:lang w:val="et-EE"/>
        </w:rPr>
      </w:pPr>
    </w:p>
    <w:p w:rsidR="00C022A5" w:rsidRPr="00456F65" w:rsidRDefault="00C022A5"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 xml:space="preserve">Märjamaa Vallavolikogu otsustas 20.11.2012.a </w:t>
      </w:r>
      <w:r w:rsidR="00860C34">
        <w:rPr>
          <w:rFonts w:ascii="Times New Roman" w:hAnsi="Times New Roman" w:cs="Times New Roman"/>
          <w:bCs/>
          <w:lang w:val="et-EE"/>
        </w:rPr>
        <w:t xml:space="preserve">istungil lõpetada </w:t>
      </w:r>
      <w:r>
        <w:rPr>
          <w:rFonts w:ascii="Times New Roman" w:hAnsi="Times New Roman" w:cs="Times New Roman"/>
          <w:bCs/>
          <w:lang w:val="et-EE"/>
        </w:rPr>
        <w:t>Sihtasutuse Loodna Vabaaja</w:t>
      </w:r>
      <w:r w:rsidR="00860C34">
        <w:rPr>
          <w:rFonts w:ascii="Times New Roman" w:hAnsi="Times New Roman" w:cs="Times New Roman"/>
          <w:bCs/>
          <w:lang w:val="et-EE"/>
        </w:rPr>
        <w:t>keskuse tegevuse 01. jaanuariks 2013. aastaks ning vallavalitsus peab korraldama Loodna piirkonnas kultuuritöö ümber luues Märjamaa Rahvamaja koosseisus vajalikud kultuuritöötaja ja ringijuhtide ametikohad.</w:t>
      </w:r>
      <w:r w:rsidR="00B167C1">
        <w:rPr>
          <w:rFonts w:ascii="Times New Roman" w:hAnsi="Times New Roman" w:cs="Times New Roman"/>
          <w:bCs/>
          <w:lang w:val="et-EE"/>
        </w:rPr>
        <w:t xml:space="preserve"> Tänaseks on </w:t>
      </w:r>
      <w:r w:rsidR="007229BE">
        <w:rPr>
          <w:rFonts w:ascii="Times New Roman" w:hAnsi="Times New Roman" w:cs="Times New Roman"/>
          <w:bCs/>
          <w:lang w:val="et-EE"/>
        </w:rPr>
        <w:t>v</w:t>
      </w:r>
      <w:r w:rsidR="00B167C1">
        <w:rPr>
          <w:rFonts w:ascii="Times New Roman" w:hAnsi="Times New Roman" w:cs="Times New Roman"/>
          <w:bCs/>
          <w:lang w:val="et-EE"/>
        </w:rPr>
        <w:t xml:space="preserve">allavalitsus </w:t>
      </w:r>
      <w:r w:rsidR="007229BE">
        <w:rPr>
          <w:rFonts w:ascii="Times New Roman" w:hAnsi="Times New Roman" w:cs="Times New Roman"/>
          <w:bCs/>
          <w:lang w:val="et-EE"/>
        </w:rPr>
        <w:t>nimetatud ametikohad loonud ning Märjamaa Rahvamaja on leidnud töötajad Loodna piirkonna kultuuritöö jätkusuutlikuks arenguks.</w:t>
      </w:r>
    </w:p>
    <w:p w:rsidR="00010B87" w:rsidRPr="00456F65" w:rsidRDefault="00010B87" w:rsidP="00242798">
      <w:pPr>
        <w:pStyle w:val="Default"/>
        <w:ind w:right="-284"/>
        <w:jc w:val="both"/>
        <w:rPr>
          <w:rFonts w:ascii="Times New Roman" w:hAnsi="Times New Roman" w:cs="Times New Roman"/>
          <w:bCs/>
          <w:lang w:val="et-EE"/>
        </w:rPr>
      </w:pPr>
    </w:p>
    <w:p w:rsidR="00010B87" w:rsidRDefault="00010B87"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sidRPr="00456F65">
        <w:rPr>
          <w:rFonts w:ascii="Times New Roman" w:hAnsi="Times New Roman" w:cs="Times New Roman"/>
          <w:color w:val="000000"/>
          <w:sz w:val="24"/>
          <w:szCs w:val="24"/>
        </w:rPr>
        <w:t xml:space="preserve">Eelarvestrateegia kohustuslikuks osaks on rahandusministri määrusega kinnitatud vormidel eelarveandmed strateegia perioodi kohta. Nimetatud tabeleid tuleb igal aastal uuendada ja hiljemalt </w:t>
      </w:r>
      <w:r w:rsidR="00531E33">
        <w:rPr>
          <w:rFonts w:ascii="Times New Roman" w:hAnsi="Times New Roman" w:cs="Times New Roman"/>
          <w:color w:val="000000"/>
          <w:sz w:val="24"/>
          <w:szCs w:val="24"/>
        </w:rPr>
        <w:t>30</w:t>
      </w:r>
      <w:r w:rsidRPr="00456F65">
        <w:rPr>
          <w:rFonts w:ascii="Times New Roman" w:hAnsi="Times New Roman" w:cs="Times New Roman"/>
          <w:color w:val="000000"/>
          <w:sz w:val="24"/>
          <w:szCs w:val="24"/>
        </w:rPr>
        <w:t xml:space="preserve">. oktoobriks Rahandusministeeriumile esitada. </w:t>
      </w:r>
    </w:p>
    <w:p w:rsidR="00FB79F8" w:rsidRDefault="00FB79F8"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C36140" w:rsidRDefault="00C36140" w:rsidP="00C36140">
      <w:pPr>
        <w:pStyle w:val="Heading2"/>
      </w:pPr>
      <w:bookmarkStart w:id="7" w:name="_Toc350764835"/>
      <w:r w:rsidRPr="00C36140">
        <w:t>2.3. Eelarve võrdlus eelarvestrateegiaga</w:t>
      </w:r>
      <w:bookmarkEnd w:id="7"/>
    </w:p>
    <w:p w:rsidR="000D7BB3" w:rsidRPr="000D7BB3" w:rsidRDefault="000D7BB3" w:rsidP="000D7BB3">
      <w:pPr>
        <w:ind w:right="-426"/>
        <w:rPr>
          <w:rFonts w:ascii="Times New Roman" w:hAnsi="Times New Roman" w:cs="Times New Roman"/>
          <w:sz w:val="24"/>
          <w:szCs w:val="24"/>
        </w:rPr>
      </w:pPr>
      <w:r>
        <w:rPr>
          <w:rFonts w:ascii="Times New Roman" w:hAnsi="Times New Roman" w:cs="Times New Roman"/>
          <w:sz w:val="24"/>
          <w:szCs w:val="24"/>
        </w:rPr>
        <w:t>Märjamaa valla eelarvestrateegia aastateks 2013-2016 kinnitati oktoobrikuu vallavolikogu istungil 2012. aastal. Eelarve teise lugemise ajaks oli võimalik täpsustunud andmete alusel prognoose koostada palju täpsemalt kui strateegia koostamise ajal. Tabelis 2 on toodud võrdlusandmed koos selgitustega kinnitatud eelarvestrateegia ja teiseks lugemiseks ettevalmistatud eelarve kõikide osade lõikes.</w:t>
      </w:r>
    </w:p>
    <w:p w:rsidR="00D1403B" w:rsidRDefault="00D1403B" w:rsidP="00D1403B">
      <w:pPr>
        <w:pStyle w:val="Default"/>
        <w:jc w:val="both"/>
        <w:rPr>
          <w:rFonts w:ascii="Times New Roman" w:hAnsi="Times New Roman" w:cs="Times New Roman"/>
          <w:b/>
          <w:bCs/>
          <w:lang w:val="et-EE"/>
        </w:rPr>
      </w:pPr>
      <w:r w:rsidRPr="00BA497B">
        <w:rPr>
          <w:rFonts w:ascii="Times New Roman" w:hAnsi="Times New Roman" w:cs="Times New Roman"/>
          <w:b/>
          <w:bCs/>
          <w:lang w:val="et-EE"/>
        </w:rPr>
        <w:t>Tabel 2</w:t>
      </w:r>
      <w:r>
        <w:rPr>
          <w:rFonts w:ascii="Times New Roman" w:hAnsi="Times New Roman" w:cs="Times New Roman"/>
          <w:b/>
          <w:bCs/>
          <w:lang w:val="et-EE"/>
        </w:rPr>
        <w:t>. Märjamaa valla eelarvestrateegia ja eelarve võrdlus (eurodes)</w:t>
      </w:r>
    </w:p>
    <w:tbl>
      <w:tblPr>
        <w:tblW w:w="9503" w:type="dxa"/>
        <w:tblInd w:w="65" w:type="dxa"/>
        <w:tblLayout w:type="fixed"/>
        <w:tblCellMar>
          <w:left w:w="70" w:type="dxa"/>
          <w:right w:w="70" w:type="dxa"/>
        </w:tblCellMar>
        <w:tblLook w:val="04A0" w:firstRow="1" w:lastRow="0" w:firstColumn="1" w:lastColumn="0" w:noHBand="0" w:noVBand="1"/>
      </w:tblPr>
      <w:tblGrid>
        <w:gridCol w:w="714"/>
        <w:gridCol w:w="1985"/>
        <w:gridCol w:w="1559"/>
        <w:gridCol w:w="1213"/>
        <w:gridCol w:w="913"/>
        <w:gridCol w:w="992"/>
        <w:gridCol w:w="2127"/>
      </w:tblGrid>
      <w:tr w:rsidR="002B7A51" w:rsidRPr="002B7A51" w:rsidTr="002B7A51">
        <w:trPr>
          <w:trHeight w:val="480"/>
        </w:trPr>
        <w:tc>
          <w:tcPr>
            <w:tcW w:w="714"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Tunnus</w:t>
            </w:r>
          </w:p>
        </w:tc>
        <w:tc>
          <w:tcPr>
            <w:tcW w:w="1985" w:type="dxa"/>
            <w:tcBorders>
              <w:top w:val="single" w:sz="4" w:space="0" w:color="auto"/>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Kirje nimetus</w:t>
            </w:r>
          </w:p>
        </w:tc>
        <w:tc>
          <w:tcPr>
            <w:tcW w:w="1559" w:type="dxa"/>
            <w:tcBorders>
              <w:top w:val="single" w:sz="4" w:space="0" w:color="auto"/>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center"/>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Eelarvestrateegia 2013</w:t>
            </w:r>
          </w:p>
        </w:tc>
        <w:tc>
          <w:tcPr>
            <w:tcW w:w="1213" w:type="dxa"/>
            <w:tcBorders>
              <w:top w:val="single" w:sz="4" w:space="0" w:color="auto"/>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center"/>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Eelarve 2013</w:t>
            </w:r>
          </w:p>
        </w:tc>
        <w:tc>
          <w:tcPr>
            <w:tcW w:w="913" w:type="dxa"/>
            <w:tcBorders>
              <w:top w:val="single" w:sz="4" w:space="0" w:color="auto"/>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center"/>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center"/>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2013/2012 %</w:t>
            </w:r>
          </w:p>
        </w:tc>
        <w:tc>
          <w:tcPr>
            <w:tcW w:w="2127" w:type="dxa"/>
            <w:tcBorders>
              <w:top w:val="single" w:sz="4" w:space="0" w:color="auto"/>
              <w:left w:val="nil"/>
              <w:bottom w:val="single" w:sz="4" w:space="0" w:color="auto"/>
              <w:right w:val="single" w:sz="4" w:space="0" w:color="auto"/>
            </w:tcBorders>
            <w:shd w:val="clear" w:color="000000" w:fill="C4D79B"/>
            <w:noWrap/>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Selgitused</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xml:space="preserve">PÕHITEGEVUSE TULUD </w:t>
            </w:r>
          </w:p>
        </w:tc>
        <w:tc>
          <w:tcPr>
            <w:tcW w:w="1559"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5 891 250</w:t>
            </w:r>
          </w:p>
        </w:tc>
        <w:tc>
          <w:tcPr>
            <w:tcW w:w="1213"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5 726 233</w:t>
            </w:r>
          </w:p>
        </w:tc>
        <w:tc>
          <w:tcPr>
            <w:tcW w:w="913"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-165 017</w:t>
            </w:r>
          </w:p>
        </w:tc>
        <w:tc>
          <w:tcPr>
            <w:tcW w:w="992"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97,2%</w:t>
            </w:r>
          </w:p>
        </w:tc>
        <w:tc>
          <w:tcPr>
            <w:tcW w:w="2127"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30</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MAKSUTULUD</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3 421 921</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3 458 850</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36 929</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101,1%</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3000</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Füüsilise isiku tulumaks</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3 048 300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3 080 000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31 700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101,0%</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vastavalt muudatusettepanekule</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3030</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Maamaks</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370 000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377 000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7 000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101,9%</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xml:space="preserve">Täpsustatud vastavalt tegelikule määramisele </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3044</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Reklaamimaks</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3 621</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1 850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-1 771</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51,1%</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vastavalt muudatusettepanekule</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32</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TULUD KAUPADE JA TEENUSTE MÜÜGIST</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346 816</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353 253</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6 437</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101,9%</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haridus- ja kultuuriasutuste laekumisi</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3500, 352</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SAADAVAD TOETUSED TEGEVUSKULUDEKS</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2 097 513</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1 889 130</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-208 383</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90,1%</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72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352.00.17.1</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Tasandusfond (lg 1)</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591 416</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586 913</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-4 503</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99,2%</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vastavalt Vabariigi Valitsuse kehtestatud 13.02.13.a määrusele nr 26</w:t>
            </w:r>
          </w:p>
        </w:tc>
      </w:tr>
      <w:tr w:rsidR="002B7A51" w:rsidRPr="002B7A51" w:rsidTr="002B7A51">
        <w:trPr>
          <w:trHeight w:val="72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352.00.17.2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xml:space="preserve">Toetusfond (lg 2)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1 157 037</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1 090 994</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-66 043</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94,3%</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vastavalt Vabariigi Valitsuse kehtestatud 13.02.13.a määrusele nr 26</w:t>
            </w:r>
          </w:p>
        </w:tc>
      </w:tr>
      <w:tr w:rsidR="002B7A51" w:rsidRPr="002B7A51" w:rsidTr="002B7A51">
        <w:trPr>
          <w:trHeight w:val="96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3500, 352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Muud saadud toetused tegevuskuludeks</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349 060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211 223</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-137 837</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60,5%</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Kohalike teede vahendeid suunatakse  osaliselt põhivara soetuseks, projektitoetused lisanduvad aasta kestel</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lastRenderedPageBreak/>
              <w:t>3825, 388</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MUUD TEGEVUSTULUD</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25 000</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25 000</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100,0%</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xml:space="preserve">PÕHITEGEVUSE KULUD </w:t>
            </w:r>
          </w:p>
        </w:tc>
        <w:tc>
          <w:tcPr>
            <w:tcW w:w="1559"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5 461 950</w:t>
            </w:r>
          </w:p>
        </w:tc>
        <w:tc>
          <w:tcPr>
            <w:tcW w:w="1213"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5 442 614</w:t>
            </w:r>
          </w:p>
        </w:tc>
        <w:tc>
          <w:tcPr>
            <w:tcW w:w="913"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-19 336</w:t>
            </w:r>
          </w:p>
        </w:tc>
        <w:tc>
          <w:tcPr>
            <w:tcW w:w="992"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99,6%</w:t>
            </w:r>
          </w:p>
        </w:tc>
        <w:tc>
          <w:tcPr>
            <w:tcW w:w="2127" w:type="dxa"/>
            <w:tcBorders>
              <w:top w:val="nil"/>
              <w:left w:val="nil"/>
              <w:bottom w:val="single" w:sz="4" w:space="0" w:color="auto"/>
              <w:right w:val="single" w:sz="4" w:space="0" w:color="auto"/>
            </w:tcBorders>
            <w:shd w:val="clear" w:color="000000" w:fill="C4D79B"/>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40, 41, 4500, 452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Antavad toetused tegevuskuludeks</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498 256</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511 986</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13 730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102,8%</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prognoose</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50, 55, 60</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Muud tegevuskulud</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4 963 694</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4 930 628</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-33 066</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99,3%</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120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50</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Personalikulud</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2 959 466</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3 023 212</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63 746</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102,2%</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vastavalt vallavolikogu ja vallavalitsuse kehtestatud määrustele (nr 198 ja nr 2) ning töötasu alammäära kehtestamise määrusele (nr 6)</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55</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Majandamiskulud</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1 988 296</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345B6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w:t>
            </w:r>
            <w:r w:rsidR="00345B61">
              <w:rPr>
                <w:rFonts w:ascii="Calibri" w:eastAsia="Times New Roman" w:hAnsi="Calibri" w:cs="Arial"/>
                <w:sz w:val="18"/>
                <w:szCs w:val="18"/>
                <w:lang w:eastAsia="et-EE"/>
              </w:rPr>
              <w:t> </w:t>
            </w:r>
            <w:r w:rsidRPr="002B7A51">
              <w:rPr>
                <w:rFonts w:ascii="Calibri" w:eastAsia="Times New Roman" w:hAnsi="Calibri" w:cs="Arial"/>
                <w:sz w:val="18"/>
                <w:szCs w:val="18"/>
                <w:lang w:eastAsia="et-EE"/>
              </w:rPr>
              <w:t>89</w:t>
            </w:r>
            <w:r w:rsidR="00345B61">
              <w:rPr>
                <w:rFonts w:ascii="Calibri" w:eastAsia="Times New Roman" w:hAnsi="Calibri" w:cs="Arial"/>
                <w:sz w:val="18"/>
                <w:szCs w:val="18"/>
                <w:lang w:eastAsia="et-EE"/>
              </w:rPr>
              <w:t>4 089</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345B6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 xml:space="preserve">-94 </w:t>
            </w:r>
            <w:r w:rsidR="00345B61">
              <w:rPr>
                <w:rFonts w:ascii="Calibri" w:eastAsia="Times New Roman" w:hAnsi="Calibri" w:cs="Arial"/>
                <w:sz w:val="18"/>
                <w:szCs w:val="18"/>
                <w:lang w:eastAsia="et-EE"/>
              </w:rPr>
              <w:t>20</w:t>
            </w:r>
            <w:r w:rsidRPr="002B7A51">
              <w:rPr>
                <w:rFonts w:ascii="Calibri" w:eastAsia="Times New Roman" w:hAnsi="Calibri" w:cs="Arial"/>
                <w:sz w:val="18"/>
                <w:szCs w:val="18"/>
                <w:lang w:eastAsia="et-EE"/>
              </w:rPr>
              <w:t>7</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345B6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95,</w:t>
            </w:r>
            <w:r w:rsidR="00345B61">
              <w:rPr>
                <w:rFonts w:ascii="Calibri" w:eastAsia="Times New Roman" w:hAnsi="Calibri" w:cs="Arial"/>
                <w:sz w:val="18"/>
                <w:szCs w:val="18"/>
                <w:lang w:eastAsia="et-EE"/>
              </w:rPr>
              <w:t>3</w:t>
            </w:r>
            <w:r w:rsidRPr="002B7A51">
              <w:rPr>
                <w:rFonts w:ascii="Calibri" w:eastAsia="Times New Roman" w:hAnsi="Calibri" w:cs="Arial"/>
                <w:sz w:val="18"/>
                <w:szCs w:val="18"/>
                <w:lang w:eastAsia="et-EE"/>
              </w:rPr>
              <w:t>%</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prognoose</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60</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Muud kulud</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15 932</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EC6C73">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 xml:space="preserve">13 </w:t>
            </w:r>
            <w:r w:rsidR="00345B61">
              <w:rPr>
                <w:rFonts w:ascii="Calibri" w:eastAsia="Times New Roman" w:hAnsi="Calibri" w:cs="Arial"/>
                <w:sz w:val="18"/>
                <w:szCs w:val="18"/>
                <w:lang w:eastAsia="et-EE"/>
              </w:rPr>
              <w:t>327</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345B6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 xml:space="preserve">-2 </w:t>
            </w:r>
            <w:r w:rsidR="00345B61">
              <w:rPr>
                <w:rFonts w:ascii="Calibri" w:eastAsia="Times New Roman" w:hAnsi="Calibri" w:cs="Arial"/>
                <w:sz w:val="18"/>
                <w:szCs w:val="18"/>
                <w:lang w:eastAsia="et-EE"/>
              </w:rPr>
              <w:t>60</w:t>
            </w:r>
            <w:r w:rsidRPr="002B7A51">
              <w:rPr>
                <w:rFonts w:ascii="Calibri" w:eastAsia="Times New Roman" w:hAnsi="Calibri" w:cs="Arial"/>
                <w:sz w:val="18"/>
                <w:szCs w:val="18"/>
                <w:lang w:eastAsia="et-EE"/>
              </w:rPr>
              <w:t>5</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345B6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8</w:t>
            </w:r>
            <w:r w:rsidR="00345B61">
              <w:rPr>
                <w:rFonts w:ascii="Calibri" w:eastAsia="Times New Roman" w:hAnsi="Calibri" w:cs="Arial"/>
                <w:sz w:val="18"/>
                <w:szCs w:val="18"/>
                <w:lang w:eastAsia="et-EE"/>
              </w:rPr>
              <w:t>3</w:t>
            </w:r>
            <w:r w:rsidRPr="002B7A51">
              <w:rPr>
                <w:rFonts w:ascii="Calibri" w:eastAsia="Times New Roman" w:hAnsi="Calibri" w:cs="Arial"/>
                <w:sz w:val="18"/>
                <w:szCs w:val="18"/>
                <w:lang w:eastAsia="et-EE"/>
              </w:rPr>
              <w:t>,</w:t>
            </w:r>
            <w:r w:rsidR="00345B61">
              <w:rPr>
                <w:rFonts w:ascii="Calibri" w:eastAsia="Times New Roman" w:hAnsi="Calibri" w:cs="Arial"/>
                <w:sz w:val="18"/>
                <w:szCs w:val="18"/>
                <w:lang w:eastAsia="et-EE"/>
              </w:rPr>
              <w:t>6</w:t>
            </w:r>
            <w:r w:rsidRPr="002B7A51">
              <w:rPr>
                <w:rFonts w:ascii="Calibri" w:eastAsia="Times New Roman" w:hAnsi="Calibri" w:cs="Arial"/>
                <w:sz w:val="18"/>
                <w:szCs w:val="18"/>
                <w:lang w:eastAsia="et-EE"/>
              </w:rPr>
              <w:t>%</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Täpsustatud prognoose</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PÕHITEGEVUSE TULEM</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429 300</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283 619</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-145 681</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66,1%</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INVESTEERIMISTEGEVUS</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-206 526</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-211 299</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-4 773</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102,3%</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381</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Põhivara müük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110 000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110 000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100,0%</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96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15</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Põhivara soetus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-545 465</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-840 703</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-295 238</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154,1%</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investeeringuobjektid ja maksumused (arengukava lisa 2 eelnõule)</w:t>
            </w:r>
          </w:p>
        </w:tc>
      </w:tr>
      <w:tr w:rsidR="002B7A51" w:rsidRPr="002B7A51" w:rsidTr="002B7A51">
        <w:trPr>
          <w:trHeight w:val="72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3502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Põhivara soetuseks saadav sihtfinantseerimine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288 775</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571 038</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282 263</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197,7%</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saadavad toetused</w:t>
            </w:r>
          </w:p>
        </w:tc>
      </w:tr>
      <w:tr w:rsidR="002B7A51" w:rsidRPr="002B7A51" w:rsidTr="002B7A51">
        <w:trPr>
          <w:trHeight w:val="72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4502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Põhivara soetuseks antav sihtfinantseerimine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-2 203</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-777</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1 426</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35,3%</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382</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Finantstulud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3 400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400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-3 000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11,8%</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r w:rsidR="002B7A51" w:rsidRPr="002B7A51" w:rsidTr="002B7A51">
        <w:trPr>
          <w:trHeight w:val="255"/>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65</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Finantskulud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-61 033</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-51 257</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9 776</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84,0%</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EELARVE TULEM (ÜLEJÄÄK (+)/PUUDUJÄÄK (-))</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222 774</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72 320</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-150 454</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32,5%</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FINANTSEERIMISTEGEVUS</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-205 647</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-213 744</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-8 097</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103,9%</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 </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20.5</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Kohustuste suurenemine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144 000</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340 000</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196 000</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236,1%</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20.6</w:t>
            </w:r>
          </w:p>
        </w:tc>
        <w:tc>
          <w:tcPr>
            <w:tcW w:w="1985"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Kohustuste vähenemine (-)</w:t>
            </w:r>
          </w:p>
        </w:tc>
        <w:tc>
          <w:tcPr>
            <w:tcW w:w="1559"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-349 647</w:t>
            </w:r>
          </w:p>
        </w:tc>
        <w:tc>
          <w:tcPr>
            <w:tcW w:w="12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sz w:val="18"/>
                <w:szCs w:val="18"/>
                <w:lang w:eastAsia="et-EE"/>
              </w:rPr>
            </w:pPr>
            <w:r w:rsidRPr="002B7A51">
              <w:rPr>
                <w:rFonts w:ascii="Calibri" w:eastAsia="Times New Roman" w:hAnsi="Calibri" w:cs="Arial"/>
                <w:sz w:val="18"/>
                <w:szCs w:val="18"/>
                <w:lang w:eastAsia="et-EE"/>
              </w:rPr>
              <w:t>-553 744</w:t>
            </w:r>
          </w:p>
        </w:tc>
        <w:tc>
          <w:tcPr>
            <w:tcW w:w="913"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-204 097</w:t>
            </w:r>
          </w:p>
        </w:tc>
        <w:tc>
          <w:tcPr>
            <w:tcW w:w="992"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158,4%</w:t>
            </w:r>
          </w:p>
        </w:tc>
        <w:tc>
          <w:tcPr>
            <w:tcW w:w="2127" w:type="dxa"/>
            <w:tcBorders>
              <w:top w:val="nil"/>
              <w:left w:val="nil"/>
              <w:bottom w:val="single" w:sz="4" w:space="0" w:color="auto"/>
              <w:right w:val="single" w:sz="4" w:space="0" w:color="auto"/>
            </w:tcBorders>
            <w:shd w:val="clear" w:color="auto" w:fill="auto"/>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r w:rsidR="002B7A51" w:rsidRPr="002B7A51" w:rsidTr="002B7A51">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 </w:t>
            </w:r>
          </w:p>
        </w:tc>
        <w:tc>
          <w:tcPr>
            <w:tcW w:w="1985"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LIKVIIDSETE VARADE MUUTUS</w:t>
            </w:r>
          </w:p>
        </w:tc>
        <w:tc>
          <w:tcPr>
            <w:tcW w:w="1559"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17 127</w:t>
            </w:r>
          </w:p>
        </w:tc>
        <w:tc>
          <w:tcPr>
            <w:tcW w:w="12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-141 424</w:t>
            </w:r>
          </w:p>
        </w:tc>
        <w:tc>
          <w:tcPr>
            <w:tcW w:w="913"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-158 551</w:t>
            </w:r>
          </w:p>
        </w:tc>
        <w:tc>
          <w:tcPr>
            <w:tcW w:w="992"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jc w:val="right"/>
              <w:rPr>
                <w:rFonts w:ascii="Calibri" w:eastAsia="Times New Roman" w:hAnsi="Calibri" w:cs="Arial"/>
                <w:b/>
                <w:bCs/>
                <w:sz w:val="18"/>
                <w:szCs w:val="18"/>
                <w:lang w:eastAsia="et-EE"/>
              </w:rPr>
            </w:pPr>
            <w:r w:rsidRPr="002B7A51">
              <w:rPr>
                <w:rFonts w:ascii="Calibri" w:eastAsia="Times New Roman" w:hAnsi="Calibri" w:cs="Arial"/>
                <w:b/>
                <w:bCs/>
                <w:sz w:val="18"/>
                <w:szCs w:val="18"/>
                <w:lang w:eastAsia="et-EE"/>
              </w:rPr>
              <w:t>-825,7%</w:t>
            </w:r>
          </w:p>
        </w:tc>
        <w:tc>
          <w:tcPr>
            <w:tcW w:w="2127" w:type="dxa"/>
            <w:tcBorders>
              <w:top w:val="nil"/>
              <w:left w:val="nil"/>
              <w:bottom w:val="single" w:sz="4" w:space="0" w:color="auto"/>
              <w:right w:val="single" w:sz="4" w:space="0" w:color="auto"/>
            </w:tcBorders>
            <w:shd w:val="clear" w:color="000000" w:fill="EBF1DE"/>
            <w:vAlign w:val="bottom"/>
            <w:hideMark/>
          </w:tcPr>
          <w:p w:rsidR="002B7A51" w:rsidRPr="002B7A51" w:rsidRDefault="002B7A51" w:rsidP="002B7A51">
            <w:pPr>
              <w:spacing w:after="0" w:line="240" w:lineRule="auto"/>
              <w:rPr>
                <w:rFonts w:ascii="Calibri" w:eastAsia="Times New Roman" w:hAnsi="Calibri" w:cs="Arial"/>
                <w:sz w:val="18"/>
                <w:szCs w:val="18"/>
                <w:lang w:eastAsia="et-EE"/>
              </w:rPr>
            </w:pPr>
            <w:r w:rsidRPr="002B7A51">
              <w:rPr>
                <w:rFonts w:ascii="Calibri" w:eastAsia="Times New Roman" w:hAnsi="Calibri" w:cs="Arial"/>
                <w:sz w:val="18"/>
                <w:szCs w:val="18"/>
                <w:lang w:eastAsia="et-EE"/>
              </w:rPr>
              <w:t>Täpsustunud prognoos</w:t>
            </w:r>
          </w:p>
        </w:tc>
      </w:tr>
    </w:tbl>
    <w:p w:rsidR="00FB79F8" w:rsidRDefault="00FB79F8" w:rsidP="00010B87">
      <w:pPr>
        <w:autoSpaceDE w:val="0"/>
        <w:autoSpaceDN w:val="0"/>
        <w:adjustRightInd w:val="0"/>
        <w:spacing w:after="0" w:line="240" w:lineRule="auto"/>
        <w:jc w:val="both"/>
        <w:rPr>
          <w:rFonts w:ascii="Times New Roman" w:hAnsi="Times New Roman" w:cs="Times New Roman"/>
          <w:color w:val="000000"/>
          <w:sz w:val="24"/>
          <w:szCs w:val="24"/>
        </w:rPr>
      </w:pPr>
    </w:p>
    <w:p w:rsidR="00FB79F8" w:rsidRPr="008D58DB" w:rsidRDefault="00FB79F8" w:rsidP="007D5676">
      <w:pPr>
        <w:pStyle w:val="Heading1"/>
        <w:rPr>
          <w:lang w:val="et-EE"/>
        </w:rPr>
      </w:pPr>
      <w:bookmarkStart w:id="8" w:name="_Toc350764836"/>
      <w:r w:rsidRPr="00FB79F8">
        <w:t xml:space="preserve">3. </w:t>
      </w:r>
      <w:r w:rsidRPr="008D58DB">
        <w:rPr>
          <w:lang w:val="et-EE"/>
        </w:rPr>
        <w:t>Ülevaade Märjamaa valla 2013. aasta eelarvest</w:t>
      </w:r>
      <w:bookmarkEnd w:id="8"/>
    </w:p>
    <w:p w:rsidR="00FB79F8" w:rsidRDefault="00FB79F8" w:rsidP="007D5676">
      <w:pPr>
        <w:pStyle w:val="Heading2"/>
      </w:pPr>
      <w:bookmarkStart w:id="9" w:name="_Toc350764837"/>
      <w:r w:rsidRPr="00FB79F8">
        <w:t>3.1. Eelarve ülesehitus ja esitusviis</w:t>
      </w:r>
      <w:bookmarkEnd w:id="9"/>
    </w:p>
    <w:p w:rsidR="00BA497B" w:rsidRPr="00BA497B" w:rsidRDefault="00BA497B"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Märjamaa valla 2013. aasta eelarve koostamisel oli esmakordselt aluseks kinnitatud eelarvestrateegia aastateks 2013-2016.  </w:t>
      </w:r>
    </w:p>
    <w:p w:rsidR="00FB79F8" w:rsidRDefault="00FB79F8" w:rsidP="00242798">
      <w:pPr>
        <w:autoSpaceDE w:val="0"/>
        <w:autoSpaceDN w:val="0"/>
        <w:adjustRightInd w:val="0"/>
        <w:spacing w:after="0" w:line="240" w:lineRule="auto"/>
        <w:ind w:right="-284"/>
        <w:jc w:val="both"/>
        <w:rPr>
          <w:rFonts w:ascii="Times New Roman" w:hAnsi="Times New Roman" w:cs="Times New Roman"/>
          <w:b/>
          <w:color w:val="000000"/>
          <w:sz w:val="24"/>
          <w:szCs w:val="24"/>
        </w:rPr>
      </w:pPr>
    </w:p>
    <w:p w:rsidR="00FB79F8"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Märjamaa valla 2013. aasta eelarve koosneb viiest ettenähtud osast:</w:t>
      </w:r>
    </w:p>
    <w:p w:rsidR="006269DC"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1) põhitegevuse tulud;</w:t>
      </w:r>
    </w:p>
    <w:p w:rsidR="006269DC"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2) põhitegevuse kulud;</w:t>
      </w:r>
    </w:p>
    <w:p w:rsidR="006269DC"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3) investeerimistegevus;</w:t>
      </w:r>
    </w:p>
    <w:p w:rsidR="006269DC"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finantseerimistegevus,</w:t>
      </w:r>
    </w:p>
    <w:p w:rsidR="006269DC" w:rsidRDefault="006269DC" w:rsidP="00242798">
      <w:pPr>
        <w:autoSpaceDE w:val="0"/>
        <w:autoSpaceDN w:val="0"/>
        <w:adjustRightInd w:val="0"/>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5) likviidsete varade muutus.</w:t>
      </w:r>
    </w:p>
    <w:p w:rsidR="004C2F98" w:rsidRDefault="004C2F98" w:rsidP="00242798">
      <w:pPr>
        <w:autoSpaceDE w:val="0"/>
        <w:autoSpaceDN w:val="0"/>
        <w:adjustRightInd w:val="0"/>
        <w:spacing w:after="0" w:line="240" w:lineRule="auto"/>
        <w:ind w:right="-284"/>
        <w:jc w:val="both"/>
        <w:rPr>
          <w:rFonts w:ascii="Times New Roman" w:hAnsi="Times New Roman" w:cs="Times New Roman"/>
          <w:color w:val="000000"/>
          <w:sz w:val="24"/>
          <w:szCs w:val="24"/>
        </w:rPr>
      </w:pPr>
    </w:p>
    <w:p w:rsidR="004C2F98" w:rsidRDefault="006269DC" w:rsidP="00242798">
      <w:pPr>
        <w:pStyle w:val="Default"/>
        <w:ind w:right="-284"/>
        <w:jc w:val="both"/>
        <w:rPr>
          <w:rFonts w:ascii="Times New Roman" w:hAnsi="Times New Roman" w:cs="Times New Roman"/>
          <w:bCs/>
          <w:lang w:val="et-EE"/>
        </w:rPr>
      </w:pPr>
      <w:r w:rsidRPr="004C2F98">
        <w:rPr>
          <w:rFonts w:ascii="Times New Roman" w:hAnsi="Times New Roman" w:cs="Times New Roman"/>
          <w:lang w:val="et-EE"/>
        </w:rPr>
        <w:t>Märjamaa valla 2013.</w:t>
      </w:r>
      <w:r>
        <w:rPr>
          <w:rFonts w:ascii="Times New Roman" w:hAnsi="Times New Roman" w:cs="Times New Roman"/>
        </w:rPr>
        <w:t xml:space="preserve"> </w:t>
      </w:r>
      <w:r w:rsidRPr="006269DC">
        <w:rPr>
          <w:rFonts w:ascii="Times New Roman" w:hAnsi="Times New Roman" w:cs="Times New Roman"/>
          <w:lang w:val="et-EE"/>
        </w:rPr>
        <w:t>aasta eelarve on koostatud kassapõhiselt</w:t>
      </w:r>
      <w:r>
        <w:rPr>
          <w:rFonts w:ascii="Times New Roman" w:hAnsi="Times New Roman" w:cs="Times New Roman"/>
          <w:lang w:val="et-EE"/>
        </w:rPr>
        <w:t>, see tähendab, et majandustehingud</w:t>
      </w:r>
      <w:r w:rsidRPr="006269DC">
        <w:rPr>
          <w:rFonts w:ascii="Times New Roman" w:hAnsi="Times New Roman" w:cs="Times New Roman"/>
          <w:bCs/>
          <w:lang w:val="et-EE"/>
        </w:rPr>
        <w:t xml:space="preserve"> </w:t>
      </w:r>
      <w:r w:rsidRPr="00456F65">
        <w:rPr>
          <w:rFonts w:ascii="Times New Roman" w:hAnsi="Times New Roman" w:cs="Times New Roman"/>
          <w:bCs/>
          <w:lang w:val="et-EE"/>
        </w:rPr>
        <w:t>kavandatakse selles perioodis, millal planeeritakse nendega seotud raha laekumine või väljamaksmine.</w:t>
      </w:r>
      <w:r>
        <w:rPr>
          <w:rFonts w:ascii="Times New Roman" w:hAnsi="Times New Roman" w:cs="Times New Roman"/>
          <w:bCs/>
          <w:lang w:val="et-EE"/>
        </w:rPr>
        <w:t xml:space="preserve"> </w:t>
      </w:r>
    </w:p>
    <w:p w:rsidR="006269DC" w:rsidRDefault="006269DC"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 xml:space="preserve">Eelarve seletuskirjas antakse </w:t>
      </w:r>
      <w:r w:rsidR="004C2F98">
        <w:rPr>
          <w:rFonts w:ascii="Times New Roman" w:hAnsi="Times New Roman" w:cs="Times New Roman"/>
          <w:bCs/>
          <w:lang w:val="et-EE"/>
        </w:rPr>
        <w:t xml:space="preserve">detailsem ülevaade põhitegevuse tulude, põhitegevuse kulude, investeerimistegevuse, finantseerimistegevuse ja likviidsete varade muutuse kohta. </w:t>
      </w:r>
    </w:p>
    <w:p w:rsidR="004C2F98" w:rsidRDefault="004C2F98"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Eraldi on põhitegevuse kuluna planeeritud reservfond ettenägematute väljaminekute tegemiseks.</w:t>
      </w:r>
    </w:p>
    <w:p w:rsidR="004C2F98" w:rsidRDefault="004C2F98" w:rsidP="00242798">
      <w:pPr>
        <w:pStyle w:val="Default"/>
        <w:ind w:right="-284"/>
        <w:jc w:val="both"/>
        <w:rPr>
          <w:rFonts w:ascii="Times New Roman" w:hAnsi="Times New Roman" w:cs="Times New Roman"/>
          <w:bCs/>
          <w:lang w:val="et-EE"/>
        </w:rPr>
      </w:pPr>
    </w:p>
    <w:p w:rsidR="004C2F98" w:rsidRDefault="004C2F98"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Märjamaa valla 2013.a eelarve on koostatud üheks eelarveaastaks ning esitlusvaluutaks on euro.</w:t>
      </w:r>
    </w:p>
    <w:p w:rsidR="004C2F98" w:rsidRDefault="004C2F98" w:rsidP="006269DC">
      <w:pPr>
        <w:pStyle w:val="Default"/>
        <w:jc w:val="both"/>
        <w:rPr>
          <w:rFonts w:ascii="Times New Roman" w:hAnsi="Times New Roman" w:cs="Times New Roman"/>
          <w:bCs/>
          <w:lang w:val="et-EE"/>
        </w:rPr>
      </w:pPr>
    </w:p>
    <w:p w:rsidR="004C2F98" w:rsidRDefault="004C2F98" w:rsidP="007D5676">
      <w:pPr>
        <w:pStyle w:val="Heading2"/>
      </w:pPr>
      <w:bookmarkStart w:id="10" w:name="_Toc350764838"/>
      <w:r w:rsidRPr="004C2F98">
        <w:t>3.2. Eelarve seosed arengukavaga</w:t>
      </w:r>
      <w:bookmarkEnd w:id="10"/>
    </w:p>
    <w:p w:rsidR="00853164" w:rsidRDefault="00853164"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 xml:space="preserve">Arengukava määrab kohaliku omavalitsuse prioriteetsed tegevussuunad ning eelarvestrateegia koostatakse selleks, et planeerida kavandatavate tegevuste finantseerimist eelseisval neljal eelarveaastal. </w:t>
      </w:r>
    </w:p>
    <w:p w:rsidR="00853164" w:rsidRDefault="00853164" w:rsidP="00242798">
      <w:pPr>
        <w:pStyle w:val="Default"/>
        <w:ind w:right="-284"/>
        <w:jc w:val="both"/>
        <w:rPr>
          <w:rFonts w:ascii="Times New Roman" w:hAnsi="Times New Roman" w:cs="Times New Roman"/>
          <w:bCs/>
          <w:lang w:val="et-EE"/>
        </w:rPr>
      </w:pPr>
    </w:p>
    <w:p w:rsidR="00853164" w:rsidRDefault="00853164" w:rsidP="00242798">
      <w:pPr>
        <w:pStyle w:val="Default"/>
        <w:ind w:right="-284"/>
        <w:jc w:val="both"/>
        <w:rPr>
          <w:rFonts w:ascii="Times New Roman" w:hAnsi="Times New Roman" w:cs="Times New Roman"/>
          <w:bCs/>
          <w:lang w:val="et-EE"/>
        </w:rPr>
      </w:pPr>
      <w:r w:rsidRPr="00456F65">
        <w:rPr>
          <w:rFonts w:ascii="Times New Roman" w:hAnsi="Times New Roman" w:cs="Times New Roman"/>
          <w:bCs/>
          <w:lang w:val="et-EE"/>
        </w:rPr>
        <w:t>Märjamaa valla arengukava võeti vastu 25.03.2008.a Märjama</w:t>
      </w:r>
      <w:r>
        <w:rPr>
          <w:rFonts w:ascii="Times New Roman" w:hAnsi="Times New Roman" w:cs="Times New Roman"/>
          <w:bCs/>
          <w:lang w:val="et-EE"/>
        </w:rPr>
        <w:t xml:space="preserve">a Vallavolikogu määrusega nr 91 ning muudeti viimati 16.10.2012.a </w:t>
      </w:r>
      <w:r w:rsidR="00B55E1A">
        <w:rPr>
          <w:rFonts w:ascii="Times New Roman" w:hAnsi="Times New Roman" w:cs="Times New Roman"/>
          <w:bCs/>
          <w:lang w:val="et-EE"/>
        </w:rPr>
        <w:t>määrusega nr 89 „Märjamaa valla arengukava 2010-2025 muutmine ja eelarvestrateegia kinnitamine“.</w:t>
      </w:r>
    </w:p>
    <w:p w:rsidR="003C2B21" w:rsidRDefault="00AA0B4E"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Märjamaa Vallavolikogu 16.10.2012.a määrusega nr 89 „Märjamaa valla arengukava 2010-2025 muutmine ja eelarvestrateegia 2013-2016 kinnitamine“ uuendati arengukava lisa 2 „Märjamaa valla arengukava 2010-2025 investeeringute kava 2012-2016“ ning vastavalt uuendatud investeeringute kavale o</w:t>
      </w:r>
      <w:r w:rsidR="003C2B21">
        <w:rPr>
          <w:rFonts w:ascii="Times New Roman" w:hAnsi="Times New Roman" w:cs="Times New Roman"/>
          <w:bCs/>
          <w:lang w:val="et-EE"/>
        </w:rPr>
        <w:t>li</w:t>
      </w:r>
      <w:r>
        <w:rPr>
          <w:rFonts w:ascii="Times New Roman" w:hAnsi="Times New Roman" w:cs="Times New Roman"/>
          <w:bCs/>
          <w:lang w:val="et-EE"/>
        </w:rPr>
        <w:t xml:space="preserve"> 2013.</w:t>
      </w:r>
      <w:r w:rsidR="003C2B21">
        <w:rPr>
          <w:rFonts w:ascii="Times New Roman" w:hAnsi="Times New Roman" w:cs="Times New Roman"/>
          <w:bCs/>
          <w:lang w:val="et-EE"/>
        </w:rPr>
        <w:t>a põhivara soetused planeeritud eelarve esimese lugemise ajaks.</w:t>
      </w:r>
    </w:p>
    <w:p w:rsidR="00AA0B4E" w:rsidRDefault="003C2B21"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 xml:space="preserve">Märtsikuu vallavolikogu istungile on planeeritud arengukava lisa 2 „Märjamaa valla arengukava </w:t>
      </w:r>
      <w:r w:rsidR="00D94023">
        <w:rPr>
          <w:rFonts w:ascii="Times New Roman" w:hAnsi="Times New Roman" w:cs="Times New Roman"/>
          <w:bCs/>
          <w:lang w:val="et-EE"/>
        </w:rPr>
        <w:t xml:space="preserve"> </w:t>
      </w:r>
      <w:r>
        <w:rPr>
          <w:rFonts w:ascii="Times New Roman" w:hAnsi="Times New Roman" w:cs="Times New Roman"/>
          <w:bCs/>
          <w:lang w:val="et-EE"/>
        </w:rPr>
        <w:t>2010-2025 investeeringute kava 2012-2016“ muudatused</w:t>
      </w:r>
      <w:r w:rsidR="008B3E86">
        <w:rPr>
          <w:rFonts w:ascii="Times New Roman" w:hAnsi="Times New Roman" w:cs="Times New Roman"/>
          <w:bCs/>
          <w:lang w:val="et-EE"/>
        </w:rPr>
        <w:t>. Samad muudatused on sisse viidud eelarve teise lugemise ajaks investeeringute osasse.</w:t>
      </w:r>
      <w:r>
        <w:rPr>
          <w:rFonts w:ascii="Times New Roman" w:hAnsi="Times New Roman" w:cs="Times New Roman"/>
          <w:bCs/>
          <w:lang w:val="et-EE"/>
        </w:rPr>
        <w:t xml:space="preserve"> </w:t>
      </w:r>
    </w:p>
    <w:p w:rsidR="001E746F" w:rsidRDefault="001E746F" w:rsidP="00242798">
      <w:pPr>
        <w:pStyle w:val="Default"/>
        <w:ind w:right="-284"/>
        <w:jc w:val="both"/>
        <w:rPr>
          <w:rFonts w:ascii="Times New Roman" w:hAnsi="Times New Roman" w:cs="Times New Roman"/>
          <w:bCs/>
          <w:lang w:val="et-EE"/>
        </w:rPr>
      </w:pPr>
    </w:p>
    <w:p w:rsidR="00B55E1A" w:rsidRDefault="00B55E1A"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Märjamaa valla arengukavast tulenevad valdkondade põhilised arengusuunad on</w:t>
      </w:r>
      <w:r w:rsidR="001E746F">
        <w:rPr>
          <w:rFonts w:ascii="Times New Roman" w:hAnsi="Times New Roman" w:cs="Times New Roman"/>
          <w:bCs/>
          <w:lang w:val="et-EE"/>
        </w:rPr>
        <w:t xml:space="preserve"> järgmised</w:t>
      </w:r>
      <w:r>
        <w:rPr>
          <w:rFonts w:ascii="Times New Roman" w:hAnsi="Times New Roman" w:cs="Times New Roman"/>
          <w:bCs/>
          <w:lang w:val="et-EE"/>
        </w:rPr>
        <w:t xml:space="preserve">: </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1) turvalise elukeskkonna tagamine;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2) avahoolduse ja sotsiaalteenuste tõhustamine;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3) kohaliku haridussüsteemi edendamine ja korrastamine;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4) laste- ja noortekeskuste aktiviseerimine ja toetamine;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5) mitmekesise küla- ja seltsielu edendamine;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6) erinevate spordialade jm vaba aja tegevuste harrastamine;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7) looduskeskkonna säilitamine läbi tehnosüsteemide kaasajastamise;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8) valla elu- ja ettevõtluskeskkonna atraktiivsuse tõstmine tehiskeskkonna arenduse abil;</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9) kaasaegsete infrastruktuuride rajamine ja arendamine;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10) ettevõtluse aktiviseerimine;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11) omavalitsuse haldussuutlikkuse tõstmine;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12) turismiteenuste valiku mitmekesistamine ja laiendamine;</w:t>
      </w:r>
    </w:p>
    <w:p w:rsidR="001E746F" w:rsidRDefault="001E746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13) looduskeskkonna säilitamine.</w:t>
      </w:r>
    </w:p>
    <w:p w:rsidR="00BA497B" w:rsidRDefault="00BA497B" w:rsidP="00242798">
      <w:pPr>
        <w:pStyle w:val="Default"/>
        <w:ind w:right="-284"/>
        <w:jc w:val="both"/>
        <w:rPr>
          <w:rFonts w:ascii="Times New Roman" w:hAnsi="Times New Roman" w:cs="Times New Roman"/>
          <w:bCs/>
          <w:lang w:val="et-EE"/>
        </w:rPr>
      </w:pPr>
    </w:p>
    <w:p w:rsidR="00BA497B" w:rsidRDefault="00BA497B" w:rsidP="00242798">
      <w:pPr>
        <w:pStyle w:val="Default"/>
        <w:ind w:right="-284"/>
        <w:jc w:val="both"/>
        <w:rPr>
          <w:rFonts w:ascii="Times New Roman" w:hAnsi="Times New Roman" w:cs="Times New Roman"/>
          <w:bCs/>
          <w:lang w:val="et-EE"/>
        </w:rPr>
      </w:pPr>
    </w:p>
    <w:p w:rsidR="000D7BB3" w:rsidRDefault="000D7BB3" w:rsidP="007D5676">
      <w:pPr>
        <w:pStyle w:val="Heading1"/>
      </w:pPr>
      <w:bookmarkStart w:id="11" w:name="_Toc350764839"/>
    </w:p>
    <w:p w:rsidR="000D7BB3" w:rsidRDefault="000D7BB3" w:rsidP="007D5676">
      <w:pPr>
        <w:pStyle w:val="Heading1"/>
      </w:pPr>
    </w:p>
    <w:p w:rsidR="000D7BB3" w:rsidRDefault="000D7BB3" w:rsidP="007D5676">
      <w:pPr>
        <w:pStyle w:val="Heading1"/>
      </w:pPr>
    </w:p>
    <w:p w:rsidR="00BA497B" w:rsidRPr="008D58DB" w:rsidRDefault="00BA497B" w:rsidP="007D5676">
      <w:pPr>
        <w:pStyle w:val="Heading1"/>
        <w:rPr>
          <w:lang w:val="et-EE"/>
        </w:rPr>
      </w:pPr>
      <w:r w:rsidRPr="00BA497B">
        <w:lastRenderedPageBreak/>
        <w:t xml:space="preserve">4. </w:t>
      </w:r>
      <w:r w:rsidRPr="008D58DB">
        <w:rPr>
          <w:lang w:val="et-EE"/>
        </w:rPr>
        <w:t>Koondeelarve</w:t>
      </w:r>
      <w:bookmarkEnd w:id="11"/>
    </w:p>
    <w:p w:rsidR="009623AE" w:rsidRDefault="009623AE" w:rsidP="00242798">
      <w:pPr>
        <w:pStyle w:val="Default"/>
        <w:ind w:right="-284"/>
        <w:jc w:val="both"/>
        <w:rPr>
          <w:rFonts w:ascii="Times New Roman" w:hAnsi="Times New Roman" w:cs="Times New Roman"/>
          <w:bCs/>
          <w:sz w:val="28"/>
          <w:szCs w:val="28"/>
          <w:lang w:val="et-EE"/>
        </w:rPr>
      </w:pPr>
    </w:p>
    <w:p w:rsidR="009623AE" w:rsidRDefault="009623AE" w:rsidP="00242798">
      <w:pPr>
        <w:pStyle w:val="Default"/>
        <w:ind w:right="-284"/>
        <w:jc w:val="both"/>
        <w:rPr>
          <w:rFonts w:ascii="Times New Roman" w:hAnsi="Times New Roman" w:cs="Times New Roman"/>
          <w:bCs/>
          <w:lang w:val="et-EE"/>
        </w:rPr>
      </w:pPr>
      <w:r w:rsidRPr="009623AE">
        <w:rPr>
          <w:rFonts w:ascii="Times New Roman" w:hAnsi="Times New Roman" w:cs="Times New Roman"/>
          <w:bCs/>
          <w:lang w:val="et-EE"/>
        </w:rPr>
        <w:t>Märjamaa valla</w:t>
      </w:r>
      <w:r w:rsidR="007D6EEC">
        <w:rPr>
          <w:rFonts w:ascii="Times New Roman" w:hAnsi="Times New Roman" w:cs="Times New Roman"/>
          <w:bCs/>
          <w:lang w:val="et-EE"/>
        </w:rPr>
        <w:t xml:space="preserve"> 2013. aasta eelarve teise lugemise ajaks on</w:t>
      </w:r>
      <w:r w:rsidRPr="009623AE">
        <w:rPr>
          <w:rFonts w:ascii="Times New Roman" w:hAnsi="Times New Roman" w:cs="Times New Roman"/>
          <w:bCs/>
          <w:lang w:val="et-EE"/>
        </w:rPr>
        <w:t xml:space="preserve"> </w:t>
      </w:r>
      <w:r w:rsidR="00586517">
        <w:rPr>
          <w:rFonts w:ascii="Times New Roman" w:hAnsi="Times New Roman" w:cs="Times New Roman"/>
          <w:bCs/>
          <w:lang w:val="et-EE"/>
        </w:rPr>
        <w:t xml:space="preserve">planeeritud </w:t>
      </w:r>
      <w:r w:rsidR="001119EF">
        <w:rPr>
          <w:rFonts w:ascii="Times New Roman" w:hAnsi="Times New Roman" w:cs="Times New Roman"/>
          <w:bCs/>
          <w:lang w:val="et-EE"/>
        </w:rPr>
        <w:t>põhitegevuse tulude kogumaht  5 7</w:t>
      </w:r>
      <w:r w:rsidR="00E73D75">
        <w:rPr>
          <w:rFonts w:ascii="Times New Roman" w:hAnsi="Times New Roman" w:cs="Times New Roman"/>
          <w:bCs/>
          <w:lang w:val="et-EE"/>
        </w:rPr>
        <w:t>2</w:t>
      </w:r>
      <w:r w:rsidR="001119EF">
        <w:rPr>
          <w:rFonts w:ascii="Times New Roman" w:hAnsi="Times New Roman" w:cs="Times New Roman"/>
          <w:bCs/>
          <w:lang w:val="et-EE"/>
        </w:rPr>
        <w:t>6 </w:t>
      </w:r>
      <w:r w:rsidR="00E73D75">
        <w:rPr>
          <w:rFonts w:ascii="Times New Roman" w:hAnsi="Times New Roman" w:cs="Times New Roman"/>
          <w:bCs/>
          <w:lang w:val="et-EE"/>
        </w:rPr>
        <w:t>233</w:t>
      </w:r>
      <w:r w:rsidR="001119EF">
        <w:rPr>
          <w:rFonts w:ascii="Times New Roman" w:hAnsi="Times New Roman" w:cs="Times New Roman"/>
          <w:bCs/>
          <w:lang w:val="et-EE"/>
        </w:rPr>
        <w:t xml:space="preserve"> eurot ning põhitegevuse kulude kogumaht 5 </w:t>
      </w:r>
      <w:r w:rsidR="00E73D75">
        <w:rPr>
          <w:rFonts w:ascii="Times New Roman" w:hAnsi="Times New Roman" w:cs="Times New Roman"/>
          <w:bCs/>
          <w:lang w:val="et-EE"/>
        </w:rPr>
        <w:t>442</w:t>
      </w:r>
      <w:r w:rsidR="001119EF">
        <w:rPr>
          <w:rFonts w:ascii="Times New Roman" w:hAnsi="Times New Roman" w:cs="Times New Roman"/>
          <w:bCs/>
          <w:lang w:val="et-EE"/>
        </w:rPr>
        <w:t> </w:t>
      </w:r>
      <w:r w:rsidR="00E73D75">
        <w:rPr>
          <w:rFonts w:ascii="Times New Roman" w:hAnsi="Times New Roman" w:cs="Times New Roman"/>
          <w:bCs/>
          <w:lang w:val="et-EE"/>
        </w:rPr>
        <w:t>614</w:t>
      </w:r>
      <w:r w:rsidR="001119EF">
        <w:rPr>
          <w:rFonts w:ascii="Times New Roman" w:hAnsi="Times New Roman" w:cs="Times New Roman"/>
          <w:bCs/>
          <w:lang w:val="et-EE"/>
        </w:rPr>
        <w:t xml:space="preserve"> eurot (vt tabel </w:t>
      </w:r>
      <w:r w:rsidR="003D4B9F">
        <w:rPr>
          <w:rFonts w:ascii="Times New Roman" w:hAnsi="Times New Roman" w:cs="Times New Roman"/>
          <w:bCs/>
          <w:lang w:val="et-EE"/>
        </w:rPr>
        <w:t>3</w:t>
      </w:r>
      <w:r w:rsidR="001119EF">
        <w:rPr>
          <w:rFonts w:ascii="Times New Roman" w:hAnsi="Times New Roman" w:cs="Times New Roman"/>
          <w:bCs/>
          <w:lang w:val="et-EE"/>
        </w:rPr>
        <w:t>).</w:t>
      </w:r>
    </w:p>
    <w:p w:rsidR="001119EF" w:rsidRPr="009623AE" w:rsidRDefault="001119EF" w:rsidP="00242798">
      <w:pPr>
        <w:pStyle w:val="Default"/>
        <w:ind w:right="-284"/>
        <w:jc w:val="both"/>
        <w:rPr>
          <w:rFonts w:ascii="Times New Roman" w:hAnsi="Times New Roman" w:cs="Times New Roman"/>
          <w:bCs/>
          <w:lang w:val="et-EE"/>
        </w:rPr>
      </w:pPr>
      <w:r>
        <w:rPr>
          <w:rFonts w:ascii="Times New Roman" w:hAnsi="Times New Roman" w:cs="Times New Roman"/>
          <w:bCs/>
          <w:lang w:val="et-EE"/>
        </w:rPr>
        <w:t xml:space="preserve">Põhivara planeeritakse soetada </w:t>
      </w:r>
      <w:r w:rsidR="00A2229E">
        <w:rPr>
          <w:rFonts w:ascii="Times New Roman" w:hAnsi="Times New Roman" w:cs="Times New Roman"/>
          <w:bCs/>
          <w:lang w:val="et-EE"/>
        </w:rPr>
        <w:t>840 703</w:t>
      </w:r>
      <w:r>
        <w:rPr>
          <w:rFonts w:ascii="Times New Roman" w:hAnsi="Times New Roman" w:cs="Times New Roman"/>
          <w:bCs/>
          <w:lang w:val="et-EE"/>
        </w:rPr>
        <w:t xml:space="preserve"> euro ulatuses, mis kaetakse </w:t>
      </w:r>
      <w:r w:rsidR="00A2229E">
        <w:rPr>
          <w:rFonts w:ascii="Times New Roman" w:hAnsi="Times New Roman" w:cs="Times New Roman"/>
          <w:bCs/>
          <w:lang w:val="et-EE"/>
        </w:rPr>
        <w:t>571 038</w:t>
      </w:r>
      <w:r>
        <w:rPr>
          <w:rFonts w:ascii="Times New Roman" w:hAnsi="Times New Roman" w:cs="Times New Roman"/>
          <w:bCs/>
          <w:lang w:val="et-EE"/>
        </w:rPr>
        <w:t xml:space="preserve"> euro ulatuses põhivara soetuseks saadava sihtfinantseeringuga.</w:t>
      </w:r>
      <w:r w:rsidR="00DD25AB">
        <w:rPr>
          <w:rFonts w:ascii="Times New Roman" w:hAnsi="Times New Roman" w:cs="Times New Roman"/>
          <w:bCs/>
          <w:lang w:val="et-EE"/>
        </w:rPr>
        <w:t xml:space="preserve"> Investeerimistegevus on kokkuvõttes negatiivne summas </w:t>
      </w:r>
      <w:r w:rsidR="00A2229E">
        <w:rPr>
          <w:rFonts w:ascii="Times New Roman" w:hAnsi="Times New Roman" w:cs="Times New Roman"/>
          <w:bCs/>
          <w:lang w:val="et-EE"/>
        </w:rPr>
        <w:t>211 299</w:t>
      </w:r>
      <w:r w:rsidR="00DD25AB">
        <w:rPr>
          <w:rFonts w:ascii="Times New Roman" w:hAnsi="Times New Roman" w:cs="Times New Roman"/>
          <w:bCs/>
          <w:lang w:val="et-EE"/>
        </w:rPr>
        <w:t xml:space="preserve"> eurot, mille vahe kaetakse laenuvahendite ja </w:t>
      </w:r>
      <w:r w:rsidR="00A2229E">
        <w:rPr>
          <w:rFonts w:ascii="Times New Roman" w:hAnsi="Times New Roman" w:cs="Times New Roman"/>
          <w:bCs/>
          <w:lang w:val="et-EE"/>
        </w:rPr>
        <w:t xml:space="preserve">põhivara müügi </w:t>
      </w:r>
      <w:r w:rsidR="00DD25AB">
        <w:rPr>
          <w:rFonts w:ascii="Times New Roman" w:hAnsi="Times New Roman" w:cs="Times New Roman"/>
          <w:bCs/>
          <w:lang w:val="et-EE"/>
        </w:rPr>
        <w:t xml:space="preserve"> arvelt.</w:t>
      </w:r>
    </w:p>
    <w:p w:rsidR="00BA497B" w:rsidRDefault="00BA497B" w:rsidP="00853164">
      <w:pPr>
        <w:pStyle w:val="Default"/>
        <w:jc w:val="both"/>
        <w:rPr>
          <w:rFonts w:ascii="Times New Roman" w:hAnsi="Times New Roman" w:cs="Times New Roman"/>
          <w:b/>
          <w:bCs/>
          <w:sz w:val="28"/>
          <w:szCs w:val="28"/>
          <w:lang w:val="et-EE"/>
        </w:rPr>
      </w:pPr>
    </w:p>
    <w:p w:rsidR="00C73B69" w:rsidRDefault="00BA497B" w:rsidP="00853164">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3D4B9F">
        <w:rPr>
          <w:rFonts w:ascii="Times New Roman" w:hAnsi="Times New Roman" w:cs="Times New Roman"/>
          <w:b/>
          <w:bCs/>
          <w:lang w:val="et-EE"/>
        </w:rPr>
        <w:t>3</w:t>
      </w:r>
      <w:r>
        <w:rPr>
          <w:rFonts w:ascii="Times New Roman" w:hAnsi="Times New Roman" w:cs="Times New Roman"/>
          <w:b/>
          <w:bCs/>
          <w:lang w:val="et-EE"/>
        </w:rPr>
        <w:t>. Märjamaa valla 2013. aasta koondeelarve</w:t>
      </w:r>
      <w:r w:rsidR="00C73B69">
        <w:rPr>
          <w:rFonts w:ascii="Times New Roman" w:hAnsi="Times New Roman" w:cs="Times New Roman"/>
          <w:b/>
          <w:bCs/>
          <w:lang w:val="et-EE"/>
        </w:rPr>
        <w:t xml:space="preserve"> (eurodes)</w:t>
      </w:r>
    </w:p>
    <w:tbl>
      <w:tblPr>
        <w:tblW w:w="9503" w:type="dxa"/>
        <w:tblInd w:w="65" w:type="dxa"/>
        <w:tblLayout w:type="fixed"/>
        <w:tblCellMar>
          <w:left w:w="70" w:type="dxa"/>
          <w:right w:w="70" w:type="dxa"/>
        </w:tblCellMar>
        <w:tblLook w:val="04A0" w:firstRow="1" w:lastRow="0" w:firstColumn="1" w:lastColumn="0" w:noHBand="0" w:noVBand="1"/>
      </w:tblPr>
      <w:tblGrid>
        <w:gridCol w:w="811"/>
        <w:gridCol w:w="2358"/>
        <w:gridCol w:w="1089"/>
        <w:gridCol w:w="1134"/>
        <w:gridCol w:w="959"/>
        <w:gridCol w:w="1025"/>
        <w:gridCol w:w="993"/>
        <w:gridCol w:w="1134"/>
      </w:tblGrid>
      <w:tr w:rsidR="00911A35" w:rsidRPr="00911A35" w:rsidTr="00911A35">
        <w:trPr>
          <w:trHeight w:val="720"/>
        </w:trPr>
        <w:tc>
          <w:tcPr>
            <w:tcW w:w="811"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Tunnus</w:t>
            </w:r>
          </w:p>
        </w:tc>
        <w:tc>
          <w:tcPr>
            <w:tcW w:w="2358"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Kirje nimetus</w:t>
            </w:r>
          </w:p>
        </w:tc>
        <w:tc>
          <w:tcPr>
            <w:tcW w:w="1089"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Eelarve täitmine 2012</w:t>
            </w:r>
          </w:p>
        </w:tc>
        <w:tc>
          <w:tcPr>
            <w:tcW w:w="959"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Eelarve          I lugemine 2013</w:t>
            </w:r>
          </w:p>
        </w:tc>
        <w:tc>
          <w:tcPr>
            <w:tcW w:w="1025"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Eelarve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Muutused +/-</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911A35" w:rsidRPr="00911A35" w:rsidRDefault="00911A35" w:rsidP="00911A35">
            <w:pPr>
              <w:spacing w:after="0" w:line="240" w:lineRule="auto"/>
              <w:jc w:val="center"/>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2013/2012 %</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xml:space="preserve">PÕHITEGEVUSE TULUD </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5 582 409,77</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5 861 383,70</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5 786 450</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5 726 233</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-60 217</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97,7%</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30</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Maksutulud</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3 127 782,48</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3 360 217,66</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3 421 921</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3 458 850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36 929</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102,9%</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Tulud kaupade ja teenuste müügist</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342 043,25</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367 218,73</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342 016</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353 253</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11 237</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96,2%</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3500, 352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 xml:space="preserve">Saadavad toetused tegevuskuludeks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2 072 511,34</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2 086 843,50</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1 997 513</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1 889 130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-108 383</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90,5%</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3825, 388</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Muud tegevustulud</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40 072,70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47 103,81</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25 000</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25 000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53,1%</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xml:space="preserve">PÕHITEGEVUSE KULUD </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5 203 095,93</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5 259 021,17</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5 354 150</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5 442 614</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88 464</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103,5%</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40, 41, 4500, 452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Antavad toetused tegevuskuludeks</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461 068,60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467 958,12</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508 236</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511 986</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3 750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109,4%</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50, 55, 60</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Muud tegevuskulud</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4 742 027,33</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4 791 063,05</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4 845 914</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4 930 628</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84 714</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102,9%</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PÕHITEGEVUSE TULEM</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379 313,84</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602 362,53</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432 300</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283 619</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-148 681</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47,1%</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INVESTEERIMISTEGEVUS</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-146 552,84</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-265 130,25</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-209 526</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-211 299</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-1 773</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79,7%</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381</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Põhivara müük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8 250,88</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7 345,87</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110 000</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110 000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1497,4%</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15</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Põhivara soetus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-862 529,70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-860 637,59</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-545 465</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-840 703</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-295 238</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97,7%</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3502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Põhivara soetuseks saadav sihtfinantseerimine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794 372,42</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677 005,73</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288 775</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571 038</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282 263</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84,3%</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4502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Põhivara soetuseks antav sihtfinantseerimine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-6 865,62</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-15 699,72</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-2 203</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-777</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1 426</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4,9%</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101.1.1</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Osaluste soetus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-220,88</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-44,18</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 </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0,0%</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382</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Finantstulud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3 425,39</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2 529,35</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400</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400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15,8%</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65</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Finantskulud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-82 985,33</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-75 629,71</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-61 033</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-51 257</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9 776</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67,8%</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EELARVE TULEM (ÜLEJÄÄK (+)/PUUDUJÄÄK (-))</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232 761,00</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337 232,28</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222 774</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72 320</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-150 454</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21,4%</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FINANTSEERIMISTEGEVUS</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-205 086,00</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-383 003,85</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-205 647</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-213 744</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-8 097</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55,8%</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20.5</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Kohustuste suurenemine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30 820,00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 </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144 000</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340 000</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196 000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r>
      <w:tr w:rsidR="00911A35" w:rsidRPr="00911A35" w:rsidTr="00911A35">
        <w:trPr>
          <w:trHeight w:val="240"/>
        </w:trPr>
        <w:tc>
          <w:tcPr>
            <w:tcW w:w="811" w:type="dxa"/>
            <w:tcBorders>
              <w:top w:val="nil"/>
              <w:left w:val="single" w:sz="4" w:space="0" w:color="auto"/>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20.6</w:t>
            </w:r>
          </w:p>
        </w:tc>
        <w:tc>
          <w:tcPr>
            <w:tcW w:w="2358"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rPr>
                <w:rFonts w:ascii="Calibri" w:eastAsia="Times New Roman" w:hAnsi="Calibri" w:cs="Arial"/>
                <w:sz w:val="18"/>
                <w:szCs w:val="18"/>
                <w:lang w:eastAsia="et-EE"/>
              </w:rPr>
            </w:pPr>
            <w:r w:rsidRPr="00911A35">
              <w:rPr>
                <w:rFonts w:ascii="Calibri" w:eastAsia="Times New Roman" w:hAnsi="Calibri" w:cs="Arial"/>
                <w:sz w:val="18"/>
                <w:szCs w:val="18"/>
                <w:lang w:eastAsia="et-EE"/>
              </w:rPr>
              <w:t>Kohustuste vähenemine (-)</w:t>
            </w:r>
          </w:p>
        </w:tc>
        <w:tc>
          <w:tcPr>
            <w:tcW w:w="108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-235 906,00</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-383 003,85</w:t>
            </w:r>
          </w:p>
        </w:tc>
        <w:tc>
          <w:tcPr>
            <w:tcW w:w="959"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-349 647</w:t>
            </w:r>
          </w:p>
        </w:tc>
        <w:tc>
          <w:tcPr>
            <w:tcW w:w="1025"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sz w:val="18"/>
                <w:szCs w:val="18"/>
                <w:lang w:eastAsia="et-EE"/>
              </w:rPr>
            </w:pPr>
            <w:r w:rsidRPr="00911A35">
              <w:rPr>
                <w:rFonts w:ascii="Calibri" w:eastAsia="Times New Roman" w:hAnsi="Calibri" w:cs="Arial"/>
                <w:sz w:val="18"/>
                <w:szCs w:val="18"/>
                <w:lang w:eastAsia="et-EE"/>
              </w:rPr>
              <w:t>-553 744</w:t>
            </w:r>
          </w:p>
        </w:tc>
        <w:tc>
          <w:tcPr>
            <w:tcW w:w="993"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-204 097</w:t>
            </w:r>
          </w:p>
        </w:tc>
        <w:tc>
          <w:tcPr>
            <w:tcW w:w="1134" w:type="dxa"/>
            <w:tcBorders>
              <w:top w:val="nil"/>
              <w:left w:val="nil"/>
              <w:bottom w:val="single" w:sz="4" w:space="0" w:color="auto"/>
              <w:right w:val="single" w:sz="4" w:space="0" w:color="auto"/>
            </w:tcBorders>
            <w:shd w:val="clear" w:color="auto" w:fill="auto"/>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144,6%</w:t>
            </w:r>
          </w:p>
        </w:tc>
      </w:tr>
      <w:tr w:rsidR="00911A35" w:rsidRPr="00911A35" w:rsidTr="00911A35">
        <w:trPr>
          <w:trHeight w:val="480"/>
        </w:trPr>
        <w:tc>
          <w:tcPr>
            <w:tcW w:w="811" w:type="dxa"/>
            <w:tcBorders>
              <w:top w:val="nil"/>
              <w:left w:val="single" w:sz="4" w:space="0" w:color="auto"/>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 </w:t>
            </w:r>
          </w:p>
        </w:tc>
        <w:tc>
          <w:tcPr>
            <w:tcW w:w="2358"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LIKVIIDSETE VARADE MUUTUS</w:t>
            </w:r>
          </w:p>
        </w:tc>
        <w:tc>
          <w:tcPr>
            <w:tcW w:w="108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27 675,00</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-45 771,57</w:t>
            </w:r>
          </w:p>
        </w:tc>
        <w:tc>
          <w:tcPr>
            <w:tcW w:w="959"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17 127</w:t>
            </w:r>
          </w:p>
        </w:tc>
        <w:tc>
          <w:tcPr>
            <w:tcW w:w="1025"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-141 424</w:t>
            </w:r>
          </w:p>
        </w:tc>
        <w:tc>
          <w:tcPr>
            <w:tcW w:w="993"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-158 551</w:t>
            </w:r>
          </w:p>
        </w:tc>
        <w:tc>
          <w:tcPr>
            <w:tcW w:w="1134" w:type="dxa"/>
            <w:tcBorders>
              <w:top w:val="nil"/>
              <w:left w:val="nil"/>
              <w:bottom w:val="single" w:sz="4" w:space="0" w:color="auto"/>
              <w:right w:val="single" w:sz="4" w:space="0" w:color="auto"/>
            </w:tcBorders>
            <w:shd w:val="clear" w:color="000000" w:fill="EBF1DE"/>
            <w:vAlign w:val="bottom"/>
            <w:hideMark/>
          </w:tcPr>
          <w:p w:rsidR="00911A35" w:rsidRPr="00911A35" w:rsidRDefault="00911A35" w:rsidP="00911A35">
            <w:pPr>
              <w:spacing w:after="0" w:line="240" w:lineRule="auto"/>
              <w:jc w:val="right"/>
              <w:rPr>
                <w:rFonts w:ascii="Calibri" w:eastAsia="Times New Roman" w:hAnsi="Calibri" w:cs="Arial"/>
                <w:b/>
                <w:bCs/>
                <w:sz w:val="18"/>
                <w:szCs w:val="18"/>
                <w:lang w:eastAsia="et-EE"/>
              </w:rPr>
            </w:pPr>
            <w:r w:rsidRPr="00911A35">
              <w:rPr>
                <w:rFonts w:ascii="Calibri" w:eastAsia="Times New Roman" w:hAnsi="Calibri" w:cs="Arial"/>
                <w:b/>
                <w:bCs/>
                <w:sz w:val="18"/>
                <w:szCs w:val="18"/>
                <w:lang w:eastAsia="et-EE"/>
              </w:rPr>
              <w:t>309,0%</w:t>
            </w:r>
          </w:p>
        </w:tc>
      </w:tr>
    </w:tbl>
    <w:p w:rsidR="00911A35" w:rsidRDefault="00911A35" w:rsidP="00853164">
      <w:pPr>
        <w:pStyle w:val="Default"/>
        <w:jc w:val="both"/>
        <w:rPr>
          <w:rFonts w:ascii="Times New Roman" w:hAnsi="Times New Roman" w:cs="Times New Roman"/>
          <w:b/>
          <w:bCs/>
          <w:lang w:val="et-EE"/>
        </w:rPr>
      </w:pPr>
    </w:p>
    <w:p w:rsidR="00F7358A" w:rsidRDefault="004777EB" w:rsidP="00242798">
      <w:pPr>
        <w:pStyle w:val="Default"/>
        <w:ind w:right="-426"/>
        <w:jc w:val="both"/>
        <w:rPr>
          <w:rFonts w:ascii="Times New Roman" w:hAnsi="Times New Roman" w:cs="Times New Roman"/>
          <w:bCs/>
          <w:lang w:val="et-EE"/>
        </w:rPr>
      </w:pPr>
      <w:r>
        <w:rPr>
          <w:rFonts w:ascii="Times New Roman" w:hAnsi="Times New Roman" w:cs="Times New Roman"/>
          <w:bCs/>
          <w:lang w:val="et-EE"/>
        </w:rPr>
        <w:t>2013.</w:t>
      </w:r>
      <w:r w:rsidR="0065262F">
        <w:rPr>
          <w:rFonts w:ascii="Times New Roman" w:hAnsi="Times New Roman" w:cs="Times New Roman"/>
          <w:bCs/>
          <w:lang w:val="et-EE"/>
        </w:rPr>
        <w:t xml:space="preserve"> </w:t>
      </w:r>
      <w:r>
        <w:rPr>
          <w:rFonts w:ascii="Times New Roman" w:hAnsi="Times New Roman" w:cs="Times New Roman"/>
          <w:bCs/>
          <w:lang w:val="et-EE"/>
        </w:rPr>
        <w:t xml:space="preserve">aasta eelarves kavandatud </w:t>
      </w:r>
      <w:r w:rsidRPr="003A42A0">
        <w:rPr>
          <w:rFonts w:ascii="Times New Roman" w:hAnsi="Times New Roman" w:cs="Times New Roman"/>
          <w:b/>
          <w:bCs/>
          <w:lang w:val="et-EE"/>
        </w:rPr>
        <w:t>põhitegevuse tulem</w:t>
      </w:r>
      <w:r>
        <w:rPr>
          <w:rFonts w:ascii="Times New Roman" w:hAnsi="Times New Roman" w:cs="Times New Roman"/>
          <w:bCs/>
          <w:lang w:val="et-EE"/>
        </w:rPr>
        <w:t xml:space="preserve"> ehk põhitegevuse tulude ja kulude vahe on </w:t>
      </w:r>
      <w:r w:rsidR="00A2229E">
        <w:rPr>
          <w:rFonts w:ascii="Times New Roman" w:hAnsi="Times New Roman" w:cs="Times New Roman"/>
          <w:bCs/>
          <w:lang w:val="et-EE"/>
        </w:rPr>
        <w:t>283 619</w:t>
      </w:r>
      <w:r>
        <w:rPr>
          <w:rFonts w:ascii="Times New Roman" w:hAnsi="Times New Roman" w:cs="Times New Roman"/>
          <w:bCs/>
          <w:lang w:val="et-EE"/>
        </w:rPr>
        <w:t xml:space="preserve"> eurot, mis näitab, et eelarve koostamisel on kohaliku omavalitsuse üksuse finantsjuhtimise põhinõudest kinni peetud ning valla</w:t>
      </w:r>
      <w:r w:rsidR="001067D5">
        <w:rPr>
          <w:rFonts w:ascii="Times New Roman" w:hAnsi="Times New Roman" w:cs="Times New Roman"/>
          <w:bCs/>
          <w:lang w:val="et-EE"/>
        </w:rPr>
        <w:t>l</w:t>
      </w:r>
      <w:r>
        <w:rPr>
          <w:rFonts w:ascii="Times New Roman" w:hAnsi="Times New Roman" w:cs="Times New Roman"/>
          <w:bCs/>
          <w:lang w:val="et-EE"/>
        </w:rPr>
        <w:t xml:space="preserve"> jääb raha ka investeerimistegevuseks.</w:t>
      </w:r>
      <w:r w:rsidR="00F7358A">
        <w:rPr>
          <w:rFonts w:ascii="Times New Roman" w:hAnsi="Times New Roman" w:cs="Times New Roman"/>
          <w:bCs/>
          <w:lang w:val="et-EE"/>
        </w:rPr>
        <w:t xml:space="preserve"> Eelarve finantseerimistegevus on kogusummas </w:t>
      </w:r>
      <w:r w:rsidR="00A2229E">
        <w:rPr>
          <w:rFonts w:ascii="Times New Roman" w:hAnsi="Times New Roman" w:cs="Times New Roman"/>
          <w:bCs/>
          <w:lang w:val="et-EE"/>
        </w:rPr>
        <w:t>213 744</w:t>
      </w:r>
      <w:r w:rsidR="00F7358A">
        <w:rPr>
          <w:rFonts w:ascii="Times New Roman" w:hAnsi="Times New Roman" w:cs="Times New Roman"/>
          <w:bCs/>
          <w:lang w:val="et-EE"/>
        </w:rPr>
        <w:t xml:space="preserve"> eurot ning negatiivne, mis saadakse kohustuste tasumise ja kohustuste võtmise vahena.</w:t>
      </w:r>
      <w:r w:rsidR="00995CB7">
        <w:rPr>
          <w:rFonts w:ascii="Times New Roman" w:hAnsi="Times New Roman" w:cs="Times New Roman"/>
          <w:bCs/>
          <w:lang w:val="et-EE"/>
        </w:rPr>
        <w:t xml:space="preserve"> </w:t>
      </w:r>
    </w:p>
    <w:p w:rsidR="00BA497B" w:rsidRPr="00F70D31" w:rsidRDefault="00995CB7" w:rsidP="00242798">
      <w:pPr>
        <w:pStyle w:val="Default"/>
        <w:ind w:right="-426"/>
        <w:jc w:val="both"/>
        <w:rPr>
          <w:rFonts w:ascii="Times New Roman" w:hAnsi="Times New Roman" w:cs="Times New Roman"/>
        </w:rPr>
      </w:pPr>
      <w:r w:rsidRPr="003A42A0">
        <w:rPr>
          <w:rFonts w:ascii="Times New Roman" w:hAnsi="Times New Roman" w:cs="Times New Roman"/>
          <w:b/>
          <w:bCs/>
          <w:lang w:val="et-EE"/>
        </w:rPr>
        <w:t>Eelarve tulem</w:t>
      </w:r>
      <w:r>
        <w:rPr>
          <w:rFonts w:ascii="Times New Roman" w:hAnsi="Times New Roman" w:cs="Times New Roman"/>
          <w:bCs/>
          <w:lang w:val="et-EE"/>
        </w:rPr>
        <w:t xml:space="preserve"> saadakse põhitegevuse tul</w:t>
      </w:r>
      <w:r w:rsidR="003A42A0">
        <w:rPr>
          <w:rFonts w:ascii="Times New Roman" w:hAnsi="Times New Roman" w:cs="Times New Roman"/>
          <w:bCs/>
          <w:lang w:val="et-EE"/>
        </w:rPr>
        <w:t xml:space="preserve">ude kogusumma ja põhitegevuse kulude eelarveosa kogusumma vahena, millele on liidetud investeerimistegevuse kogusumma. Märjamaa valla kavandatud </w:t>
      </w:r>
      <w:r w:rsidR="00153E27">
        <w:rPr>
          <w:rFonts w:ascii="Times New Roman" w:hAnsi="Times New Roman" w:cs="Times New Roman"/>
          <w:bCs/>
          <w:lang w:val="et-EE"/>
        </w:rPr>
        <w:t xml:space="preserve">eelarve tulem on </w:t>
      </w:r>
      <w:r w:rsidR="00A2229E">
        <w:rPr>
          <w:rFonts w:ascii="Times New Roman" w:hAnsi="Times New Roman" w:cs="Times New Roman"/>
          <w:bCs/>
          <w:lang w:val="et-EE"/>
        </w:rPr>
        <w:t>72 320</w:t>
      </w:r>
      <w:r w:rsidR="00153E27">
        <w:rPr>
          <w:rFonts w:ascii="Times New Roman" w:hAnsi="Times New Roman" w:cs="Times New Roman"/>
          <w:bCs/>
          <w:lang w:val="et-EE"/>
        </w:rPr>
        <w:t xml:space="preserve"> eurot ning on samuti positiivne. Kohaliku omavalitsuse </w:t>
      </w:r>
      <w:r w:rsidR="00153E27">
        <w:rPr>
          <w:rFonts w:ascii="Times New Roman" w:hAnsi="Times New Roman" w:cs="Times New Roman"/>
          <w:bCs/>
          <w:lang w:val="et-EE"/>
        </w:rPr>
        <w:lastRenderedPageBreak/>
        <w:t>üksuse finantsjuhtimise seaduse alusel peab eelarve tulem võrduma likviidsete varade muutuse eelarveosa kogusumma ja finantseerimistegevuse eelarveosa kogusumma vahega</w:t>
      </w:r>
      <w:r w:rsidR="001067D5">
        <w:rPr>
          <w:rFonts w:ascii="Times New Roman" w:hAnsi="Times New Roman" w:cs="Times New Roman"/>
          <w:bCs/>
          <w:lang w:val="et-EE"/>
        </w:rPr>
        <w:t>.</w:t>
      </w:r>
      <w:r w:rsidR="00153E27">
        <w:rPr>
          <w:rFonts w:ascii="Times New Roman" w:hAnsi="Times New Roman" w:cs="Times New Roman"/>
          <w:bCs/>
          <w:lang w:val="et-EE"/>
        </w:rPr>
        <w:t xml:space="preserve"> </w:t>
      </w:r>
    </w:p>
    <w:p w:rsidR="001E746F" w:rsidRDefault="001E746F" w:rsidP="00242798">
      <w:pPr>
        <w:pStyle w:val="Default"/>
        <w:ind w:right="-426"/>
        <w:jc w:val="both"/>
        <w:rPr>
          <w:rFonts w:ascii="Times New Roman" w:hAnsi="Times New Roman" w:cs="Times New Roman"/>
          <w:bCs/>
          <w:lang w:val="et-EE"/>
        </w:rPr>
      </w:pPr>
    </w:p>
    <w:p w:rsidR="006269DC" w:rsidRDefault="00BC72C2" w:rsidP="007D5676">
      <w:pPr>
        <w:pStyle w:val="Heading2"/>
      </w:pPr>
      <w:bookmarkStart w:id="12" w:name="_Toc350764840"/>
      <w:r w:rsidRPr="00BC72C2">
        <w:t>4.1. Põhitegevuse tulud</w:t>
      </w:r>
      <w:bookmarkEnd w:id="12"/>
    </w:p>
    <w:p w:rsidR="00BC72C2" w:rsidRDefault="009F3482" w:rsidP="00242798">
      <w:pPr>
        <w:autoSpaceDE w:val="0"/>
        <w:autoSpaceDN w:val="0"/>
        <w:adjustRightInd w:val="0"/>
        <w:spacing w:after="0" w:line="240" w:lineRule="auto"/>
        <w:ind w:right="-426"/>
        <w:jc w:val="both"/>
        <w:rPr>
          <w:rFonts w:ascii="Times New Roman" w:hAnsi="Times New Roman" w:cs="Times New Roman"/>
          <w:color w:val="000000"/>
          <w:sz w:val="24"/>
          <w:szCs w:val="24"/>
        </w:rPr>
      </w:pPr>
      <w:r>
        <w:rPr>
          <w:rFonts w:ascii="Times New Roman" w:hAnsi="Times New Roman" w:cs="Times New Roman"/>
          <w:color w:val="000000"/>
          <w:sz w:val="24"/>
          <w:szCs w:val="24"/>
        </w:rPr>
        <w:t>Põhitegevuse tuludesse on 2013. aastaks kavandatud 5 7</w:t>
      </w:r>
      <w:r w:rsidR="00F3031F">
        <w:rPr>
          <w:rFonts w:ascii="Times New Roman" w:hAnsi="Times New Roman" w:cs="Times New Roman"/>
          <w:color w:val="000000"/>
          <w:sz w:val="24"/>
          <w:szCs w:val="24"/>
        </w:rPr>
        <w:t>2</w:t>
      </w:r>
      <w:r>
        <w:rPr>
          <w:rFonts w:ascii="Times New Roman" w:hAnsi="Times New Roman" w:cs="Times New Roman"/>
          <w:color w:val="000000"/>
          <w:sz w:val="24"/>
          <w:szCs w:val="24"/>
        </w:rPr>
        <w:t>6 </w:t>
      </w:r>
      <w:r w:rsidR="00F3031F">
        <w:rPr>
          <w:rFonts w:ascii="Times New Roman" w:hAnsi="Times New Roman" w:cs="Times New Roman"/>
          <w:color w:val="000000"/>
          <w:sz w:val="24"/>
          <w:szCs w:val="24"/>
        </w:rPr>
        <w:t>233</w:t>
      </w:r>
      <w:r>
        <w:rPr>
          <w:rFonts w:ascii="Times New Roman" w:hAnsi="Times New Roman" w:cs="Times New Roman"/>
          <w:color w:val="000000"/>
          <w:sz w:val="24"/>
          <w:szCs w:val="24"/>
        </w:rPr>
        <w:t xml:space="preserve"> eurot </w:t>
      </w:r>
      <w:r w:rsidR="00DC4D85">
        <w:rPr>
          <w:rFonts w:ascii="Times New Roman" w:hAnsi="Times New Roman" w:cs="Times New Roman"/>
          <w:color w:val="000000"/>
          <w:sz w:val="24"/>
          <w:szCs w:val="24"/>
        </w:rPr>
        <w:t xml:space="preserve">ehk </w:t>
      </w:r>
      <w:r w:rsidR="00F3031F">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 vähem kui 2012. </w:t>
      </w:r>
      <w:r w:rsidR="00AF5F4E">
        <w:rPr>
          <w:rFonts w:ascii="Times New Roman" w:hAnsi="Times New Roman" w:cs="Times New Roman"/>
          <w:color w:val="000000"/>
          <w:sz w:val="24"/>
          <w:szCs w:val="24"/>
        </w:rPr>
        <w:t>a</w:t>
      </w:r>
      <w:r>
        <w:rPr>
          <w:rFonts w:ascii="Times New Roman" w:hAnsi="Times New Roman" w:cs="Times New Roman"/>
          <w:color w:val="000000"/>
          <w:sz w:val="24"/>
          <w:szCs w:val="24"/>
        </w:rPr>
        <w:t>as</w:t>
      </w:r>
      <w:r w:rsidR="00F3031F">
        <w:rPr>
          <w:rFonts w:ascii="Times New Roman" w:hAnsi="Times New Roman" w:cs="Times New Roman"/>
          <w:color w:val="000000"/>
          <w:sz w:val="24"/>
          <w:szCs w:val="24"/>
        </w:rPr>
        <w:t>ta tegelik</w:t>
      </w:r>
      <w:r w:rsidR="0044142E">
        <w:rPr>
          <w:rFonts w:ascii="Times New Roman" w:hAnsi="Times New Roman" w:cs="Times New Roman"/>
          <w:color w:val="000000"/>
          <w:sz w:val="24"/>
          <w:szCs w:val="24"/>
        </w:rPr>
        <w:t>ult</w:t>
      </w:r>
      <w:r w:rsidR="00AF5F4E">
        <w:rPr>
          <w:rFonts w:ascii="Times New Roman" w:hAnsi="Times New Roman" w:cs="Times New Roman"/>
          <w:color w:val="000000"/>
          <w:sz w:val="24"/>
          <w:szCs w:val="24"/>
        </w:rPr>
        <w:t xml:space="preserve"> laeku</w:t>
      </w:r>
      <w:r w:rsidR="0044142E">
        <w:rPr>
          <w:rFonts w:ascii="Times New Roman" w:hAnsi="Times New Roman" w:cs="Times New Roman"/>
          <w:color w:val="000000"/>
          <w:sz w:val="24"/>
          <w:szCs w:val="24"/>
        </w:rPr>
        <w:t>s tulusid</w:t>
      </w:r>
      <w:r w:rsidR="00AF5F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(vt tabel </w:t>
      </w:r>
      <w:r w:rsidR="003D4B9F">
        <w:rPr>
          <w:rFonts w:ascii="Times New Roman" w:hAnsi="Times New Roman" w:cs="Times New Roman"/>
          <w:color w:val="000000"/>
          <w:sz w:val="24"/>
          <w:szCs w:val="24"/>
        </w:rPr>
        <w:t>4</w:t>
      </w:r>
      <w:r>
        <w:rPr>
          <w:rFonts w:ascii="Times New Roman" w:hAnsi="Times New Roman" w:cs="Times New Roman"/>
          <w:color w:val="000000"/>
          <w:sz w:val="24"/>
          <w:szCs w:val="24"/>
        </w:rPr>
        <w:t>)</w:t>
      </w:r>
      <w:r w:rsidR="005D3A2A">
        <w:rPr>
          <w:rFonts w:ascii="Times New Roman" w:hAnsi="Times New Roman" w:cs="Times New Roman"/>
          <w:color w:val="000000"/>
          <w:sz w:val="24"/>
          <w:szCs w:val="24"/>
        </w:rPr>
        <w:t>.</w:t>
      </w:r>
    </w:p>
    <w:p w:rsidR="00D87766" w:rsidRDefault="00D87766" w:rsidP="00010B87">
      <w:pPr>
        <w:autoSpaceDE w:val="0"/>
        <w:autoSpaceDN w:val="0"/>
        <w:adjustRightInd w:val="0"/>
        <w:spacing w:after="0" w:line="240" w:lineRule="auto"/>
        <w:jc w:val="both"/>
        <w:rPr>
          <w:rFonts w:ascii="Times New Roman" w:hAnsi="Times New Roman" w:cs="Times New Roman"/>
          <w:color w:val="000000"/>
          <w:sz w:val="24"/>
          <w:szCs w:val="24"/>
        </w:rPr>
      </w:pPr>
    </w:p>
    <w:p w:rsidR="00D87766" w:rsidRDefault="00D87766" w:rsidP="00D87766">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3D4B9F">
        <w:rPr>
          <w:rFonts w:ascii="Times New Roman" w:hAnsi="Times New Roman" w:cs="Times New Roman"/>
          <w:b/>
          <w:bCs/>
          <w:lang w:val="et-EE"/>
        </w:rPr>
        <w:t>4</w:t>
      </w:r>
      <w:r>
        <w:rPr>
          <w:rFonts w:ascii="Times New Roman" w:hAnsi="Times New Roman" w:cs="Times New Roman"/>
          <w:b/>
          <w:bCs/>
          <w:lang w:val="et-EE"/>
        </w:rPr>
        <w:t>. Märjamaa valla 2013. aasta eelarve põhitegevuse tulud (eurodes)</w:t>
      </w:r>
    </w:p>
    <w:tbl>
      <w:tblPr>
        <w:tblW w:w="9503" w:type="dxa"/>
        <w:tblInd w:w="65" w:type="dxa"/>
        <w:tblLayout w:type="fixed"/>
        <w:tblCellMar>
          <w:left w:w="70" w:type="dxa"/>
          <w:right w:w="70" w:type="dxa"/>
        </w:tblCellMar>
        <w:tblLook w:val="04A0" w:firstRow="1" w:lastRow="0" w:firstColumn="1" w:lastColumn="0" w:noHBand="0" w:noVBand="1"/>
      </w:tblPr>
      <w:tblGrid>
        <w:gridCol w:w="856"/>
        <w:gridCol w:w="2268"/>
        <w:gridCol w:w="1134"/>
        <w:gridCol w:w="1134"/>
        <w:gridCol w:w="1134"/>
        <w:gridCol w:w="992"/>
        <w:gridCol w:w="992"/>
        <w:gridCol w:w="993"/>
      </w:tblGrid>
      <w:tr w:rsidR="007333C4" w:rsidRPr="00A42EF0" w:rsidTr="007333C4">
        <w:trPr>
          <w:trHeight w:val="720"/>
        </w:trPr>
        <w:tc>
          <w:tcPr>
            <w:tcW w:w="85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Tunnus</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Eelarve täitmine 2012</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Eelarve          I lugemine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Muutused +/-</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center"/>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2013/2012 %</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 xml:space="preserve">PÕHITEGEVUSE TULUD </w:t>
            </w:r>
          </w:p>
        </w:tc>
        <w:tc>
          <w:tcPr>
            <w:tcW w:w="1134"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5 582 409,77</w:t>
            </w:r>
          </w:p>
        </w:tc>
        <w:tc>
          <w:tcPr>
            <w:tcW w:w="1134"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5 861 383,70</w:t>
            </w:r>
          </w:p>
        </w:tc>
        <w:tc>
          <w:tcPr>
            <w:tcW w:w="1134"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5 786 450</w:t>
            </w:r>
          </w:p>
        </w:tc>
        <w:tc>
          <w:tcPr>
            <w:tcW w:w="992"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5 726 233</w:t>
            </w:r>
          </w:p>
        </w:tc>
        <w:tc>
          <w:tcPr>
            <w:tcW w:w="992"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-60 217</w:t>
            </w:r>
          </w:p>
        </w:tc>
        <w:tc>
          <w:tcPr>
            <w:tcW w:w="993" w:type="dxa"/>
            <w:tcBorders>
              <w:top w:val="nil"/>
              <w:left w:val="nil"/>
              <w:bottom w:val="single" w:sz="4" w:space="0" w:color="auto"/>
              <w:right w:val="single" w:sz="4" w:space="0" w:color="auto"/>
            </w:tcBorders>
            <w:shd w:val="clear" w:color="000000" w:fill="C4D79B"/>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97,7%</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30</w:t>
            </w:r>
          </w:p>
        </w:tc>
        <w:tc>
          <w:tcPr>
            <w:tcW w:w="2268"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MAKSUTULUD</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3 127 782,48</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3 360 217,66</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3 421 921</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3 458 850</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36 929</w:t>
            </w:r>
          </w:p>
        </w:tc>
        <w:tc>
          <w:tcPr>
            <w:tcW w:w="993"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102,9%</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3000</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Füüsilise isiku tulumaks</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2 711 518,00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2 928 304,00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3 048 300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3 080 000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31 700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105,2%</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3030</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Maamaks</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413 983,39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431 308,96</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370 000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377 000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7 000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87,4%</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3044</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Reklaamimaks</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2 281,09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604,70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3 621</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1 850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-1 771</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305,9%</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32</w:t>
            </w:r>
          </w:p>
        </w:tc>
        <w:tc>
          <w:tcPr>
            <w:tcW w:w="2268"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TULUD KAUPADE JA TEENUSTE MÜÜGIST</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342 043,25</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367 218,73</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342 016</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353 253</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11 237</w:t>
            </w:r>
          </w:p>
        </w:tc>
        <w:tc>
          <w:tcPr>
            <w:tcW w:w="993"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96,2%</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320</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RIIGILÕIVUD</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15 383,30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10 467,03</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11 300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11 300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108,0%</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322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TEGEVUSTULUD</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307 093,78</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338 351,01</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310 753</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321 990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11 237</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95,2%</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3220</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haridusasutuste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152 225,49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168 001,55</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147 759</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158 766</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11 007</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94,5%</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3221</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kultuuri- ja kunstiasutuste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87 288,56</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88 796,06</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85 819</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86 049</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230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96,9%</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spordi- ja puhkeasutuste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56 010,87</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67 575,99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69 270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69 270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102,5%</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3224</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sotsiaalasutuste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1 325,76</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2 100,34</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1 215</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1 215</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57,8%</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3225</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elamu- ja kommunaalasutuste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4 948,87</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5 520,90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450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450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8,2%</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3227</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korrakaitseasutuste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5 169,85</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6 223,50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6 200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6 200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99,6%</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3229</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üldvalitsemisasutuste majandustegevusest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124,38</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132,67</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30,1%</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323</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KAUPADE JA TEENUSTE MÜÜK</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19 566,17</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18 400,69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19 963</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19 963</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108,5%</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3233</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Üüri- ja renditulud</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14 012,02</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16 378,40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15 228</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15 228</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93,0%</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3237</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Laekumised õiguste müügist</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3 957,70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118,19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3 885</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3 885</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3287,1%</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3238</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 xml:space="preserve">Muu kaupade ja teenuste müük </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1 596,45</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1 904,10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850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850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44,6%</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3500, 352</w:t>
            </w:r>
          </w:p>
        </w:tc>
        <w:tc>
          <w:tcPr>
            <w:tcW w:w="2268"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SAADAVAD TOETUSED TEGEVUSKULUDEKS</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2 072 511,34</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2 086 843,50</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1 997 513</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1 889 130</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-108 383</w:t>
            </w:r>
          </w:p>
        </w:tc>
        <w:tc>
          <w:tcPr>
            <w:tcW w:w="993"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90,5%</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352.00.17.1</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Tasandusfond (lg 1)</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591 826,00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591 416,00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591 416</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586 913</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-4 503</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99,2%</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352.00.17.2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 xml:space="preserve">Toetusfond (lg 2)  </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1 193 785,00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1 157 037,00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1 157 037,00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1 090 994</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-66 043</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94,3%</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3500, 352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Muud saadud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286 900,34</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338 390,50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249 060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211 223</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-37 837</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Cs/>
                <w:sz w:val="18"/>
                <w:szCs w:val="18"/>
                <w:lang w:eastAsia="et-EE"/>
              </w:rPr>
            </w:pPr>
            <w:r w:rsidRPr="007333C4">
              <w:rPr>
                <w:rFonts w:ascii="Calibri" w:eastAsia="Times New Roman" w:hAnsi="Calibri" w:cs="Arial"/>
                <w:bCs/>
                <w:sz w:val="18"/>
                <w:szCs w:val="18"/>
                <w:lang w:eastAsia="et-EE"/>
              </w:rPr>
              <w:t>62,4%</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3825, 388</w:t>
            </w:r>
          </w:p>
        </w:tc>
        <w:tc>
          <w:tcPr>
            <w:tcW w:w="2268"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MUUD TEGEVUSTULUD</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40 072,70</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47 103,81</w:t>
            </w:r>
          </w:p>
        </w:tc>
        <w:tc>
          <w:tcPr>
            <w:tcW w:w="1134"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25 000</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25 000</w:t>
            </w:r>
          </w:p>
        </w:tc>
        <w:tc>
          <w:tcPr>
            <w:tcW w:w="992"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000000" w:fill="EBF1DE"/>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53,1%</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382500, 38252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Sh kaevandamisõiguse tasu</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18 689,90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12 249,00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8 000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8 000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65,3%</w:t>
            </w:r>
          </w:p>
        </w:tc>
      </w:tr>
      <w:tr w:rsidR="007333C4" w:rsidRPr="00A42EF0" w:rsidTr="007333C4">
        <w:trPr>
          <w:trHeight w:val="24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lastRenderedPageBreak/>
              <w:t>382540</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 xml:space="preserve">Sh laekumine vee erikasutusest </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10 022,19</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9 384,00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9 000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9 000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95,9%</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3882</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Sh saastetasud ja keskkonnale tekitatud kahju hüvitis</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7 158,05</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4 114,00</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6 000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6 000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145,8%</w:t>
            </w:r>
          </w:p>
        </w:tc>
      </w:tr>
      <w:tr w:rsidR="007333C4" w:rsidRPr="00A42EF0" w:rsidTr="007333C4">
        <w:trPr>
          <w:trHeight w:val="48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3880, 3888</w:t>
            </w:r>
          </w:p>
        </w:tc>
        <w:tc>
          <w:tcPr>
            <w:tcW w:w="2268"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rPr>
                <w:rFonts w:ascii="Calibri" w:eastAsia="Times New Roman" w:hAnsi="Calibri" w:cs="Arial"/>
                <w:sz w:val="18"/>
                <w:szCs w:val="18"/>
                <w:lang w:eastAsia="et-EE"/>
              </w:rPr>
            </w:pPr>
            <w:r w:rsidRPr="007333C4">
              <w:rPr>
                <w:rFonts w:ascii="Calibri" w:eastAsia="Times New Roman" w:hAnsi="Calibri" w:cs="Arial"/>
                <w:sz w:val="18"/>
                <w:szCs w:val="18"/>
                <w:lang w:eastAsia="et-EE"/>
              </w:rPr>
              <w:t>Sh muud eelpool nimetamata tegevustulud</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4 202,56</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21 356,81</w:t>
            </w:r>
          </w:p>
        </w:tc>
        <w:tc>
          <w:tcPr>
            <w:tcW w:w="1134"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sz w:val="18"/>
                <w:szCs w:val="18"/>
                <w:lang w:eastAsia="et-EE"/>
              </w:rPr>
            </w:pPr>
            <w:r w:rsidRPr="007333C4">
              <w:rPr>
                <w:rFonts w:ascii="Calibri" w:eastAsia="Times New Roman" w:hAnsi="Calibri" w:cs="Arial"/>
                <w:sz w:val="18"/>
                <w:szCs w:val="18"/>
                <w:lang w:eastAsia="et-EE"/>
              </w:rPr>
              <w:t>2 000</w:t>
            </w:r>
          </w:p>
        </w:tc>
        <w:tc>
          <w:tcPr>
            <w:tcW w:w="992"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0</w:t>
            </w:r>
          </w:p>
        </w:tc>
        <w:tc>
          <w:tcPr>
            <w:tcW w:w="993" w:type="dxa"/>
            <w:tcBorders>
              <w:top w:val="nil"/>
              <w:left w:val="nil"/>
              <w:bottom w:val="single" w:sz="4" w:space="0" w:color="auto"/>
              <w:right w:val="single" w:sz="4" w:space="0" w:color="auto"/>
            </w:tcBorders>
            <w:shd w:val="clear" w:color="auto" w:fill="auto"/>
            <w:vAlign w:val="bottom"/>
            <w:hideMark/>
          </w:tcPr>
          <w:p w:rsidR="00A42EF0" w:rsidRPr="007333C4" w:rsidRDefault="00A42EF0" w:rsidP="00A42EF0">
            <w:pPr>
              <w:spacing w:after="0" w:line="240" w:lineRule="auto"/>
              <w:jc w:val="right"/>
              <w:rPr>
                <w:rFonts w:ascii="Calibri" w:eastAsia="Times New Roman" w:hAnsi="Calibri" w:cs="Arial"/>
                <w:b/>
                <w:bCs/>
                <w:sz w:val="18"/>
                <w:szCs w:val="18"/>
                <w:lang w:eastAsia="et-EE"/>
              </w:rPr>
            </w:pPr>
            <w:r w:rsidRPr="007333C4">
              <w:rPr>
                <w:rFonts w:ascii="Calibri" w:eastAsia="Times New Roman" w:hAnsi="Calibri" w:cs="Arial"/>
                <w:b/>
                <w:bCs/>
                <w:sz w:val="18"/>
                <w:szCs w:val="18"/>
                <w:lang w:eastAsia="et-EE"/>
              </w:rPr>
              <w:t>9,4%</w:t>
            </w:r>
          </w:p>
        </w:tc>
      </w:tr>
    </w:tbl>
    <w:p w:rsidR="00A42EF0" w:rsidRDefault="00A42EF0" w:rsidP="00D87766">
      <w:pPr>
        <w:pStyle w:val="Default"/>
        <w:jc w:val="both"/>
        <w:rPr>
          <w:rFonts w:ascii="Times New Roman" w:hAnsi="Times New Roman" w:cs="Times New Roman"/>
          <w:b/>
          <w:bCs/>
          <w:lang w:val="et-EE"/>
        </w:rPr>
      </w:pPr>
    </w:p>
    <w:p w:rsidR="00476CF2" w:rsidRDefault="001D0EFC" w:rsidP="00054C02">
      <w:pPr>
        <w:pStyle w:val="Default"/>
        <w:ind w:right="-426"/>
        <w:jc w:val="both"/>
        <w:rPr>
          <w:rFonts w:ascii="Times New Roman" w:hAnsi="Times New Roman" w:cs="Times New Roman"/>
          <w:lang w:val="et-EE"/>
        </w:rPr>
      </w:pPr>
      <w:r>
        <w:rPr>
          <w:rFonts w:ascii="Times New Roman" w:hAnsi="Times New Roman" w:cs="Times New Roman"/>
          <w:lang w:val="et-EE"/>
        </w:rPr>
        <w:t xml:space="preserve">Eelarve eelnõu teise </w:t>
      </w:r>
      <w:r w:rsidRPr="001D0EFC">
        <w:rPr>
          <w:rFonts w:ascii="Times New Roman" w:hAnsi="Times New Roman" w:cs="Times New Roman"/>
          <w:lang w:val="et-EE"/>
        </w:rPr>
        <w:t xml:space="preserve">lugemise </w:t>
      </w:r>
      <w:r>
        <w:rPr>
          <w:rFonts w:ascii="Times New Roman" w:hAnsi="Times New Roman" w:cs="Times New Roman"/>
          <w:lang w:val="et-EE"/>
        </w:rPr>
        <w:t xml:space="preserve">ajaks sisseviidud muudatused põhitegevuse tuludes sisaldavad </w:t>
      </w:r>
      <w:r w:rsidRPr="001D0EFC">
        <w:rPr>
          <w:rFonts w:ascii="Times New Roman" w:hAnsi="Times New Roman" w:cs="Times New Roman"/>
          <w:lang w:val="et-EE"/>
        </w:rPr>
        <w:t>muudatus</w:t>
      </w:r>
      <w:r>
        <w:rPr>
          <w:rFonts w:ascii="Times New Roman" w:hAnsi="Times New Roman" w:cs="Times New Roman"/>
          <w:lang w:val="et-EE"/>
        </w:rPr>
        <w:t>i maksutuludes, haridusasutuste</w:t>
      </w:r>
      <w:r w:rsidR="00DE795E">
        <w:rPr>
          <w:rFonts w:ascii="Times New Roman" w:hAnsi="Times New Roman" w:cs="Times New Roman"/>
          <w:lang w:val="et-EE"/>
        </w:rPr>
        <w:t>lt</w:t>
      </w:r>
      <w:r>
        <w:rPr>
          <w:rFonts w:ascii="Times New Roman" w:hAnsi="Times New Roman" w:cs="Times New Roman"/>
          <w:lang w:val="et-EE"/>
        </w:rPr>
        <w:t>, kultuuri- ja kunstiasutustelt laekuvates tuludes ning tegevuskuludeks saadavates toetustes.</w:t>
      </w:r>
      <w:r w:rsidR="00476CF2">
        <w:rPr>
          <w:rFonts w:ascii="Times New Roman" w:hAnsi="Times New Roman" w:cs="Times New Roman"/>
          <w:lang w:val="et-EE"/>
        </w:rPr>
        <w:t xml:space="preserve"> </w:t>
      </w:r>
      <w:r w:rsidR="006D4A66">
        <w:rPr>
          <w:rFonts w:ascii="Times New Roman" w:hAnsi="Times New Roman" w:cs="Times New Roman"/>
          <w:lang w:val="et-EE"/>
        </w:rPr>
        <w:t xml:space="preserve">Kokku vähenevad põhitegevuse tulud võrreldes esimeseks lugemiseks esitatud eelarvega 60 217 eurot peamiselt tasandus- ja toetusfondi vähenemise ja </w:t>
      </w:r>
      <w:r w:rsidR="00A23D70">
        <w:rPr>
          <w:rFonts w:ascii="Times New Roman" w:hAnsi="Times New Roman" w:cs="Times New Roman"/>
          <w:lang w:val="et-EE"/>
        </w:rPr>
        <w:t>kohalike teede hoiuks eraldatud vahendite osalise suunamisega põhivara soetamiseks.</w:t>
      </w:r>
    </w:p>
    <w:p w:rsidR="00DE795E" w:rsidRDefault="00DC4D85" w:rsidP="00054C02">
      <w:pPr>
        <w:pStyle w:val="Default"/>
        <w:ind w:right="-426"/>
        <w:jc w:val="both"/>
        <w:rPr>
          <w:rFonts w:ascii="Times New Roman" w:hAnsi="Times New Roman" w:cs="Times New Roman"/>
          <w:lang w:val="et-EE"/>
        </w:rPr>
      </w:pPr>
      <w:r w:rsidRPr="00DC4D85">
        <w:rPr>
          <w:rFonts w:ascii="Times New Roman" w:hAnsi="Times New Roman" w:cs="Times New Roman"/>
          <w:b/>
          <w:lang w:val="et-EE"/>
        </w:rPr>
        <w:t>Maksutulud</w:t>
      </w:r>
      <w:r>
        <w:rPr>
          <w:rFonts w:ascii="Times New Roman" w:hAnsi="Times New Roman" w:cs="Times New Roman"/>
          <w:lang w:val="et-EE"/>
        </w:rPr>
        <w:t xml:space="preserve"> suurenevad kokkuvõttes </w:t>
      </w:r>
      <w:r w:rsidR="0044142E" w:rsidRPr="00DE795E">
        <w:rPr>
          <w:rFonts w:ascii="Times New Roman" w:hAnsi="Times New Roman" w:cs="Times New Roman"/>
          <w:b/>
          <w:lang w:val="et-EE"/>
        </w:rPr>
        <w:t>36 929 eurot</w:t>
      </w:r>
      <w:r w:rsidR="0044142E">
        <w:rPr>
          <w:rFonts w:ascii="Times New Roman" w:hAnsi="Times New Roman" w:cs="Times New Roman"/>
          <w:lang w:val="et-EE"/>
        </w:rPr>
        <w:t xml:space="preserve"> </w:t>
      </w:r>
      <w:r>
        <w:rPr>
          <w:rFonts w:ascii="Times New Roman" w:hAnsi="Times New Roman" w:cs="Times New Roman"/>
          <w:lang w:val="et-EE"/>
        </w:rPr>
        <w:t>järgmiselt:</w:t>
      </w:r>
    </w:p>
    <w:p w:rsidR="00DE795E" w:rsidRDefault="0044142E" w:rsidP="00DE795E">
      <w:pPr>
        <w:pStyle w:val="Default"/>
        <w:numPr>
          <w:ilvl w:val="0"/>
          <w:numId w:val="6"/>
        </w:numPr>
        <w:ind w:right="-426"/>
        <w:jc w:val="both"/>
        <w:rPr>
          <w:rFonts w:ascii="Times New Roman" w:hAnsi="Times New Roman" w:cs="Times New Roman"/>
          <w:lang w:val="et-EE"/>
        </w:rPr>
      </w:pPr>
      <w:r>
        <w:rPr>
          <w:rFonts w:ascii="Times New Roman" w:hAnsi="Times New Roman" w:cs="Times New Roman"/>
          <w:lang w:val="et-EE"/>
        </w:rPr>
        <w:t>füüsilise isiku tulumaks 31 700 eurot</w:t>
      </w:r>
      <w:r w:rsidR="00DE795E">
        <w:rPr>
          <w:rFonts w:ascii="Times New Roman" w:hAnsi="Times New Roman" w:cs="Times New Roman"/>
          <w:lang w:val="et-EE"/>
        </w:rPr>
        <w:t>;</w:t>
      </w:r>
    </w:p>
    <w:p w:rsidR="00DE795E" w:rsidRDefault="0044142E" w:rsidP="00DE795E">
      <w:pPr>
        <w:pStyle w:val="Default"/>
        <w:numPr>
          <w:ilvl w:val="0"/>
          <w:numId w:val="6"/>
        </w:numPr>
        <w:ind w:right="-426"/>
        <w:jc w:val="both"/>
        <w:rPr>
          <w:rFonts w:ascii="Times New Roman" w:hAnsi="Times New Roman" w:cs="Times New Roman"/>
          <w:lang w:val="et-EE"/>
        </w:rPr>
      </w:pPr>
      <w:r>
        <w:rPr>
          <w:rFonts w:ascii="Times New Roman" w:hAnsi="Times New Roman" w:cs="Times New Roman"/>
          <w:lang w:val="et-EE"/>
        </w:rPr>
        <w:t>maamaks 7000 eurot</w:t>
      </w:r>
      <w:r w:rsidR="00DE795E">
        <w:rPr>
          <w:rFonts w:ascii="Times New Roman" w:hAnsi="Times New Roman" w:cs="Times New Roman"/>
          <w:lang w:val="et-EE"/>
        </w:rPr>
        <w:t>;</w:t>
      </w:r>
    </w:p>
    <w:p w:rsidR="0044142E" w:rsidRDefault="0044142E" w:rsidP="00DE795E">
      <w:pPr>
        <w:pStyle w:val="Default"/>
        <w:numPr>
          <w:ilvl w:val="0"/>
          <w:numId w:val="6"/>
        </w:numPr>
        <w:ind w:right="-426"/>
        <w:jc w:val="both"/>
        <w:rPr>
          <w:rFonts w:ascii="Times New Roman" w:hAnsi="Times New Roman" w:cs="Times New Roman"/>
          <w:lang w:val="et-EE"/>
        </w:rPr>
      </w:pPr>
      <w:r>
        <w:rPr>
          <w:rFonts w:ascii="Times New Roman" w:hAnsi="Times New Roman" w:cs="Times New Roman"/>
          <w:lang w:val="et-EE"/>
        </w:rPr>
        <w:t>reklaamimaks</w:t>
      </w:r>
      <w:r w:rsidR="00F872E0">
        <w:rPr>
          <w:rFonts w:ascii="Times New Roman" w:hAnsi="Times New Roman" w:cs="Times New Roman"/>
          <w:lang w:val="et-EE"/>
        </w:rPr>
        <w:t xml:space="preserve"> väheneb</w:t>
      </w:r>
      <w:r>
        <w:rPr>
          <w:rFonts w:ascii="Times New Roman" w:hAnsi="Times New Roman" w:cs="Times New Roman"/>
          <w:lang w:val="et-EE"/>
        </w:rPr>
        <w:t xml:space="preserve"> 1771 eurot.</w:t>
      </w:r>
    </w:p>
    <w:p w:rsidR="0044142E" w:rsidRDefault="0044142E" w:rsidP="00054C02">
      <w:pPr>
        <w:pStyle w:val="Default"/>
        <w:ind w:right="-426"/>
        <w:jc w:val="both"/>
        <w:rPr>
          <w:rFonts w:ascii="Times New Roman" w:hAnsi="Times New Roman" w:cs="Times New Roman"/>
          <w:lang w:val="et-EE"/>
        </w:rPr>
      </w:pPr>
      <w:r w:rsidRPr="00DE795E">
        <w:rPr>
          <w:rFonts w:ascii="Times New Roman" w:hAnsi="Times New Roman" w:cs="Times New Roman"/>
          <w:b/>
          <w:lang w:val="et-EE"/>
        </w:rPr>
        <w:t>Tulud kaupade ja teenuste müügist</w:t>
      </w:r>
      <w:r>
        <w:rPr>
          <w:rFonts w:ascii="Times New Roman" w:hAnsi="Times New Roman" w:cs="Times New Roman"/>
          <w:lang w:val="et-EE"/>
        </w:rPr>
        <w:t xml:space="preserve"> suurenevad </w:t>
      </w:r>
      <w:r w:rsidRPr="00DE795E">
        <w:rPr>
          <w:rFonts w:ascii="Times New Roman" w:hAnsi="Times New Roman" w:cs="Times New Roman"/>
          <w:b/>
          <w:lang w:val="et-EE"/>
        </w:rPr>
        <w:t>11 237 euro</w:t>
      </w:r>
      <w:r>
        <w:rPr>
          <w:rFonts w:ascii="Times New Roman" w:hAnsi="Times New Roman" w:cs="Times New Roman"/>
          <w:lang w:val="et-EE"/>
        </w:rPr>
        <w:t xml:space="preserve"> võrra järgmiselt:</w:t>
      </w:r>
      <w:r w:rsidR="00054C02">
        <w:rPr>
          <w:rFonts w:ascii="Times New Roman" w:hAnsi="Times New Roman" w:cs="Times New Roman"/>
          <w:lang w:val="et-EE"/>
        </w:rPr>
        <w:t xml:space="preserve"> </w:t>
      </w:r>
    </w:p>
    <w:p w:rsidR="00054C02" w:rsidRDefault="00054C02" w:rsidP="00054C02">
      <w:pPr>
        <w:pStyle w:val="Default"/>
        <w:numPr>
          <w:ilvl w:val="0"/>
          <w:numId w:val="5"/>
        </w:numPr>
        <w:ind w:right="-426"/>
        <w:jc w:val="both"/>
        <w:rPr>
          <w:rFonts w:ascii="Times New Roman" w:hAnsi="Times New Roman" w:cs="Times New Roman"/>
          <w:lang w:val="et-EE"/>
        </w:rPr>
      </w:pPr>
      <w:r>
        <w:rPr>
          <w:rFonts w:ascii="Times New Roman" w:hAnsi="Times New Roman" w:cs="Times New Roman"/>
          <w:lang w:val="et-EE"/>
        </w:rPr>
        <w:t>Kasti Lastea</w:t>
      </w:r>
      <w:r w:rsidR="00F872E0">
        <w:rPr>
          <w:rFonts w:ascii="Times New Roman" w:hAnsi="Times New Roman" w:cs="Times New Roman"/>
          <w:lang w:val="et-EE"/>
        </w:rPr>
        <w:t>ia</w:t>
      </w:r>
      <w:r>
        <w:rPr>
          <w:rFonts w:ascii="Times New Roman" w:hAnsi="Times New Roman" w:cs="Times New Roman"/>
          <w:lang w:val="et-EE"/>
        </w:rPr>
        <w:t xml:space="preserve"> Karikakar õppetasu, kohatasu ja toitlustustasu suurene</w:t>
      </w:r>
      <w:r w:rsidR="00F872E0">
        <w:rPr>
          <w:rFonts w:ascii="Times New Roman" w:hAnsi="Times New Roman" w:cs="Times New Roman"/>
          <w:lang w:val="et-EE"/>
        </w:rPr>
        <w:t>b kokku 855 euro võrra</w:t>
      </w:r>
      <w:r>
        <w:rPr>
          <w:rFonts w:ascii="Times New Roman" w:hAnsi="Times New Roman" w:cs="Times New Roman"/>
          <w:lang w:val="et-EE"/>
        </w:rPr>
        <w:t xml:space="preserve"> seoses teise rühma avamisega alates 01.09.2013.a;</w:t>
      </w:r>
    </w:p>
    <w:p w:rsidR="00054C02" w:rsidRDefault="00054C02" w:rsidP="00054C02">
      <w:pPr>
        <w:pStyle w:val="Default"/>
        <w:numPr>
          <w:ilvl w:val="0"/>
          <w:numId w:val="5"/>
        </w:numPr>
        <w:ind w:right="-426"/>
        <w:jc w:val="both"/>
        <w:rPr>
          <w:rFonts w:ascii="Times New Roman" w:hAnsi="Times New Roman" w:cs="Times New Roman"/>
          <w:lang w:val="et-EE"/>
        </w:rPr>
      </w:pPr>
      <w:r>
        <w:rPr>
          <w:rFonts w:ascii="Times New Roman" w:hAnsi="Times New Roman" w:cs="Times New Roman"/>
          <w:lang w:val="et-EE"/>
        </w:rPr>
        <w:t>Varbola Lasteaed Algkoolis väheneb lastevanemate poolt tasutud hommikusöögi tulu 963 euro võrra ning suureneb täiendavalt planeeritud võimlemisklubi Pirueti projektitulu 9435 euro</w:t>
      </w:r>
      <w:r w:rsidR="00F872E0">
        <w:rPr>
          <w:rFonts w:ascii="Times New Roman" w:hAnsi="Times New Roman" w:cs="Times New Roman"/>
          <w:lang w:val="et-EE"/>
        </w:rPr>
        <w:t xml:space="preserve"> võrra</w:t>
      </w:r>
      <w:r>
        <w:rPr>
          <w:rFonts w:ascii="Times New Roman" w:hAnsi="Times New Roman" w:cs="Times New Roman"/>
          <w:lang w:val="et-EE"/>
        </w:rPr>
        <w:t>;</w:t>
      </w:r>
    </w:p>
    <w:p w:rsidR="00054C02" w:rsidRDefault="00054C02" w:rsidP="00054C02">
      <w:pPr>
        <w:pStyle w:val="Default"/>
        <w:numPr>
          <w:ilvl w:val="0"/>
          <w:numId w:val="5"/>
        </w:numPr>
        <w:ind w:right="-426"/>
        <w:jc w:val="both"/>
        <w:rPr>
          <w:rFonts w:ascii="Times New Roman" w:hAnsi="Times New Roman" w:cs="Times New Roman"/>
          <w:lang w:val="et-EE"/>
        </w:rPr>
      </w:pPr>
      <w:r>
        <w:rPr>
          <w:rFonts w:ascii="Times New Roman" w:hAnsi="Times New Roman" w:cs="Times New Roman"/>
          <w:lang w:val="et-EE"/>
        </w:rPr>
        <w:t xml:space="preserve">Märjamaa Gümnaasiumi </w:t>
      </w:r>
      <w:r w:rsidR="00DE795E">
        <w:rPr>
          <w:rFonts w:ascii="Times New Roman" w:hAnsi="Times New Roman" w:cs="Times New Roman"/>
          <w:lang w:val="et-EE"/>
        </w:rPr>
        <w:t>programmi</w:t>
      </w:r>
      <w:r w:rsidR="00F872E0">
        <w:rPr>
          <w:rFonts w:ascii="Times New Roman" w:hAnsi="Times New Roman" w:cs="Times New Roman"/>
          <w:lang w:val="et-EE"/>
        </w:rPr>
        <w:t>st</w:t>
      </w:r>
      <w:r w:rsidR="00DE795E">
        <w:rPr>
          <w:rFonts w:ascii="Times New Roman" w:hAnsi="Times New Roman" w:cs="Times New Roman"/>
          <w:lang w:val="et-EE"/>
        </w:rPr>
        <w:t xml:space="preserve"> „Karjääriteenuste süsteemi arendamine“</w:t>
      </w:r>
      <w:r w:rsidR="00F872E0">
        <w:rPr>
          <w:rFonts w:ascii="Times New Roman" w:hAnsi="Times New Roman" w:cs="Times New Roman"/>
          <w:lang w:val="et-EE"/>
        </w:rPr>
        <w:t xml:space="preserve"> laekub</w:t>
      </w:r>
      <w:r w:rsidR="00DE795E">
        <w:rPr>
          <w:rFonts w:ascii="Times New Roman" w:hAnsi="Times New Roman" w:cs="Times New Roman"/>
          <w:lang w:val="et-EE"/>
        </w:rPr>
        <w:t xml:space="preserve"> tulu 1680 eurot;</w:t>
      </w:r>
    </w:p>
    <w:p w:rsidR="00DE795E" w:rsidRDefault="00DE795E" w:rsidP="00054C02">
      <w:pPr>
        <w:pStyle w:val="Default"/>
        <w:numPr>
          <w:ilvl w:val="0"/>
          <w:numId w:val="5"/>
        </w:numPr>
        <w:ind w:right="-426"/>
        <w:jc w:val="both"/>
        <w:rPr>
          <w:rFonts w:ascii="Times New Roman" w:hAnsi="Times New Roman" w:cs="Times New Roman"/>
          <w:lang w:val="et-EE"/>
        </w:rPr>
      </w:pPr>
      <w:r>
        <w:rPr>
          <w:rFonts w:ascii="Times New Roman" w:hAnsi="Times New Roman" w:cs="Times New Roman"/>
          <w:lang w:val="et-EE"/>
        </w:rPr>
        <w:t>Märjamaa Muusika- ja Kunstikooli korraldatav Pärnu regiooni muusikakoolide vaskpillikonkursi osalustasu 230 eurot.</w:t>
      </w:r>
    </w:p>
    <w:p w:rsidR="00F872E0" w:rsidRDefault="00F872E0" w:rsidP="00F872E0">
      <w:pPr>
        <w:pStyle w:val="Default"/>
        <w:ind w:right="-426"/>
        <w:jc w:val="both"/>
        <w:rPr>
          <w:rFonts w:ascii="Times New Roman" w:hAnsi="Times New Roman" w:cs="Times New Roman"/>
          <w:lang w:val="et-EE"/>
        </w:rPr>
      </w:pPr>
      <w:r w:rsidRPr="00F872E0">
        <w:rPr>
          <w:rFonts w:ascii="Times New Roman" w:hAnsi="Times New Roman" w:cs="Times New Roman"/>
          <w:b/>
          <w:lang w:val="et-EE"/>
        </w:rPr>
        <w:t>Saadavad toetused tegevuskuludeks</w:t>
      </w:r>
      <w:r>
        <w:rPr>
          <w:rFonts w:ascii="Times New Roman" w:hAnsi="Times New Roman" w:cs="Times New Roman"/>
          <w:b/>
          <w:lang w:val="et-EE"/>
        </w:rPr>
        <w:t xml:space="preserve"> </w:t>
      </w:r>
      <w:r>
        <w:rPr>
          <w:rFonts w:ascii="Times New Roman" w:hAnsi="Times New Roman" w:cs="Times New Roman"/>
          <w:lang w:val="et-EE"/>
        </w:rPr>
        <w:t xml:space="preserve">vähenevad kokkuvõttes </w:t>
      </w:r>
      <w:r w:rsidRPr="0033448A">
        <w:rPr>
          <w:rFonts w:ascii="Times New Roman" w:hAnsi="Times New Roman" w:cs="Times New Roman"/>
          <w:b/>
          <w:lang w:val="et-EE"/>
        </w:rPr>
        <w:t>108 383 euro</w:t>
      </w:r>
      <w:r>
        <w:rPr>
          <w:rFonts w:ascii="Times New Roman" w:hAnsi="Times New Roman" w:cs="Times New Roman"/>
          <w:lang w:val="et-EE"/>
        </w:rPr>
        <w:t xml:space="preserve"> võrra järgmiselt:</w:t>
      </w:r>
    </w:p>
    <w:p w:rsidR="0033448A" w:rsidRDefault="00F872E0" w:rsidP="00F872E0">
      <w:pPr>
        <w:pStyle w:val="Default"/>
        <w:numPr>
          <w:ilvl w:val="0"/>
          <w:numId w:val="7"/>
        </w:numPr>
        <w:ind w:right="-426"/>
        <w:jc w:val="both"/>
        <w:rPr>
          <w:rFonts w:ascii="Times New Roman" w:hAnsi="Times New Roman" w:cs="Times New Roman"/>
          <w:lang w:val="et-EE"/>
        </w:rPr>
      </w:pPr>
      <w:r>
        <w:rPr>
          <w:rFonts w:ascii="Times New Roman" w:hAnsi="Times New Roman" w:cs="Times New Roman"/>
          <w:lang w:val="et-EE"/>
        </w:rPr>
        <w:t xml:space="preserve">Vabariigi Valitsuse 13.02.2013.a määruse nr 26 „2013. aasta riigieelarve seaduses kohaliku omavalitsuse üksustele määratud tasandus- ja toetusfondi jaotus ning jaotamise ulatus, tingimused ja kord“ alusel </w:t>
      </w:r>
      <w:r w:rsidR="0033448A">
        <w:rPr>
          <w:rFonts w:ascii="Times New Roman" w:hAnsi="Times New Roman" w:cs="Times New Roman"/>
          <w:lang w:val="et-EE"/>
        </w:rPr>
        <w:t xml:space="preserve">määratud eraldiste osas väheneb tasandusfond (lg 1) </w:t>
      </w:r>
      <w:r w:rsidR="0033448A" w:rsidRPr="00414832">
        <w:rPr>
          <w:rFonts w:ascii="Times New Roman" w:hAnsi="Times New Roman" w:cs="Times New Roman"/>
          <w:b/>
          <w:lang w:val="et-EE"/>
        </w:rPr>
        <w:t>4503 euro</w:t>
      </w:r>
      <w:r w:rsidR="0033448A">
        <w:rPr>
          <w:rFonts w:ascii="Times New Roman" w:hAnsi="Times New Roman" w:cs="Times New Roman"/>
          <w:lang w:val="et-EE"/>
        </w:rPr>
        <w:t xml:space="preserve"> võrra ning toetusfond (lg 2) </w:t>
      </w:r>
      <w:r w:rsidR="0033448A" w:rsidRPr="00414832">
        <w:rPr>
          <w:rFonts w:ascii="Times New Roman" w:hAnsi="Times New Roman" w:cs="Times New Roman"/>
          <w:b/>
          <w:lang w:val="et-EE"/>
        </w:rPr>
        <w:t>66 043 euro</w:t>
      </w:r>
      <w:r w:rsidR="0033448A">
        <w:rPr>
          <w:rFonts w:ascii="Times New Roman" w:hAnsi="Times New Roman" w:cs="Times New Roman"/>
          <w:lang w:val="et-EE"/>
        </w:rPr>
        <w:t xml:space="preserve"> võrra. Toetusfondi vähenemisega seoses vähene</w:t>
      </w:r>
      <w:r w:rsidR="0028623C">
        <w:rPr>
          <w:rFonts w:ascii="Times New Roman" w:hAnsi="Times New Roman" w:cs="Times New Roman"/>
          <w:lang w:val="et-EE"/>
        </w:rPr>
        <w:t>vad</w:t>
      </w:r>
      <w:r w:rsidR="0033448A">
        <w:rPr>
          <w:rFonts w:ascii="Times New Roman" w:hAnsi="Times New Roman" w:cs="Times New Roman"/>
          <w:lang w:val="et-EE"/>
        </w:rPr>
        <w:t xml:space="preserve"> hariduskulude toetus</w:t>
      </w:r>
      <w:r w:rsidR="0028623C">
        <w:rPr>
          <w:rFonts w:ascii="Times New Roman" w:hAnsi="Times New Roman" w:cs="Times New Roman"/>
          <w:lang w:val="et-EE"/>
        </w:rPr>
        <w:t>ed</w:t>
      </w:r>
      <w:r w:rsidR="0033448A">
        <w:rPr>
          <w:rFonts w:ascii="Times New Roman" w:hAnsi="Times New Roman" w:cs="Times New Roman"/>
          <w:lang w:val="et-EE"/>
        </w:rPr>
        <w:t xml:space="preserve"> kokku 32 482 eurot sh tööjõu- ja täienduskoolituse kuludeks 11 215 eurot, õppekirjanduseks jm õppevahenditeks 2679 eurot, investeeringuteks 790 eurot, koolilõunaks 4915 eurot ning muud haridustoetused 12 883 eurot. Samuti vähene</w:t>
      </w:r>
      <w:r w:rsidR="0028623C">
        <w:rPr>
          <w:rFonts w:ascii="Times New Roman" w:hAnsi="Times New Roman" w:cs="Times New Roman"/>
          <w:lang w:val="et-EE"/>
        </w:rPr>
        <w:t xml:space="preserve">vad </w:t>
      </w:r>
      <w:r w:rsidR="0033448A">
        <w:rPr>
          <w:rFonts w:ascii="Times New Roman" w:hAnsi="Times New Roman" w:cs="Times New Roman"/>
          <w:lang w:val="et-EE"/>
        </w:rPr>
        <w:t>toimetulekutoetuse maksmiseks</w:t>
      </w:r>
      <w:r w:rsidR="0028623C">
        <w:rPr>
          <w:rFonts w:ascii="Times New Roman" w:hAnsi="Times New Roman" w:cs="Times New Roman"/>
          <w:lang w:val="et-EE"/>
        </w:rPr>
        <w:t xml:space="preserve"> tehtavad eraldised </w:t>
      </w:r>
      <w:r w:rsidR="0033448A">
        <w:rPr>
          <w:rFonts w:ascii="Times New Roman" w:hAnsi="Times New Roman" w:cs="Times New Roman"/>
          <w:lang w:val="et-EE"/>
        </w:rPr>
        <w:t xml:space="preserve"> 47 453 eurot</w:t>
      </w:r>
      <w:r w:rsidR="0028623C">
        <w:rPr>
          <w:rFonts w:ascii="Times New Roman" w:hAnsi="Times New Roman" w:cs="Times New Roman"/>
          <w:lang w:val="et-EE"/>
        </w:rPr>
        <w:t xml:space="preserve"> ja </w:t>
      </w:r>
      <w:r w:rsidR="0033448A">
        <w:rPr>
          <w:rFonts w:ascii="Times New Roman" w:hAnsi="Times New Roman" w:cs="Times New Roman"/>
          <w:lang w:val="et-EE"/>
        </w:rPr>
        <w:t>sotsiaaltoetuste ning –teenuste osutamise toetused 1903 eurot</w:t>
      </w:r>
      <w:r w:rsidR="0028623C">
        <w:rPr>
          <w:rFonts w:ascii="Times New Roman" w:hAnsi="Times New Roman" w:cs="Times New Roman"/>
          <w:lang w:val="et-EE"/>
        </w:rPr>
        <w:t>. Samas eraldatakse toetusfondi raames esmakordselt vajaduspõhise peretoetuse maksmiseks lisavahendeid 10 674 eurot ja maamaksuvabastamise rakendamise korraldamise toetuseks 5072 eurot. Suureneb sündide ja surmade registreerimise kulude hüvitis 49 euro võrra.</w:t>
      </w:r>
    </w:p>
    <w:p w:rsidR="00414832" w:rsidRDefault="00414832" w:rsidP="00F872E0">
      <w:pPr>
        <w:pStyle w:val="Default"/>
        <w:numPr>
          <w:ilvl w:val="0"/>
          <w:numId w:val="7"/>
        </w:numPr>
        <w:ind w:right="-426"/>
        <w:jc w:val="both"/>
        <w:rPr>
          <w:rFonts w:ascii="Times New Roman" w:hAnsi="Times New Roman" w:cs="Times New Roman"/>
          <w:lang w:val="et-EE"/>
        </w:rPr>
      </w:pPr>
      <w:r>
        <w:rPr>
          <w:rFonts w:ascii="Times New Roman" w:hAnsi="Times New Roman" w:cs="Times New Roman"/>
          <w:lang w:val="et-EE"/>
        </w:rPr>
        <w:t xml:space="preserve">Muud saadud toetused tegevuskuludeks vähenevad kokkuvõttes </w:t>
      </w:r>
      <w:r w:rsidRPr="00414832">
        <w:rPr>
          <w:rFonts w:ascii="Times New Roman" w:hAnsi="Times New Roman" w:cs="Times New Roman"/>
          <w:b/>
          <w:lang w:val="et-EE"/>
        </w:rPr>
        <w:t>37 837 euro</w:t>
      </w:r>
      <w:r>
        <w:rPr>
          <w:rFonts w:ascii="Times New Roman" w:hAnsi="Times New Roman" w:cs="Times New Roman"/>
          <w:lang w:val="et-EE"/>
        </w:rPr>
        <w:t xml:space="preserve"> võrra. Käesoleva</w:t>
      </w:r>
      <w:r w:rsidR="009E3489">
        <w:rPr>
          <w:rFonts w:ascii="Times New Roman" w:hAnsi="Times New Roman" w:cs="Times New Roman"/>
          <w:lang w:val="et-EE"/>
        </w:rPr>
        <w:t>l</w:t>
      </w:r>
      <w:r>
        <w:rPr>
          <w:rFonts w:ascii="Times New Roman" w:hAnsi="Times New Roman" w:cs="Times New Roman"/>
          <w:lang w:val="et-EE"/>
        </w:rPr>
        <w:t xml:space="preserve"> aastal </w:t>
      </w:r>
      <w:r w:rsidR="00BF4A04">
        <w:rPr>
          <w:rFonts w:ascii="Times New Roman" w:hAnsi="Times New Roman" w:cs="Times New Roman"/>
          <w:lang w:val="et-EE"/>
        </w:rPr>
        <w:t xml:space="preserve">laekub Majandus- ja Kommunikatsiooniministeeriumilt (Vabariigi Valitsuse 7.02.2013.a korraldus nr 46) kohalike teede hoiuks kokku 334 492 eurot, millest 150 000 </w:t>
      </w:r>
      <w:r w:rsidR="00594282">
        <w:rPr>
          <w:rFonts w:ascii="Times New Roman" w:hAnsi="Times New Roman" w:cs="Times New Roman"/>
          <w:lang w:val="et-EE"/>
        </w:rPr>
        <w:t xml:space="preserve">eurot </w:t>
      </w:r>
      <w:r w:rsidR="00BF4A04">
        <w:rPr>
          <w:rFonts w:ascii="Times New Roman" w:hAnsi="Times New Roman" w:cs="Times New Roman"/>
          <w:lang w:val="et-EE"/>
        </w:rPr>
        <w:t>suunatakse põhivara soetuseks ning jooksvateks kuludeks plaanitakse kasutada 184 492 eurot. Seetõttu on vähenemine eelmiseks lugemiseks plaanituga 41 121 eurot.</w:t>
      </w:r>
    </w:p>
    <w:p w:rsidR="00A247EB" w:rsidRDefault="00BF4A04" w:rsidP="00BF4A04">
      <w:pPr>
        <w:pStyle w:val="Default"/>
        <w:ind w:left="720" w:right="-426"/>
        <w:jc w:val="both"/>
        <w:rPr>
          <w:rFonts w:ascii="Times New Roman" w:hAnsi="Times New Roman" w:cs="Times New Roman"/>
          <w:lang w:val="et-EE"/>
        </w:rPr>
      </w:pPr>
      <w:r>
        <w:rPr>
          <w:rFonts w:ascii="Times New Roman" w:hAnsi="Times New Roman" w:cs="Times New Roman"/>
          <w:lang w:val="et-EE"/>
        </w:rPr>
        <w:t>Rahandusministeeriumilt laekub õppelaenude hüvitamiseks algselt planeerituga vähem 1593 eurot, seoses töötajate töölt lahkumisega. Jätkuprojektidest laekub käesoleval aastal 4877 eurot</w:t>
      </w:r>
      <w:r w:rsidR="00A247EB">
        <w:rPr>
          <w:rFonts w:ascii="Times New Roman" w:hAnsi="Times New Roman" w:cs="Times New Roman"/>
          <w:lang w:val="et-EE"/>
        </w:rPr>
        <w:t xml:space="preserve"> järgmis</w:t>
      </w:r>
      <w:r w:rsidR="00214AC1">
        <w:rPr>
          <w:rFonts w:ascii="Times New Roman" w:hAnsi="Times New Roman" w:cs="Times New Roman"/>
          <w:lang w:val="et-EE"/>
        </w:rPr>
        <w:t>te projektide läbiviimiseks:</w:t>
      </w:r>
      <w:r w:rsidR="00A247EB">
        <w:rPr>
          <w:rFonts w:ascii="Times New Roman" w:hAnsi="Times New Roman" w:cs="Times New Roman"/>
          <w:lang w:val="et-EE"/>
        </w:rPr>
        <w:t xml:space="preserve"> </w:t>
      </w:r>
    </w:p>
    <w:p w:rsidR="00A247EB" w:rsidRDefault="00A247EB" w:rsidP="00A247EB">
      <w:pPr>
        <w:pStyle w:val="Default"/>
        <w:ind w:left="720" w:right="-426"/>
        <w:jc w:val="both"/>
        <w:rPr>
          <w:rFonts w:ascii="Times New Roman" w:hAnsi="Times New Roman" w:cs="Times New Roman"/>
          <w:lang w:val="et-EE"/>
        </w:rPr>
      </w:pPr>
      <w:r>
        <w:rPr>
          <w:rFonts w:ascii="Times New Roman" w:hAnsi="Times New Roman" w:cs="Times New Roman"/>
          <w:lang w:val="et-EE"/>
        </w:rPr>
        <w:lastRenderedPageBreak/>
        <w:t>Märjamaa Valla Noortekeskuse projektid „Noorte konkurentsivõime suurendamiseks ja sotsiaalse tõrjutuse vähendamiseks ühiskonnale pakutava noorsootöö teenuse osutamine“ 2237 eurot ja „(Vägi)Vallatu MaTS“ 932  eurot;</w:t>
      </w:r>
    </w:p>
    <w:p w:rsidR="00A247EB" w:rsidRDefault="00A247EB" w:rsidP="00A247EB">
      <w:pPr>
        <w:pStyle w:val="Default"/>
        <w:ind w:left="720" w:right="-426"/>
        <w:jc w:val="both"/>
        <w:rPr>
          <w:rFonts w:ascii="Times New Roman" w:hAnsi="Times New Roman" w:cs="Times New Roman"/>
          <w:lang w:val="et-EE"/>
        </w:rPr>
      </w:pPr>
      <w:r>
        <w:rPr>
          <w:rFonts w:ascii="Times New Roman" w:hAnsi="Times New Roman" w:cs="Times New Roman"/>
          <w:lang w:val="et-EE"/>
        </w:rPr>
        <w:t>Orgita Lasteaia Midrimaa projekt „Lasteaia õu on meie õppimise koht ja õpik“ 883 eurot;</w:t>
      </w:r>
    </w:p>
    <w:p w:rsidR="00BF4A04" w:rsidRDefault="00A247EB" w:rsidP="00A247EB">
      <w:pPr>
        <w:pStyle w:val="Default"/>
        <w:ind w:left="720" w:right="-426"/>
        <w:jc w:val="both"/>
        <w:rPr>
          <w:rFonts w:ascii="Times New Roman" w:hAnsi="Times New Roman" w:cs="Times New Roman"/>
          <w:lang w:val="et-EE"/>
        </w:rPr>
      </w:pPr>
      <w:r>
        <w:rPr>
          <w:rFonts w:ascii="Times New Roman" w:hAnsi="Times New Roman" w:cs="Times New Roman"/>
          <w:lang w:val="et-EE"/>
        </w:rPr>
        <w:t>Märjamaa Vallavalitsuse programmi</w:t>
      </w:r>
      <w:r w:rsidRPr="00A247EB">
        <w:rPr>
          <w:rFonts w:ascii="Times New Roman" w:hAnsi="Times New Roman" w:cs="Times New Roman"/>
          <w:lang w:val="et-EE"/>
        </w:rPr>
        <w:t xml:space="preserve"> Nordic-Baltic Mobiliti projekti "Kogemuste vahetus ja administratiivse suutlikkuse arendamine Põhjamaades ja Balti riikides"</w:t>
      </w:r>
      <w:r>
        <w:rPr>
          <w:rFonts w:ascii="Times New Roman" w:hAnsi="Times New Roman" w:cs="Times New Roman"/>
          <w:lang w:val="et-EE"/>
        </w:rPr>
        <w:t xml:space="preserve"> 825 eurot.</w:t>
      </w:r>
    </w:p>
    <w:p w:rsidR="00A247EB" w:rsidRDefault="00A247EB" w:rsidP="00BF4A04">
      <w:pPr>
        <w:pStyle w:val="Default"/>
        <w:ind w:left="720" w:right="-426"/>
        <w:jc w:val="both"/>
        <w:rPr>
          <w:rFonts w:ascii="Times New Roman" w:hAnsi="Times New Roman" w:cs="Times New Roman"/>
          <w:lang w:val="et-EE"/>
        </w:rPr>
      </w:pPr>
    </w:p>
    <w:p w:rsidR="00214AC1" w:rsidRPr="00214AC1" w:rsidRDefault="00214AC1" w:rsidP="007333C4">
      <w:pPr>
        <w:pStyle w:val="Default"/>
        <w:ind w:right="-284"/>
        <w:jc w:val="both"/>
        <w:rPr>
          <w:rFonts w:ascii="Times New Roman" w:hAnsi="Times New Roman" w:cs="Times New Roman"/>
          <w:lang w:val="et-EE"/>
        </w:rPr>
      </w:pPr>
      <w:r w:rsidRPr="00214AC1">
        <w:rPr>
          <w:rFonts w:ascii="Times New Roman" w:hAnsi="Times New Roman" w:cs="Times New Roman"/>
          <w:lang w:val="et-EE"/>
        </w:rPr>
        <w:t>Põhitegevuse tulude eelarveosas jaotatakse tulud majandusliku sisu järgi vähemalt järgmisteks liikideks</w:t>
      </w:r>
      <w:r>
        <w:rPr>
          <w:rFonts w:ascii="Times New Roman" w:hAnsi="Times New Roman" w:cs="Times New Roman"/>
          <w:lang w:val="et-EE"/>
        </w:rPr>
        <w:t>:</w:t>
      </w:r>
    </w:p>
    <w:p w:rsidR="00214AC1" w:rsidRDefault="00214AC1" w:rsidP="007333C4">
      <w:pPr>
        <w:pStyle w:val="Default"/>
        <w:ind w:right="-284"/>
        <w:jc w:val="both"/>
        <w:rPr>
          <w:rFonts w:ascii="Times New Roman" w:hAnsi="Times New Roman" w:cs="Times New Roman"/>
          <w:lang w:val="et-EE"/>
        </w:rPr>
      </w:pPr>
      <w:r>
        <w:rPr>
          <w:rFonts w:ascii="Times New Roman" w:hAnsi="Times New Roman" w:cs="Times New Roman"/>
          <w:lang w:val="et-EE"/>
        </w:rPr>
        <w:t>1) makstulud;</w:t>
      </w:r>
    </w:p>
    <w:p w:rsidR="00214AC1" w:rsidRDefault="00214AC1" w:rsidP="007333C4">
      <w:pPr>
        <w:pStyle w:val="Default"/>
        <w:ind w:right="-284"/>
        <w:jc w:val="both"/>
        <w:rPr>
          <w:rFonts w:ascii="Times New Roman" w:hAnsi="Times New Roman" w:cs="Times New Roman"/>
          <w:lang w:val="et-EE"/>
        </w:rPr>
      </w:pPr>
      <w:r>
        <w:rPr>
          <w:rFonts w:ascii="Times New Roman" w:hAnsi="Times New Roman" w:cs="Times New Roman"/>
          <w:lang w:val="et-EE"/>
        </w:rPr>
        <w:t>2) tulud kaupade ja teenuste müügist;</w:t>
      </w:r>
    </w:p>
    <w:p w:rsidR="00214AC1" w:rsidRDefault="00214AC1" w:rsidP="007333C4">
      <w:pPr>
        <w:pStyle w:val="Default"/>
        <w:ind w:right="-284"/>
        <w:jc w:val="both"/>
        <w:rPr>
          <w:rFonts w:ascii="Times New Roman" w:hAnsi="Times New Roman" w:cs="Times New Roman"/>
          <w:lang w:val="et-EE"/>
        </w:rPr>
      </w:pPr>
      <w:r>
        <w:rPr>
          <w:rFonts w:ascii="Times New Roman" w:hAnsi="Times New Roman" w:cs="Times New Roman"/>
          <w:lang w:val="et-EE"/>
        </w:rPr>
        <w:t>3)</w:t>
      </w:r>
      <w:r w:rsidR="00274FA8">
        <w:rPr>
          <w:rFonts w:ascii="Times New Roman" w:hAnsi="Times New Roman" w:cs="Times New Roman"/>
          <w:lang w:val="et-EE"/>
        </w:rPr>
        <w:t xml:space="preserve"> sa</w:t>
      </w:r>
      <w:r>
        <w:rPr>
          <w:rFonts w:ascii="Times New Roman" w:hAnsi="Times New Roman" w:cs="Times New Roman"/>
          <w:lang w:val="et-EE"/>
        </w:rPr>
        <w:t>adavad toetused;</w:t>
      </w:r>
    </w:p>
    <w:p w:rsidR="00214AC1" w:rsidRDefault="00214AC1" w:rsidP="007333C4">
      <w:pPr>
        <w:pStyle w:val="Default"/>
        <w:ind w:right="-284"/>
        <w:jc w:val="both"/>
        <w:rPr>
          <w:rFonts w:ascii="Times New Roman" w:hAnsi="Times New Roman" w:cs="Times New Roman"/>
          <w:lang w:val="et-EE"/>
        </w:rPr>
      </w:pPr>
      <w:r>
        <w:rPr>
          <w:rFonts w:ascii="Times New Roman" w:hAnsi="Times New Roman" w:cs="Times New Roman"/>
          <w:lang w:val="et-EE"/>
        </w:rPr>
        <w:t>4)</w:t>
      </w:r>
      <w:r w:rsidR="00274FA8">
        <w:rPr>
          <w:rFonts w:ascii="Times New Roman" w:hAnsi="Times New Roman" w:cs="Times New Roman"/>
          <w:lang w:val="et-EE"/>
        </w:rPr>
        <w:t xml:space="preserve"> </w:t>
      </w:r>
      <w:r>
        <w:rPr>
          <w:rFonts w:ascii="Times New Roman" w:hAnsi="Times New Roman" w:cs="Times New Roman"/>
          <w:lang w:val="et-EE"/>
        </w:rPr>
        <w:t>muud tegevustulud.</w:t>
      </w:r>
    </w:p>
    <w:p w:rsidR="00214AC1" w:rsidRDefault="00214AC1" w:rsidP="007333C4">
      <w:pPr>
        <w:pStyle w:val="Default"/>
        <w:ind w:right="-284"/>
        <w:jc w:val="both"/>
        <w:rPr>
          <w:rFonts w:ascii="Times New Roman" w:hAnsi="Times New Roman" w:cs="Times New Roman"/>
          <w:lang w:val="et-EE"/>
        </w:rPr>
      </w:pPr>
    </w:p>
    <w:p w:rsidR="00473887" w:rsidRDefault="00473887" w:rsidP="009E3489">
      <w:pPr>
        <w:pStyle w:val="Default"/>
        <w:ind w:right="-284"/>
        <w:jc w:val="both"/>
        <w:rPr>
          <w:rFonts w:ascii="Times New Roman" w:hAnsi="Times New Roman" w:cs="Times New Roman"/>
          <w:lang w:val="et-EE"/>
        </w:rPr>
      </w:pPr>
      <w:r>
        <w:rPr>
          <w:rFonts w:ascii="Times New Roman" w:hAnsi="Times New Roman" w:cs="Times New Roman"/>
          <w:lang w:val="et-EE"/>
        </w:rPr>
        <w:t xml:space="preserve">Märjamaa valla </w:t>
      </w:r>
      <w:r w:rsidR="00214AC1">
        <w:rPr>
          <w:rFonts w:ascii="Times New Roman" w:hAnsi="Times New Roman" w:cs="Times New Roman"/>
          <w:lang w:val="et-EE"/>
        </w:rPr>
        <w:t xml:space="preserve">2013.a eelarve </w:t>
      </w:r>
      <w:r>
        <w:rPr>
          <w:rFonts w:ascii="Times New Roman" w:hAnsi="Times New Roman" w:cs="Times New Roman"/>
          <w:lang w:val="et-EE"/>
        </w:rPr>
        <w:t xml:space="preserve">põhitegevuse tuludest </w:t>
      </w:r>
      <w:r w:rsidR="00214AC1">
        <w:rPr>
          <w:rFonts w:ascii="Times New Roman" w:hAnsi="Times New Roman" w:cs="Times New Roman"/>
          <w:lang w:val="et-EE"/>
        </w:rPr>
        <w:t xml:space="preserve">moodustavad </w:t>
      </w:r>
      <w:r w:rsidR="005E75A4">
        <w:rPr>
          <w:rFonts w:ascii="Times New Roman" w:hAnsi="Times New Roman" w:cs="Times New Roman"/>
          <w:lang w:val="et-EE"/>
        </w:rPr>
        <w:t>60,4</w:t>
      </w:r>
      <w:r>
        <w:rPr>
          <w:rFonts w:ascii="Times New Roman" w:hAnsi="Times New Roman" w:cs="Times New Roman"/>
          <w:lang w:val="et-EE"/>
        </w:rPr>
        <w:t xml:space="preserve">% maksutulud, </w:t>
      </w:r>
      <w:r w:rsidR="00274FA8">
        <w:rPr>
          <w:rFonts w:ascii="Times New Roman" w:hAnsi="Times New Roman" w:cs="Times New Roman"/>
          <w:lang w:val="et-EE"/>
        </w:rPr>
        <w:t xml:space="preserve"> </w:t>
      </w:r>
      <w:r>
        <w:rPr>
          <w:rFonts w:ascii="Times New Roman" w:hAnsi="Times New Roman" w:cs="Times New Roman"/>
          <w:lang w:val="et-EE"/>
        </w:rPr>
        <w:t>3</w:t>
      </w:r>
      <w:r w:rsidR="005E75A4">
        <w:rPr>
          <w:rFonts w:ascii="Times New Roman" w:hAnsi="Times New Roman" w:cs="Times New Roman"/>
          <w:lang w:val="et-EE"/>
        </w:rPr>
        <w:t>3% saadavad toetused tegevuskuludeks</w:t>
      </w:r>
      <w:r>
        <w:rPr>
          <w:rFonts w:ascii="Times New Roman" w:hAnsi="Times New Roman" w:cs="Times New Roman"/>
          <w:lang w:val="et-EE"/>
        </w:rPr>
        <w:t xml:space="preserve">, </w:t>
      </w:r>
      <w:r w:rsidR="005E75A4">
        <w:rPr>
          <w:rFonts w:ascii="Times New Roman" w:hAnsi="Times New Roman" w:cs="Times New Roman"/>
          <w:lang w:val="et-EE"/>
        </w:rPr>
        <w:t>6,2</w:t>
      </w:r>
      <w:r>
        <w:rPr>
          <w:rFonts w:ascii="Times New Roman" w:hAnsi="Times New Roman" w:cs="Times New Roman"/>
          <w:lang w:val="et-EE"/>
        </w:rPr>
        <w:t>% tulud kaupade ja teenuste müügist ja 0,4% muud tegevustulud (vt joonis 1).</w:t>
      </w:r>
    </w:p>
    <w:p w:rsidR="00274FA8" w:rsidRDefault="00274FA8" w:rsidP="009F3482">
      <w:pPr>
        <w:pStyle w:val="Default"/>
        <w:jc w:val="both"/>
        <w:rPr>
          <w:rFonts w:ascii="Times New Roman" w:hAnsi="Times New Roman" w:cs="Times New Roman"/>
          <w:lang w:val="et-EE"/>
        </w:rPr>
      </w:pPr>
      <w:r>
        <w:rPr>
          <w:rFonts w:ascii="Times New Roman" w:hAnsi="Times New Roman" w:cs="Times New Roman"/>
          <w:b/>
          <w:noProof/>
          <w:sz w:val="28"/>
          <w:szCs w:val="28"/>
          <w:lang w:val="et-EE" w:eastAsia="et-EE" w:bidi="ar-SA"/>
        </w:rPr>
        <w:drawing>
          <wp:inline distT="0" distB="0" distL="0" distR="0" wp14:anchorId="04CE4B30" wp14:editId="79272183">
            <wp:extent cx="5934075" cy="30099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FA8" w:rsidRDefault="00274FA8" w:rsidP="00274FA8">
      <w:pPr>
        <w:pStyle w:val="NormalWeb"/>
        <w:jc w:val="both"/>
      </w:pPr>
      <w:r>
        <w:t>Joonis 1 Põhitegevuse tulud</w:t>
      </w:r>
      <w:r w:rsidR="00473887">
        <w:t>e osakaalud</w:t>
      </w:r>
      <w:r>
        <w:t xml:space="preserve"> 2013.</w:t>
      </w:r>
      <w:r w:rsidR="00DD54A8">
        <w:t xml:space="preserve"> </w:t>
      </w:r>
      <w:r>
        <w:t>a</w:t>
      </w:r>
      <w:r w:rsidR="00473887">
        <w:t>astal</w:t>
      </w:r>
      <w:r>
        <w:t xml:space="preserve">  </w:t>
      </w:r>
    </w:p>
    <w:p w:rsidR="00443E14" w:rsidRPr="0019588F" w:rsidRDefault="00815B03" w:rsidP="00250458">
      <w:pPr>
        <w:spacing w:after="0" w:line="240" w:lineRule="auto"/>
        <w:ind w:right="-284"/>
        <w:jc w:val="both"/>
        <w:rPr>
          <w:rFonts w:ascii="Times New Roman" w:hAnsi="Times New Roman" w:cs="Times New Roman"/>
          <w:sz w:val="24"/>
          <w:szCs w:val="24"/>
        </w:rPr>
      </w:pPr>
      <w:r>
        <w:rPr>
          <w:rFonts w:ascii="Times New Roman" w:hAnsi="Times New Roman" w:cs="Times New Roman"/>
          <w:b/>
          <w:sz w:val="24"/>
          <w:szCs w:val="24"/>
        </w:rPr>
        <w:t xml:space="preserve">1) </w:t>
      </w:r>
      <w:r w:rsidR="00443E14" w:rsidRPr="00443E14">
        <w:rPr>
          <w:rFonts w:ascii="Times New Roman" w:hAnsi="Times New Roman" w:cs="Times New Roman"/>
          <w:b/>
          <w:sz w:val="24"/>
          <w:szCs w:val="24"/>
        </w:rPr>
        <w:t>maksutulud 3</w:t>
      </w:r>
      <w:r w:rsidR="006E6BAD">
        <w:rPr>
          <w:rFonts w:ascii="Times New Roman" w:hAnsi="Times New Roman" w:cs="Times New Roman"/>
          <w:b/>
          <w:sz w:val="24"/>
          <w:szCs w:val="24"/>
        </w:rPr>
        <w:t> </w:t>
      </w:r>
      <w:r w:rsidR="00443E14" w:rsidRPr="00443E14">
        <w:rPr>
          <w:rFonts w:ascii="Times New Roman" w:hAnsi="Times New Roman" w:cs="Times New Roman"/>
          <w:b/>
          <w:sz w:val="24"/>
          <w:szCs w:val="24"/>
        </w:rPr>
        <w:t>4</w:t>
      </w:r>
      <w:r w:rsidR="006E6BAD">
        <w:rPr>
          <w:rFonts w:ascii="Times New Roman" w:hAnsi="Times New Roman" w:cs="Times New Roman"/>
          <w:b/>
          <w:sz w:val="24"/>
          <w:szCs w:val="24"/>
        </w:rPr>
        <w:t>58 850</w:t>
      </w:r>
      <w:r w:rsidR="00443E14" w:rsidRPr="00443E14">
        <w:rPr>
          <w:rFonts w:ascii="Times New Roman" w:hAnsi="Times New Roman" w:cs="Times New Roman"/>
          <w:b/>
          <w:sz w:val="24"/>
          <w:szCs w:val="24"/>
        </w:rPr>
        <w:t xml:space="preserve"> eurot ning kasvuks </w:t>
      </w:r>
      <w:r w:rsidR="002018E9">
        <w:rPr>
          <w:rFonts w:ascii="Times New Roman" w:hAnsi="Times New Roman" w:cs="Times New Roman"/>
          <w:b/>
          <w:sz w:val="24"/>
          <w:szCs w:val="24"/>
        </w:rPr>
        <w:t>2,</w:t>
      </w:r>
      <w:r w:rsidR="006E6BAD">
        <w:rPr>
          <w:rFonts w:ascii="Times New Roman" w:hAnsi="Times New Roman" w:cs="Times New Roman"/>
          <w:b/>
          <w:sz w:val="24"/>
          <w:szCs w:val="24"/>
        </w:rPr>
        <w:t>9</w:t>
      </w:r>
      <w:r w:rsidR="00443E14" w:rsidRPr="00443E14">
        <w:rPr>
          <w:rFonts w:ascii="Times New Roman" w:hAnsi="Times New Roman" w:cs="Times New Roman"/>
          <w:b/>
          <w:sz w:val="24"/>
          <w:szCs w:val="24"/>
        </w:rPr>
        <w:t>%.</w:t>
      </w:r>
    </w:p>
    <w:p w:rsidR="0019588F" w:rsidRPr="0019588F" w:rsidRDefault="0019588F" w:rsidP="0025045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Märjamaa valla peamise tuluallika üksikisiku tulumaksu prognoosi aluseks on Rahandusministeeriumi suvine majandusprognoos, mille kohaselt arvestatakse palga nominaalkasvu</w:t>
      </w:r>
      <w:r w:rsidR="009B7128">
        <w:rPr>
          <w:rFonts w:ascii="Times New Roman" w:hAnsi="Times New Roman" w:cs="Times New Roman"/>
          <w:sz w:val="24"/>
          <w:szCs w:val="24"/>
        </w:rPr>
        <w:t>ks</w:t>
      </w:r>
      <w:r>
        <w:rPr>
          <w:rFonts w:ascii="Times New Roman" w:hAnsi="Times New Roman" w:cs="Times New Roman"/>
          <w:sz w:val="24"/>
          <w:szCs w:val="24"/>
        </w:rPr>
        <w:t xml:space="preserve"> 5,5%</w:t>
      </w:r>
      <w:r w:rsidR="001475B2">
        <w:rPr>
          <w:rFonts w:ascii="Times New Roman" w:hAnsi="Times New Roman" w:cs="Times New Roman"/>
          <w:sz w:val="24"/>
          <w:szCs w:val="24"/>
        </w:rPr>
        <w:t xml:space="preserve"> ja negatiivse riskistsenaariumi korral 4,8%. Märjamaa vald on kavandanud laekumist </w:t>
      </w:r>
      <w:r w:rsidR="009B7128">
        <w:rPr>
          <w:rFonts w:ascii="Times New Roman" w:hAnsi="Times New Roman" w:cs="Times New Roman"/>
          <w:sz w:val="24"/>
          <w:szCs w:val="24"/>
        </w:rPr>
        <w:t>veelgi</w:t>
      </w:r>
      <w:r w:rsidR="001475B2">
        <w:rPr>
          <w:rFonts w:ascii="Times New Roman" w:hAnsi="Times New Roman" w:cs="Times New Roman"/>
          <w:sz w:val="24"/>
          <w:szCs w:val="24"/>
        </w:rPr>
        <w:t xml:space="preserve"> konservatiivsemalt jäädes 3,3%-lise sissetulekute kasvu juurde.</w:t>
      </w:r>
    </w:p>
    <w:p w:rsidR="0019588F" w:rsidRPr="00F7276D" w:rsidRDefault="00443E14" w:rsidP="00250458">
      <w:pPr>
        <w:ind w:right="-284"/>
        <w:jc w:val="both"/>
        <w:rPr>
          <w:rFonts w:ascii="Times New Roman" w:hAnsi="Times New Roman" w:cs="Times New Roman"/>
          <w:sz w:val="24"/>
          <w:szCs w:val="24"/>
        </w:rPr>
      </w:pPr>
      <w:r w:rsidRPr="00443E14">
        <w:rPr>
          <w:rFonts w:ascii="Times New Roman" w:hAnsi="Times New Roman" w:cs="Times New Roman"/>
          <w:sz w:val="24"/>
          <w:szCs w:val="24"/>
        </w:rPr>
        <w:t xml:space="preserve">Võrreldes 2012.a </w:t>
      </w:r>
      <w:r w:rsidR="00B86A36">
        <w:rPr>
          <w:rFonts w:ascii="Times New Roman" w:hAnsi="Times New Roman" w:cs="Times New Roman"/>
          <w:sz w:val="24"/>
          <w:szCs w:val="24"/>
        </w:rPr>
        <w:t xml:space="preserve">tegeliku </w:t>
      </w:r>
      <w:r w:rsidR="004A1958">
        <w:rPr>
          <w:rFonts w:ascii="Times New Roman" w:hAnsi="Times New Roman" w:cs="Times New Roman"/>
          <w:sz w:val="24"/>
          <w:szCs w:val="24"/>
        </w:rPr>
        <w:t>laekumisega</w:t>
      </w:r>
      <w:r w:rsidR="00B86A36">
        <w:rPr>
          <w:rFonts w:ascii="Times New Roman" w:hAnsi="Times New Roman" w:cs="Times New Roman"/>
          <w:sz w:val="24"/>
          <w:szCs w:val="24"/>
        </w:rPr>
        <w:t xml:space="preserve">, mis osutus prognoositust veidi suuremaks </w:t>
      </w:r>
      <w:r w:rsidRPr="00443E14">
        <w:rPr>
          <w:rFonts w:ascii="Times New Roman" w:hAnsi="Times New Roman" w:cs="Times New Roman"/>
          <w:sz w:val="24"/>
          <w:szCs w:val="24"/>
        </w:rPr>
        <w:t xml:space="preserve">on </w:t>
      </w:r>
      <w:r w:rsidR="00B86A36">
        <w:rPr>
          <w:rFonts w:ascii="Times New Roman" w:hAnsi="Times New Roman" w:cs="Times New Roman"/>
          <w:sz w:val="24"/>
          <w:szCs w:val="24"/>
        </w:rPr>
        <w:t xml:space="preserve">suurendatud </w:t>
      </w:r>
      <w:r w:rsidRPr="00443E14">
        <w:rPr>
          <w:rFonts w:ascii="Times New Roman" w:hAnsi="Times New Roman" w:cs="Times New Roman"/>
          <w:sz w:val="24"/>
          <w:szCs w:val="24"/>
        </w:rPr>
        <w:t>planeeritud üksikisiku tulumaksu kasvu</w:t>
      </w:r>
      <w:r w:rsidR="00B86A36">
        <w:rPr>
          <w:rFonts w:ascii="Times New Roman" w:hAnsi="Times New Roman" w:cs="Times New Roman"/>
          <w:sz w:val="24"/>
          <w:szCs w:val="24"/>
        </w:rPr>
        <w:t xml:space="preserve"> 0,7</w:t>
      </w:r>
      <w:r w:rsidR="004A1958">
        <w:rPr>
          <w:rFonts w:ascii="Times New Roman" w:hAnsi="Times New Roman" w:cs="Times New Roman"/>
          <w:sz w:val="24"/>
          <w:szCs w:val="24"/>
        </w:rPr>
        <w:t xml:space="preserve"> protsendipunkti võrra ehk</w:t>
      </w:r>
      <w:r w:rsidRPr="00443E14">
        <w:rPr>
          <w:rFonts w:ascii="Times New Roman" w:hAnsi="Times New Roman" w:cs="Times New Roman"/>
          <w:sz w:val="24"/>
          <w:szCs w:val="24"/>
        </w:rPr>
        <w:t xml:space="preserve"> </w:t>
      </w:r>
      <w:r w:rsidR="002018E9">
        <w:rPr>
          <w:rFonts w:ascii="Times New Roman" w:hAnsi="Times New Roman" w:cs="Times New Roman"/>
          <w:sz w:val="24"/>
          <w:szCs w:val="24"/>
        </w:rPr>
        <w:t>4,5</w:t>
      </w:r>
      <w:r w:rsidRPr="00443E14">
        <w:rPr>
          <w:rFonts w:ascii="Times New Roman" w:hAnsi="Times New Roman" w:cs="Times New Roman"/>
          <w:sz w:val="24"/>
          <w:szCs w:val="24"/>
        </w:rPr>
        <w:t>%</w:t>
      </w:r>
      <w:r w:rsidR="00B86A36">
        <w:rPr>
          <w:rFonts w:ascii="Times New Roman" w:hAnsi="Times New Roman" w:cs="Times New Roman"/>
          <w:sz w:val="24"/>
          <w:szCs w:val="24"/>
        </w:rPr>
        <w:t>-lt 5,2%-ni</w:t>
      </w:r>
      <w:r w:rsidR="004A1958">
        <w:rPr>
          <w:rFonts w:ascii="Times New Roman" w:hAnsi="Times New Roman" w:cs="Times New Roman"/>
          <w:sz w:val="24"/>
          <w:szCs w:val="24"/>
        </w:rPr>
        <w:t xml:space="preserve"> ning planeeritud laekumiseks </w:t>
      </w:r>
      <w:r w:rsidR="004A1958" w:rsidRPr="00076DB8">
        <w:rPr>
          <w:rFonts w:ascii="Times New Roman" w:hAnsi="Times New Roman" w:cs="Times New Roman"/>
          <w:b/>
          <w:sz w:val="24"/>
          <w:szCs w:val="24"/>
        </w:rPr>
        <w:t>3 080 000 eurot</w:t>
      </w:r>
      <w:r w:rsidR="004A1958">
        <w:rPr>
          <w:rFonts w:ascii="Times New Roman" w:hAnsi="Times New Roman" w:cs="Times New Roman"/>
          <w:sz w:val="24"/>
          <w:szCs w:val="24"/>
        </w:rPr>
        <w:t xml:space="preserve">. </w:t>
      </w:r>
      <w:r w:rsidR="00F7276D" w:rsidRPr="00F7276D">
        <w:rPr>
          <w:rFonts w:ascii="Times New Roman" w:hAnsi="Times New Roman" w:cs="Times New Roman"/>
          <w:sz w:val="24"/>
          <w:szCs w:val="24"/>
        </w:rPr>
        <w:t>Kohalikele omavalitsustele eraldatava füüsilise isiku tulumaksu osa suurendati ja 2013. aastal on arvestatud laekumiseks 11,57% antud territooriumile 01.01.2013</w:t>
      </w:r>
      <w:r w:rsidR="00DF034F">
        <w:rPr>
          <w:rFonts w:ascii="Times New Roman" w:hAnsi="Times New Roman" w:cs="Times New Roman"/>
          <w:sz w:val="24"/>
          <w:szCs w:val="24"/>
        </w:rPr>
        <w:t>.a</w:t>
      </w:r>
      <w:r w:rsidR="00F7276D" w:rsidRPr="00F7276D">
        <w:rPr>
          <w:rFonts w:ascii="Times New Roman" w:hAnsi="Times New Roman" w:cs="Times New Roman"/>
          <w:sz w:val="24"/>
          <w:szCs w:val="24"/>
        </w:rPr>
        <w:t xml:space="preserve"> seisuga registreeritud isikutelt laekunud üksikisiku brutotulust. </w:t>
      </w:r>
    </w:p>
    <w:p w:rsidR="00443E14" w:rsidRDefault="00443E14" w:rsidP="00250458">
      <w:pPr>
        <w:ind w:right="-284"/>
        <w:jc w:val="both"/>
        <w:rPr>
          <w:rFonts w:ascii="Times New Roman" w:hAnsi="Times New Roman" w:cs="Times New Roman"/>
          <w:sz w:val="24"/>
          <w:szCs w:val="24"/>
        </w:rPr>
      </w:pPr>
      <w:r w:rsidRPr="00443E14">
        <w:rPr>
          <w:rFonts w:ascii="Times New Roman" w:hAnsi="Times New Roman" w:cs="Times New Roman"/>
          <w:sz w:val="24"/>
          <w:szCs w:val="24"/>
        </w:rPr>
        <w:lastRenderedPageBreak/>
        <w:t xml:space="preserve">Maamaks on riiklik maks, mis laekub täies ulatuses kohaliku omavalitsuse eelarvesse. Riigikogu võttis 16.06.2011.a vastu maamaksuseaduse muudatuse, millega vabastatakse maamaksu tasumisest maa omanik tiheasustusega alaks määratud alal kuni 0,15 ha ulatuses ja hajaasustusega piirkonnas kuni 2,0 ha ulatuses. </w:t>
      </w:r>
      <w:r w:rsidR="0019588F">
        <w:rPr>
          <w:rFonts w:ascii="Times New Roman" w:hAnsi="Times New Roman" w:cs="Times New Roman"/>
          <w:sz w:val="24"/>
          <w:szCs w:val="24"/>
        </w:rPr>
        <w:t>2013.</w:t>
      </w:r>
      <w:r w:rsidRPr="00443E14">
        <w:rPr>
          <w:rFonts w:ascii="Times New Roman" w:hAnsi="Times New Roman" w:cs="Times New Roman"/>
          <w:sz w:val="24"/>
          <w:szCs w:val="24"/>
        </w:rPr>
        <w:t xml:space="preserve"> </w:t>
      </w:r>
      <w:r w:rsidR="00842B56">
        <w:rPr>
          <w:rFonts w:ascii="Times New Roman" w:hAnsi="Times New Roman" w:cs="Times New Roman"/>
          <w:sz w:val="24"/>
          <w:szCs w:val="24"/>
        </w:rPr>
        <w:t>a</w:t>
      </w:r>
      <w:r w:rsidRPr="00443E14">
        <w:rPr>
          <w:rFonts w:ascii="Times New Roman" w:hAnsi="Times New Roman" w:cs="Times New Roman"/>
          <w:sz w:val="24"/>
          <w:szCs w:val="24"/>
        </w:rPr>
        <w:t>asta</w:t>
      </w:r>
      <w:r w:rsidR="00842B56">
        <w:rPr>
          <w:rFonts w:ascii="Times New Roman" w:hAnsi="Times New Roman" w:cs="Times New Roman"/>
          <w:sz w:val="24"/>
          <w:szCs w:val="24"/>
        </w:rPr>
        <w:t xml:space="preserve">ks </w:t>
      </w:r>
      <w:r w:rsidRPr="00443E14">
        <w:rPr>
          <w:rFonts w:ascii="Times New Roman" w:hAnsi="Times New Roman" w:cs="Times New Roman"/>
          <w:sz w:val="24"/>
          <w:szCs w:val="24"/>
        </w:rPr>
        <w:t xml:space="preserve"> </w:t>
      </w:r>
      <w:r w:rsidR="00842B56">
        <w:rPr>
          <w:rFonts w:ascii="Times New Roman" w:hAnsi="Times New Roman" w:cs="Times New Roman"/>
          <w:sz w:val="24"/>
          <w:szCs w:val="24"/>
        </w:rPr>
        <w:t xml:space="preserve">tegelike arvestuste alusel saadud määratud </w:t>
      </w:r>
      <w:r w:rsidRPr="00443E14">
        <w:rPr>
          <w:rFonts w:ascii="Times New Roman" w:hAnsi="Times New Roman" w:cs="Times New Roman"/>
          <w:sz w:val="24"/>
          <w:szCs w:val="24"/>
        </w:rPr>
        <w:t xml:space="preserve">maamaksu </w:t>
      </w:r>
      <w:r w:rsidR="00842B56">
        <w:rPr>
          <w:rFonts w:ascii="Times New Roman" w:hAnsi="Times New Roman" w:cs="Times New Roman"/>
          <w:sz w:val="24"/>
          <w:szCs w:val="24"/>
        </w:rPr>
        <w:t>suuruseks</w:t>
      </w:r>
      <w:r w:rsidRPr="00443E14">
        <w:rPr>
          <w:rFonts w:ascii="Times New Roman" w:hAnsi="Times New Roman" w:cs="Times New Roman"/>
          <w:sz w:val="24"/>
          <w:szCs w:val="24"/>
        </w:rPr>
        <w:t xml:space="preserve"> on </w:t>
      </w:r>
      <w:r w:rsidRPr="00076DB8">
        <w:rPr>
          <w:rFonts w:ascii="Times New Roman" w:hAnsi="Times New Roman" w:cs="Times New Roman"/>
          <w:b/>
          <w:sz w:val="24"/>
          <w:szCs w:val="24"/>
        </w:rPr>
        <w:t>37</w:t>
      </w:r>
      <w:r w:rsidR="00842B56" w:rsidRPr="00076DB8">
        <w:rPr>
          <w:rFonts w:ascii="Times New Roman" w:hAnsi="Times New Roman" w:cs="Times New Roman"/>
          <w:b/>
          <w:sz w:val="24"/>
          <w:szCs w:val="24"/>
        </w:rPr>
        <w:t>7</w:t>
      </w:r>
      <w:r w:rsidRPr="00076DB8">
        <w:rPr>
          <w:rFonts w:ascii="Times New Roman" w:hAnsi="Times New Roman" w:cs="Times New Roman"/>
          <w:b/>
          <w:sz w:val="24"/>
          <w:szCs w:val="24"/>
        </w:rPr>
        <w:t> 000 eurot</w:t>
      </w:r>
      <w:r w:rsidR="00076DB8">
        <w:rPr>
          <w:rFonts w:ascii="Times New Roman" w:hAnsi="Times New Roman" w:cs="Times New Roman"/>
          <w:sz w:val="24"/>
          <w:szCs w:val="24"/>
        </w:rPr>
        <w:t>.</w:t>
      </w:r>
      <w:r w:rsidR="00250458">
        <w:rPr>
          <w:rFonts w:ascii="Times New Roman" w:hAnsi="Times New Roman" w:cs="Times New Roman"/>
          <w:sz w:val="24"/>
          <w:szCs w:val="24"/>
        </w:rPr>
        <w:t xml:space="preserve"> Võrreldes 2012.a tegeliku laekumisega väheneb maamaksu laekumine 12,6 %.</w:t>
      </w:r>
      <w:r w:rsidRPr="00443E14">
        <w:rPr>
          <w:rFonts w:ascii="Times New Roman" w:hAnsi="Times New Roman" w:cs="Times New Roman"/>
          <w:sz w:val="24"/>
          <w:szCs w:val="24"/>
        </w:rPr>
        <w:t xml:space="preserve"> </w:t>
      </w:r>
      <w:r w:rsidR="00842B56">
        <w:rPr>
          <w:rFonts w:ascii="Times New Roman" w:hAnsi="Times New Roman" w:cs="Times New Roman"/>
          <w:sz w:val="24"/>
          <w:szCs w:val="24"/>
        </w:rPr>
        <w:t>Soodustused moodustavad kokku 53 152 eurot sh 50 % soodusaladelt 12 000 eurot, 100% soodusaladelt 10 300 eurot, kodualune maksuvabastus 26 400 eurot, pensionäride lisasoodustus 407 eurot ning alla 5 euro suurused maamaksud 4045 eurot.</w:t>
      </w:r>
    </w:p>
    <w:p w:rsidR="00250458" w:rsidRDefault="00250458" w:rsidP="00250458">
      <w:pPr>
        <w:ind w:right="-284"/>
        <w:jc w:val="both"/>
        <w:rPr>
          <w:rFonts w:ascii="Times New Roman" w:hAnsi="Times New Roman" w:cs="Times New Roman"/>
          <w:sz w:val="24"/>
          <w:szCs w:val="24"/>
        </w:rPr>
      </w:pPr>
      <w:r>
        <w:rPr>
          <w:rFonts w:ascii="Times New Roman" w:hAnsi="Times New Roman" w:cs="Times New Roman"/>
          <w:sz w:val="24"/>
          <w:szCs w:val="24"/>
        </w:rPr>
        <w:t xml:space="preserve">Kohalike maksude osas on arvestatud reklaamimaksu laekumisteks 2012.a deklaratsioonide alusel tänavu tegelikult laekunud reklaamimaksud summas </w:t>
      </w:r>
      <w:r w:rsidRPr="00250458">
        <w:rPr>
          <w:rFonts w:ascii="Times New Roman" w:hAnsi="Times New Roman" w:cs="Times New Roman"/>
          <w:b/>
          <w:sz w:val="24"/>
          <w:szCs w:val="24"/>
        </w:rPr>
        <w:t>1850 eurot</w:t>
      </w:r>
      <w:r>
        <w:rPr>
          <w:rFonts w:ascii="Times New Roman" w:hAnsi="Times New Roman" w:cs="Times New Roman"/>
          <w:sz w:val="24"/>
          <w:szCs w:val="24"/>
        </w:rPr>
        <w:t>. Eelarve muudatusettepanekute hääletamisel vallavolikogu veebruarikuu istungil leidis poolehoidu reklaamimaksu kaotamise ettepanek.</w:t>
      </w:r>
    </w:p>
    <w:p w:rsidR="00443E14" w:rsidRPr="00443E14" w:rsidRDefault="00815B03" w:rsidP="00250458">
      <w:pPr>
        <w:ind w:right="-284"/>
        <w:jc w:val="both"/>
        <w:rPr>
          <w:rFonts w:ascii="Times New Roman" w:hAnsi="Times New Roman" w:cs="Times New Roman"/>
          <w:sz w:val="24"/>
          <w:szCs w:val="24"/>
        </w:rPr>
      </w:pPr>
      <w:r>
        <w:rPr>
          <w:rFonts w:ascii="Times New Roman" w:hAnsi="Times New Roman" w:cs="Times New Roman"/>
          <w:b/>
          <w:sz w:val="24"/>
          <w:szCs w:val="24"/>
        </w:rPr>
        <w:t xml:space="preserve">2) </w:t>
      </w:r>
      <w:r w:rsidR="00443E14" w:rsidRPr="00443E14">
        <w:rPr>
          <w:rFonts w:ascii="Times New Roman" w:hAnsi="Times New Roman" w:cs="Times New Roman"/>
          <w:b/>
          <w:sz w:val="24"/>
          <w:szCs w:val="24"/>
        </w:rPr>
        <w:t>tulud kaupade ja teenuste müügist 3</w:t>
      </w:r>
      <w:r w:rsidR="00250458">
        <w:rPr>
          <w:rFonts w:ascii="Times New Roman" w:hAnsi="Times New Roman" w:cs="Times New Roman"/>
          <w:b/>
          <w:sz w:val="24"/>
          <w:szCs w:val="24"/>
        </w:rPr>
        <w:t>53 253</w:t>
      </w:r>
      <w:r w:rsidR="00443E14" w:rsidRPr="00443E14">
        <w:rPr>
          <w:rFonts w:ascii="Times New Roman" w:hAnsi="Times New Roman" w:cs="Times New Roman"/>
          <w:b/>
          <w:sz w:val="24"/>
          <w:szCs w:val="24"/>
        </w:rPr>
        <w:t xml:space="preserve"> eurot ning </w:t>
      </w:r>
      <w:r w:rsidR="009B7128">
        <w:rPr>
          <w:rFonts w:ascii="Times New Roman" w:hAnsi="Times New Roman" w:cs="Times New Roman"/>
          <w:b/>
          <w:sz w:val="24"/>
          <w:szCs w:val="24"/>
        </w:rPr>
        <w:t>vähenemiseks 3</w:t>
      </w:r>
      <w:r w:rsidR="00443E14" w:rsidRPr="00443E14">
        <w:rPr>
          <w:rFonts w:ascii="Times New Roman" w:hAnsi="Times New Roman" w:cs="Times New Roman"/>
          <w:b/>
          <w:sz w:val="24"/>
          <w:szCs w:val="24"/>
        </w:rPr>
        <w:t>,</w:t>
      </w:r>
      <w:r w:rsidR="00250458">
        <w:rPr>
          <w:rFonts w:ascii="Times New Roman" w:hAnsi="Times New Roman" w:cs="Times New Roman"/>
          <w:b/>
          <w:sz w:val="24"/>
          <w:szCs w:val="24"/>
        </w:rPr>
        <w:t>8</w:t>
      </w:r>
      <w:r w:rsidR="00443E14" w:rsidRPr="00443E14">
        <w:rPr>
          <w:rFonts w:ascii="Times New Roman" w:hAnsi="Times New Roman" w:cs="Times New Roman"/>
          <w:b/>
          <w:sz w:val="24"/>
          <w:szCs w:val="24"/>
        </w:rPr>
        <w:t>%.</w:t>
      </w:r>
      <w:r w:rsidR="00443E14" w:rsidRPr="00443E14">
        <w:rPr>
          <w:rFonts w:ascii="Times New Roman" w:hAnsi="Times New Roman" w:cs="Times New Roman"/>
          <w:sz w:val="24"/>
          <w:szCs w:val="24"/>
        </w:rPr>
        <w:t xml:space="preserve"> </w:t>
      </w:r>
    </w:p>
    <w:p w:rsidR="00443E14" w:rsidRPr="00443E14" w:rsidRDefault="00443E14" w:rsidP="00250458">
      <w:pPr>
        <w:ind w:right="-284"/>
        <w:jc w:val="both"/>
        <w:rPr>
          <w:rFonts w:ascii="Times New Roman" w:hAnsi="Times New Roman" w:cs="Times New Roman"/>
          <w:sz w:val="24"/>
          <w:szCs w:val="24"/>
        </w:rPr>
      </w:pPr>
      <w:r w:rsidRPr="00443E14">
        <w:rPr>
          <w:rFonts w:ascii="Times New Roman" w:hAnsi="Times New Roman" w:cs="Times New Roman"/>
          <w:sz w:val="24"/>
          <w:szCs w:val="24"/>
        </w:rPr>
        <w:t>Kaupade</w:t>
      </w:r>
      <w:r w:rsidR="009B7128">
        <w:rPr>
          <w:rFonts w:ascii="Times New Roman" w:hAnsi="Times New Roman" w:cs="Times New Roman"/>
          <w:sz w:val="24"/>
          <w:szCs w:val="24"/>
        </w:rPr>
        <w:t xml:space="preserve"> ja teenuste müügist saadavad tulud vähenevad 2012.a </w:t>
      </w:r>
      <w:r w:rsidR="006C1A3A">
        <w:rPr>
          <w:rFonts w:ascii="Times New Roman" w:hAnsi="Times New Roman" w:cs="Times New Roman"/>
          <w:sz w:val="24"/>
          <w:szCs w:val="24"/>
        </w:rPr>
        <w:t>tegeliku</w:t>
      </w:r>
      <w:r w:rsidR="009B7128">
        <w:rPr>
          <w:rFonts w:ascii="Times New Roman" w:hAnsi="Times New Roman" w:cs="Times New Roman"/>
          <w:sz w:val="24"/>
          <w:szCs w:val="24"/>
        </w:rPr>
        <w:t xml:space="preserve"> laekumisega võrreldes 3</w:t>
      </w:r>
      <w:r w:rsidR="006C1A3A">
        <w:rPr>
          <w:rFonts w:ascii="Times New Roman" w:hAnsi="Times New Roman" w:cs="Times New Roman"/>
          <w:sz w:val="24"/>
          <w:szCs w:val="24"/>
        </w:rPr>
        <w:t>,8</w:t>
      </w:r>
      <w:r w:rsidR="009B7128">
        <w:rPr>
          <w:rFonts w:ascii="Times New Roman" w:hAnsi="Times New Roman" w:cs="Times New Roman"/>
          <w:sz w:val="24"/>
          <w:szCs w:val="24"/>
        </w:rPr>
        <w:t xml:space="preserve">%. </w:t>
      </w:r>
      <w:r w:rsidR="006C1A3A">
        <w:rPr>
          <w:rFonts w:ascii="Times New Roman" w:hAnsi="Times New Roman" w:cs="Times New Roman"/>
          <w:sz w:val="24"/>
          <w:szCs w:val="24"/>
        </w:rPr>
        <w:t xml:space="preserve">Laekumised haridusasutuste majandustegevusest on koostatud suhteliselt konservatiivselt, mistõttu tegelikud laekumised aasta lõpuks võivad väikeses mahus suureneda. </w:t>
      </w:r>
      <w:r w:rsidR="00FB31E4">
        <w:rPr>
          <w:rFonts w:ascii="Times New Roman" w:hAnsi="Times New Roman" w:cs="Times New Roman"/>
          <w:sz w:val="24"/>
          <w:szCs w:val="24"/>
        </w:rPr>
        <w:t xml:space="preserve">Käesoleval aastal ei suurendatud vallavolikogus arutusel olnud eelnõu alusel </w:t>
      </w:r>
      <w:r w:rsidR="009B7128">
        <w:rPr>
          <w:rFonts w:ascii="Times New Roman" w:hAnsi="Times New Roman" w:cs="Times New Roman"/>
          <w:sz w:val="24"/>
          <w:szCs w:val="24"/>
        </w:rPr>
        <w:t>lasteaedade õppe- ja kohatasu</w:t>
      </w:r>
      <w:r w:rsidR="00FB31E4">
        <w:rPr>
          <w:rFonts w:ascii="Times New Roman" w:hAnsi="Times New Roman" w:cs="Times New Roman"/>
          <w:sz w:val="24"/>
          <w:szCs w:val="24"/>
        </w:rPr>
        <w:t>sid</w:t>
      </w:r>
      <w:r w:rsidR="009B7128">
        <w:rPr>
          <w:rFonts w:ascii="Times New Roman" w:hAnsi="Times New Roman" w:cs="Times New Roman"/>
          <w:sz w:val="24"/>
          <w:szCs w:val="24"/>
        </w:rPr>
        <w:t xml:space="preserve"> ning </w:t>
      </w:r>
      <w:r w:rsidR="00FB31E4">
        <w:rPr>
          <w:rFonts w:ascii="Times New Roman" w:hAnsi="Times New Roman" w:cs="Times New Roman"/>
          <w:sz w:val="24"/>
          <w:szCs w:val="24"/>
        </w:rPr>
        <w:t xml:space="preserve">seetõttu ei saa arvestada tulude suurenemisega. </w:t>
      </w:r>
      <w:r w:rsidR="006C1A3A">
        <w:rPr>
          <w:rFonts w:ascii="Times New Roman" w:hAnsi="Times New Roman" w:cs="Times New Roman"/>
          <w:sz w:val="24"/>
          <w:szCs w:val="24"/>
        </w:rPr>
        <w:t xml:space="preserve">Samuti </w:t>
      </w:r>
      <w:r w:rsidR="008069DC">
        <w:rPr>
          <w:rFonts w:ascii="Times New Roman" w:hAnsi="Times New Roman" w:cs="Times New Roman"/>
          <w:sz w:val="24"/>
          <w:szCs w:val="24"/>
        </w:rPr>
        <w:t xml:space="preserve">avaldab mõju Märjamaa sauna majandustetegevuse üleandmine mittetulundusühingule, mistõttu ei laeku sauna tulud enam valla eelarvesse. </w:t>
      </w:r>
    </w:p>
    <w:p w:rsidR="00443E14" w:rsidRDefault="00815B03" w:rsidP="00250458">
      <w:pPr>
        <w:spacing w:after="0" w:line="240" w:lineRule="auto"/>
        <w:ind w:right="-284"/>
        <w:jc w:val="both"/>
        <w:rPr>
          <w:rFonts w:ascii="Times New Roman" w:hAnsi="Times New Roman" w:cs="Times New Roman"/>
          <w:b/>
          <w:sz w:val="24"/>
          <w:szCs w:val="24"/>
        </w:rPr>
      </w:pPr>
      <w:r>
        <w:rPr>
          <w:rFonts w:ascii="Times New Roman" w:hAnsi="Times New Roman" w:cs="Times New Roman"/>
          <w:b/>
          <w:sz w:val="24"/>
          <w:szCs w:val="24"/>
        </w:rPr>
        <w:t xml:space="preserve">3) </w:t>
      </w:r>
      <w:r w:rsidR="00443E14" w:rsidRPr="00443E14">
        <w:rPr>
          <w:rFonts w:ascii="Times New Roman" w:hAnsi="Times New Roman" w:cs="Times New Roman"/>
          <w:b/>
          <w:sz w:val="24"/>
          <w:szCs w:val="24"/>
        </w:rPr>
        <w:t>saadavad toetused tegevuskuludeks 1</w:t>
      </w:r>
      <w:r w:rsidR="008069DC">
        <w:rPr>
          <w:rFonts w:ascii="Times New Roman" w:hAnsi="Times New Roman" w:cs="Times New Roman"/>
          <w:b/>
          <w:sz w:val="24"/>
          <w:szCs w:val="24"/>
        </w:rPr>
        <w:t> 889 130</w:t>
      </w:r>
      <w:r w:rsidR="00443E14" w:rsidRPr="00443E14">
        <w:rPr>
          <w:rFonts w:ascii="Times New Roman" w:hAnsi="Times New Roman" w:cs="Times New Roman"/>
          <w:b/>
          <w:sz w:val="24"/>
          <w:szCs w:val="24"/>
        </w:rPr>
        <w:t xml:space="preserve"> eurot ning </w:t>
      </w:r>
      <w:r w:rsidR="00F07B00">
        <w:rPr>
          <w:rFonts w:ascii="Times New Roman" w:hAnsi="Times New Roman" w:cs="Times New Roman"/>
          <w:b/>
          <w:sz w:val="24"/>
          <w:szCs w:val="24"/>
        </w:rPr>
        <w:t xml:space="preserve">vähenemiseks </w:t>
      </w:r>
      <w:r w:rsidR="008069DC">
        <w:rPr>
          <w:rFonts w:ascii="Times New Roman" w:hAnsi="Times New Roman" w:cs="Times New Roman"/>
          <w:b/>
          <w:sz w:val="24"/>
          <w:szCs w:val="24"/>
        </w:rPr>
        <w:t>9,5</w:t>
      </w:r>
      <w:r w:rsidR="00443E14" w:rsidRPr="00443E14">
        <w:rPr>
          <w:rFonts w:ascii="Times New Roman" w:hAnsi="Times New Roman" w:cs="Times New Roman"/>
          <w:b/>
          <w:sz w:val="24"/>
          <w:szCs w:val="24"/>
        </w:rPr>
        <w:t>%.</w:t>
      </w:r>
    </w:p>
    <w:p w:rsidR="000808A3" w:rsidRDefault="000808A3" w:rsidP="000808A3">
      <w:pPr>
        <w:pStyle w:val="Default"/>
        <w:ind w:right="-426"/>
        <w:jc w:val="both"/>
        <w:rPr>
          <w:rFonts w:ascii="Times New Roman" w:hAnsi="Times New Roman" w:cs="Times New Roman"/>
          <w:lang w:val="et-EE"/>
        </w:rPr>
      </w:pPr>
      <w:r>
        <w:rPr>
          <w:rFonts w:ascii="Times New Roman" w:hAnsi="Times New Roman" w:cs="Times New Roman"/>
          <w:lang w:val="et-EE"/>
        </w:rPr>
        <w:t xml:space="preserve">Käesolevaks aastaks kinnitatud Vabariigi Valitsuse 13.02.2013.a määruse nr 26 alusel vähenevad  tasandusfondi eraldised </w:t>
      </w:r>
      <w:r w:rsidRPr="000808A3">
        <w:rPr>
          <w:rFonts w:ascii="Times New Roman" w:hAnsi="Times New Roman" w:cs="Times New Roman"/>
          <w:lang w:val="et-EE"/>
        </w:rPr>
        <w:t>4503 euro</w:t>
      </w:r>
      <w:r>
        <w:rPr>
          <w:rFonts w:ascii="Times New Roman" w:hAnsi="Times New Roman" w:cs="Times New Roman"/>
          <w:lang w:val="et-EE"/>
        </w:rPr>
        <w:t xml:space="preserve"> võrra ehk 0,8% ning toetusfondi eraldised </w:t>
      </w:r>
      <w:r w:rsidRPr="000808A3">
        <w:rPr>
          <w:rFonts w:ascii="Times New Roman" w:hAnsi="Times New Roman" w:cs="Times New Roman"/>
          <w:lang w:val="et-EE"/>
        </w:rPr>
        <w:t>66 043 euro</w:t>
      </w:r>
      <w:r>
        <w:rPr>
          <w:rFonts w:ascii="Times New Roman" w:hAnsi="Times New Roman" w:cs="Times New Roman"/>
          <w:lang w:val="et-EE"/>
        </w:rPr>
        <w:t xml:space="preserve"> võrra ehk 5,7%. </w:t>
      </w:r>
    </w:p>
    <w:p w:rsidR="00594282" w:rsidRPr="000C5050" w:rsidRDefault="00594282" w:rsidP="000C5050">
      <w:pPr>
        <w:ind w:right="-284"/>
        <w:jc w:val="both"/>
        <w:rPr>
          <w:rFonts w:ascii="Times New Roman" w:hAnsi="Times New Roman" w:cs="Times New Roman"/>
          <w:sz w:val="24"/>
          <w:szCs w:val="24"/>
        </w:rPr>
      </w:pPr>
      <w:r w:rsidRPr="000C5050">
        <w:rPr>
          <w:rFonts w:ascii="Times New Roman" w:hAnsi="Times New Roman" w:cs="Times New Roman"/>
          <w:sz w:val="24"/>
          <w:szCs w:val="24"/>
        </w:rPr>
        <w:t xml:space="preserve">Muud saadud toetused tegevuskuludeks vähenevad eelmise aasta tegeliku laekumisega võrreldes 37,6%. Käesoleval aastal Majandus- ja Kommunikatsiooniministeeriumilt laekuvatest kohalike teede hoiuks ettenähtud vahenditest (334 492 eurot) suunatakse 150 000 eurot põhivara soetuseks ning jooksvateks kuludeks plaanitakse kasutada 184 492 eurot. </w:t>
      </w:r>
    </w:p>
    <w:p w:rsidR="00C81080" w:rsidRPr="000C5050" w:rsidRDefault="00C81080" w:rsidP="000C5050">
      <w:pPr>
        <w:ind w:right="-284"/>
        <w:jc w:val="both"/>
        <w:rPr>
          <w:rFonts w:ascii="Times New Roman" w:hAnsi="Times New Roman" w:cs="Times New Roman"/>
          <w:sz w:val="24"/>
          <w:szCs w:val="24"/>
        </w:rPr>
      </w:pPr>
      <w:r w:rsidRPr="000C5050">
        <w:rPr>
          <w:rFonts w:ascii="Times New Roman" w:hAnsi="Times New Roman" w:cs="Times New Roman"/>
          <w:sz w:val="24"/>
          <w:szCs w:val="24"/>
        </w:rPr>
        <w:t>Muude toetuste osas on planeeritud Põllumajandusministeeriumilt laekuv koolipiima toetus 3160 eurot ning Rahandusministeeriumilt laekuv õppelaenude põhiosade tagastamiseks ja erisoodustuse maksude tasumiseks sihtotstarbeline toetus summas 18 694 eurot. Jätkuprojektidest laekub käesoleva</w:t>
      </w:r>
      <w:r w:rsidR="000C5050" w:rsidRPr="000C5050">
        <w:rPr>
          <w:rFonts w:ascii="Times New Roman" w:hAnsi="Times New Roman" w:cs="Times New Roman"/>
          <w:sz w:val="24"/>
          <w:szCs w:val="24"/>
        </w:rPr>
        <w:t>l</w:t>
      </w:r>
      <w:r w:rsidRPr="000C5050">
        <w:rPr>
          <w:rFonts w:ascii="Times New Roman" w:hAnsi="Times New Roman" w:cs="Times New Roman"/>
          <w:sz w:val="24"/>
          <w:szCs w:val="24"/>
        </w:rPr>
        <w:t xml:space="preserve"> aastal 4877 eurot.</w:t>
      </w:r>
    </w:p>
    <w:p w:rsidR="00443E14" w:rsidRDefault="00443E14" w:rsidP="000C5050">
      <w:pPr>
        <w:ind w:right="-284"/>
        <w:jc w:val="both"/>
        <w:rPr>
          <w:rFonts w:ascii="Times New Roman" w:hAnsi="Times New Roman" w:cs="Times New Roman"/>
          <w:sz w:val="24"/>
          <w:szCs w:val="24"/>
        </w:rPr>
      </w:pPr>
      <w:r w:rsidRPr="00443E14">
        <w:rPr>
          <w:rFonts w:ascii="Times New Roman" w:hAnsi="Times New Roman" w:cs="Times New Roman"/>
          <w:sz w:val="24"/>
          <w:szCs w:val="24"/>
        </w:rPr>
        <w:t>Tulude prognoosides ei ole arvestatud</w:t>
      </w:r>
      <w:r w:rsidR="00F07B00">
        <w:rPr>
          <w:rFonts w:ascii="Times New Roman" w:hAnsi="Times New Roman" w:cs="Times New Roman"/>
          <w:sz w:val="24"/>
          <w:szCs w:val="24"/>
        </w:rPr>
        <w:t xml:space="preserve"> </w:t>
      </w:r>
      <w:r w:rsidR="00C81080">
        <w:rPr>
          <w:rFonts w:ascii="Times New Roman" w:hAnsi="Times New Roman" w:cs="Times New Roman"/>
          <w:sz w:val="24"/>
          <w:szCs w:val="24"/>
        </w:rPr>
        <w:t xml:space="preserve">ca </w:t>
      </w:r>
      <w:r w:rsidR="003F71AB">
        <w:rPr>
          <w:rFonts w:ascii="Times New Roman" w:hAnsi="Times New Roman" w:cs="Times New Roman"/>
          <w:sz w:val="24"/>
          <w:szCs w:val="24"/>
        </w:rPr>
        <w:t>100</w:t>
      </w:r>
      <w:r w:rsidR="00C81080">
        <w:rPr>
          <w:rFonts w:ascii="Times New Roman" w:hAnsi="Times New Roman" w:cs="Times New Roman"/>
          <w:sz w:val="24"/>
          <w:szCs w:val="24"/>
        </w:rPr>
        <w:t xml:space="preserve"> 000</w:t>
      </w:r>
      <w:r w:rsidR="00F07B00">
        <w:rPr>
          <w:rFonts w:ascii="Times New Roman" w:hAnsi="Times New Roman" w:cs="Times New Roman"/>
          <w:sz w:val="24"/>
          <w:szCs w:val="24"/>
        </w:rPr>
        <w:t xml:space="preserve"> euro ulatuses </w:t>
      </w:r>
      <w:r w:rsidRPr="00443E14">
        <w:rPr>
          <w:rFonts w:ascii="Times New Roman" w:hAnsi="Times New Roman" w:cs="Times New Roman"/>
          <w:sz w:val="24"/>
          <w:szCs w:val="24"/>
        </w:rPr>
        <w:t>laekuvate muude sihtotstarbeliste toetustega (projektid) ning reeglina kaasneb nende summadega eelarves sihtotstarbeline kulu, mistõttu tervikuna ei ole eelarve tasakaal mõjutatud.</w:t>
      </w:r>
      <w:r w:rsidR="00C81080">
        <w:rPr>
          <w:rFonts w:ascii="Times New Roman" w:hAnsi="Times New Roman" w:cs="Times New Roman"/>
          <w:sz w:val="24"/>
          <w:szCs w:val="24"/>
        </w:rPr>
        <w:t xml:space="preserve"> </w:t>
      </w:r>
    </w:p>
    <w:p w:rsidR="00443E14" w:rsidRDefault="00815B03" w:rsidP="00C81080">
      <w:pPr>
        <w:spacing w:after="0" w:line="240" w:lineRule="auto"/>
        <w:ind w:right="-426"/>
        <w:jc w:val="both"/>
        <w:rPr>
          <w:rFonts w:ascii="Times New Roman" w:hAnsi="Times New Roman" w:cs="Times New Roman"/>
          <w:b/>
          <w:sz w:val="24"/>
          <w:szCs w:val="24"/>
        </w:rPr>
      </w:pPr>
      <w:r>
        <w:rPr>
          <w:rFonts w:ascii="Times New Roman" w:hAnsi="Times New Roman" w:cs="Times New Roman"/>
          <w:b/>
          <w:sz w:val="24"/>
          <w:szCs w:val="24"/>
        </w:rPr>
        <w:t>4</w:t>
      </w:r>
      <w:r w:rsidRPr="00815B03">
        <w:rPr>
          <w:rFonts w:ascii="Times New Roman" w:hAnsi="Times New Roman" w:cs="Times New Roman"/>
          <w:b/>
          <w:sz w:val="24"/>
          <w:szCs w:val="24"/>
        </w:rPr>
        <w:t>)</w:t>
      </w:r>
      <w:r>
        <w:rPr>
          <w:rFonts w:ascii="Times New Roman" w:hAnsi="Times New Roman" w:cs="Times New Roman"/>
          <w:sz w:val="24"/>
          <w:szCs w:val="24"/>
        </w:rPr>
        <w:t xml:space="preserve"> </w:t>
      </w:r>
      <w:r w:rsidR="00443E14" w:rsidRPr="00443E14">
        <w:rPr>
          <w:rFonts w:ascii="Times New Roman" w:hAnsi="Times New Roman" w:cs="Times New Roman"/>
          <w:b/>
          <w:sz w:val="24"/>
          <w:szCs w:val="24"/>
        </w:rPr>
        <w:t xml:space="preserve">muud tegevustulud 25 000 eurot ning vähenemiseks </w:t>
      </w:r>
      <w:r w:rsidR="003F71AB">
        <w:rPr>
          <w:rFonts w:ascii="Times New Roman" w:hAnsi="Times New Roman" w:cs="Times New Roman"/>
          <w:b/>
          <w:sz w:val="24"/>
          <w:szCs w:val="24"/>
        </w:rPr>
        <w:t>46,9</w:t>
      </w:r>
      <w:r w:rsidR="00443E14" w:rsidRPr="00443E14">
        <w:rPr>
          <w:rFonts w:ascii="Times New Roman" w:hAnsi="Times New Roman" w:cs="Times New Roman"/>
          <w:b/>
          <w:sz w:val="24"/>
          <w:szCs w:val="24"/>
        </w:rPr>
        <w:t>%.</w:t>
      </w:r>
    </w:p>
    <w:p w:rsidR="00443E14" w:rsidRDefault="00443E14" w:rsidP="00C81080">
      <w:pPr>
        <w:ind w:right="-426"/>
        <w:jc w:val="both"/>
        <w:rPr>
          <w:rFonts w:ascii="Times New Roman" w:hAnsi="Times New Roman" w:cs="Times New Roman"/>
          <w:sz w:val="24"/>
          <w:szCs w:val="24"/>
        </w:rPr>
      </w:pPr>
      <w:r w:rsidRPr="00443E14">
        <w:rPr>
          <w:rFonts w:ascii="Times New Roman" w:hAnsi="Times New Roman" w:cs="Times New Roman"/>
          <w:sz w:val="24"/>
          <w:szCs w:val="24"/>
        </w:rPr>
        <w:t xml:space="preserve">Muude tulude osas on </w:t>
      </w:r>
      <w:r w:rsidR="006D62FB">
        <w:rPr>
          <w:rFonts w:ascii="Times New Roman" w:hAnsi="Times New Roman" w:cs="Times New Roman"/>
          <w:sz w:val="24"/>
          <w:szCs w:val="24"/>
        </w:rPr>
        <w:t xml:space="preserve">planeeritud kaevandamisõiguse tasu 8000 eurot, vee erikasutustasu 9000 eurot ja saastatasu 6000 eurot ning väärteomenetluse seadustiku alusel määratud trahvid 2000 eurot. </w:t>
      </w:r>
      <w:r w:rsidR="00B40848">
        <w:rPr>
          <w:rFonts w:ascii="Times New Roman" w:hAnsi="Times New Roman" w:cs="Times New Roman"/>
          <w:sz w:val="24"/>
          <w:szCs w:val="24"/>
        </w:rPr>
        <w:t xml:space="preserve">Eelmise aastaga võrreldes on planeeritud laekumine </w:t>
      </w:r>
      <w:r w:rsidR="000234D2">
        <w:rPr>
          <w:rFonts w:ascii="Times New Roman" w:hAnsi="Times New Roman" w:cs="Times New Roman"/>
          <w:sz w:val="24"/>
          <w:szCs w:val="24"/>
        </w:rPr>
        <w:t xml:space="preserve">tunduvalt </w:t>
      </w:r>
      <w:r w:rsidR="00B40848">
        <w:rPr>
          <w:rFonts w:ascii="Times New Roman" w:hAnsi="Times New Roman" w:cs="Times New Roman"/>
          <w:sz w:val="24"/>
          <w:szCs w:val="24"/>
        </w:rPr>
        <w:t xml:space="preserve">väiksem </w:t>
      </w:r>
      <w:r w:rsidR="000234D2">
        <w:rPr>
          <w:rFonts w:ascii="Times New Roman" w:hAnsi="Times New Roman" w:cs="Times New Roman"/>
          <w:sz w:val="24"/>
          <w:szCs w:val="24"/>
        </w:rPr>
        <w:t>laekunud kindlustushüvitise tõttu.</w:t>
      </w:r>
    </w:p>
    <w:p w:rsidR="00B40848" w:rsidRDefault="00B40848" w:rsidP="00B40848">
      <w:pPr>
        <w:autoSpaceDE w:val="0"/>
        <w:autoSpaceDN w:val="0"/>
        <w:adjustRightInd w:val="0"/>
        <w:spacing w:after="0" w:line="240" w:lineRule="auto"/>
        <w:rPr>
          <w:rFonts w:ascii="Times-Roman" w:hAnsi="Times-Roman" w:cs="Times-Roman"/>
          <w:sz w:val="24"/>
          <w:szCs w:val="24"/>
        </w:rPr>
      </w:pPr>
    </w:p>
    <w:p w:rsidR="00443E14" w:rsidRDefault="00A63A01" w:rsidP="007D5676">
      <w:pPr>
        <w:pStyle w:val="Heading2"/>
      </w:pPr>
      <w:bookmarkStart w:id="13" w:name="_Toc350764841"/>
      <w:r w:rsidRPr="00A63A01">
        <w:t>4.2. Põhitegevuse kulud</w:t>
      </w:r>
      <w:bookmarkEnd w:id="13"/>
      <w:r w:rsidR="0008357E">
        <w:t xml:space="preserve"> </w:t>
      </w:r>
    </w:p>
    <w:p w:rsidR="0008357E" w:rsidRDefault="0008357E" w:rsidP="007D5676">
      <w:pPr>
        <w:pStyle w:val="Heading3"/>
      </w:pPr>
      <w:bookmarkStart w:id="14" w:name="_Toc350764842"/>
      <w:r>
        <w:t>4.2.1. Põhitegevuse kulud majandusliku sisu järgi</w:t>
      </w:r>
      <w:bookmarkEnd w:id="14"/>
    </w:p>
    <w:p w:rsidR="00C40D82" w:rsidRDefault="00C40D82" w:rsidP="00C40D82">
      <w:pPr>
        <w:pStyle w:val="BodyTextTekstGaramond12"/>
        <w:rPr>
          <w:rFonts w:ascii="Times New Roman" w:hAnsi="Times New Roman"/>
          <w:szCs w:val="24"/>
        </w:rPr>
      </w:pPr>
      <w:r w:rsidRPr="00C40D82">
        <w:rPr>
          <w:rFonts w:ascii="Times New Roman" w:hAnsi="Times New Roman"/>
          <w:szCs w:val="24"/>
        </w:rPr>
        <w:t xml:space="preserve">Märjamaa valla 2013.a põhitegevuse kulude kogumahuks on planeeritud </w:t>
      </w:r>
      <w:r w:rsidRPr="00C40D82">
        <w:rPr>
          <w:rFonts w:ascii="Times New Roman" w:hAnsi="Times New Roman"/>
          <w:b/>
          <w:szCs w:val="24"/>
        </w:rPr>
        <w:t>5</w:t>
      </w:r>
      <w:r>
        <w:rPr>
          <w:rFonts w:ascii="Times New Roman" w:hAnsi="Times New Roman"/>
          <w:b/>
          <w:szCs w:val="24"/>
        </w:rPr>
        <w:t> </w:t>
      </w:r>
      <w:r w:rsidR="000E6A14">
        <w:rPr>
          <w:rFonts w:ascii="Times New Roman" w:hAnsi="Times New Roman"/>
          <w:b/>
          <w:szCs w:val="24"/>
        </w:rPr>
        <w:t>442</w:t>
      </w:r>
      <w:r>
        <w:rPr>
          <w:rFonts w:ascii="Times New Roman" w:hAnsi="Times New Roman"/>
          <w:b/>
          <w:szCs w:val="24"/>
        </w:rPr>
        <w:t xml:space="preserve"> </w:t>
      </w:r>
      <w:r w:rsidR="000E6A14">
        <w:rPr>
          <w:rFonts w:ascii="Times New Roman" w:hAnsi="Times New Roman"/>
          <w:b/>
          <w:szCs w:val="24"/>
        </w:rPr>
        <w:t>614</w:t>
      </w:r>
      <w:r w:rsidRPr="00C40D82">
        <w:rPr>
          <w:rFonts w:ascii="Times New Roman" w:hAnsi="Times New Roman"/>
          <w:b/>
          <w:szCs w:val="24"/>
        </w:rPr>
        <w:t xml:space="preserve"> eurot</w:t>
      </w:r>
      <w:r w:rsidRPr="00C40D82">
        <w:rPr>
          <w:rFonts w:ascii="Times New Roman" w:hAnsi="Times New Roman"/>
          <w:szCs w:val="24"/>
        </w:rPr>
        <w:t xml:space="preserve"> ning kasvuks </w:t>
      </w:r>
      <w:r w:rsidR="000E6A14">
        <w:rPr>
          <w:rFonts w:ascii="Times New Roman" w:hAnsi="Times New Roman"/>
          <w:szCs w:val="24"/>
        </w:rPr>
        <w:t>3</w:t>
      </w:r>
      <w:r>
        <w:rPr>
          <w:rFonts w:ascii="Times New Roman" w:hAnsi="Times New Roman"/>
          <w:szCs w:val="24"/>
        </w:rPr>
        <w:t>,</w:t>
      </w:r>
      <w:r w:rsidR="000E6A14">
        <w:rPr>
          <w:rFonts w:ascii="Times New Roman" w:hAnsi="Times New Roman"/>
          <w:szCs w:val="24"/>
        </w:rPr>
        <w:t>5</w:t>
      </w:r>
      <w:r>
        <w:rPr>
          <w:rFonts w:ascii="Times New Roman" w:hAnsi="Times New Roman"/>
          <w:szCs w:val="24"/>
        </w:rPr>
        <w:t xml:space="preserve">% võrreldes 2012. aasta </w:t>
      </w:r>
      <w:r w:rsidR="000E6A14">
        <w:rPr>
          <w:rFonts w:ascii="Times New Roman" w:hAnsi="Times New Roman"/>
          <w:szCs w:val="24"/>
        </w:rPr>
        <w:t xml:space="preserve">tegeliku täitmisega </w:t>
      </w:r>
      <w:r>
        <w:rPr>
          <w:rFonts w:ascii="Times New Roman" w:hAnsi="Times New Roman"/>
          <w:szCs w:val="24"/>
        </w:rPr>
        <w:t xml:space="preserve">(vt </w:t>
      </w:r>
      <w:r w:rsidR="003B4436">
        <w:rPr>
          <w:rFonts w:ascii="Times New Roman" w:hAnsi="Times New Roman"/>
          <w:szCs w:val="24"/>
        </w:rPr>
        <w:t>t</w:t>
      </w:r>
      <w:r>
        <w:rPr>
          <w:rFonts w:ascii="Times New Roman" w:hAnsi="Times New Roman"/>
          <w:szCs w:val="24"/>
        </w:rPr>
        <w:t xml:space="preserve">abel </w:t>
      </w:r>
      <w:r w:rsidR="003D4B9F">
        <w:rPr>
          <w:rFonts w:ascii="Times New Roman" w:hAnsi="Times New Roman"/>
          <w:szCs w:val="24"/>
        </w:rPr>
        <w:t>5</w:t>
      </w:r>
      <w:r>
        <w:rPr>
          <w:rFonts w:ascii="Times New Roman" w:hAnsi="Times New Roman"/>
          <w:szCs w:val="24"/>
        </w:rPr>
        <w:t>)</w:t>
      </w:r>
      <w:r w:rsidR="003B4436">
        <w:rPr>
          <w:rFonts w:ascii="Times New Roman" w:hAnsi="Times New Roman"/>
          <w:szCs w:val="24"/>
        </w:rPr>
        <w:t>.</w:t>
      </w:r>
    </w:p>
    <w:p w:rsidR="003B4436" w:rsidRDefault="003B4436" w:rsidP="00C40D82">
      <w:pPr>
        <w:pStyle w:val="BodyTextTekstGaramond12"/>
        <w:rPr>
          <w:rFonts w:ascii="Times New Roman" w:hAnsi="Times New Roman"/>
          <w:szCs w:val="24"/>
        </w:rPr>
      </w:pPr>
    </w:p>
    <w:p w:rsidR="00A63A01" w:rsidRDefault="00A63A01" w:rsidP="00A63A01">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3D4B9F">
        <w:rPr>
          <w:rFonts w:ascii="Times New Roman" w:hAnsi="Times New Roman" w:cs="Times New Roman"/>
          <w:b/>
          <w:bCs/>
          <w:lang w:val="et-EE"/>
        </w:rPr>
        <w:t>5</w:t>
      </w:r>
      <w:r>
        <w:rPr>
          <w:rFonts w:ascii="Times New Roman" w:hAnsi="Times New Roman" w:cs="Times New Roman"/>
          <w:b/>
          <w:bCs/>
          <w:lang w:val="et-EE"/>
        </w:rPr>
        <w:t>. Märjamaa valla 2013. aasta eelarve põhitegevuse kulud (eurodes)</w:t>
      </w:r>
    </w:p>
    <w:tbl>
      <w:tblPr>
        <w:tblW w:w="9503" w:type="dxa"/>
        <w:tblInd w:w="65" w:type="dxa"/>
        <w:tblCellMar>
          <w:left w:w="70" w:type="dxa"/>
          <w:right w:w="70" w:type="dxa"/>
        </w:tblCellMar>
        <w:tblLook w:val="04A0" w:firstRow="1" w:lastRow="0" w:firstColumn="1" w:lastColumn="0" w:noHBand="0" w:noVBand="1"/>
      </w:tblPr>
      <w:tblGrid>
        <w:gridCol w:w="688"/>
        <w:gridCol w:w="2578"/>
        <w:gridCol w:w="1134"/>
        <w:gridCol w:w="1134"/>
        <w:gridCol w:w="992"/>
        <w:gridCol w:w="992"/>
        <w:gridCol w:w="992"/>
        <w:gridCol w:w="993"/>
      </w:tblGrid>
      <w:tr w:rsidR="000E6A14" w:rsidRPr="000E6A14" w:rsidTr="000E6A14">
        <w:trPr>
          <w:trHeight w:val="720"/>
        </w:trPr>
        <w:tc>
          <w:tcPr>
            <w:tcW w:w="688"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Tunnus</w:t>
            </w:r>
          </w:p>
        </w:tc>
        <w:tc>
          <w:tcPr>
            <w:tcW w:w="2578"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Eelarve          I lugemine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Muutused +/-</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center"/>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2013/2012 %</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4,5,6</w:t>
            </w:r>
          </w:p>
        </w:tc>
        <w:tc>
          <w:tcPr>
            <w:tcW w:w="2578"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PÕHITEGEVUSE KULUD</w:t>
            </w:r>
          </w:p>
        </w:tc>
        <w:tc>
          <w:tcPr>
            <w:tcW w:w="1134"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5 203 095,93</w:t>
            </w:r>
          </w:p>
        </w:tc>
        <w:tc>
          <w:tcPr>
            <w:tcW w:w="1134"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5 259 021,17</w:t>
            </w:r>
          </w:p>
        </w:tc>
        <w:tc>
          <w:tcPr>
            <w:tcW w:w="992"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5 354 150</w:t>
            </w:r>
          </w:p>
        </w:tc>
        <w:tc>
          <w:tcPr>
            <w:tcW w:w="992"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5 442 614</w:t>
            </w:r>
          </w:p>
        </w:tc>
        <w:tc>
          <w:tcPr>
            <w:tcW w:w="992"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88 464</w:t>
            </w:r>
          </w:p>
        </w:tc>
        <w:tc>
          <w:tcPr>
            <w:tcW w:w="993" w:type="dxa"/>
            <w:tcBorders>
              <w:top w:val="nil"/>
              <w:left w:val="nil"/>
              <w:bottom w:val="single" w:sz="4" w:space="0" w:color="auto"/>
              <w:right w:val="single" w:sz="4" w:space="0" w:color="auto"/>
            </w:tcBorders>
            <w:shd w:val="clear" w:color="000000" w:fill="C4D79B"/>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103,5%</w:t>
            </w:r>
          </w:p>
        </w:tc>
      </w:tr>
      <w:tr w:rsidR="000E6A14" w:rsidRPr="000E6A14" w:rsidTr="000E6A14">
        <w:trPr>
          <w:trHeight w:val="48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 </w:t>
            </w:r>
          </w:p>
        </w:tc>
        <w:tc>
          <w:tcPr>
            <w:tcW w:w="2578"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Antavad toetused tegevuskuludeks</w:t>
            </w:r>
          </w:p>
        </w:tc>
        <w:tc>
          <w:tcPr>
            <w:tcW w:w="1134"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461 068,60</w:t>
            </w:r>
          </w:p>
        </w:tc>
        <w:tc>
          <w:tcPr>
            <w:tcW w:w="1134"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467 958,12</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508 236</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511 986</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3 750</w:t>
            </w:r>
          </w:p>
        </w:tc>
        <w:tc>
          <w:tcPr>
            <w:tcW w:w="993"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109,4%</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413</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319 968,34</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292 304,55</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339 780</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321 246</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-18 534</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109,9%</w:t>
            </w:r>
          </w:p>
        </w:tc>
      </w:tr>
      <w:tr w:rsidR="000E6A14" w:rsidRPr="000E6A14" w:rsidTr="000E6A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4500</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98 164,05</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156 883,10</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146 791</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171 875</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25 084</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109,6%</w:t>
            </w:r>
          </w:p>
        </w:tc>
      </w:tr>
      <w:tr w:rsidR="000E6A14" w:rsidRPr="000E6A14" w:rsidTr="000E6A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452</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Mittesihtoststarbelised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42 936,21</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18 770,47</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21 665</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18 865</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-2 800</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100,5%</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 </w:t>
            </w:r>
          </w:p>
        </w:tc>
        <w:tc>
          <w:tcPr>
            <w:tcW w:w="2578"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Muud tegevuskulud</w:t>
            </w:r>
          </w:p>
        </w:tc>
        <w:tc>
          <w:tcPr>
            <w:tcW w:w="1134"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4 742 027,33</w:t>
            </w:r>
          </w:p>
        </w:tc>
        <w:tc>
          <w:tcPr>
            <w:tcW w:w="1134"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4 791 063,05</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4 845 914</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4 930 628</w:t>
            </w:r>
          </w:p>
        </w:tc>
        <w:tc>
          <w:tcPr>
            <w:tcW w:w="992"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84 714</w:t>
            </w:r>
          </w:p>
        </w:tc>
        <w:tc>
          <w:tcPr>
            <w:tcW w:w="993" w:type="dxa"/>
            <w:tcBorders>
              <w:top w:val="nil"/>
              <w:left w:val="nil"/>
              <w:bottom w:val="single" w:sz="4" w:space="0" w:color="auto"/>
              <w:right w:val="single" w:sz="4" w:space="0" w:color="auto"/>
            </w:tcBorders>
            <w:shd w:val="clear" w:color="000000" w:fill="EBF1DE"/>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102,9%</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50</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2 893 548,11</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2 883 447,79</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2 946 785</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3 023 212</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76 427</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104,8%</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55</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1 815 640,26</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1 905 004,47</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1 886 249</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345B61">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1 89</w:t>
            </w:r>
            <w:r w:rsidR="00345B61">
              <w:rPr>
                <w:rFonts w:ascii="Calibri" w:eastAsia="Times New Roman" w:hAnsi="Calibri" w:cs="Arial"/>
                <w:sz w:val="18"/>
                <w:szCs w:val="18"/>
                <w:lang w:eastAsia="et-EE"/>
              </w:rPr>
              <w:t>4</w:t>
            </w:r>
            <w:r w:rsidRPr="000E6A14">
              <w:rPr>
                <w:rFonts w:ascii="Calibri" w:eastAsia="Times New Roman" w:hAnsi="Calibri" w:cs="Arial"/>
                <w:sz w:val="18"/>
                <w:szCs w:val="18"/>
                <w:lang w:eastAsia="et-EE"/>
              </w:rPr>
              <w:t xml:space="preserve"> </w:t>
            </w:r>
            <w:r w:rsidR="00345B61">
              <w:rPr>
                <w:rFonts w:ascii="Calibri" w:eastAsia="Times New Roman" w:hAnsi="Calibri" w:cs="Arial"/>
                <w:sz w:val="18"/>
                <w:szCs w:val="18"/>
                <w:lang w:eastAsia="et-EE"/>
              </w:rPr>
              <w:t>089</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345B61">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 xml:space="preserve">7 </w:t>
            </w:r>
            <w:r w:rsidR="00345B61">
              <w:rPr>
                <w:rFonts w:ascii="Calibri" w:eastAsia="Times New Roman" w:hAnsi="Calibri" w:cs="Arial"/>
                <w:b/>
                <w:bCs/>
                <w:sz w:val="18"/>
                <w:szCs w:val="18"/>
                <w:lang w:eastAsia="et-EE"/>
              </w:rPr>
              <w:t>840</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99,4%</w:t>
            </w:r>
          </w:p>
        </w:tc>
      </w:tr>
      <w:tr w:rsidR="000E6A14" w:rsidRPr="000E6A14" w:rsidTr="000E6A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60</w:t>
            </w:r>
          </w:p>
        </w:tc>
        <w:tc>
          <w:tcPr>
            <w:tcW w:w="2578"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rPr>
                <w:rFonts w:ascii="Calibri" w:eastAsia="Times New Roman" w:hAnsi="Calibri" w:cs="Arial"/>
                <w:sz w:val="18"/>
                <w:szCs w:val="18"/>
                <w:lang w:eastAsia="et-EE"/>
              </w:rPr>
            </w:pPr>
            <w:r w:rsidRPr="000E6A14">
              <w:rPr>
                <w:rFonts w:ascii="Calibri" w:eastAsia="Times New Roman" w:hAnsi="Calibri" w:cs="Arial"/>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32 838,96</w:t>
            </w:r>
          </w:p>
        </w:tc>
        <w:tc>
          <w:tcPr>
            <w:tcW w:w="1134"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2 610,79</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0E6A14">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12 880</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345B61">
            <w:pPr>
              <w:spacing w:after="0" w:line="240" w:lineRule="auto"/>
              <w:jc w:val="right"/>
              <w:rPr>
                <w:rFonts w:ascii="Calibri" w:eastAsia="Times New Roman" w:hAnsi="Calibri" w:cs="Arial"/>
                <w:sz w:val="18"/>
                <w:szCs w:val="18"/>
                <w:lang w:eastAsia="et-EE"/>
              </w:rPr>
            </w:pPr>
            <w:r w:rsidRPr="000E6A14">
              <w:rPr>
                <w:rFonts w:ascii="Calibri" w:eastAsia="Times New Roman" w:hAnsi="Calibri" w:cs="Arial"/>
                <w:sz w:val="18"/>
                <w:szCs w:val="18"/>
                <w:lang w:eastAsia="et-EE"/>
              </w:rPr>
              <w:t xml:space="preserve">13 </w:t>
            </w:r>
            <w:r w:rsidR="00345B61">
              <w:rPr>
                <w:rFonts w:ascii="Calibri" w:eastAsia="Times New Roman" w:hAnsi="Calibri" w:cs="Arial"/>
                <w:sz w:val="18"/>
                <w:szCs w:val="18"/>
                <w:lang w:eastAsia="et-EE"/>
              </w:rPr>
              <w:t>327</w:t>
            </w:r>
          </w:p>
        </w:tc>
        <w:tc>
          <w:tcPr>
            <w:tcW w:w="992" w:type="dxa"/>
            <w:tcBorders>
              <w:top w:val="nil"/>
              <w:left w:val="nil"/>
              <w:bottom w:val="single" w:sz="4" w:space="0" w:color="auto"/>
              <w:right w:val="single" w:sz="4" w:space="0" w:color="auto"/>
            </w:tcBorders>
            <w:shd w:val="clear" w:color="auto" w:fill="auto"/>
            <w:vAlign w:val="bottom"/>
            <w:hideMark/>
          </w:tcPr>
          <w:p w:rsidR="000E6A14" w:rsidRPr="000E6A14" w:rsidRDefault="00345B61" w:rsidP="000E6A14">
            <w:pPr>
              <w:spacing w:after="0" w:line="240" w:lineRule="auto"/>
              <w:jc w:val="right"/>
              <w:rPr>
                <w:rFonts w:ascii="Calibri" w:eastAsia="Times New Roman" w:hAnsi="Calibri" w:cs="Arial"/>
                <w:b/>
                <w:bCs/>
                <w:sz w:val="18"/>
                <w:szCs w:val="18"/>
                <w:lang w:eastAsia="et-EE"/>
              </w:rPr>
            </w:pPr>
            <w:r>
              <w:rPr>
                <w:rFonts w:ascii="Calibri" w:eastAsia="Times New Roman" w:hAnsi="Calibri" w:cs="Arial"/>
                <w:b/>
                <w:bCs/>
                <w:sz w:val="18"/>
                <w:szCs w:val="18"/>
                <w:lang w:eastAsia="et-EE"/>
              </w:rPr>
              <w:t>44</w:t>
            </w:r>
            <w:r w:rsidR="000E6A14" w:rsidRPr="000E6A14">
              <w:rPr>
                <w:rFonts w:ascii="Calibri" w:eastAsia="Times New Roman" w:hAnsi="Calibri" w:cs="Arial"/>
                <w:b/>
                <w:bCs/>
                <w:sz w:val="18"/>
                <w:szCs w:val="18"/>
                <w:lang w:eastAsia="et-EE"/>
              </w:rPr>
              <w:t>7</w:t>
            </w:r>
          </w:p>
        </w:tc>
        <w:tc>
          <w:tcPr>
            <w:tcW w:w="993" w:type="dxa"/>
            <w:tcBorders>
              <w:top w:val="nil"/>
              <w:left w:val="nil"/>
              <w:bottom w:val="single" w:sz="4" w:space="0" w:color="auto"/>
              <w:right w:val="single" w:sz="4" w:space="0" w:color="auto"/>
            </w:tcBorders>
            <w:shd w:val="clear" w:color="auto" w:fill="auto"/>
            <w:vAlign w:val="bottom"/>
            <w:hideMark/>
          </w:tcPr>
          <w:p w:rsidR="000E6A14" w:rsidRPr="000E6A14" w:rsidRDefault="000E6A14" w:rsidP="00345B61">
            <w:pPr>
              <w:spacing w:after="0" w:line="240" w:lineRule="auto"/>
              <w:jc w:val="right"/>
              <w:rPr>
                <w:rFonts w:ascii="Calibri" w:eastAsia="Times New Roman" w:hAnsi="Calibri" w:cs="Arial"/>
                <w:b/>
                <w:bCs/>
                <w:sz w:val="18"/>
                <w:szCs w:val="18"/>
                <w:lang w:eastAsia="et-EE"/>
              </w:rPr>
            </w:pPr>
            <w:r w:rsidRPr="000E6A14">
              <w:rPr>
                <w:rFonts w:ascii="Calibri" w:eastAsia="Times New Roman" w:hAnsi="Calibri" w:cs="Arial"/>
                <w:b/>
                <w:bCs/>
                <w:sz w:val="18"/>
                <w:szCs w:val="18"/>
                <w:lang w:eastAsia="et-EE"/>
              </w:rPr>
              <w:t>51</w:t>
            </w:r>
            <w:r w:rsidR="00345B61">
              <w:rPr>
                <w:rFonts w:ascii="Calibri" w:eastAsia="Times New Roman" w:hAnsi="Calibri" w:cs="Arial"/>
                <w:b/>
                <w:bCs/>
                <w:sz w:val="18"/>
                <w:szCs w:val="18"/>
                <w:lang w:eastAsia="et-EE"/>
              </w:rPr>
              <w:t>0</w:t>
            </w:r>
            <w:r w:rsidRPr="000E6A14">
              <w:rPr>
                <w:rFonts w:ascii="Calibri" w:eastAsia="Times New Roman" w:hAnsi="Calibri" w:cs="Arial"/>
                <w:b/>
                <w:bCs/>
                <w:sz w:val="18"/>
                <w:szCs w:val="18"/>
                <w:lang w:eastAsia="et-EE"/>
              </w:rPr>
              <w:t>,</w:t>
            </w:r>
            <w:r w:rsidR="00345B61">
              <w:rPr>
                <w:rFonts w:ascii="Calibri" w:eastAsia="Times New Roman" w:hAnsi="Calibri" w:cs="Arial"/>
                <w:b/>
                <w:bCs/>
                <w:sz w:val="18"/>
                <w:szCs w:val="18"/>
                <w:lang w:eastAsia="et-EE"/>
              </w:rPr>
              <w:t>5</w:t>
            </w:r>
            <w:r w:rsidRPr="000E6A14">
              <w:rPr>
                <w:rFonts w:ascii="Calibri" w:eastAsia="Times New Roman" w:hAnsi="Calibri" w:cs="Arial"/>
                <w:b/>
                <w:bCs/>
                <w:sz w:val="18"/>
                <w:szCs w:val="18"/>
                <w:lang w:eastAsia="et-EE"/>
              </w:rPr>
              <w:t>%</w:t>
            </w:r>
          </w:p>
        </w:tc>
      </w:tr>
    </w:tbl>
    <w:p w:rsidR="000E6A14" w:rsidRDefault="000E6A14" w:rsidP="00A63A01">
      <w:pPr>
        <w:pStyle w:val="Default"/>
        <w:jc w:val="both"/>
        <w:rPr>
          <w:rFonts w:ascii="Times New Roman" w:hAnsi="Times New Roman" w:cs="Times New Roman"/>
          <w:b/>
          <w:bCs/>
          <w:lang w:val="et-EE"/>
        </w:rPr>
      </w:pPr>
    </w:p>
    <w:p w:rsidR="003B4436" w:rsidRDefault="003B4436" w:rsidP="001B5E84">
      <w:pPr>
        <w:pStyle w:val="Default"/>
        <w:ind w:right="-426"/>
        <w:jc w:val="both"/>
        <w:rPr>
          <w:rFonts w:ascii="Times New Roman" w:hAnsi="Times New Roman" w:cs="Times New Roman"/>
          <w:lang w:val="et-EE"/>
        </w:rPr>
      </w:pPr>
      <w:r w:rsidRPr="00456F65">
        <w:rPr>
          <w:rFonts w:ascii="Times New Roman" w:hAnsi="Times New Roman" w:cs="Times New Roman"/>
          <w:lang w:val="et-EE"/>
        </w:rPr>
        <w:t xml:space="preserve">Põhitegevuse </w:t>
      </w:r>
      <w:r>
        <w:rPr>
          <w:rFonts w:ascii="Times New Roman" w:hAnsi="Times New Roman" w:cs="Times New Roman"/>
          <w:lang w:val="et-EE"/>
        </w:rPr>
        <w:t>kulud</w:t>
      </w:r>
      <w:r w:rsidRPr="00456F65">
        <w:rPr>
          <w:rFonts w:ascii="Times New Roman" w:hAnsi="Times New Roman" w:cs="Times New Roman"/>
          <w:lang w:val="et-EE"/>
        </w:rPr>
        <w:t xml:space="preserve"> jaotuvad </w:t>
      </w:r>
      <w:r>
        <w:rPr>
          <w:rFonts w:ascii="Times New Roman" w:hAnsi="Times New Roman" w:cs="Times New Roman"/>
          <w:lang w:val="et-EE"/>
        </w:rPr>
        <w:t>kaheks</w:t>
      </w:r>
      <w:r w:rsidRPr="00456F65">
        <w:rPr>
          <w:rFonts w:ascii="Times New Roman" w:hAnsi="Times New Roman" w:cs="Times New Roman"/>
          <w:lang w:val="et-EE"/>
        </w:rPr>
        <w:t xml:space="preserve"> eelarveosaks</w:t>
      </w:r>
      <w:r>
        <w:rPr>
          <w:rFonts w:ascii="Times New Roman" w:hAnsi="Times New Roman" w:cs="Times New Roman"/>
          <w:lang w:val="et-EE"/>
        </w:rPr>
        <w:t xml:space="preserve">: </w:t>
      </w:r>
    </w:p>
    <w:p w:rsidR="001B5E84" w:rsidRPr="001B5E84" w:rsidRDefault="001B5E84" w:rsidP="001B5E84">
      <w:pPr>
        <w:pStyle w:val="Default"/>
        <w:ind w:right="-426"/>
        <w:jc w:val="both"/>
        <w:rPr>
          <w:rFonts w:ascii="Times New Roman" w:hAnsi="Times New Roman" w:cs="Times New Roman"/>
          <w:lang w:val="et-EE"/>
        </w:rPr>
      </w:pPr>
      <w:r>
        <w:rPr>
          <w:rFonts w:ascii="Times New Roman" w:hAnsi="Times New Roman" w:cs="Times New Roman"/>
          <w:b/>
          <w:lang w:val="et-EE"/>
        </w:rPr>
        <w:t>1) antavad toetused tegevuskuludeks</w:t>
      </w:r>
      <w:r>
        <w:rPr>
          <w:rFonts w:ascii="Times New Roman" w:hAnsi="Times New Roman" w:cs="Times New Roman"/>
          <w:lang w:val="et-EE"/>
        </w:rPr>
        <w:t xml:space="preserve"> sh sotsiaaltoetused ja muud toetused füüsilistele isikutele, sihtotstarbelised toetused tegevuskuludeks ja mittesihtotstarbelised toetused;</w:t>
      </w:r>
    </w:p>
    <w:p w:rsidR="003B4436" w:rsidRDefault="003B4436" w:rsidP="001B5E84">
      <w:pPr>
        <w:pStyle w:val="Default"/>
        <w:ind w:right="-426"/>
        <w:jc w:val="both"/>
        <w:rPr>
          <w:rFonts w:ascii="Times New Roman" w:hAnsi="Times New Roman" w:cs="Times New Roman"/>
          <w:lang w:val="et-EE"/>
        </w:rPr>
      </w:pPr>
      <w:r w:rsidRPr="00815B03">
        <w:rPr>
          <w:rFonts w:ascii="Times New Roman" w:hAnsi="Times New Roman" w:cs="Times New Roman"/>
          <w:b/>
          <w:lang w:val="et-EE"/>
        </w:rPr>
        <w:t>2) muud tegevuskulud</w:t>
      </w:r>
      <w:r>
        <w:rPr>
          <w:rFonts w:ascii="Times New Roman" w:hAnsi="Times New Roman" w:cs="Times New Roman"/>
          <w:lang w:val="et-EE"/>
        </w:rPr>
        <w:t xml:space="preserve"> sh personalikulud, majandamiskulud</w:t>
      </w:r>
      <w:r w:rsidR="001B5E84">
        <w:rPr>
          <w:rFonts w:ascii="Times New Roman" w:hAnsi="Times New Roman" w:cs="Times New Roman"/>
          <w:lang w:val="et-EE"/>
        </w:rPr>
        <w:t xml:space="preserve"> ja</w:t>
      </w:r>
      <w:r>
        <w:rPr>
          <w:rFonts w:ascii="Times New Roman" w:hAnsi="Times New Roman" w:cs="Times New Roman"/>
          <w:lang w:val="et-EE"/>
        </w:rPr>
        <w:t xml:space="preserve"> muud kulud.</w:t>
      </w:r>
    </w:p>
    <w:p w:rsidR="003B4436" w:rsidRDefault="003B4436" w:rsidP="001B5E84">
      <w:pPr>
        <w:pStyle w:val="Default"/>
        <w:ind w:right="-426"/>
        <w:jc w:val="both"/>
        <w:rPr>
          <w:rFonts w:ascii="Times New Roman" w:hAnsi="Times New Roman" w:cs="Times New Roman"/>
          <w:lang w:val="et-EE"/>
        </w:rPr>
      </w:pPr>
    </w:p>
    <w:p w:rsidR="003B4436" w:rsidRDefault="003B4436" w:rsidP="001B5E84">
      <w:pPr>
        <w:pStyle w:val="Default"/>
        <w:ind w:right="-426"/>
        <w:jc w:val="both"/>
        <w:rPr>
          <w:rFonts w:ascii="Times New Roman" w:hAnsi="Times New Roman" w:cs="Times New Roman"/>
          <w:lang w:val="et-EE"/>
        </w:rPr>
      </w:pPr>
      <w:r>
        <w:rPr>
          <w:rFonts w:ascii="Times New Roman" w:hAnsi="Times New Roman" w:cs="Times New Roman"/>
          <w:lang w:val="et-EE"/>
        </w:rPr>
        <w:t>Märjamaa valla põhitegevuse kuludes 90,</w:t>
      </w:r>
      <w:r w:rsidR="001B5E84">
        <w:rPr>
          <w:rFonts w:ascii="Times New Roman" w:hAnsi="Times New Roman" w:cs="Times New Roman"/>
          <w:lang w:val="et-EE"/>
        </w:rPr>
        <w:t>6</w:t>
      </w:r>
      <w:r>
        <w:rPr>
          <w:rFonts w:ascii="Times New Roman" w:hAnsi="Times New Roman" w:cs="Times New Roman"/>
          <w:lang w:val="et-EE"/>
        </w:rPr>
        <w:t>% moodustavad muud tegevuskulud ja 9,</w:t>
      </w:r>
      <w:r w:rsidR="001B5E84">
        <w:rPr>
          <w:rFonts w:ascii="Times New Roman" w:hAnsi="Times New Roman" w:cs="Times New Roman"/>
          <w:lang w:val="et-EE"/>
        </w:rPr>
        <w:t>4</w:t>
      </w:r>
      <w:r>
        <w:rPr>
          <w:rFonts w:ascii="Times New Roman" w:hAnsi="Times New Roman" w:cs="Times New Roman"/>
          <w:lang w:val="et-EE"/>
        </w:rPr>
        <w:t>% moodustavad antavad toetused tegevuskuludeks</w:t>
      </w:r>
      <w:r w:rsidR="00C83260">
        <w:rPr>
          <w:rFonts w:ascii="Times New Roman" w:hAnsi="Times New Roman" w:cs="Times New Roman"/>
          <w:lang w:val="et-EE"/>
        </w:rPr>
        <w:t>.</w:t>
      </w:r>
      <w:r w:rsidR="00B24779">
        <w:rPr>
          <w:rFonts w:ascii="Times New Roman" w:hAnsi="Times New Roman" w:cs="Times New Roman"/>
          <w:lang w:val="et-EE"/>
        </w:rPr>
        <w:t xml:space="preserve"> </w:t>
      </w:r>
    </w:p>
    <w:p w:rsidR="00B24779" w:rsidRDefault="00B24779" w:rsidP="001B5E84">
      <w:pPr>
        <w:pStyle w:val="Default"/>
        <w:ind w:right="-426"/>
        <w:jc w:val="both"/>
        <w:rPr>
          <w:rFonts w:ascii="Times New Roman" w:hAnsi="Times New Roman" w:cs="Times New Roman"/>
          <w:lang w:val="et-EE"/>
        </w:rPr>
      </w:pPr>
    </w:p>
    <w:p w:rsidR="00B24779" w:rsidRPr="003F03BD" w:rsidRDefault="003F03BD" w:rsidP="001B5E84">
      <w:pPr>
        <w:pStyle w:val="Default"/>
        <w:ind w:right="-426"/>
        <w:jc w:val="both"/>
        <w:rPr>
          <w:rFonts w:ascii="Times New Roman" w:hAnsi="Times New Roman" w:cs="Times New Roman"/>
          <w:color w:val="auto"/>
          <w:lang w:val="et-EE"/>
        </w:rPr>
      </w:pPr>
      <w:r>
        <w:rPr>
          <w:rFonts w:ascii="Times New Roman" w:hAnsi="Times New Roman" w:cs="Times New Roman"/>
          <w:color w:val="auto"/>
          <w:lang w:val="et-EE"/>
        </w:rPr>
        <w:t>Kogu tegevuskuludeks a</w:t>
      </w:r>
      <w:r w:rsidR="00B24779" w:rsidRPr="003F03BD">
        <w:rPr>
          <w:rFonts w:ascii="Times New Roman" w:hAnsi="Times New Roman" w:cs="Times New Roman"/>
          <w:color w:val="auto"/>
          <w:lang w:val="et-EE"/>
        </w:rPr>
        <w:t>ntavatest toetustest on s</w:t>
      </w:r>
      <w:r w:rsidR="00C54F6B" w:rsidRPr="003F03BD">
        <w:rPr>
          <w:rFonts w:ascii="Times New Roman" w:hAnsi="Times New Roman" w:cs="Times New Roman"/>
          <w:color w:val="auto"/>
          <w:lang w:val="et-EE"/>
        </w:rPr>
        <w:t>otsiaaltoetusteks planeeritud 321 246</w:t>
      </w:r>
      <w:r w:rsidR="00B24779" w:rsidRPr="003F03BD">
        <w:rPr>
          <w:rFonts w:ascii="Times New Roman" w:hAnsi="Times New Roman" w:cs="Times New Roman"/>
          <w:color w:val="auto"/>
          <w:lang w:val="et-EE"/>
        </w:rPr>
        <w:t xml:space="preserve"> eurot ehk 6</w:t>
      </w:r>
      <w:r w:rsidR="00C54F6B" w:rsidRPr="003F03BD">
        <w:rPr>
          <w:rFonts w:ascii="Times New Roman" w:hAnsi="Times New Roman" w:cs="Times New Roman"/>
          <w:color w:val="auto"/>
          <w:lang w:val="et-EE"/>
        </w:rPr>
        <w:t>2</w:t>
      </w:r>
      <w:r w:rsidR="00B24779" w:rsidRPr="003F03BD">
        <w:rPr>
          <w:rFonts w:ascii="Times New Roman" w:hAnsi="Times New Roman" w:cs="Times New Roman"/>
          <w:color w:val="auto"/>
          <w:lang w:val="et-EE"/>
        </w:rPr>
        <w:t>,</w:t>
      </w:r>
      <w:r w:rsidR="00C54F6B" w:rsidRPr="003F03BD">
        <w:rPr>
          <w:rFonts w:ascii="Times New Roman" w:hAnsi="Times New Roman" w:cs="Times New Roman"/>
          <w:color w:val="auto"/>
          <w:lang w:val="et-EE"/>
        </w:rPr>
        <w:t>7</w:t>
      </w:r>
      <w:r w:rsidR="00B24779" w:rsidRPr="003F03BD">
        <w:rPr>
          <w:rFonts w:ascii="Times New Roman" w:hAnsi="Times New Roman" w:cs="Times New Roman"/>
          <w:color w:val="auto"/>
          <w:lang w:val="et-EE"/>
        </w:rPr>
        <w:t xml:space="preserve"> % , tegevuskulude toetusteks </w:t>
      </w:r>
      <w:r w:rsidR="00E86910" w:rsidRPr="003F03BD">
        <w:rPr>
          <w:rFonts w:ascii="Times New Roman" w:hAnsi="Times New Roman" w:cs="Times New Roman"/>
          <w:color w:val="auto"/>
          <w:lang w:val="et-EE"/>
        </w:rPr>
        <w:t>1</w:t>
      </w:r>
      <w:r w:rsidR="00C54F6B" w:rsidRPr="003F03BD">
        <w:rPr>
          <w:rFonts w:ascii="Times New Roman" w:hAnsi="Times New Roman" w:cs="Times New Roman"/>
          <w:color w:val="auto"/>
          <w:lang w:val="et-EE"/>
        </w:rPr>
        <w:t>71 875</w:t>
      </w:r>
      <w:r w:rsidR="00E86910" w:rsidRPr="003F03BD">
        <w:rPr>
          <w:rFonts w:ascii="Times New Roman" w:hAnsi="Times New Roman" w:cs="Times New Roman"/>
          <w:color w:val="auto"/>
          <w:lang w:val="et-EE"/>
        </w:rPr>
        <w:t xml:space="preserve"> eurot ehk </w:t>
      </w:r>
      <w:r>
        <w:rPr>
          <w:rFonts w:ascii="Times New Roman" w:hAnsi="Times New Roman" w:cs="Times New Roman"/>
          <w:color w:val="auto"/>
          <w:lang w:val="et-EE"/>
        </w:rPr>
        <w:t>33,6</w:t>
      </w:r>
      <w:r w:rsidR="00E86910" w:rsidRPr="003F03BD">
        <w:rPr>
          <w:rFonts w:ascii="Times New Roman" w:hAnsi="Times New Roman" w:cs="Times New Roman"/>
          <w:color w:val="auto"/>
          <w:lang w:val="et-EE"/>
        </w:rPr>
        <w:t xml:space="preserve">% ja mittesihtotstarbelisteks toetusteks </w:t>
      </w:r>
      <w:r>
        <w:rPr>
          <w:rFonts w:ascii="Times New Roman" w:hAnsi="Times New Roman" w:cs="Times New Roman"/>
          <w:color w:val="auto"/>
          <w:lang w:val="et-EE"/>
        </w:rPr>
        <w:t>18 865</w:t>
      </w:r>
      <w:r w:rsidR="00E86910" w:rsidRPr="003F03BD">
        <w:rPr>
          <w:rFonts w:ascii="Times New Roman" w:hAnsi="Times New Roman" w:cs="Times New Roman"/>
          <w:color w:val="auto"/>
          <w:lang w:val="et-EE"/>
        </w:rPr>
        <w:t xml:space="preserve"> eurot ehk </w:t>
      </w:r>
      <w:r>
        <w:rPr>
          <w:rFonts w:ascii="Times New Roman" w:hAnsi="Times New Roman" w:cs="Times New Roman"/>
          <w:color w:val="auto"/>
          <w:lang w:val="et-EE"/>
        </w:rPr>
        <w:t>3,7</w:t>
      </w:r>
      <w:r w:rsidR="00E86910" w:rsidRPr="003F03BD">
        <w:rPr>
          <w:rFonts w:ascii="Times New Roman" w:hAnsi="Times New Roman" w:cs="Times New Roman"/>
          <w:color w:val="auto"/>
          <w:lang w:val="et-EE"/>
        </w:rPr>
        <w:t xml:space="preserve"> %.</w:t>
      </w:r>
    </w:p>
    <w:p w:rsidR="00E86910" w:rsidRPr="00C54F6B" w:rsidRDefault="00E86910" w:rsidP="001B5E84">
      <w:pPr>
        <w:pStyle w:val="Default"/>
        <w:ind w:right="-426"/>
        <w:jc w:val="both"/>
        <w:rPr>
          <w:rFonts w:ascii="Times New Roman" w:hAnsi="Times New Roman" w:cs="Times New Roman"/>
          <w:color w:val="FF0000"/>
          <w:lang w:val="et-EE"/>
        </w:rPr>
      </w:pPr>
    </w:p>
    <w:p w:rsidR="00E86910" w:rsidRDefault="00E86910" w:rsidP="001B5E84">
      <w:pPr>
        <w:pStyle w:val="Default"/>
        <w:ind w:right="-426"/>
        <w:jc w:val="both"/>
        <w:rPr>
          <w:rFonts w:ascii="Times New Roman" w:hAnsi="Times New Roman" w:cs="Times New Roman"/>
          <w:color w:val="auto"/>
          <w:lang w:val="et-EE"/>
        </w:rPr>
      </w:pPr>
      <w:r w:rsidRPr="003F03BD">
        <w:rPr>
          <w:rFonts w:ascii="Times New Roman" w:hAnsi="Times New Roman" w:cs="Times New Roman"/>
          <w:color w:val="auto"/>
          <w:lang w:val="et-EE"/>
        </w:rPr>
        <w:t xml:space="preserve">Muudest tegevuskuludest on personalikuludeks planeeritud </w:t>
      </w:r>
      <w:r w:rsidR="003F03BD">
        <w:rPr>
          <w:rFonts w:ascii="Times New Roman" w:hAnsi="Times New Roman" w:cs="Times New Roman"/>
          <w:color w:val="auto"/>
          <w:lang w:val="et-EE"/>
        </w:rPr>
        <w:t>3 023 212</w:t>
      </w:r>
      <w:r w:rsidRPr="003F03BD">
        <w:rPr>
          <w:rFonts w:ascii="Times New Roman" w:hAnsi="Times New Roman" w:cs="Times New Roman"/>
          <w:color w:val="auto"/>
          <w:lang w:val="et-EE"/>
        </w:rPr>
        <w:t xml:space="preserve"> eurot ehk 6</w:t>
      </w:r>
      <w:r w:rsidR="003F03BD">
        <w:rPr>
          <w:rFonts w:ascii="Times New Roman" w:hAnsi="Times New Roman" w:cs="Times New Roman"/>
          <w:color w:val="auto"/>
          <w:lang w:val="et-EE"/>
        </w:rPr>
        <w:t>1,3</w:t>
      </w:r>
      <w:r w:rsidRPr="003F03BD">
        <w:rPr>
          <w:rFonts w:ascii="Times New Roman" w:hAnsi="Times New Roman" w:cs="Times New Roman"/>
          <w:color w:val="auto"/>
          <w:lang w:val="et-EE"/>
        </w:rPr>
        <w:t>%, majandamiskuludeks 1</w:t>
      </w:r>
      <w:r w:rsidR="003F03BD">
        <w:rPr>
          <w:rFonts w:ascii="Times New Roman" w:hAnsi="Times New Roman" w:cs="Times New Roman"/>
          <w:color w:val="auto"/>
          <w:lang w:val="et-EE"/>
        </w:rPr>
        <w:t xml:space="preserve"> </w:t>
      </w:r>
      <w:r w:rsidRPr="003F03BD">
        <w:rPr>
          <w:rFonts w:ascii="Times New Roman" w:hAnsi="Times New Roman" w:cs="Times New Roman"/>
          <w:color w:val="auto"/>
          <w:lang w:val="et-EE"/>
        </w:rPr>
        <w:t>8</w:t>
      </w:r>
      <w:r w:rsidR="003F03BD">
        <w:rPr>
          <w:rFonts w:ascii="Times New Roman" w:hAnsi="Times New Roman" w:cs="Times New Roman"/>
          <w:color w:val="auto"/>
          <w:lang w:val="et-EE"/>
        </w:rPr>
        <w:t>9</w:t>
      </w:r>
      <w:r w:rsidR="00345B61">
        <w:rPr>
          <w:rFonts w:ascii="Times New Roman" w:hAnsi="Times New Roman" w:cs="Times New Roman"/>
          <w:color w:val="auto"/>
          <w:lang w:val="et-EE"/>
        </w:rPr>
        <w:t>4</w:t>
      </w:r>
      <w:r w:rsidRPr="003F03BD">
        <w:rPr>
          <w:rFonts w:ascii="Times New Roman" w:hAnsi="Times New Roman" w:cs="Times New Roman"/>
          <w:color w:val="auto"/>
          <w:lang w:val="et-EE"/>
        </w:rPr>
        <w:t xml:space="preserve"> </w:t>
      </w:r>
      <w:r w:rsidR="00345B61">
        <w:rPr>
          <w:rFonts w:ascii="Times New Roman" w:hAnsi="Times New Roman" w:cs="Times New Roman"/>
          <w:color w:val="auto"/>
          <w:lang w:val="et-EE"/>
        </w:rPr>
        <w:t>089</w:t>
      </w:r>
      <w:r w:rsidRPr="003F03BD">
        <w:rPr>
          <w:rFonts w:ascii="Times New Roman" w:hAnsi="Times New Roman" w:cs="Times New Roman"/>
          <w:color w:val="auto"/>
          <w:lang w:val="et-EE"/>
        </w:rPr>
        <w:t xml:space="preserve"> eurot ehk 3</w:t>
      </w:r>
      <w:r w:rsidR="00E13769">
        <w:rPr>
          <w:rFonts w:ascii="Times New Roman" w:hAnsi="Times New Roman" w:cs="Times New Roman"/>
          <w:color w:val="auto"/>
          <w:lang w:val="et-EE"/>
        </w:rPr>
        <w:t>8</w:t>
      </w:r>
      <w:r w:rsidRPr="003F03BD">
        <w:rPr>
          <w:rFonts w:ascii="Times New Roman" w:hAnsi="Times New Roman" w:cs="Times New Roman"/>
          <w:color w:val="auto"/>
          <w:lang w:val="et-EE"/>
        </w:rPr>
        <w:t>,</w:t>
      </w:r>
      <w:r w:rsidR="00E13769">
        <w:rPr>
          <w:rFonts w:ascii="Times New Roman" w:hAnsi="Times New Roman" w:cs="Times New Roman"/>
          <w:color w:val="auto"/>
          <w:lang w:val="et-EE"/>
        </w:rPr>
        <w:t>4</w:t>
      </w:r>
      <w:r w:rsidRPr="003F03BD">
        <w:rPr>
          <w:rFonts w:ascii="Times New Roman" w:hAnsi="Times New Roman" w:cs="Times New Roman"/>
          <w:color w:val="auto"/>
          <w:lang w:val="et-EE"/>
        </w:rPr>
        <w:t xml:space="preserve">% ja muudeks kuludeks </w:t>
      </w:r>
      <w:r w:rsidR="003F03BD">
        <w:rPr>
          <w:rFonts w:ascii="Times New Roman" w:hAnsi="Times New Roman" w:cs="Times New Roman"/>
          <w:color w:val="auto"/>
          <w:lang w:val="et-EE"/>
        </w:rPr>
        <w:t xml:space="preserve">13 </w:t>
      </w:r>
      <w:r w:rsidR="00E13769">
        <w:rPr>
          <w:rFonts w:ascii="Times New Roman" w:hAnsi="Times New Roman" w:cs="Times New Roman"/>
          <w:color w:val="auto"/>
          <w:lang w:val="et-EE"/>
        </w:rPr>
        <w:t>327</w:t>
      </w:r>
      <w:r w:rsidRPr="003F03BD">
        <w:rPr>
          <w:rFonts w:ascii="Times New Roman" w:hAnsi="Times New Roman" w:cs="Times New Roman"/>
          <w:color w:val="auto"/>
          <w:lang w:val="et-EE"/>
        </w:rPr>
        <w:t xml:space="preserve"> eurot ehk 0,</w:t>
      </w:r>
      <w:r w:rsidR="00E13769">
        <w:rPr>
          <w:rFonts w:ascii="Times New Roman" w:hAnsi="Times New Roman" w:cs="Times New Roman"/>
          <w:color w:val="auto"/>
          <w:lang w:val="et-EE"/>
        </w:rPr>
        <w:t>3</w:t>
      </w:r>
      <w:r w:rsidRPr="003F03BD">
        <w:rPr>
          <w:rFonts w:ascii="Times New Roman" w:hAnsi="Times New Roman" w:cs="Times New Roman"/>
          <w:color w:val="auto"/>
          <w:lang w:val="et-EE"/>
        </w:rPr>
        <w:t xml:space="preserve"> %.</w:t>
      </w:r>
    </w:p>
    <w:p w:rsidR="00C83260" w:rsidRDefault="00C83260" w:rsidP="001B5E84">
      <w:pPr>
        <w:pStyle w:val="Default"/>
        <w:ind w:right="-426"/>
        <w:jc w:val="both"/>
        <w:rPr>
          <w:rFonts w:ascii="Times New Roman" w:hAnsi="Times New Roman" w:cs="Times New Roman"/>
          <w:color w:val="auto"/>
          <w:lang w:val="et-EE"/>
        </w:rPr>
      </w:pPr>
    </w:p>
    <w:p w:rsidR="005C2AB5" w:rsidRDefault="005A6304" w:rsidP="001B5E84">
      <w:pPr>
        <w:pStyle w:val="Default"/>
        <w:ind w:right="-426"/>
        <w:jc w:val="both"/>
        <w:rPr>
          <w:rFonts w:ascii="Times New Roman" w:hAnsi="Times New Roman" w:cs="Times New Roman"/>
          <w:color w:val="auto"/>
          <w:lang w:val="et-EE"/>
        </w:rPr>
      </w:pPr>
      <w:r>
        <w:rPr>
          <w:rFonts w:ascii="Times New Roman" w:hAnsi="Times New Roman" w:cs="Times New Roman"/>
          <w:color w:val="auto"/>
          <w:lang w:val="et-EE"/>
        </w:rPr>
        <w:t xml:space="preserve">Kahe lugemise vahel </w:t>
      </w:r>
      <w:r w:rsidR="005C2AB5">
        <w:rPr>
          <w:rFonts w:ascii="Times New Roman" w:hAnsi="Times New Roman" w:cs="Times New Roman"/>
          <w:color w:val="auto"/>
          <w:lang w:val="et-EE"/>
        </w:rPr>
        <w:t>on põhitegevuse kuludes tehtud mitmesuguseid muudatusi. Kõige suuremad muudatused on seotud personalikuludega. Valla hallatavate asutuste ja ametiasutuse personalikulude arvestused on viidud kooskõlla Märjamaa Vallavolikogu 19.02.2013.a otsusega nr 198 „Märjamaa valla ametiasutuste struktuur ja teenistujate koosseis“ ning Märjamaa Vallavalitsuse 26.02.2013.a määrusega nr 2 „Märjamaa vallavalitsuse hallatavate asutuste töötajate koosseisud. Samuti on kõigi asutuste personalikuludes tehtud muudatused seoses töötasu alammäära kehtestamisega vastavalt Vabariigi Valitsuse 10.01.2013.a määrusele nr 6 „Tö</w:t>
      </w:r>
      <w:r w:rsidR="00B44130">
        <w:rPr>
          <w:rFonts w:ascii="Times New Roman" w:hAnsi="Times New Roman" w:cs="Times New Roman"/>
          <w:color w:val="auto"/>
          <w:lang w:val="et-EE"/>
        </w:rPr>
        <w:t>ötasu alammäära kehtestamine“.</w:t>
      </w:r>
    </w:p>
    <w:p w:rsidR="005C2AB5" w:rsidRDefault="005C2AB5" w:rsidP="001B5E84">
      <w:pPr>
        <w:pStyle w:val="Default"/>
        <w:ind w:right="-426"/>
        <w:jc w:val="both"/>
        <w:rPr>
          <w:rFonts w:ascii="Times New Roman" w:hAnsi="Times New Roman" w:cs="Times New Roman"/>
          <w:color w:val="auto"/>
          <w:lang w:val="et-EE"/>
        </w:rPr>
      </w:pPr>
    </w:p>
    <w:p w:rsidR="00C83260" w:rsidRPr="003F03BD" w:rsidRDefault="00C83260" w:rsidP="001B5E84">
      <w:pPr>
        <w:pStyle w:val="Default"/>
        <w:ind w:right="-426"/>
        <w:jc w:val="both"/>
        <w:rPr>
          <w:rFonts w:ascii="Times New Roman" w:hAnsi="Times New Roman" w:cs="Times New Roman"/>
          <w:color w:val="auto"/>
          <w:lang w:val="et-EE"/>
        </w:rPr>
      </w:pPr>
      <w:r>
        <w:rPr>
          <w:rFonts w:ascii="Times New Roman" w:hAnsi="Times New Roman" w:cs="Times New Roman"/>
          <w:color w:val="auto"/>
          <w:lang w:val="et-EE"/>
        </w:rPr>
        <w:t>Põhitegevuse kulude osatähtsusest kõigi liikide lõikes annab ülevaate joonis 2.</w:t>
      </w:r>
    </w:p>
    <w:p w:rsidR="00B24779" w:rsidRPr="003F03BD" w:rsidRDefault="00B24779" w:rsidP="003B4436">
      <w:pPr>
        <w:pStyle w:val="Default"/>
        <w:jc w:val="both"/>
        <w:rPr>
          <w:rFonts w:ascii="Times New Roman" w:hAnsi="Times New Roman" w:cs="Times New Roman"/>
          <w:color w:val="auto"/>
          <w:lang w:val="et-EE"/>
        </w:rPr>
      </w:pPr>
    </w:p>
    <w:p w:rsidR="003B4436" w:rsidRDefault="003B4436" w:rsidP="003B4436">
      <w:pPr>
        <w:pStyle w:val="Default"/>
        <w:jc w:val="both"/>
        <w:rPr>
          <w:rFonts w:ascii="Times New Roman" w:hAnsi="Times New Roman" w:cs="Times New Roman"/>
          <w:lang w:val="et-EE"/>
        </w:rPr>
      </w:pPr>
    </w:p>
    <w:p w:rsidR="003B4436" w:rsidRDefault="00DD54A8" w:rsidP="003B4436">
      <w:pPr>
        <w:pStyle w:val="Default"/>
        <w:jc w:val="both"/>
        <w:rPr>
          <w:rFonts w:ascii="Times New Roman" w:hAnsi="Times New Roman" w:cs="Times New Roman"/>
          <w:lang w:val="et-EE"/>
        </w:rPr>
      </w:pPr>
      <w:r>
        <w:rPr>
          <w:rFonts w:ascii="Times New Roman" w:hAnsi="Times New Roman" w:cs="Times New Roman"/>
          <w:noProof/>
          <w:lang w:val="et-EE" w:eastAsia="et-EE" w:bidi="ar-SA"/>
        </w:rPr>
        <w:lastRenderedPageBreak/>
        <w:drawing>
          <wp:inline distT="0" distB="0" distL="0" distR="0" wp14:anchorId="6D3D9DD1" wp14:editId="6FDC4519">
            <wp:extent cx="6200775" cy="3067050"/>
            <wp:effectExtent l="0" t="0" r="9525"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0D82" w:rsidRDefault="00C40D82" w:rsidP="00C40D82">
      <w:pPr>
        <w:pStyle w:val="BodyTextTekstGaramond12"/>
        <w:rPr>
          <w:rFonts w:ascii="Times New Roman" w:hAnsi="Times New Roman"/>
          <w:szCs w:val="24"/>
        </w:rPr>
      </w:pPr>
    </w:p>
    <w:p w:rsidR="00C40D82" w:rsidRDefault="00DD54A8" w:rsidP="00C40D82">
      <w:pPr>
        <w:pStyle w:val="BodyTextTekstGaramond12"/>
        <w:rPr>
          <w:rFonts w:ascii="Times New Roman" w:hAnsi="Times New Roman"/>
          <w:szCs w:val="24"/>
        </w:rPr>
      </w:pPr>
      <w:r>
        <w:rPr>
          <w:rFonts w:ascii="Times New Roman" w:hAnsi="Times New Roman"/>
          <w:szCs w:val="24"/>
        </w:rPr>
        <w:t>Joonis 2 Põhitegevuse kulude osakaalud 2013. aastal</w:t>
      </w:r>
    </w:p>
    <w:p w:rsidR="00C40D82" w:rsidRDefault="00C40D82" w:rsidP="00C40D82">
      <w:pPr>
        <w:pStyle w:val="BodyTextTekstGaramond12"/>
        <w:rPr>
          <w:rFonts w:ascii="Times New Roman" w:hAnsi="Times New Roman"/>
          <w:szCs w:val="24"/>
        </w:rPr>
      </w:pPr>
    </w:p>
    <w:p w:rsidR="00074FEC" w:rsidRDefault="00364FAE" w:rsidP="007D5676">
      <w:pPr>
        <w:pStyle w:val="Heading3"/>
      </w:pPr>
      <w:bookmarkStart w:id="15" w:name="_Toc350764843"/>
      <w:r w:rsidRPr="00364FAE">
        <w:t>4.2.2. Põhitegevuse kulud tegevusvaldkondade lõikes</w:t>
      </w:r>
      <w:bookmarkEnd w:id="15"/>
    </w:p>
    <w:p w:rsidR="00364FAE" w:rsidRDefault="00364FAE" w:rsidP="00C40D82">
      <w:pPr>
        <w:pStyle w:val="BodyTextTekstGaramond12"/>
        <w:rPr>
          <w:rFonts w:ascii="Times New Roman" w:hAnsi="Times New Roman"/>
          <w:b/>
          <w:szCs w:val="24"/>
        </w:rPr>
      </w:pPr>
    </w:p>
    <w:p w:rsidR="00364FAE" w:rsidRDefault="00364FAE" w:rsidP="00C40D82">
      <w:pPr>
        <w:pStyle w:val="BodyTextTekstGaramond12"/>
        <w:rPr>
          <w:rFonts w:ascii="Times New Roman" w:hAnsi="Times New Roman"/>
          <w:b/>
          <w:szCs w:val="24"/>
        </w:rPr>
      </w:pPr>
      <w:r>
        <w:rPr>
          <w:rFonts w:ascii="Times New Roman" w:hAnsi="Times New Roman"/>
          <w:b/>
          <w:szCs w:val="24"/>
        </w:rPr>
        <w:t>01 Üldised valitsussektori teenused</w:t>
      </w:r>
    </w:p>
    <w:tbl>
      <w:tblPr>
        <w:tblW w:w="9786" w:type="dxa"/>
        <w:tblInd w:w="65" w:type="dxa"/>
        <w:tblLayout w:type="fixed"/>
        <w:tblCellMar>
          <w:left w:w="70" w:type="dxa"/>
          <w:right w:w="70" w:type="dxa"/>
        </w:tblCellMar>
        <w:tblLook w:val="04A0" w:firstRow="1" w:lastRow="0" w:firstColumn="1" w:lastColumn="0" w:noHBand="0" w:noVBand="1"/>
      </w:tblPr>
      <w:tblGrid>
        <w:gridCol w:w="714"/>
        <w:gridCol w:w="567"/>
        <w:gridCol w:w="2268"/>
        <w:gridCol w:w="1134"/>
        <w:gridCol w:w="1134"/>
        <w:gridCol w:w="992"/>
        <w:gridCol w:w="993"/>
        <w:gridCol w:w="992"/>
        <w:gridCol w:w="992"/>
      </w:tblGrid>
      <w:tr w:rsidR="00364FAE" w:rsidRPr="002A010D" w:rsidTr="00C77EFB">
        <w:trPr>
          <w:trHeight w:val="720"/>
        </w:trPr>
        <w:tc>
          <w:tcPr>
            <w:tcW w:w="714" w:type="dxa"/>
            <w:tcBorders>
              <w:top w:val="single" w:sz="4" w:space="0" w:color="auto"/>
              <w:left w:val="single" w:sz="4" w:space="0" w:color="auto"/>
              <w:bottom w:val="single" w:sz="4" w:space="0" w:color="auto"/>
              <w:right w:val="nil"/>
            </w:tcBorders>
            <w:shd w:val="clear" w:color="000000" w:fill="C4D79B"/>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Tunnus</w:t>
            </w:r>
          </w:p>
        </w:tc>
        <w:tc>
          <w:tcPr>
            <w:tcW w:w="567"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2A010D" w:rsidRDefault="00364FAE" w:rsidP="00C77EFB">
            <w:pPr>
              <w:spacing w:after="0" w:line="240" w:lineRule="auto"/>
              <w:jc w:val="center"/>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2013/2012 %</w:t>
            </w:r>
          </w:p>
        </w:tc>
      </w:tr>
      <w:tr w:rsidR="00364FAE" w:rsidRPr="002A010D" w:rsidTr="00C77EFB">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w:t>
            </w:r>
          </w:p>
        </w:tc>
        <w:tc>
          <w:tcPr>
            <w:tcW w:w="567"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ÜLDISED VALITSUSSEKTORI TEENUSED</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600 783,32</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573 177,14</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613 673</w:t>
            </w:r>
          </w:p>
        </w:tc>
        <w:tc>
          <w:tcPr>
            <w:tcW w:w="993"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E13769">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61</w:t>
            </w:r>
            <w:r w:rsidR="00E13769">
              <w:rPr>
                <w:rFonts w:ascii="Calibri" w:eastAsia="Times New Roman" w:hAnsi="Calibri" w:cs="Arial"/>
                <w:b/>
                <w:bCs/>
                <w:sz w:val="18"/>
                <w:szCs w:val="18"/>
                <w:lang w:eastAsia="et-EE"/>
              </w:rPr>
              <w:t>5 791</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2A010D" w:rsidRDefault="00E13769" w:rsidP="00C77EFB">
            <w:pPr>
              <w:spacing w:after="0" w:line="240" w:lineRule="auto"/>
              <w:jc w:val="right"/>
              <w:rPr>
                <w:rFonts w:ascii="Calibri" w:eastAsia="Times New Roman" w:hAnsi="Calibri" w:cs="Arial"/>
                <w:b/>
                <w:bCs/>
                <w:sz w:val="18"/>
                <w:szCs w:val="18"/>
                <w:lang w:eastAsia="et-EE"/>
              </w:rPr>
            </w:pPr>
            <w:r>
              <w:rPr>
                <w:rFonts w:ascii="Calibri" w:eastAsia="Times New Roman" w:hAnsi="Calibri" w:cs="Arial"/>
                <w:b/>
                <w:bCs/>
                <w:sz w:val="18"/>
                <w:szCs w:val="18"/>
                <w:lang w:eastAsia="et-EE"/>
              </w:rPr>
              <w:t>2 118</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2A010D" w:rsidRDefault="00364FAE" w:rsidP="00E13769">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107,</w:t>
            </w:r>
            <w:r w:rsidR="00E13769">
              <w:rPr>
                <w:rFonts w:ascii="Calibri" w:eastAsia="Times New Roman" w:hAnsi="Calibri" w:cs="Arial"/>
                <w:b/>
                <w:bCs/>
                <w:sz w:val="18"/>
                <w:szCs w:val="18"/>
                <w:lang w:eastAsia="et-EE"/>
              </w:rPr>
              <w:t>4</w:t>
            </w:r>
            <w:r w:rsidRPr="002A010D">
              <w:rPr>
                <w:rFonts w:ascii="Calibri" w:eastAsia="Times New Roman" w:hAnsi="Calibri" w:cs="Arial"/>
                <w:b/>
                <w:bCs/>
                <w:sz w:val="18"/>
                <w:szCs w:val="18"/>
                <w:lang w:eastAsia="et-EE"/>
              </w:rPr>
              <w:t>%</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01111</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VALLAVOLIKOGU</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34 703,19</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33 896,33</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37 682</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37 682</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111,2%</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31 512,97</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31 518,16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33 496</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33 496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106,3%</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3 177,31</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2 378,17</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4 186</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4 186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176,0%</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12,91</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center"/>
              <w:rPr>
                <w:rFonts w:ascii="Calibri" w:eastAsia="Times New Roman" w:hAnsi="Calibri" w:cs="Arial"/>
                <w:bCs/>
                <w:sz w:val="18"/>
                <w:szCs w:val="18"/>
                <w:lang w:eastAsia="et-EE"/>
              </w:rPr>
            </w:pP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01112</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VALLAVALITSUS</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529 203,22</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501 065,10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516 906</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517 671</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765</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103,3%</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413</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2 000,00</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1 500,00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1 500</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1 500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200,0%</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407 027,00</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392 273,46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413 538</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407 213</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-6 325</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103,8%</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87 807,47</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106 996,66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101 448</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107 038</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5 590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100,0%</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32 368,75</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294,98</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420</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420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142,4%</w:t>
            </w:r>
          </w:p>
        </w:tc>
      </w:tr>
      <w:tr w:rsidR="00364FAE" w:rsidRPr="002A010D" w:rsidTr="00C77EFB">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01112</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VALLAVALITSUSE PROJEKT - NORDIC BALTIC MOBILITY PROGRAMM</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1 348,60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7 240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7 240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536,9%</w:t>
            </w: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1 424</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1 424</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center"/>
              <w:rPr>
                <w:rFonts w:ascii="Calibri" w:eastAsia="Times New Roman" w:hAnsi="Calibri" w:cs="Arial"/>
                <w:bCs/>
                <w:sz w:val="18"/>
                <w:szCs w:val="18"/>
                <w:lang w:eastAsia="et-EE"/>
              </w:rPr>
            </w:pPr>
          </w:p>
        </w:tc>
      </w:tr>
      <w:tr w:rsidR="00364FAE" w:rsidRPr="002A010D" w:rsidTr="00C77EFB">
        <w:trPr>
          <w:trHeight w:val="24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1 348,60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sz w:val="18"/>
                <w:szCs w:val="18"/>
                <w:lang w:eastAsia="et-EE"/>
              </w:rPr>
            </w:pPr>
            <w:r w:rsidRPr="002A010D">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5 816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5 816</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Cs/>
                <w:sz w:val="18"/>
                <w:szCs w:val="18"/>
                <w:lang w:eastAsia="et-EE"/>
              </w:rPr>
            </w:pPr>
            <w:r w:rsidRPr="002A010D">
              <w:rPr>
                <w:rFonts w:ascii="Calibri" w:eastAsia="Times New Roman" w:hAnsi="Calibri" w:cs="Arial"/>
                <w:bCs/>
                <w:sz w:val="18"/>
                <w:szCs w:val="18"/>
                <w:lang w:eastAsia="et-EE"/>
              </w:rPr>
              <w:t>431,3%</w:t>
            </w:r>
          </w:p>
        </w:tc>
      </w:tr>
      <w:tr w:rsidR="00364FAE" w:rsidRPr="002A010D" w:rsidTr="00C77EFB">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01114</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KOHALIKU OMAVALITSUSE ÜKSUSE RESERVFOND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12 000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E13769" w:rsidP="00C77EFB">
            <w:pPr>
              <w:spacing w:after="0" w:line="240" w:lineRule="auto"/>
              <w:jc w:val="right"/>
              <w:rPr>
                <w:rFonts w:ascii="Calibri" w:eastAsia="Times New Roman" w:hAnsi="Calibri" w:cs="Arial"/>
                <w:b/>
                <w:bCs/>
                <w:sz w:val="18"/>
                <w:szCs w:val="18"/>
                <w:lang w:eastAsia="et-EE"/>
              </w:rPr>
            </w:pPr>
            <w:r>
              <w:rPr>
                <w:rFonts w:ascii="Calibri" w:eastAsia="Times New Roman" w:hAnsi="Calibri" w:cs="Arial"/>
                <w:b/>
                <w:bCs/>
                <w:sz w:val="18"/>
                <w:szCs w:val="18"/>
                <w:lang w:eastAsia="et-EE"/>
              </w:rPr>
              <w:t>12 440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E13769" w:rsidP="00C77EFB">
            <w:pPr>
              <w:spacing w:after="0" w:line="240" w:lineRule="auto"/>
              <w:jc w:val="right"/>
              <w:rPr>
                <w:rFonts w:ascii="Calibri" w:eastAsia="Times New Roman" w:hAnsi="Calibri" w:cs="Arial"/>
                <w:b/>
                <w:bCs/>
                <w:sz w:val="18"/>
                <w:szCs w:val="18"/>
                <w:lang w:eastAsia="et-EE"/>
              </w:rPr>
            </w:pPr>
            <w:r>
              <w:rPr>
                <w:rFonts w:ascii="Calibri" w:eastAsia="Times New Roman" w:hAnsi="Calibri" w:cs="Arial"/>
                <w:b/>
                <w:bCs/>
                <w:sz w:val="18"/>
                <w:szCs w:val="18"/>
                <w:lang w:eastAsia="et-EE"/>
              </w:rPr>
              <w:t>440</w:t>
            </w:r>
          </w:p>
        </w:tc>
        <w:tc>
          <w:tcPr>
            <w:tcW w:w="992" w:type="dxa"/>
            <w:tcBorders>
              <w:top w:val="nil"/>
              <w:left w:val="nil"/>
              <w:bottom w:val="single" w:sz="4" w:space="0" w:color="auto"/>
              <w:right w:val="single" w:sz="4" w:space="0" w:color="auto"/>
            </w:tcBorders>
            <w:shd w:val="clear" w:color="auto" w:fill="auto"/>
            <w:vAlign w:val="bottom"/>
          </w:tcPr>
          <w:p w:rsidR="00364FAE" w:rsidRPr="002A010D" w:rsidRDefault="00364FAE" w:rsidP="00C77EFB">
            <w:pPr>
              <w:spacing w:after="0" w:line="240" w:lineRule="auto"/>
              <w:jc w:val="center"/>
              <w:rPr>
                <w:rFonts w:ascii="Calibri" w:eastAsia="Times New Roman" w:hAnsi="Calibri" w:cs="Arial"/>
                <w:b/>
                <w:bCs/>
                <w:sz w:val="18"/>
                <w:szCs w:val="18"/>
                <w:lang w:eastAsia="et-EE"/>
              </w:rPr>
            </w:pPr>
          </w:p>
        </w:tc>
      </w:tr>
      <w:tr w:rsidR="00364FAE" w:rsidRPr="002A010D" w:rsidTr="00C77EFB">
        <w:trPr>
          <w:trHeight w:val="480"/>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01600</w:t>
            </w:r>
          </w:p>
        </w:tc>
        <w:tc>
          <w:tcPr>
            <w:tcW w:w="567"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LIIKMEMAKS JA ÜHISTEGEVUSE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36 876,91</w:t>
            </w:r>
          </w:p>
        </w:tc>
        <w:tc>
          <w:tcPr>
            <w:tcW w:w="1134"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36 867,11</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40 057</w:t>
            </w:r>
          </w:p>
        </w:tc>
        <w:tc>
          <w:tcPr>
            <w:tcW w:w="993"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33 730</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-6 327</w:t>
            </w:r>
          </w:p>
        </w:tc>
        <w:tc>
          <w:tcPr>
            <w:tcW w:w="992" w:type="dxa"/>
            <w:tcBorders>
              <w:top w:val="nil"/>
              <w:left w:val="nil"/>
              <w:bottom w:val="single" w:sz="4" w:space="0" w:color="auto"/>
              <w:right w:val="single" w:sz="4" w:space="0" w:color="auto"/>
            </w:tcBorders>
            <w:shd w:val="clear" w:color="auto" w:fill="auto"/>
            <w:vAlign w:val="bottom"/>
            <w:hideMark/>
          </w:tcPr>
          <w:p w:rsidR="00364FAE" w:rsidRPr="002A010D" w:rsidRDefault="00364FAE" w:rsidP="00C77EFB">
            <w:pPr>
              <w:spacing w:after="0" w:line="240" w:lineRule="auto"/>
              <w:jc w:val="right"/>
              <w:rPr>
                <w:rFonts w:ascii="Calibri" w:eastAsia="Times New Roman" w:hAnsi="Calibri" w:cs="Arial"/>
                <w:b/>
                <w:bCs/>
                <w:sz w:val="18"/>
                <w:szCs w:val="18"/>
                <w:lang w:eastAsia="et-EE"/>
              </w:rPr>
            </w:pPr>
            <w:r w:rsidRPr="002A010D">
              <w:rPr>
                <w:rFonts w:ascii="Calibri" w:eastAsia="Times New Roman" w:hAnsi="Calibri" w:cs="Arial"/>
                <w:b/>
                <w:bCs/>
                <w:sz w:val="18"/>
                <w:szCs w:val="18"/>
                <w:lang w:eastAsia="et-EE"/>
              </w:rPr>
              <w:t>91,5%</w:t>
            </w:r>
          </w:p>
        </w:tc>
      </w:tr>
    </w:tbl>
    <w:p w:rsidR="00364FAE" w:rsidRDefault="00364FAE"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364FAE" w:rsidRDefault="00364FAE" w:rsidP="00C40D82">
      <w:pPr>
        <w:pStyle w:val="BodyTextTekstGaramond12"/>
        <w:rPr>
          <w:rFonts w:ascii="Times New Roman" w:hAnsi="Times New Roman"/>
          <w:b/>
          <w:szCs w:val="24"/>
        </w:rPr>
      </w:pPr>
      <w:r>
        <w:rPr>
          <w:rFonts w:ascii="Times New Roman" w:hAnsi="Times New Roman"/>
          <w:b/>
          <w:szCs w:val="24"/>
        </w:rPr>
        <w:lastRenderedPageBreak/>
        <w:t>0</w:t>
      </w:r>
      <w:r w:rsidR="00C77EFB">
        <w:rPr>
          <w:rFonts w:ascii="Times New Roman" w:hAnsi="Times New Roman"/>
          <w:b/>
          <w:szCs w:val="24"/>
        </w:rPr>
        <w:t>3</w:t>
      </w:r>
      <w:r>
        <w:rPr>
          <w:rFonts w:ascii="Times New Roman" w:hAnsi="Times New Roman"/>
          <w:b/>
          <w:szCs w:val="24"/>
        </w:rPr>
        <w:t xml:space="preserve"> Avalik kord ja julgeolek</w:t>
      </w:r>
    </w:p>
    <w:tbl>
      <w:tblPr>
        <w:tblW w:w="9786" w:type="dxa"/>
        <w:tblInd w:w="65" w:type="dxa"/>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364FAE" w:rsidRPr="005E788F" w:rsidTr="00CA2746">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5E788F" w:rsidRDefault="00364FAE" w:rsidP="00C77EFB">
            <w:pPr>
              <w:spacing w:after="0" w:line="240" w:lineRule="auto"/>
              <w:jc w:val="center"/>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2013/2012 %</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03</w:t>
            </w:r>
          </w:p>
        </w:tc>
        <w:tc>
          <w:tcPr>
            <w:tcW w:w="593"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AVALIK KORD JA JULGEOLEK</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35 755,40</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35 546,24</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35 808</w:t>
            </w:r>
          </w:p>
        </w:tc>
        <w:tc>
          <w:tcPr>
            <w:tcW w:w="993"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36 532</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724</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102,8%</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03200</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PÄÄSTETEENUSED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16 243,78</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16 599,05</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16 941</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17 665</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724</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106,4%</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452</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7,00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7</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7</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100,0%</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11 601,24</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12 353,06</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13 129</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13 853</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724</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112,1%</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4 642,41</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4 238,99</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3 805</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3 805</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89,8%</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0,13</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center"/>
              <w:rPr>
                <w:rFonts w:ascii="Calibri" w:eastAsia="Times New Roman" w:hAnsi="Calibri" w:cs="Arial"/>
                <w:bCs/>
                <w:sz w:val="18"/>
                <w:szCs w:val="18"/>
                <w:lang w:eastAsia="et-EE"/>
              </w:rPr>
            </w:pP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03600</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MUU AVALIK KORD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19 511,62</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18 947,19</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18 867</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18 867</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99,6%</w:t>
            </w:r>
          </w:p>
        </w:tc>
      </w:tr>
      <w:tr w:rsidR="00364FAE" w:rsidRPr="005E788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
                <w:bCs/>
                <w:sz w:val="18"/>
                <w:szCs w:val="18"/>
                <w:lang w:eastAsia="et-EE"/>
              </w:rPr>
            </w:pPr>
            <w:r w:rsidRPr="005E788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19 511,62</w:t>
            </w:r>
          </w:p>
        </w:tc>
        <w:tc>
          <w:tcPr>
            <w:tcW w:w="1134"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18 947,19</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18 867</w:t>
            </w:r>
          </w:p>
        </w:tc>
        <w:tc>
          <w:tcPr>
            <w:tcW w:w="993"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18 867</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5E788F" w:rsidRDefault="00364FAE" w:rsidP="00C77EFB">
            <w:pPr>
              <w:spacing w:after="0" w:line="240" w:lineRule="auto"/>
              <w:jc w:val="right"/>
              <w:rPr>
                <w:rFonts w:ascii="Calibri" w:eastAsia="Times New Roman" w:hAnsi="Calibri" w:cs="Arial"/>
                <w:bCs/>
                <w:sz w:val="18"/>
                <w:szCs w:val="18"/>
                <w:lang w:eastAsia="et-EE"/>
              </w:rPr>
            </w:pPr>
            <w:r w:rsidRPr="005E788F">
              <w:rPr>
                <w:rFonts w:ascii="Calibri" w:eastAsia="Times New Roman" w:hAnsi="Calibri" w:cs="Arial"/>
                <w:bCs/>
                <w:sz w:val="18"/>
                <w:szCs w:val="18"/>
                <w:lang w:eastAsia="et-EE"/>
              </w:rPr>
              <w:t>99,6%</w:t>
            </w:r>
          </w:p>
        </w:tc>
      </w:tr>
    </w:tbl>
    <w:p w:rsidR="00364FAE" w:rsidRDefault="00364FAE" w:rsidP="00C40D82">
      <w:pPr>
        <w:pStyle w:val="BodyTextTekstGaramond12"/>
        <w:rPr>
          <w:rFonts w:ascii="Times New Roman" w:hAnsi="Times New Roman"/>
          <w:b/>
          <w:szCs w:val="24"/>
        </w:rPr>
      </w:pPr>
      <w:r>
        <w:rPr>
          <w:rFonts w:ascii="Times New Roman" w:hAnsi="Times New Roman"/>
          <w:b/>
          <w:szCs w:val="24"/>
        </w:rPr>
        <w:t>0</w:t>
      </w:r>
      <w:r w:rsidR="00C77EFB">
        <w:rPr>
          <w:rFonts w:ascii="Times New Roman" w:hAnsi="Times New Roman"/>
          <w:b/>
          <w:szCs w:val="24"/>
        </w:rPr>
        <w:t>4</w:t>
      </w:r>
      <w:r>
        <w:rPr>
          <w:rFonts w:ascii="Times New Roman" w:hAnsi="Times New Roman"/>
          <w:b/>
          <w:szCs w:val="24"/>
        </w:rPr>
        <w:t xml:space="preserve"> Majandus</w:t>
      </w:r>
    </w:p>
    <w:tbl>
      <w:tblPr>
        <w:tblW w:w="9786" w:type="dxa"/>
        <w:tblInd w:w="65" w:type="dxa"/>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364FAE" w:rsidRPr="000532E8" w:rsidTr="00CA2746">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364FAE" w:rsidRPr="000532E8" w:rsidRDefault="00364FAE" w:rsidP="00C77EFB">
            <w:pPr>
              <w:spacing w:after="0" w:line="240" w:lineRule="auto"/>
              <w:jc w:val="center"/>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2013/2012 %</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w:t>
            </w:r>
          </w:p>
        </w:tc>
        <w:tc>
          <w:tcPr>
            <w:tcW w:w="593"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MAJANDUS</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215 991,84</w:t>
            </w:r>
          </w:p>
        </w:tc>
        <w:tc>
          <w:tcPr>
            <w:tcW w:w="1134"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264 532,55</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279 905</w:t>
            </w:r>
          </w:p>
        </w:tc>
        <w:tc>
          <w:tcPr>
            <w:tcW w:w="993"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238 784</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-41 121</w:t>
            </w:r>
          </w:p>
        </w:tc>
        <w:tc>
          <w:tcPr>
            <w:tcW w:w="992" w:type="dxa"/>
            <w:tcBorders>
              <w:top w:val="nil"/>
              <w:left w:val="nil"/>
              <w:bottom w:val="single" w:sz="4" w:space="0" w:color="auto"/>
              <w:right w:val="single" w:sz="4" w:space="0" w:color="auto"/>
            </w:tcBorders>
            <w:shd w:val="clear" w:color="000000" w:fill="EBF1DE"/>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90,3%</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04210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MAAKORRALDUS</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1 212,91</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2 951,83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3 617</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3 617</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122,5%</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1 172,80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2 936,00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3 517</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3 517</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119,8%</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40,11</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15,83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631,7%</w:t>
            </w:r>
          </w:p>
        </w:tc>
      </w:tr>
      <w:tr w:rsidR="00364FAE" w:rsidRPr="000532E8"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04510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VALLATEEDE- JA TÄNAVATE KORRASHOID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200 112,84</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257 569,00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258 246</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217 125</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-41 121</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84,3%</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200 112,84</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257 569,00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258 246</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217 125</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-41 121</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84,3%</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LUMETÕRJE</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167 934,00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99 671,38</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95 000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145 125</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50 125</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145,6%</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PROFILEERIMINE</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14 076,20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20 376,25</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25 000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25 000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122,7%</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VÕSA LIKVIDEERIMINE</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302,40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2 327,97</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128,9%</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TEEÄÄRTE NIITMINE</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4 276,24</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5 413,53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110,8%</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SILDADE JA TRUUPIDE REMONT</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884,40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1 316,20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1 569</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3 431</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379,9%</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xml:space="preserve">ASFALTKATTEGA TEEDE REMONT </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8 859,60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26 864,23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30 000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30 000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111,7%</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KRUUSAKATTEGA TEEDE REMONT</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3 060,00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100 676,88</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100 000</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-100 000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0,0%</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TEEKATTE MÄRGISTUSTÖÖD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720,00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922,56</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2 677</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3 000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323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325,2%</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04510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LIIKLUSKORRALDUS</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12 211,27</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677,00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0,0%</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12 211,27</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677,00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0,0%</w:t>
            </w:r>
          </w:p>
        </w:tc>
      </w:tr>
      <w:tr w:rsidR="00364FAE" w:rsidRPr="000532E8" w:rsidTr="00CA2746">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04740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ÜLDMAJANDUSLIKUD ARENDUSPROJEKTID - TERRITORIAALNE PLANEERIMINE</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288,00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934,72</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18 042</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18 042</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1930,2%</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288,00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928,33</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18 042</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18 042</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1943,5%</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6,39</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0,0%</w:t>
            </w:r>
          </w:p>
        </w:tc>
      </w:tr>
      <w:tr w:rsidR="00364FAE" w:rsidRPr="000532E8" w:rsidTr="00CA2746">
        <w:trPr>
          <w:trHeight w:val="96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04740</w:t>
            </w:r>
          </w:p>
        </w:tc>
        <w:tc>
          <w:tcPr>
            <w:tcW w:w="593" w:type="dxa"/>
            <w:tcBorders>
              <w:top w:val="nil"/>
              <w:left w:val="nil"/>
              <w:bottom w:val="single" w:sz="4" w:space="0" w:color="auto"/>
              <w:right w:val="single" w:sz="4" w:space="0" w:color="auto"/>
            </w:tcBorders>
            <w:shd w:val="clear" w:color="auto" w:fill="auto"/>
            <w:noWrap/>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MÄRJAMAA VALLA KESKVÄLJAKU PROJEKTEERIMINE (LEADER PROJEKT)</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2 400,00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0,0%</w:t>
            </w: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noWrap/>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noWrap/>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2 400,00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sz w:val="18"/>
                <w:szCs w:val="18"/>
                <w:lang w:eastAsia="et-EE"/>
              </w:rPr>
            </w:pPr>
            <w:r w:rsidRPr="000532E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0,0%</w:t>
            </w:r>
          </w:p>
        </w:tc>
      </w:tr>
      <w:tr w:rsidR="00364FAE" w:rsidRPr="000532E8"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04870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MTÜ MÄRJAMAA ETTEVÕTJATE PIIRKONDLIK ÜHENDUS</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2 039,00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364FAE" w:rsidRPr="000532E8" w:rsidRDefault="00364FAE" w:rsidP="00C77EFB">
            <w:pPr>
              <w:spacing w:after="0" w:line="240" w:lineRule="auto"/>
              <w:jc w:val="center"/>
              <w:rPr>
                <w:rFonts w:ascii="Calibri" w:eastAsia="Times New Roman" w:hAnsi="Calibri" w:cs="Arial"/>
                <w:b/>
                <w:bCs/>
                <w:sz w:val="18"/>
                <w:szCs w:val="18"/>
                <w:lang w:eastAsia="et-EE"/>
              </w:rPr>
            </w:pPr>
          </w:p>
        </w:tc>
      </w:tr>
      <w:tr w:rsidR="00364FAE" w:rsidRPr="000532E8"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2 039,00</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364FAE" w:rsidRPr="000532E8" w:rsidRDefault="00364FAE" w:rsidP="00C77EFB">
            <w:pPr>
              <w:spacing w:after="0" w:line="240" w:lineRule="auto"/>
              <w:jc w:val="center"/>
              <w:rPr>
                <w:rFonts w:ascii="Calibri" w:eastAsia="Times New Roman" w:hAnsi="Calibri" w:cs="Arial"/>
                <w:bCs/>
                <w:sz w:val="18"/>
                <w:szCs w:val="18"/>
                <w:lang w:eastAsia="et-EE"/>
              </w:rPr>
            </w:pP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04900</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MTÜ RAPLAMAA PARTNERLUSKOGU</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127,82</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
                <w:bCs/>
                <w:sz w:val="18"/>
                <w:szCs w:val="18"/>
                <w:lang w:eastAsia="et-EE"/>
              </w:rPr>
            </w:pPr>
            <w:r w:rsidRPr="000532E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364FAE" w:rsidRPr="000532E8" w:rsidRDefault="00364FAE" w:rsidP="00C77EFB">
            <w:pPr>
              <w:spacing w:after="0" w:line="240" w:lineRule="auto"/>
              <w:jc w:val="center"/>
              <w:rPr>
                <w:rFonts w:ascii="Calibri" w:eastAsia="Times New Roman" w:hAnsi="Calibri" w:cs="Arial"/>
                <w:b/>
                <w:bCs/>
                <w:sz w:val="18"/>
                <w:szCs w:val="18"/>
                <w:lang w:eastAsia="et-EE"/>
              </w:rPr>
            </w:pPr>
          </w:p>
        </w:tc>
      </w:tr>
      <w:tr w:rsidR="00364FAE" w:rsidRPr="000532E8"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452</w:t>
            </w:r>
          </w:p>
        </w:tc>
        <w:tc>
          <w:tcPr>
            <w:tcW w:w="2268"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127,82</w:t>
            </w:r>
          </w:p>
        </w:tc>
        <w:tc>
          <w:tcPr>
            <w:tcW w:w="1134"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364FAE" w:rsidRPr="000532E8" w:rsidRDefault="00364FAE" w:rsidP="00C77EFB">
            <w:pPr>
              <w:spacing w:after="0" w:line="240" w:lineRule="auto"/>
              <w:jc w:val="right"/>
              <w:rPr>
                <w:rFonts w:ascii="Calibri" w:eastAsia="Times New Roman" w:hAnsi="Calibri" w:cs="Arial"/>
                <w:bCs/>
                <w:sz w:val="18"/>
                <w:szCs w:val="18"/>
                <w:lang w:eastAsia="et-EE"/>
              </w:rPr>
            </w:pPr>
            <w:r w:rsidRPr="000532E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364FAE" w:rsidRPr="000532E8" w:rsidRDefault="00364FAE" w:rsidP="00C77EFB">
            <w:pPr>
              <w:spacing w:after="0" w:line="240" w:lineRule="auto"/>
              <w:jc w:val="center"/>
              <w:rPr>
                <w:rFonts w:ascii="Calibri" w:eastAsia="Times New Roman" w:hAnsi="Calibri" w:cs="Arial"/>
                <w:bCs/>
                <w:sz w:val="18"/>
                <w:szCs w:val="18"/>
                <w:lang w:eastAsia="et-EE"/>
              </w:rPr>
            </w:pPr>
          </w:p>
        </w:tc>
      </w:tr>
    </w:tbl>
    <w:p w:rsidR="00364FAE" w:rsidRDefault="00C77EFB" w:rsidP="00C40D82">
      <w:pPr>
        <w:pStyle w:val="BodyTextTekstGaramond12"/>
        <w:rPr>
          <w:rFonts w:ascii="Times New Roman" w:hAnsi="Times New Roman"/>
          <w:b/>
          <w:szCs w:val="24"/>
        </w:rPr>
      </w:pPr>
      <w:r>
        <w:rPr>
          <w:rFonts w:ascii="Times New Roman" w:hAnsi="Times New Roman"/>
          <w:b/>
          <w:szCs w:val="24"/>
        </w:rPr>
        <w:t>05 Keskkonnakaitse</w:t>
      </w:r>
    </w:p>
    <w:tbl>
      <w:tblPr>
        <w:tblW w:w="9786" w:type="dxa"/>
        <w:tblInd w:w="65" w:type="dxa"/>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C77EFB" w:rsidRPr="00C77EFB" w:rsidTr="00CA2746">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2013/2012 %</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05</w:t>
            </w:r>
          </w:p>
        </w:tc>
        <w:tc>
          <w:tcPr>
            <w:tcW w:w="593"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KESKKONNAKAITSE</w:t>
            </w:r>
          </w:p>
        </w:tc>
        <w:tc>
          <w:tcPr>
            <w:tcW w:w="1134"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98 947,94</w:t>
            </w:r>
          </w:p>
        </w:tc>
        <w:tc>
          <w:tcPr>
            <w:tcW w:w="1134"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111 033,10</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119 459</w:t>
            </w:r>
          </w:p>
        </w:tc>
        <w:tc>
          <w:tcPr>
            <w:tcW w:w="993"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112 157</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-7 302</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101,0%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05100</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JÄÄTMEKÄITLUS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30 786,92</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27 481,72</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32 020</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32 020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116,5%</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452</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5 613,32</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5 606,36</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5 436</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5 436</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97,0%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25 168,20</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21 875,36</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26 584</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26 584</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121,5%</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5,40</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C77EFB" w:rsidRPr="00C77EFB" w:rsidRDefault="00C77EFB" w:rsidP="00C77EFB">
            <w:pPr>
              <w:spacing w:after="0" w:line="240" w:lineRule="auto"/>
              <w:jc w:val="center"/>
              <w:rPr>
                <w:rFonts w:ascii="Calibri" w:eastAsia="Times New Roman" w:hAnsi="Calibri" w:cs="Arial"/>
                <w:bCs/>
                <w:sz w:val="18"/>
                <w:szCs w:val="18"/>
                <w:lang w:eastAsia="et-EE"/>
              </w:rPr>
            </w:pP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05400</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HALJASTUS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68 161,02</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83 551,38</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87 439</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80 137</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-7 302</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95,9%</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39 525,48</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47 863,96</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59 710</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52 408</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-7 302</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109,5%</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28 593,55</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35 687,42</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27 729</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27 729</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77,7%</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41,99</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sz w:val="18"/>
                <w:szCs w:val="18"/>
                <w:lang w:eastAsia="et-EE"/>
              </w:rPr>
            </w:pPr>
            <w:r w:rsidRPr="00C77EFB">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sz w:val="18"/>
                <w:szCs w:val="18"/>
                <w:lang w:eastAsia="et-EE"/>
              </w:rPr>
            </w:pPr>
            <w:r w:rsidRPr="00C77EFB">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sz w:val="18"/>
                <w:szCs w:val="18"/>
                <w:lang w:eastAsia="et-EE"/>
              </w:rPr>
            </w:pPr>
            <w:r w:rsidRPr="00C77EFB">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Cs/>
                <w:sz w:val="18"/>
                <w:szCs w:val="18"/>
                <w:lang w:eastAsia="et-EE"/>
              </w:rPr>
            </w:pPr>
            <w:r w:rsidRPr="00C77EFB">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center"/>
              <w:rPr>
                <w:rFonts w:ascii="Calibri" w:eastAsia="Times New Roman" w:hAnsi="Calibri" w:cs="Arial"/>
                <w:bCs/>
                <w:sz w:val="18"/>
                <w:szCs w:val="18"/>
                <w:lang w:eastAsia="et-EE"/>
              </w:rPr>
            </w:pPr>
          </w:p>
        </w:tc>
      </w:tr>
    </w:tbl>
    <w:p w:rsidR="00364FAE" w:rsidRDefault="00364FAE" w:rsidP="00C40D82">
      <w:pPr>
        <w:pStyle w:val="BodyTextTekstGaramond12"/>
        <w:rPr>
          <w:rFonts w:ascii="Times New Roman" w:hAnsi="Times New Roman"/>
          <w:b/>
          <w:szCs w:val="24"/>
        </w:rPr>
      </w:pPr>
    </w:p>
    <w:p w:rsidR="00364FAE" w:rsidRDefault="00C77EFB" w:rsidP="00C40D82">
      <w:pPr>
        <w:pStyle w:val="BodyTextTekstGaramond12"/>
        <w:rPr>
          <w:rFonts w:ascii="Times New Roman" w:hAnsi="Times New Roman"/>
          <w:b/>
          <w:szCs w:val="24"/>
        </w:rPr>
      </w:pPr>
      <w:r>
        <w:rPr>
          <w:rFonts w:ascii="Times New Roman" w:hAnsi="Times New Roman"/>
          <w:b/>
          <w:szCs w:val="24"/>
        </w:rPr>
        <w:t>06 Elamu- ja kommunaalmajandus</w:t>
      </w:r>
    </w:p>
    <w:tbl>
      <w:tblPr>
        <w:tblW w:w="9786" w:type="dxa"/>
        <w:tblInd w:w="65" w:type="dxa"/>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C77EFB" w:rsidRPr="00C77EFB" w:rsidTr="00CA2746">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C77EFB" w:rsidRPr="00C77EFB" w:rsidRDefault="00C77EFB" w:rsidP="00C77EFB">
            <w:pPr>
              <w:spacing w:after="0" w:line="240" w:lineRule="auto"/>
              <w:jc w:val="center"/>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2013/2012 %</w:t>
            </w:r>
          </w:p>
        </w:tc>
      </w:tr>
      <w:tr w:rsidR="00C77EFB" w:rsidRPr="00C77EFB" w:rsidTr="00CA2746">
        <w:trPr>
          <w:trHeight w:val="48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w:t>
            </w:r>
          </w:p>
        </w:tc>
        <w:tc>
          <w:tcPr>
            <w:tcW w:w="593"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ELAMU- JA KOMMUNAALMAJANDUS</w:t>
            </w:r>
          </w:p>
        </w:tc>
        <w:tc>
          <w:tcPr>
            <w:tcW w:w="1134"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76 651,81</w:t>
            </w:r>
          </w:p>
        </w:tc>
        <w:tc>
          <w:tcPr>
            <w:tcW w:w="1134"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87 271,30</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76 241</w:t>
            </w:r>
          </w:p>
        </w:tc>
        <w:tc>
          <w:tcPr>
            <w:tcW w:w="993"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82 538</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6 297</w:t>
            </w:r>
          </w:p>
        </w:tc>
        <w:tc>
          <w:tcPr>
            <w:tcW w:w="992" w:type="dxa"/>
            <w:tcBorders>
              <w:top w:val="nil"/>
              <w:left w:val="nil"/>
              <w:bottom w:val="single" w:sz="4" w:space="0" w:color="auto"/>
              <w:right w:val="single" w:sz="4" w:space="0" w:color="auto"/>
            </w:tcBorders>
            <w:shd w:val="clear" w:color="000000" w:fill="EBF1DE"/>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94,6%</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06300</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VEEVARUSTUS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1 260,00</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5 030,00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0,0%</w:t>
            </w:r>
          </w:p>
        </w:tc>
      </w:tr>
      <w:tr w:rsidR="00C77EFB" w:rsidRPr="00C77EFB"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1 260,00</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5 030,00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06400</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TÄNAVAVALGUSTUS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40 302,43</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40 629,83</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44 574</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48 914</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4 340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120,4%</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40 302,43</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40 629,83</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44 574</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48 914</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4 340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120,4%</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06605</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KALMISTUD</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11 465,57</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12 317,37</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12 118</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12 601</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483</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102,3%</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9 886,00</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10 109,65</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10 437</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10 920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483</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108,0%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1 579,42</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2 207,72</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1 681</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1 681</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76,1%</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0,15</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center"/>
              <w:rPr>
                <w:rFonts w:ascii="Calibri" w:eastAsia="Times New Roman" w:hAnsi="Calibri" w:cs="Arial"/>
                <w:bCs/>
                <w:sz w:val="18"/>
                <w:szCs w:val="18"/>
                <w:lang w:eastAsia="et-EE"/>
              </w:rPr>
            </w:pPr>
          </w:p>
        </w:tc>
      </w:tr>
      <w:tr w:rsidR="00C77EFB" w:rsidRPr="00C77EFB" w:rsidTr="00CA2746">
        <w:trPr>
          <w:trHeight w:val="46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06605</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sz w:val="18"/>
                <w:szCs w:val="18"/>
                <w:lang w:eastAsia="et-EE"/>
              </w:rPr>
            </w:pPr>
            <w:r w:rsidRPr="00C77EFB">
              <w:rPr>
                <w:rFonts w:ascii="Calibri" w:eastAsia="Times New Roman" w:hAnsi="Calibri" w:cs="Arial"/>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HULKUVATE LOOMADEGA SEOTUD TEGEVUS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2 935,57</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1 980,45</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2 026</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3 500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1 474</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176,7%</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2 935,57</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1 980,45</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2 026</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3 500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1 474</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176,7%</w:t>
            </w:r>
          </w:p>
        </w:tc>
      </w:tr>
      <w:tr w:rsidR="00C77EFB" w:rsidRPr="00C77EFB" w:rsidTr="00CA2746">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06605</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MÄRJAMAA SAUN (ALATES 01.01.13 MTÜ MÄRJAMAA SAUN)</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14 521,24</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18 886,02</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10 623</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10 623</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56,2%</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11 310,00</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15 062,77</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3 209,54</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3 823,25</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0,0%</w:t>
            </w:r>
          </w:p>
        </w:tc>
      </w:tr>
      <w:tr w:rsidR="00C77EFB" w:rsidRPr="00C77EFB"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1,70</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center"/>
              <w:rPr>
                <w:rFonts w:ascii="Calibri" w:eastAsia="Times New Roman" w:hAnsi="Calibri" w:cs="Arial"/>
                <w:bCs/>
                <w:sz w:val="18"/>
                <w:szCs w:val="18"/>
                <w:lang w:eastAsia="et-EE"/>
              </w:rPr>
            </w:pPr>
          </w:p>
        </w:tc>
      </w:tr>
      <w:tr w:rsidR="00C77EFB" w:rsidRPr="00C77EFB"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10 623</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10 623</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C77EFB" w:rsidRPr="00C77EFB" w:rsidRDefault="00C77EFB" w:rsidP="00C77EFB">
            <w:pPr>
              <w:spacing w:after="0" w:line="240" w:lineRule="auto"/>
              <w:jc w:val="center"/>
              <w:rPr>
                <w:rFonts w:ascii="Calibri" w:eastAsia="Times New Roman" w:hAnsi="Calibri" w:cs="Arial"/>
                <w:b/>
                <w:bCs/>
                <w:sz w:val="18"/>
                <w:szCs w:val="18"/>
                <w:lang w:eastAsia="et-EE"/>
              </w:rPr>
            </w:pPr>
          </w:p>
        </w:tc>
      </w:tr>
      <w:tr w:rsidR="00C77EFB" w:rsidRPr="00C77EFB"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06605</w:t>
            </w:r>
          </w:p>
        </w:tc>
        <w:tc>
          <w:tcPr>
            <w:tcW w:w="5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MUU ELAMU- JA KOMMUNAALMAJANDUS</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6 167,00</w:t>
            </w:r>
          </w:p>
        </w:tc>
        <w:tc>
          <w:tcPr>
            <w:tcW w:w="1134"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8 427,63</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6 900</w:t>
            </w:r>
          </w:p>
        </w:tc>
        <w:tc>
          <w:tcPr>
            <w:tcW w:w="993"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6 900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C77EFB" w:rsidRDefault="00C77EFB" w:rsidP="00C77EFB">
            <w:pPr>
              <w:spacing w:after="0" w:line="240" w:lineRule="auto"/>
              <w:jc w:val="right"/>
              <w:rPr>
                <w:rFonts w:ascii="Calibri" w:eastAsia="Times New Roman" w:hAnsi="Calibri" w:cs="Arial"/>
                <w:b/>
                <w:bCs/>
                <w:sz w:val="18"/>
                <w:szCs w:val="18"/>
                <w:lang w:eastAsia="et-EE"/>
              </w:rPr>
            </w:pPr>
            <w:r w:rsidRPr="00C77EFB">
              <w:rPr>
                <w:rFonts w:ascii="Calibri" w:eastAsia="Times New Roman" w:hAnsi="Calibri" w:cs="Arial"/>
                <w:b/>
                <w:bCs/>
                <w:sz w:val="18"/>
                <w:szCs w:val="18"/>
                <w:lang w:eastAsia="et-EE"/>
              </w:rPr>
              <w:t>81,9%</w:t>
            </w:r>
          </w:p>
        </w:tc>
      </w:tr>
      <w:tr w:rsidR="00C77EFB" w:rsidRPr="00B27B5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6 167,00</w:t>
            </w:r>
          </w:p>
        </w:tc>
        <w:tc>
          <w:tcPr>
            <w:tcW w:w="1134"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8 427,63</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6 900</w:t>
            </w:r>
          </w:p>
        </w:tc>
        <w:tc>
          <w:tcPr>
            <w:tcW w:w="993"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6 900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C77EFB" w:rsidRPr="00B27B5F" w:rsidRDefault="00C77EFB" w:rsidP="00C77EFB">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81,9%</w:t>
            </w:r>
          </w:p>
        </w:tc>
      </w:tr>
    </w:tbl>
    <w:p w:rsidR="00C77EFB" w:rsidRDefault="00C77EFB" w:rsidP="00C40D82">
      <w:pPr>
        <w:pStyle w:val="BodyTextTekstGaramond12"/>
        <w:rPr>
          <w:rFonts w:ascii="Times New Roman" w:hAnsi="Times New Roman"/>
          <w:szCs w:val="24"/>
        </w:rPr>
      </w:pPr>
    </w:p>
    <w:p w:rsidR="00B27B5F" w:rsidRPr="00B27B5F" w:rsidRDefault="00B27B5F" w:rsidP="00C40D82">
      <w:pPr>
        <w:pStyle w:val="BodyTextTekstGaramond12"/>
        <w:rPr>
          <w:rFonts w:ascii="Times New Roman" w:hAnsi="Times New Roman"/>
          <w:b/>
          <w:szCs w:val="24"/>
        </w:rPr>
      </w:pPr>
      <w:r w:rsidRPr="00B27B5F">
        <w:rPr>
          <w:rFonts w:ascii="Times New Roman" w:hAnsi="Times New Roman"/>
          <w:b/>
          <w:szCs w:val="24"/>
        </w:rPr>
        <w:t>07 Tervishoid</w:t>
      </w:r>
    </w:p>
    <w:tbl>
      <w:tblPr>
        <w:tblW w:w="9786" w:type="dxa"/>
        <w:tblInd w:w="65" w:type="dxa"/>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B27B5F" w:rsidRPr="00B27B5F" w:rsidTr="00CA2746">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2013/2012 %</w:t>
            </w:r>
          </w:p>
        </w:tc>
      </w:tr>
      <w:tr w:rsidR="00B27B5F" w:rsidRPr="00B27B5F" w:rsidTr="00CA2746">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07</w:t>
            </w:r>
          </w:p>
        </w:tc>
        <w:tc>
          <w:tcPr>
            <w:tcW w:w="593"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TERVISHOID</w:t>
            </w:r>
          </w:p>
        </w:tc>
        <w:tc>
          <w:tcPr>
            <w:tcW w:w="1134"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5 250,80</w:t>
            </w:r>
          </w:p>
        </w:tc>
        <w:tc>
          <w:tcPr>
            <w:tcW w:w="1134"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5 701,84</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6 113</w:t>
            </w:r>
          </w:p>
        </w:tc>
        <w:tc>
          <w:tcPr>
            <w:tcW w:w="993"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6 113</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107,2%</w:t>
            </w:r>
          </w:p>
        </w:tc>
      </w:tr>
      <w:tr w:rsidR="00B27B5F" w:rsidRPr="00B27B5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07210</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SA RAPLA MAAKONNAHAIGLA</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5 250,80</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5 664,00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5 813</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5 813</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102,6%</w:t>
            </w:r>
          </w:p>
        </w:tc>
      </w:tr>
      <w:tr w:rsidR="00B27B5F" w:rsidRPr="00B27B5F" w:rsidTr="00CA2746">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5 250,80</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5 664,00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5 813</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5 813</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102,6%</w:t>
            </w:r>
          </w:p>
        </w:tc>
      </w:tr>
      <w:tr w:rsidR="00B27B5F" w:rsidRPr="00B27B5F" w:rsidTr="00CA2746">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07600</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xml:space="preserve">RAVIKINDLUSTUSEGA HÕLMAMATA ISIKUTE ARSTIABI </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37,84</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300</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792,8%</w:t>
            </w:r>
          </w:p>
        </w:tc>
      </w:tr>
      <w:tr w:rsidR="00B27B5F" w:rsidRPr="00B27B5F" w:rsidTr="00CA2746">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37,84</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300</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300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Cs/>
                <w:sz w:val="18"/>
                <w:szCs w:val="18"/>
                <w:lang w:eastAsia="et-EE"/>
              </w:rPr>
            </w:pPr>
            <w:r w:rsidRPr="00B27B5F">
              <w:rPr>
                <w:rFonts w:ascii="Calibri" w:eastAsia="Times New Roman" w:hAnsi="Calibri" w:cs="Arial"/>
                <w:bCs/>
                <w:sz w:val="18"/>
                <w:szCs w:val="18"/>
                <w:lang w:eastAsia="et-EE"/>
              </w:rPr>
              <w:t>792,8%</w:t>
            </w:r>
          </w:p>
        </w:tc>
      </w:tr>
    </w:tbl>
    <w:p w:rsidR="00C77EFB" w:rsidRDefault="00C77EFB" w:rsidP="00C40D82">
      <w:pPr>
        <w:pStyle w:val="BodyTextTekstGaramond12"/>
        <w:rPr>
          <w:rFonts w:ascii="Times New Roman" w:hAnsi="Times New Roman"/>
          <w:b/>
          <w:szCs w:val="24"/>
        </w:rPr>
      </w:pPr>
    </w:p>
    <w:p w:rsidR="004B4AF3" w:rsidRDefault="004B4AF3" w:rsidP="00C40D82">
      <w:pPr>
        <w:pStyle w:val="BodyTextTekstGaramond12"/>
        <w:rPr>
          <w:rFonts w:ascii="Times New Roman" w:hAnsi="Times New Roman"/>
          <w:b/>
          <w:szCs w:val="24"/>
        </w:rPr>
      </w:pPr>
      <w:r>
        <w:rPr>
          <w:rFonts w:ascii="Times New Roman" w:hAnsi="Times New Roman"/>
          <w:b/>
          <w:szCs w:val="24"/>
        </w:rPr>
        <w:t>08 Vaba aeg, kultuur ja religioon</w:t>
      </w:r>
    </w:p>
    <w:tbl>
      <w:tblPr>
        <w:tblW w:w="9786" w:type="dxa"/>
        <w:tblInd w:w="65" w:type="dxa"/>
        <w:tblLayout w:type="fixed"/>
        <w:tblCellMar>
          <w:left w:w="70" w:type="dxa"/>
          <w:right w:w="70" w:type="dxa"/>
        </w:tblCellMar>
        <w:tblLook w:val="04A0" w:firstRow="1" w:lastRow="0" w:firstColumn="1" w:lastColumn="0" w:noHBand="0" w:noVBand="1"/>
      </w:tblPr>
      <w:tblGrid>
        <w:gridCol w:w="688"/>
        <w:gridCol w:w="593"/>
        <w:gridCol w:w="2268"/>
        <w:gridCol w:w="1134"/>
        <w:gridCol w:w="1134"/>
        <w:gridCol w:w="992"/>
        <w:gridCol w:w="993"/>
        <w:gridCol w:w="992"/>
        <w:gridCol w:w="992"/>
      </w:tblGrid>
      <w:tr w:rsidR="00B27B5F" w:rsidRPr="00B27B5F" w:rsidTr="00585BEE">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Tunnus</w:t>
            </w:r>
          </w:p>
        </w:tc>
        <w:tc>
          <w:tcPr>
            <w:tcW w:w="593"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B27B5F" w:rsidRPr="00B27B5F" w:rsidRDefault="00B27B5F" w:rsidP="00B27B5F">
            <w:pPr>
              <w:spacing w:after="0" w:line="240" w:lineRule="auto"/>
              <w:jc w:val="center"/>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2013/2012 %</w:t>
            </w:r>
          </w:p>
        </w:tc>
      </w:tr>
      <w:tr w:rsidR="00B27B5F" w:rsidRPr="00B27B5F" w:rsidTr="00585BEE">
        <w:trPr>
          <w:trHeight w:val="48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w:t>
            </w:r>
          </w:p>
        </w:tc>
        <w:tc>
          <w:tcPr>
            <w:tcW w:w="593"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VABA AEG, KULTUUR JA RELIGIOON</w:t>
            </w:r>
          </w:p>
        </w:tc>
        <w:tc>
          <w:tcPr>
            <w:tcW w:w="1134"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921 723,31</w:t>
            </w:r>
          </w:p>
        </w:tc>
        <w:tc>
          <w:tcPr>
            <w:tcW w:w="1134"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986 478,57</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968 837</w:t>
            </w:r>
          </w:p>
        </w:tc>
        <w:tc>
          <w:tcPr>
            <w:tcW w:w="993"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1 016 952</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48 115</w:t>
            </w:r>
          </w:p>
        </w:tc>
        <w:tc>
          <w:tcPr>
            <w:tcW w:w="992" w:type="dxa"/>
            <w:tcBorders>
              <w:top w:val="nil"/>
              <w:left w:val="nil"/>
              <w:bottom w:val="single" w:sz="4" w:space="0" w:color="auto"/>
              <w:right w:val="single" w:sz="4" w:space="0" w:color="auto"/>
            </w:tcBorders>
            <w:shd w:val="clear" w:color="000000" w:fill="EBF1DE"/>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103,1%</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08102</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UJULA</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135 866,85</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169 923,07</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180 639</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177 584</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-3 055</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104,5%</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47 675,64</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59 437,11</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61 747</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62 712</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965</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105,5%</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88 187,70</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110 485,96</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118 892</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114 872</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-4 020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104,0%</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3,51</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center"/>
              <w:rPr>
                <w:rFonts w:ascii="Calibri" w:eastAsia="Times New Roman" w:hAnsi="Calibri" w:cs="Arial"/>
                <w:bCs/>
                <w:sz w:val="18"/>
                <w:szCs w:val="18"/>
                <w:lang w:eastAsia="et-EE"/>
              </w:rPr>
            </w:pP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08102</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4B4AF3">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xml:space="preserve">SPORDIKLUBID </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50 047,00</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67 219,83</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67 073</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67 073</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99,8%</w:t>
            </w:r>
          </w:p>
        </w:tc>
      </w:tr>
      <w:tr w:rsidR="00B27B5F"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50 047,00</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67 238,00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67 073</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67 073</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99,8%</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08102</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JÄRTA TERVISESPORDIKESKUS</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1 354</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1 354</w:t>
            </w:r>
          </w:p>
        </w:tc>
        <w:tc>
          <w:tcPr>
            <w:tcW w:w="992" w:type="dxa"/>
            <w:tcBorders>
              <w:top w:val="nil"/>
              <w:left w:val="nil"/>
              <w:bottom w:val="single" w:sz="4" w:space="0" w:color="auto"/>
              <w:right w:val="single" w:sz="4" w:space="0" w:color="auto"/>
            </w:tcBorders>
            <w:shd w:val="clear" w:color="auto" w:fill="auto"/>
            <w:vAlign w:val="bottom"/>
          </w:tcPr>
          <w:p w:rsidR="00B27B5F" w:rsidRPr="00B27B5F" w:rsidRDefault="00B27B5F" w:rsidP="00B27B5F">
            <w:pPr>
              <w:spacing w:after="0" w:line="240" w:lineRule="auto"/>
              <w:jc w:val="center"/>
              <w:rPr>
                <w:rFonts w:ascii="Calibri" w:eastAsia="Times New Roman" w:hAnsi="Calibri" w:cs="Arial"/>
                <w:b/>
                <w:bCs/>
                <w:sz w:val="18"/>
                <w:szCs w:val="18"/>
                <w:lang w:eastAsia="et-EE"/>
              </w:rPr>
            </w:pP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1 354</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1 354</w:t>
            </w:r>
          </w:p>
        </w:tc>
        <w:tc>
          <w:tcPr>
            <w:tcW w:w="992" w:type="dxa"/>
            <w:tcBorders>
              <w:top w:val="nil"/>
              <w:left w:val="nil"/>
              <w:bottom w:val="single" w:sz="4" w:space="0" w:color="auto"/>
              <w:right w:val="single" w:sz="4" w:space="0" w:color="auto"/>
            </w:tcBorders>
            <w:shd w:val="clear" w:color="auto" w:fill="auto"/>
            <w:vAlign w:val="bottom"/>
          </w:tcPr>
          <w:p w:rsidR="00B27B5F" w:rsidRPr="004B4AF3" w:rsidRDefault="00B27B5F" w:rsidP="00B27B5F">
            <w:pPr>
              <w:spacing w:after="0" w:line="240" w:lineRule="auto"/>
              <w:jc w:val="center"/>
              <w:rPr>
                <w:rFonts w:ascii="Calibri" w:eastAsia="Times New Roman" w:hAnsi="Calibri" w:cs="Arial"/>
                <w:bCs/>
                <w:sz w:val="18"/>
                <w:szCs w:val="18"/>
                <w:lang w:eastAsia="et-EE"/>
              </w:rPr>
            </w:pP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08103</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HOBULAIU PUHKEBAAS</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14 900,49</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11 763,83</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12 859</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12 859</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109,3%</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8 205,87</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7 166,14</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9 427</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9 427</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131,5%</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6 658,22</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4 561,36</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3 392</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3 385</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74,2%</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36,40</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36,33</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40</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47</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129,4%</w:t>
            </w:r>
          </w:p>
        </w:tc>
      </w:tr>
      <w:tr w:rsidR="00B27B5F"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08105</w:t>
            </w:r>
          </w:p>
        </w:tc>
        <w:tc>
          <w:tcPr>
            <w:tcW w:w="5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MUUSIKA- JA KUNSTIKOOL</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156 718,10</w:t>
            </w:r>
          </w:p>
        </w:tc>
        <w:tc>
          <w:tcPr>
            <w:tcW w:w="1134"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151 681,85</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163 679</w:t>
            </w:r>
          </w:p>
        </w:tc>
        <w:tc>
          <w:tcPr>
            <w:tcW w:w="993"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165 115</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1 436</w:t>
            </w:r>
          </w:p>
        </w:tc>
        <w:tc>
          <w:tcPr>
            <w:tcW w:w="992" w:type="dxa"/>
            <w:tcBorders>
              <w:top w:val="nil"/>
              <w:left w:val="nil"/>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108,9%</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452</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190,34</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140,00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16</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51</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35</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36,4%</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136 297,67</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132 686,92</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146 688</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147 894</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1 206</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111,5%</w:t>
            </w:r>
          </w:p>
        </w:tc>
      </w:tr>
      <w:tr w:rsidR="00B27B5F"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B27B5F" w:rsidRPr="00B27B5F" w:rsidRDefault="00B27B5F"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20 223,52</w:t>
            </w:r>
          </w:p>
        </w:tc>
        <w:tc>
          <w:tcPr>
            <w:tcW w:w="1134"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18 854,23</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16 975</w:t>
            </w:r>
          </w:p>
        </w:tc>
        <w:tc>
          <w:tcPr>
            <w:tcW w:w="993"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17 170</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195</w:t>
            </w:r>
          </w:p>
        </w:tc>
        <w:tc>
          <w:tcPr>
            <w:tcW w:w="992" w:type="dxa"/>
            <w:tcBorders>
              <w:top w:val="nil"/>
              <w:left w:val="nil"/>
              <w:bottom w:val="single" w:sz="4" w:space="0" w:color="auto"/>
              <w:right w:val="single" w:sz="4" w:space="0" w:color="auto"/>
            </w:tcBorders>
            <w:shd w:val="clear" w:color="auto" w:fill="auto"/>
            <w:vAlign w:val="bottom"/>
            <w:hideMark/>
          </w:tcPr>
          <w:p w:rsidR="00B27B5F" w:rsidRPr="004B4AF3" w:rsidRDefault="00B27B5F"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91,1%</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6,57</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0,70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08105</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MUUSIKA- JA KUNSTIKOOLI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1 330,00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6 577,30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1 299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1 299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19,7%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1 330,00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6 577,30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1 299</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1 299</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19,7%</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08107</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NOORTEKESKUS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27 451,18</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25 273,63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30 058</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31 824</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1 766</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125,9%</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452</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Mittesihtotstarbelised toetused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127,82</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150,00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150</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150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100,0%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23 905,91</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21 599,02</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25 992</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27 334</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1 342</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126,6%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3 417,18</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3 524,61</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3 916</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4 340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424</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123,1%</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0,27</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sz w:val="18"/>
                <w:szCs w:val="18"/>
                <w:lang w:eastAsia="et-EE"/>
              </w:rPr>
            </w:pPr>
            <w:r w:rsidRPr="004B4AF3">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08107</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NOORTEKESKUSE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11 239,17</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7 990,42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5 413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5 413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67,7%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968,46</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750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750</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77,4%</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11 239,17</w:t>
            </w:r>
          </w:p>
        </w:tc>
        <w:tc>
          <w:tcPr>
            <w:tcW w:w="1134"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7 021,96</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4 663</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4 663</w:t>
            </w:r>
          </w:p>
        </w:tc>
        <w:tc>
          <w:tcPr>
            <w:tcW w:w="992" w:type="dxa"/>
            <w:tcBorders>
              <w:top w:val="nil"/>
              <w:left w:val="nil"/>
              <w:bottom w:val="single" w:sz="4" w:space="0" w:color="auto"/>
              <w:right w:val="single" w:sz="4" w:space="0" w:color="auto"/>
            </w:tcBorders>
            <w:shd w:val="clear" w:color="auto" w:fill="auto"/>
            <w:vAlign w:val="bottom"/>
            <w:hideMark/>
          </w:tcPr>
          <w:p w:rsidR="004B4AF3" w:rsidRPr="004B4AF3" w:rsidRDefault="004B4AF3" w:rsidP="00B27B5F">
            <w:pPr>
              <w:spacing w:after="0" w:line="240" w:lineRule="auto"/>
              <w:jc w:val="right"/>
              <w:rPr>
                <w:rFonts w:ascii="Calibri" w:eastAsia="Times New Roman" w:hAnsi="Calibri" w:cs="Arial"/>
                <w:bCs/>
                <w:sz w:val="18"/>
                <w:szCs w:val="18"/>
                <w:lang w:eastAsia="et-EE"/>
              </w:rPr>
            </w:pPr>
            <w:r w:rsidRPr="004B4AF3">
              <w:rPr>
                <w:rFonts w:ascii="Calibri" w:eastAsia="Times New Roman" w:hAnsi="Calibri" w:cs="Arial"/>
                <w:bCs/>
                <w:sz w:val="18"/>
                <w:szCs w:val="18"/>
                <w:lang w:eastAsia="et-EE"/>
              </w:rPr>
              <w:t>66,4%</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08107</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LASTE SUVELAAGRID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2 066,80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3 348,96</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1 440</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1 440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43,0%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2 066,80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3 348,96</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1 440</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1 440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43,0%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08107</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NOORTE HUVIALAASUTUSTE PROJEKTITOETUSED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166,00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166,00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820F5A"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SIHTASUTUS LOODNA VABAAJAKESKUS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14 930,00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14 930,00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14 930,00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14 930,00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w:t>
            </w:r>
          </w:p>
        </w:tc>
      </w:tr>
      <w:tr w:rsidR="004B4AF3" w:rsidRPr="00B27B5F" w:rsidTr="00585BEE">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TÄISKASVANUTE HUVIALAASUTUSTE PROJEKTITOETUSED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13 531,49</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13 531,49</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820F5A"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KÜLAVANEMATE ÜHENDUS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6 014,00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5 504,00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6 014,00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5 504,00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VALGU KONTOR</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18 064,19</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19 676,82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20 283</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13 153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-7 130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66,8%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6 897,00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7 010,82</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7 429</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4 092</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-3 337</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58,4%</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11 165,96</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12 666,00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12 854</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9 061</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-3 793</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71,5%</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1,23</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820F5A"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VALGU KÜLASELTS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13 570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13 570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13 570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13 570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TEENUSE MÕIS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7 961,08</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7 466,52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8 929</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8 929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119,6%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3 434,91</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3 505,20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3 714</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3 714</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106,0%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4 526,15</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3 961,32</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5 215</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5 215</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131,6%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0,02</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820F5A"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MTÜ TEENUSE KÜLADE ÜHING</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12 862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12 862</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12 862</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12 862</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center"/>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#DIV/0!</w:t>
            </w:r>
          </w:p>
        </w:tc>
      </w:tr>
      <w:tr w:rsidR="004B4AF3" w:rsidRPr="00B27B5F" w:rsidTr="00585BEE">
        <w:trPr>
          <w:trHeight w:val="96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08109</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VABA AJA ÜRITUSED - MITTETULUNDUSLIKUKS TEGEVUSEKS ANTAVAD TOETUSED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33 917,10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39 281</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41 425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2 144</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122,1%</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33 917,10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39 281</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41 425</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2 144</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122,1%</w:t>
            </w:r>
          </w:p>
        </w:tc>
      </w:tr>
      <w:tr w:rsidR="004B4AF3" w:rsidRPr="00B27B5F" w:rsidTr="00585BEE">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08201</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820F5A">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xml:space="preserve">MÄRJAMAA VALLA RAAMATUKOGU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126 400,33</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158 875,64</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xml:space="preserve">160 908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xml:space="preserve">161 813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905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101,8%</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600,00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94 294,63</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98 558,30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xml:space="preserve">106 434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107 339</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905</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108,9%</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32 104,77</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59 717,34</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 xml:space="preserve">54 474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54 474</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91,2%</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0,93</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96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08201</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RAAMATUKOGU REKONSTRUEERIMISE PROJEKT</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12 677,65</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699,00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12 677,65</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699,00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08201</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RAAMATUKOGU PROJEKT</w:t>
            </w:r>
            <w:r w:rsidR="00820F5A">
              <w:rPr>
                <w:rFonts w:ascii="Calibri" w:eastAsia="Times New Roman" w:hAnsi="Calibri" w:cs="Arial"/>
                <w:b/>
                <w:bCs/>
                <w:sz w:val="18"/>
                <w:szCs w:val="18"/>
                <w:lang w:eastAsia="et-EE"/>
              </w:rPr>
              <w: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1 100,00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120,00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1 100,00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sz w:val="18"/>
                <w:szCs w:val="18"/>
                <w:lang w:eastAsia="et-EE"/>
              </w:rPr>
            </w:pPr>
            <w:r w:rsidRPr="00820F5A">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820F5A" w:rsidRDefault="004B4AF3" w:rsidP="00B27B5F">
            <w:pPr>
              <w:spacing w:after="0" w:line="240" w:lineRule="auto"/>
              <w:jc w:val="right"/>
              <w:rPr>
                <w:rFonts w:ascii="Calibri" w:eastAsia="Times New Roman" w:hAnsi="Calibri" w:cs="Arial"/>
                <w:bCs/>
                <w:sz w:val="18"/>
                <w:szCs w:val="18"/>
                <w:lang w:eastAsia="et-EE"/>
              </w:rPr>
            </w:pPr>
            <w:r w:rsidRPr="00820F5A">
              <w:rPr>
                <w:rFonts w:ascii="Calibri" w:eastAsia="Times New Roman" w:hAnsi="Calibri" w:cs="Arial"/>
                <w:bCs/>
                <w:sz w:val="18"/>
                <w:szCs w:val="18"/>
                <w:lang w:eastAsia="et-EE"/>
              </w:rPr>
              <w:t>0,0%</w:t>
            </w: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RAHVAMAJA</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103 316,70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111 012,18</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115 710</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130 761</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15 051</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117,8%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71 641,00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75 186,16</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77 715</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92 766</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15 051</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123,4%</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31 674,99</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35 826,02</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37 995</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37 995</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106,1%</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0,71</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VALLA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24 833,57</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16 820,99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3 278</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3 278</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19,5%</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24 833,57</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16 820,99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3 278</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3 278</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19,5%</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HAIMRE RAHVAMAJA</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24 857,22</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26 462,12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27 433</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28 559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1 126</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107,9%</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19 635,91</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20 138,90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20 574</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21 700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1 126</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107,8%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5 221,00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6 323,22</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6 859</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6 859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108,5%</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0,31</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HAIMRE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150,00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150,00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VALGU RAHVAMAJA</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30 829,53</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24 333,82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25 362</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21 815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-3 547</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89,6%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18 786,18</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19 730,87</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19 955</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17 682</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-2 273</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89,6%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12 043,10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4 602,95</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5 407</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4 133</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-1 274</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89,8%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0,25</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VELISE RAHVAMAJA</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4 907,12</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2 697,47</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4 525,00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2 663,48</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382,07</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33,99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0,05</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VARBOLA RAHVAMAJA</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25 455,77</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27 734,03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27 677</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28 642</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965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103,3%</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18 465,68</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20 010,90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20 598</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21 563</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965</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107,8%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6 989,90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7 723,13</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7 079</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7 079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91,7%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0,19</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VARBOLA RAHVAMAJA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288,96</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161</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161</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55,7%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288,96</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161</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161</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08203</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SILLAOTSA TALUMUUSEUM</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26 463,47</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29 275,59</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29 537</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29 537</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100,9%</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22 962,04</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23 442,07</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24 779</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24 779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105,7%</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3 496,70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5 833,52</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4 758</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4 758</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81,6%</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4,73</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08203</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SILLAOTSA TALUMUUSEUMI PROJEKTID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550,00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5 954,00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550,00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5 954,00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08205</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KINO</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13 653,40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14 079,25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14 674</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14 674</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104,2%</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6 576,00</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6 697,00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7 085</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7 085</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105,8%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7 075,25</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7 382,25</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7 589</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7 589</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102,8%</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2,15</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sz w:val="18"/>
                <w:szCs w:val="18"/>
                <w:lang w:eastAsia="et-EE"/>
              </w:rPr>
            </w:pPr>
            <w:r w:rsidRPr="00795924">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795924"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08208</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KULTUURIÜRITUSED</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21 211,09</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15 069,66</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12 930</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13 447</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517</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89,2%</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1 909,24</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0,0%</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21 211,09</w:t>
            </w:r>
          </w:p>
        </w:tc>
        <w:tc>
          <w:tcPr>
            <w:tcW w:w="1134"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13 160,42</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12 930</w:t>
            </w:r>
          </w:p>
        </w:tc>
        <w:tc>
          <w:tcPr>
            <w:tcW w:w="993"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13 447</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517</w:t>
            </w:r>
          </w:p>
        </w:tc>
        <w:tc>
          <w:tcPr>
            <w:tcW w:w="992" w:type="dxa"/>
            <w:tcBorders>
              <w:top w:val="nil"/>
              <w:left w:val="nil"/>
              <w:bottom w:val="single" w:sz="4" w:space="0" w:color="auto"/>
              <w:right w:val="single" w:sz="4" w:space="0" w:color="auto"/>
            </w:tcBorders>
            <w:shd w:val="clear" w:color="auto" w:fill="auto"/>
            <w:vAlign w:val="bottom"/>
            <w:hideMark/>
          </w:tcPr>
          <w:p w:rsidR="004B4AF3" w:rsidRPr="00795924" w:rsidRDefault="004B4AF3" w:rsidP="00B27B5F">
            <w:pPr>
              <w:spacing w:after="0" w:line="240" w:lineRule="auto"/>
              <w:jc w:val="right"/>
              <w:rPr>
                <w:rFonts w:ascii="Calibri" w:eastAsia="Times New Roman" w:hAnsi="Calibri" w:cs="Arial"/>
                <w:bCs/>
                <w:sz w:val="18"/>
                <w:szCs w:val="18"/>
                <w:lang w:eastAsia="et-EE"/>
              </w:rPr>
            </w:pPr>
            <w:r w:rsidRPr="00795924">
              <w:rPr>
                <w:rFonts w:ascii="Calibri" w:eastAsia="Times New Roman" w:hAnsi="Calibri" w:cs="Arial"/>
                <w:bCs/>
                <w:sz w:val="18"/>
                <w:szCs w:val="18"/>
                <w:lang w:eastAsia="et-EE"/>
              </w:rPr>
              <w:t>102,2%</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08209</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SELTSITEGEVUS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4 449,03</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4 449,03</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910BBE"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08212</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LAULUVÄLJAKU PROJEKT</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13 390,95</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13 390,95</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910BBE"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08300</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MÄRJAMAA NÄDALALEHT</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27 042,13</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26 652,53</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30 365</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30 365</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113,9%</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9 865,00</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10 027,78</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10 658</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10 658</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106,3%</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17 177,03</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16 624,75</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19 707</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19 707</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118,5%</w:t>
            </w:r>
          </w:p>
        </w:tc>
      </w:tr>
      <w:tr w:rsidR="004B4AF3" w:rsidRPr="00B27B5F" w:rsidTr="00585BEE">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sz w:val="18"/>
                <w:szCs w:val="18"/>
                <w:lang w:eastAsia="et-EE"/>
              </w:rPr>
            </w:pPr>
            <w:r w:rsidRPr="00B27B5F">
              <w:rPr>
                <w:rFonts w:ascii="Calibri" w:eastAsia="Times New Roman" w:hAnsi="Calibri" w:cs="Arial"/>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0,10</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sz w:val="18"/>
                <w:szCs w:val="18"/>
                <w:lang w:eastAsia="et-EE"/>
              </w:rPr>
            </w:pPr>
            <w:r w:rsidRPr="00910BB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910BBE" w:rsidRDefault="004B4AF3" w:rsidP="00B27B5F">
            <w:pPr>
              <w:spacing w:after="0" w:line="240" w:lineRule="auto"/>
              <w:jc w:val="center"/>
              <w:rPr>
                <w:rFonts w:ascii="Calibri" w:eastAsia="Times New Roman" w:hAnsi="Calibri" w:cs="Arial"/>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08400</w:t>
            </w:r>
          </w:p>
        </w:tc>
        <w:tc>
          <w:tcPr>
            <w:tcW w:w="5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EELK MÄRJAMAA MAARJA KOGUDUS</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1 279,00</w:t>
            </w:r>
          </w:p>
        </w:tc>
        <w:tc>
          <w:tcPr>
            <w:tcW w:w="1134"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B27B5F" w:rsidRDefault="004B4AF3" w:rsidP="00B27B5F">
            <w:pPr>
              <w:spacing w:after="0" w:line="240" w:lineRule="auto"/>
              <w:jc w:val="center"/>
              <w:rPr>
                <w:rFonts w:ascii="Calibri" w:eastAsia="Times New Roman" w:hAnsi="Calibri" w:cs="Arial"/>
                <w:b/>
                <w:bCs/>
                <w:sz w:val="18"/>
                <w:szCs w:val="18"/>
                <w:lang w:eastAsia="et-EE"/>
              </w:rPr>
            </w:pPr>
          </w:p>
        </w:tc>
      </w:tr>
      <w:tr w:rsidR="004B4AF3" w:rsidRPr="00B27B5F" w:rsidTr="00585BEE">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4B4AF3" w:rsidRPr="00B27B5F" w:rsidRDefault="004B4AF3" w:rsidP="00B27B5F">
            <w:pPr>
              <w:spacing w:after="0" w:line="240" w:lineRule="auto"/>
              <w:jc w:val="right"/>
              <w:rPr>
                <w:rFonts w:ascii="Calibri" w:eastAsia="Times New Roman" w:hAnsi="Calibri" w:cs="Arial"/>
                <w:b/>
                <w:bCs/>
                <w:sz w:val="18"/>
                <w:szCs w:val="18"/>
                <w:lang w:eastAsia="et-EE"/>
              </w:rPr>
            </w:pPr>
            <w:r w:rsidRPr="00B27B5F">
              <w:rPr>
                <w:rFonts w:ascii="Calibri" w:eastAsia="Times New Roman" w:hAnsi="Calibri" w:cs="Arial"/>
                <w:b/>
                <w:bCs/>
                <w:sz w:val="18"/>
                <w:szCs w:val="18"/>
                <w:lang w:eastAsia="et-EE"/>
              </w:rPr>
              <w:t> </w:t>
            </w:r>
          </w:p>
        </w:tc>
        <w:tc>
          <w:tcPr>
            <w:tcW w:w="5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4500</w:t>
            </w:r>
          </w:p>
        </w:tc>
        <w:tc>
          <w:tcPr>
            <w:tcW w:w="2268"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Sihtotstarbelised toetused tegevuskuludeks</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1 279,00</w:t>
            </w:r>
          </w:p>
        </w:tc>
        <w:tc>
          <w:tcPr>
            <w:tcW w:w="1134"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4B4AF3" w:rsidRPr="00910BBE" w:rsidRDefault="004B4AF3" w:rsidP="00B27B5F">
            <w:pPr>
              <w:spacing w:after="0" w:line="240" w:lineRule="auto"/>
              <w:jc w:val="right"/>
              <w:rPr>
                <w:rFonts w:ascii="Calibri" w:eastAsia="Times New Roman" w:hAnsi="Calibri" w:cs="Arial"/>
                <w:bCs/>
                <w:sz w:val="18"/>
                <w:szCs w:val="18"/>
                <w:lang w:eastAsia="et-EE"/>
              </w:rPr>
            </w:pPr>
            <w:r w:rsidRPr="00910BB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tcPr>
          <w:p w:rsidR="004B4AF3" w:rsidRPr="00910BBE" w:rsidRDefault="004B4AF3" w:rsidP="00B27B5F">
            <w:pPr>
              <w:spacing w:after="0" w:line="240" w:lineRule="auto"/>
              <w:jc w:val="center"/>
              <w:rPr>
                <w:rFonts w:ascii="Calibri" w:eastAsia="Times New Roman" w:hAnsi="Calibri" w:cs="Arial"/>
                <w:bCs/>
                <w:sz w:val="18"/>
                <w:szCs w:val="18"/>
                <w:lang w:eastAsia="et-EE"/>
              </w:rPr>
            </w:pPr>
          </w:p>
        </w:tc>
      </w:tr>
    </w:tbl>
    <w:p w:rsidR="00C77EFB" w:rsidRDefault="00C77EF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8D58DB" w:rsidRDefault="008D58DB" w:rsidP="00C40D82">
      <w:pPr>
        <w:pStyle w:val="BodyTextTekstGaramond12"/>
        <w:rPr>
          <w:rFonts w:ascii="Times New Roman" w:hAnsi="Times New Roman"/>
          <w:b/>
          <w:szCs w:val="24"/>
        </w:rPr>
      </w:pPr>
    </w:p>
    <w:p w:rsidR="00F12958" w:rsidRDefault="00F12958" w:rsidP="00C40D82">
      <w:pPr>
        <w:pStyle w:val="BodyTextTekstGaramond12"/>
        <w:rPr>
          <w:rFonts w:ascii="Times New Roman" w:hAnsi="Times New Roman"/>
          <w:b/>
          <w:szCs w:val="24"/>
        </w:rPr>
      </w:pPr>
      <w:r>
        <w:rPr>
          <w:rFonts w:ascii="Times New Roman" w:hAnsi="Times New Roman"/>
          <w:b/>
          <w:szCs w:val="24"/>
        </w:rPr>
        <w:t>09 Haridus</w:t>
      </w:r>
    </w:p>
    <w:tbl>
      <w:tblPr>
        <w:tblW w:w="9786" w:type="dxa"/>
        <w:tblInd w:w="65" w:type="dxa"/>
        <w:tblLayout w:type="fixed"/>
        <w:tblCellMar>
          <w:left w:w="70" w:type="dxa"/>
          <w:right w:w="70" w:type="dxa"/>
        </w:tblCellMar>
        <w:tblLook w:val="04A0" w:firstRow="1" w:lastRow="0" w:firstColumn="1" w:lastColumn="0" w:noHBand="0" w:noVBand="1"/>
      </w:tblPr>
      <w:tblGrid>
        <w:gridCol w:w="689"/>
        <w:gridCol w:w="592"/>
        <w:gridCol w:w="2268"/>
        <w:gridCol w:w="1134"/>
        <w:gridCol w:w="1134"/>
        <w:gridCol w:w="992"/>
        <w:gridCol w:w="993"/>
        <w:gridCol w:w="992"/>
        <w:gridCol w:w="992"/>
      </w:tblGrid>
      <w:tr w:rsidR="00F12958" w:rsidRPr="00F12958" w:rsidTr="00585BEE">
        <w:trPr>
          <w:trHeight w:val="720"/>
        </w:trPr>
        <w:tc>
          <w:tcPr>
            <w:tcW w:w="689" w:type="dxa"/>
            <w:tcBorders>
              <w:top w:val="single" w:sz="4" w:space="0" w:color="auto"/>
              <w:left w:val="single" w:sz="4" w:space="0" w:color="auto"/>
              <w:bottom w:val="single" w:sz="4" w:space="0" w:color="auto"/>
              <w:right w:val="nil"/>
            </w:tcBorders>
            <w:shd w:val="clear" w:color="000000" w:fill="C4D79B"/>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Tunnus</w:t>
            </w:r>
          </w:p>
        </w:tc>
        <w:tc>
          <w:tcPr>
            <w:tcW w:w="592"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Eelarve          I lugemine 2013</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12958" w:rsidRPr="00F12958" w:rsidRDefault="00F12958" w:rsidP="00F12958">
            <w:pPr>
              <w:spacing w:after="0" w:line="240" w:lineRule="auto"/>
              <w:jc w:val="center"/>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2013/2012 %</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w:t>
            </w:r>
          </w:p>
        </w:tc>
        <w:tc>
          <w:tcPr>
            <w:tcW w:w="592"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HARIDUS</w:t>
            </w:r>
          </w:p>
        </w:tc>
        <w:tc>
          <w:tcPr>
            <w:tcW w:w="1134"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2 797 212,70</w:t>
            </w:r>
          </w:p>
        </w:tc>
        <w:tc>
          <w:tcPr>
            <w:tcW w:w="1134"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2 765 680,86</w:t>
            </w:r>
          </w:p>
        </w:tc>
        <w:tc>
          <w:tcPr>
            <w:tcW w:w="992"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2 790 865</w:t>
            </w:r>
          </w:p>
        </w:tc>
        <w:tc>
          <w:tcPr>
            <w:tcW w:w="993"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701113">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w:t>
            </w:r>
            <w:r w:rsidR="00701113">
              <w:rPr>
                <w:rFonts w:ascii="Calibri" w:eastAsia="Times New Roman" w:hAnsi="Calibri" w:cs="Arial"/>
                <w:b/>
                <w:bCs/>
                <w:sz w:val="18"/>
                <w:szCs w:val="18"/>
                <w:lang w:eastAsia="et-EE"/>
              </w:rPr>
              <w:t> </w:t>
            </w:r>
            <w:r w:rsidRPr="00F12958">
              <w:rPr>
                <w:rFonts w:ascii="Calibri" w:eastAsia="Times New Roman" w:hAnsi="Calibri" w:cs="Arial"/>
                <w:b/>
                <w:bCs/>
                <w:sz w:val="18"/>
                <w:szCs w:val="18"/>
                <w:lang w:eastAsia="et-EE"/>
              </w:rPr>
              <w:t>87</w:t>
            </w:r>
            <w:r w:rsidR="00701113">
              <w:rPr>
                <w:rFonts w:ascii="Calibri" w:eastAsia="Times New Roman" w:hAnsi="Calibri" w:cs="Arial"/>
                <w:b/>
                <w:bCs/>
                <w:sz w:val="18"/>
                <w:szCs w:val="18"/>
                <w:lang w:eastAsia="et-EE"/>
              </w:rPr>
              <w:t>8 314</w:t>
            </w:r>
          </w:p>
        </w:tc>
        <w:tc>
          <w:tcPr>
            <w:tcW w:w="992"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701113">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8</w:t>
            </w:r>
            <w:r w:rsidR="00701113">
              <w:rPr>
                <w:rFonts w:ascii="Calibri" w:eastAsia="Times New Roman" w:hAnsi="Calibri" w:cs="Arial"/>
                <w:b/>
                <w:bCs/>
                <w:sz w:val="18"/>
                <w:szCs w:val="18"/>
                <w:lang w:eastAsia="et-EE"/>
              </w:rPr>
              <w:t>7 449</w:t>
            </w:r>
          </w:p>
        </w:tc>
        <w:tc>
          <w:tcPr>
            <w:tcW w:w="992" w:type="dxa"/>
            <w:tcBorders>
              <w:top w:val="nil"/>
              <w:left w:val="nil"/>
              <w:bottom w:val="single" w:sz="4" w:space="0" w:color="auto"/>
              <w:right w:val="single" w:sz="4" w:space="0" w:color="auto"/>
            </w:tcBorders>
            <w:shd w:val="clear" w:color="000000" w:fill="EBF1DE"/>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104,1%</w:t>
            </w:r>
          </w:p>
        </w:tc>
      </w:tr>
      <w:tr w:rsidR="00F12958"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MÄRJAMAA LASTEAED PILLERPALL</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285 252,31</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304 405,84</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317 800</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316 624</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-1 176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104,0%</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227 383,27</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234 395,14</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246 645</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248 092</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1 447</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105,8%</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57 831,44</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69 996,00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71 155</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68 532</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-2 623</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97,9%</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37,60</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14,70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0,0%</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ORGITA LASTEAED MIDRIMAA</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188 754,07</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191 894,46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206 860</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209 071</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2 211</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109,0%</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146 519,47</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146 557,81</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153 886</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158 623</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4 737</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108,2%</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42 232,34</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45 336,65</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52 974</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50 448</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-2 526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111,3%</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2,26</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Cs/>
                <w:sz w:val="18"/>
                <w:szCs w:val="18"/>
                <w:lang w:eastAsia="et-EE"/>
              </w:rPr>
            </w:pPr>
            <w:r w:rsidRPr="00F12958">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center"/>
              <w:rPr>
                <w:rFonts w:ascii="Calibri" w:eastAsia="Times New Roman" w:hAnsi="Calibri" w:cs="Arial"/>
                <w:bCs/>
                <w:sz w:val="18"/>
                <w:szCs w:val="18"/>
                <w:lang w:eastAsia="et-EE"/>
              </w:rPr>
            </w:pPr>
          </w:p>
        </w:tc>
      </w:tr>
      <w:tr w:rsidR="00F12958"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ORGITA LASTEAED MIDRIMAA PROJEKTID</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318,53</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4 384,90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1 626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1 626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37,1%</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150,01</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center"/>
              <w:rPr>
                <w:rFonts w:ascii="Calibri" w:eastAsia="Times New Roman" w:hAnsi="Calibri" w:cs="Arial"/>
                <w:bCs/>
                <w:sz w:val="18"/>
                <w:szCs w:val="18"/>
                <w:lang w:eastAsia="et-EE"/>
              </w:rPr>
            </w:pP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168,52</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4 384,90</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sz w:val="18"/>
                <w:szCs w:val="18"/>
                <w:lang w:eastAsia="et-EE"/>
              </w:rPr>
            </w:pPr>
            <w:r w:rsidRPr="00CA2746">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1 626</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1 626</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37,1%</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KASTI LASTEAED KARIKAKAR</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69 951,16</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74 919,06</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77 407</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90 577</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13 170</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120,9%</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46 179,00</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46 992,06</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49 512</w:t>
            </w:r>
          </w:p>
        </w:tc>
        <w:tc>
          <w:tcPr>
            <w:tcW w:w="993"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57 414</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7 902</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122,2%</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23 766,75</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27 927,00</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27 895</w:t>
            </w:r>
          </w:p>
        </w:tc>
        <w:tc>
          <w:tcPr>
            <w:tcW w:w="993"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33 163</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5 268</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118,7%</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5,41</w:t>
            </w:r>
          </w:p>
        </w:tc>
        <w:tc>
          <w:tcPr>
            <w:tcW w:w="1134"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sz w:val="18"/>
                <w:szCs w:val="18"/>
                <w:lang w:eastAsia="et-EE"/>
              </w:rPr>
            </w:pPr>
            <w:r w:rsidRPr="00CA2746">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sz w:val="18"/>
                <w:szCs w:val="18"/>
                <w:lang w:eastAsia="et-EE"/>
              </w:rPr>
            </w:pPr>
            <w:r w:rsidRPr="00CA2746">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rPr>
                <w:rFonts w:ascii="Calibri" w:eastAsia="Times New Roman" w:hAnsi="Calibri" w:cs="Arial"/>
                <w:sz w:val="18"/>
                <w:szCs w:val="18"/>
                <w:lang w:eastAsia="et-EE"/>
              </w:rPr>
            </w:pPr>
            <w:r w:rsidRPr="00CA2746">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right"/>
              <w:rPr>
                <w:rFonts w:ascii="Calibri" w:eastAsia="Times New Roman" w:hAnsi="Calibri" w:cs="Arial"/>
                <w:bCs/>
                <w:sz w:val="18"/>
                <w:szCs w:val="18"/>
                <w:lang w:eastAsia="et-EE"/>
              </w:rPr>
            </w:pPr>
            <w:r w:rsidRPr="00CA2746">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F12958" w:rsidRPr="00CA2746" w:rsidRDefault="00F12958" w:rsidP="00F12958">
            <w:pPr>
              <w:spacing w:after="0" w:line="240" w:lineRule="auto"/>
              <w:jc w:val="center"/>
              <w:rPr>
                <w:rFonts w:ascii="Calibri" w:eastAsia="Times New Roman" w:hAnsi="Calibri" w:cs="Arial"/>
                <w:bCs/>
                <w:sz w:val="18"/>
                <w:szCs w:val="18"/>
                <w:lang w:eastAsia="et-EE"/>
              </w:rPr>
            </w:pPr>
          </w:p>
        </w:tc>
      </w:tr>
      <w:tr w:rsidR="00F12958"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90078E">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xml:space="preserve">SIPA-LAUKNA LASTEAED </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134 962,85</w:t>
            </w:r>
          </w:p>
        </w:tc>
        <w:tc>
          <w:tcPr>
            <w:tcW w:w="1134"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145 226,35</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145 975</w:t>
            </w:r>
          </w:p>
        </w:tc>
        <w:tc>
          <w:tcPr>
            <w:tcW w:w="993"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154 999</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9 024</w:t>
            </w:r>
          </w:p>
        </w:tc>
        <w:tc>
          <w:tcPr>
            <w:tcW w:w="992" w:type="dxa"/>
            <w:tcBorders>
              <w:top w:val="nil"/>
              <w:left w:val="nil"/>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106,7%</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87 684,00</w:t>
            </w:r>
          </w:p>
        </w:tc>
        <w:tc>
          <w:tcPr>
            <w:tcW w:w="1134"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90 523,00</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94 710</w:t>
            </w:r>
          </w:p>
        </w:tc>
        <w:tc>
          <w:tcPr>
            <w:tcW w:w="993"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102 304</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7 594</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113,0%</w:t>
            </w:r>
          </w:p>
        </w:tc>
      </w:tr>
      <w:tr w:rsidR="00F12958"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F12958" w:rsidRPr="00F12958" w:rsidRDefault="00F12958"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47 262,33</w:t>
            </w:r>
          </w:p>
        </w:tc>
        <w:tc>
          <w:tcPr>
            <w:tcW w:w="1134"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54 603,35</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51 265</w:t>
            </w:r>
          </w:p>
        </w:tc>
        <w:tc>
          <w:tcPr>
            <w:tcW w:w="993"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52 695</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1 430</w:t>
            </w:r>
          </w:p>
        </w:tc>
        <w:tc>
          <w:tcPr>
            <w:tcW w:w="992" w:type="dxa"/>
            <w:tcBorders>
              <w:top w:val="nil"/>
              <w:left w:val="nil"/>
              <w:bottom w:val="single" w:sz="4" w:space="0" w:color="auto"/>
              <w:right w:val="single" w:sz="4" w:space="0" w:color="auto"/>
            </w:tcBorders>
            <w:shd w:val="clear" w:color="auto" w:fill="auto"/>
            <w:vAlign w:val="bottom"/>
            <w:hideMark/>
          </w:tcPr>
          <w:p w:rsidR="00F12958" w:rsidRPr="00585BEE" w:rsidRDefault="00F12958"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96,5%</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16,52</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100,00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0,0%</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09110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ARVLEMISED LASTEAEDADEGA</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14 745,28</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15 325,29</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14 000</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14 000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91,4%</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14 745,28</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15 325,29</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14 000</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14 000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91,4%</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09210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xml:space="preserve">VARBOLA LASTEAED-ALGKOOL  </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228 060,13</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234 433,38</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234 631</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230 662</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-3 969</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98,4%</w:t>
            </w:r>
          </w:p>
        </w:tc>
      </w:tr>
      <w:tr w:rsidR="00585BEE" w:rsidRPr="00585BEE"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168 711,00</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170 946,16</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174 170</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174 055</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-115</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101,8%</w:t>
            </w:r>
          </w:p>
        </w:tc>
      </w:tr>
      <w:tr w:rsidR="00585BEE" w:rsidRPr="00585BEE"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59 343,16</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63 487,22</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60 461</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56 607</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-3 854</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89,2%</w:t>
            </w:r>
          </w:p>
        </w:tc>
      </w:tr>
      <w:tr w:rsidR="00585BEE" w:rsidRPr="00585BEE"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5,97</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center"/>
              <w:rPr>
                <w:rFonts w:ascii="Calibri" w:eastAsia="Times New Roman" w:hAnsi="Calibri" w:cs="Arial"/>
                <w:bCs/>
                <w:sz w:val="18"/>
                <w:szCs w:val="18"/>
                <w:lang w:eastAsia="et-EE"/>
              </w:rPr>
            </w:pPr>
          </w:p>
        </w:tc>
      </w:tr>
      <w:tr w:rsidR="00585BEE"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09210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VARBOLA LASTEAED-ALGKOOLI PROJEKTID</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63,60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0,0%</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63,60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0,0%</w:t>
            </w:r>
          </w:p>
        </w:tc>
      </w:tr>
      <w:tr w:rsidR="00585BEE" w:rsidRPr="00F12958" w:rsidTr="00585BEE">
        <w:trPr>
          <w:trHeight w:val="72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09210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xml:space="preserve">VARBOLA LASTEAED-ALGKOOLI PROJEKT-VÕIMLEMISKLUBI PIRUETT  </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8 085,30</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7 157,12</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9 435</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9 435</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131,8%</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3 616,34</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4 151,62</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4 058</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4 058</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97,7%</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4 468,96</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3 005,50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sz w:val="18"/>
                <w:szCs w:val="18"/>
                <w:lang w:eastAsia="et-EE"/>
              </w:rPr>
            </w:pPr>
            <w:r w:rsidRPr="00585BEE">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5 377</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5 377</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178,9%</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09212</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VALGU PÕHIKOOL</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257 782,13</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263 363,23</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271 870</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294 648</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22 778</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111,9%</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209 752,38</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206 378,88</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209 481</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234 159</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24 678</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113,5%</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48 028,24</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56 984,35</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62 389</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60 489</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-1 900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106,2%</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1,51</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0,00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center"/>
              <w:rPr>
                <w:rFonts w:ascii="Calibri" w:eastAsia="Times New Roman" w:hAnsi="Calibri" w:cs="Arial"/>
                <w:bCs/>
                <w:sz w:val="18"/>
                <w:szCs w:val="18"/>
                <w:lang w:eastAsia="et-EE"/>
              </w:rPr>
            </w:pPr>
          </w:p>
        </w:tc>
      </w:tr>
      <w:tr w:rsidR="00585BEE" w:rsidRPr="00F12958" w:rsidTr="00585BEE">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09212</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VALGU PÕHIKOOLI PROJEKTID</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4 005,08</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2 739,46</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701113">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r w:rsidR="00701113">
              <w:rPr>
                <w:rFonts w:ascii="Calibri" w:eastAsia="Times New Roman" w:hAnsi="Calibri" w:cs="Arial"/>
                <w:b/>
                <w:bCs/>
                <w:sz w:val="18"/>
                <w:szCs w:val="18"/>
                <w:lang w:eastAsia="et-EE"/>
              </w:rPr>
              <w:t>560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701113" w:rsidP="00701113">
            <w:pPr>
              <w:spacing w:after="0" w:line="240" w:lineRule="auto"/>
              <w:jc w:val="right"/>
              <w:rPr>
                <w:rFonts w:ascii="Calibri" w:eastAsia="Times New Roman" w:hAnsi="Calibri" w:cs="Arial"/>
                <w:b/>
                <w:bCs/>
                <w:sz w:val="18"/>
                <w:szCs w:val="18"/>
                <w:lang w:eastAsia="et-EE"/>
              </w:rPr>
            </w:pPr>
            <w:r>
              <w:rPr>
                <w:rFonts w:ascii="Calibri" w:eastAsia="Times New Roman" w:hAnsi="Calibri" w:cs="Arial"/>
                <w:b/>
                <w:bCs/>
                <w:sz w:val="18"/>
                <w:szCs w:val="18"/>
                <w:lang w:eastAsia="et-EE"/>
              </w:rPr>
              <w:t>20</w:t>
            </w:r>
            <w:r w:rsidR="00585BEE" w:rsidRPr="00F12958">
              <w:rPr>
                <w:rFonts w:ascii="Calibri" w:eastAsia="Times New Roman" w:hAnsi="Calibri" w:cs="Arial"/>
                <w:b/>
                <w:bCs/>
                <w:sz w:val="18"/>
                <w:szCs w:val="18"/>
                <w:lang w:eastAsia="et-EE"/>
              </w:rPr>
              <w:t>,</w:t>
            </w:r>
            <w:r>
              <w:rPr>
                <w:rFonts w:ascii="Calibri" w:eastAsia="Times New Roman" w:hAnsi="Calibri" w:cs="Arial"/>
                <w:b/>
                <w:bCs/>
                <w:sz w:val="18"/>
                <w:szCs w:val="18"/>
                <w:lang w:eastAsia="et-EE"/>
              </w:rPr>
              <w:t>4</w:t>
            </w:r>
            <w:r w:rsidR="00585BEE" w:rsidRPr="00F12958">
              <w:rPr>
                <w:rFonts w:ascii="Calibri" w:eastAsia="Times New Roman" w:hAnsi="Calibri" w:cs="Arial"/>
                <w:b/>
                <w:bCs/>
                <w:sz w:val="18"/>
                <w:szCs w:val="18"/>
                <w:lang w:eastAsia="et-EE"/>
              </w:rPr>
              <w:t>%</w:t>
            </w:r>
          </w:p>
        </w:tc>
      </w:tr>
      <w:tr w:rsidR="00585BEE" w:rsidRPr="00F12958" w:rsidTr="00585BEE">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568,51</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701113">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0,0%</w:t>
            </w:r>
          </w:p>
        </w:tc>
      </w:tr>
      <w:tr w:rsidR="00585BEE" w:rsidRPr="00F12958" w:rsidTr="00585BEE">
        <w:trPr>
          <w:trHeight w:val="21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4 005,08</w:t>
            </w:r>
          </w:p>
        </w:tc>
        <w:tc>
          <w:tcPr>
            <w:tcW w:w="1134"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2 170,95</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701113">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 </w:t>
            </w:r>
            <w:r w:rsidR="00701113">
              <w:rPr>
                <w:rFonts w:ascii="Calibri" w:eastAsia="Times New Roman" w:hAnsi="Calibri" w:cs="Arial"/>
                <w:bCs/>
                <w:sz w:val="18"/>
                <w:szCs w:val="18"/>
                <w:lang w:eastAsia="et-EE"/>
              </w:rPr>
              <w:t>560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585BEE" w:rsidP="00F12958">
            <w:pPr>
              <w:spacing w:after="0" w:line="240" w:lineRule="auto"/>
              <w:jc w:val="right"/>
              <w:rPr>
                <w:rFonts w:ascii="Calibri" w:eastAsia="Times New Roman" w:hAnsi="Calibri" w:cs="Arial"/>
                <w:bCs/>
                <w:sz w:val="18"/>
                <w:szCs w:val="18"/>
                <w:lang w:eastAsia="et-EE"/>
              </w:rPr>
            </w:pPr>
            <w:r w:rsidRPr="00585BE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585BEE" w:rsidRDefault="00701113" w:rsidP="00701113">
            <w:pPr>
              <w:spacing w:after="0" w:line="240" w:lineRule="auto"/>
              <w:jc w:val="right"/>
              <w:rPr>
                <w:rFonts w:ascii="Calibri" w:eastAsia="Times New Roman" w:hAnsi="Calibri" w:cs="Arial"/>
                <w:bCs/>
                <w:sz w:val="18"/>
                <w:szCs w:val="18"/>
                <w:lang w:eastAsia="et-EE"/>
              </w:rPr>
            </w:pPr>
            <w:r>
              <w:rPr>
                <w:rFonts w:ascii="Calibri" w:eastAsia="Times New Roman" w:hAnsi="Calibri" w:cs="Arial"/>
                <w:bCs/>
                <w:sz w:val="18"/>
                <w:szCs w:val="18"/>
                <w:lang w:eastAsia="et-EE"/>
              </w:rPr>
              <w:t>25</w:t>
            </w:r>
            <w:r w:rsidR="00585BEE" w:rsidRPr="00585BEE">
              <w:rPr>
                <w:rFonts w:ascii="Calibri" w:eastAsia="Times New Roman" w:hAnsi="Calibri" w:cs="Arial"/>
                <w:bCs/>
                <w:sz w:val="18"/>
                <w:szCs w:val="18"/>
                <w:lang w:eastAsia="et-EE"/>
              </w:rPr>
              <w:t>,</w:t>
            </w:r>
            <w:r>
              <w:rPr>
                <w:rFonts w:ascii="Calibri" w:eastAsia="Times New Roman" w:hAnsi="Calibri" w:cs="Arial"/>
                <w:bCs/>
                <w:sz w:val="18"/>
                <w:szCs w:val="18"/>
                <w:lang w:eastAsia="et-EE"/>
              </w:rPr>
              <w:t>8</w:t>
            </w:r>
            <w:r w:rsidR="00585BEE" w:rsidRPr="00585BEE">
              <w:rPr>
                <w:rFonts w:ascii="Calibri" w:eastAsia="Times New Roman" w:hAnsi="Calibri" w:cs="Arial"/>
                <w:bCs/>
                <w:sz w:val="18"/>
                <w:szCs w:val="18"/>
                <w:lang w:eastAsia="et-EE"/>
              </w:rPr>
              <w:t>%</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09220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MÄRJAMAA GÜMNAASIUM</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1 271 398,97</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1 197 164,59</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1 192 236</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1 132 347</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-59 889</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94,6%</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956 898,00</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913 731,00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900 031</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909 902</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9 871</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99,6%</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314 316,04</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281 361,73</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291 885</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222 125</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-69 760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78,9%</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60</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Muud 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184,93</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2 071,86</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320</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320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15,4%</w:t>
            </w:r>
          </w:p>
        </w:tc>
      </w:tr>
      <w:tr w:rsidR="00585BEE"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09220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MÄRJAMAA GÜMNAASIUMI PROJEKTID</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6 676,13</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13 739,81</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4 080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4 080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29,7%</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940,01</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1 680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1 680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178,7%</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6 676,13</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12 799,80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2 400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2 400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18,8%</w:t>
            </w:r>
          </w:p>
        </w:tc>
      </w:tr>
      <w:tr w:rsidR="00585BEE"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09220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ARVLEMISED TEISTE KOOLIDEGA</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138 113,44</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105 768,78</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135 000</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135 000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127,6%</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138 113,44</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105 768,78</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135 000</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135 000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127,6%</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09600</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ÕPILASVEO ERILIINID</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184 072,59</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199 360,94</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190 500</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190 500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95,6%</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413</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8 064,60</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4 288,19</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5 500</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5 500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128,3%</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176 007,99</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195 072,75</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185 000</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185 000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94,8%</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09601</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HARIDUSE PROJEKTID</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1 166,19</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1 401,79</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0,0%</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50</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Personalikulud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17,73</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0,0%</w:t>
            </w:r>
          </w:p>
        </w:tc>
      </w:tr>
      <w:tr w:rsidR="00585BE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1 166,19</w:t>
            </w:r>
          </w:p>
        </w:tc>
        <w:tc>
          <w:tcPr>
            <w:tcW w:w="1134"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1 384,06</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585BEE" w:rsidRPr="0090078E" w:rsidRDefault="00585BE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0,0%</w:t>
            </w:r>
          </w:p>
        </w:tc>
      </w:tr>
      <w:tr w:rsidR="00585BEE" w:rsidRPr="00F12958" w:rsidTr="0090078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09601</w:t>
            </w:r>
          </w:p>
        </w:tc>
        <w:tc>
          <w:tcPr>
            <w:tcW w:w="5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KOOLITOIT</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88 411</w:t>
            </w:r>
          </w:p>
        </w:tc>
        <w:tc>
          <w:tcPr>
            <w:tcW w:w="992" w:type="dxa"/>
            <w:tcBorders>
              <w:top w:val="nil"/>
              <w:left w:val="nil"/>
              <w:bottom w:val="single" w:sz="4" w:space="0" w:color="auto"/>
              <w:right w:val="single" w:sz="4" w:space="0" w:color="auto"/>
            </w:tcBorders>
            <w:shd w:val="clear" w:color="auto" w:fill="auto"/>
            <w:vAlign w:val="bottom"/>
            <w:hideMark/>
          </w:tcPr>
          <w:p w:rsidR="00585BEE" w:rsidRPr="00F12958" w:rsidRDefault="00585BE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88 411</w:t>
            </w:r>
          </w:p>
        </w:tc>
        <w:tc>
          <w:tcPr>
            <w:tcW w:w="992" w:type="dxa"/>
            <w:tcBorders>
              <w:top w:val="nil"/>
              <w:left w:val="nil"/>
              <w:bottom w:val="single" w:sz="4" w:space="0" w:color="auto"/>
              <w:right w:val="single" w:sz="4" w:space="0" w:color="auto"/>
            </w:tcBorders>
            <w:shd w:val="clear" w:color="auto" w:fill="auto"/>
            <w:vAlign w:val="bottom"/>
          </w:tcPr>
          <w:p w:rsidR="00585BEE" w:rsidRPr="00F12958" w:rsidRDefault="00585BEE" w:rsidP="00F12958">
            <w:pPr>
              <w:spacing w:after="0" w:line="240" w:lineRule="auto"/>
              <w:jc w:val="center"/>
              <w:rPr>
                <w:rFonts w:ascii="Calibri" w:eastAsia="Times New Roman" w:hAnsi="Calibri" w:cs="Arial"/>
                <w:b/>
                <w:bCs/>
                <w:sz w:val="18"/>
                <w:szCs w:val="18"/>
                <w:lang w:eastAsia="et-EE"/>
              </w:rPr>
            </w:pPr>
          </w:p>
        </w:tc>
      </w:tr>
      <w:tr w:rsidR="0090078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tcPr>
          <w:p w:rsidR="0090078E" w:rsidRPr="00F12958" w:rsidRDefault="0090078E" w:rsidP="00F12958">
            <w:pPr>
              <w:spacing w:after="0" w:line="240" w:lineRule="auto"/>
              <w:rPr>
                <w:rFonts w:ascii="Calibri" w:eastAsia="Times New Roman" w:hAnsi="Calibri" w:cs="Arial"/>
                <w:b/>
                <w:bCs/>
                <w:sz w:val="18"/>
                <w:szCs w:val="18"/>
                <w:lang w:eastAsia="et-EE"/>
              </w:rPr>
            </w:pPr>
          </w:p>
        </w:tc>
        <w:tc>
          <w:tcPr>
            <w:tcW w:w="592" w:type="dxa"/>
            <w:tcBorders>
              <w:top w:val="nil"/>
              <w:left w:val="nil"/>
              <w:bottom w:val="single" w:sz="4" w:space="0" w:color="auto"/>
              <w:right w:val="single" w:sz="4" w:space="0" w:color="auto"/>
            </w:tcBorders>
            <w:shd w:val="clear" w:color="auto" w:fill="auto"/>
            <w:vAlign w:val="bottom"/>
          </w:tcPr>
          <w:p w:rsidR="0090078E" w:rsidRPr="0090078E" w:rsidRDefault="0090078E" w:rsidP="00D60314">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tcPr>
          <w:p w:rsidR="0090078E" w:rsidRPr="0090078E" w:rsidRDefault="0090078E" w:rsidP="00D60314">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tcPr>
          <w:p w:rsidR="0090078E" w:rsidRPr="00F12958" w:rsidRDefault="0090078E" w:rsidP="00F12958">
            <w:pPr>
              <w:spacing w:after="0" w:line="240" w:lineRule="auto"/>
              <w:rPr>
                <w:rFonts w:ascii="Calibri" w:eastAsia="Times New Roman" w:hAnsi="Calibri" w:cs="Arial"/>
                <w:sz w:val="18"/>
                <w:szCs w:val="18"/>
                <w:lang w:eastAsia="et-EE"/>
              </w:rPr>
            </w:pPr>
          </w:p>
        </w:tc>
        <w:tc>
          <w:tcPr>
            <w:tcW w:w="1134" w:type="dxa"/>
            <w:tcBorders>
              <w:top w:val="nil"/>
              <w:left w:val="nil"/>
              <w:bottom w:val="single" w:sz="4" w:space="0" w:color="auto"/>
              <w:right w:val="single" w:sz="4" w:space="0" w:color="auto"/>
            </w:tcBorders>
            <w:shd w:val="clear" w:color="auto" w:fill="auto"/>
            <w:vAlign w:val="bottom"/>
          </w:tcPr>
          <w:p w:rsidR="0090078E" w:rsidRPr="00F12958" w:rsidRDefault="0090078E" w:rsidP="00F12958">
            <w:pPr>
              <w:spacing w:after="0" w:line="240" w:lineRule="auto"/>
              <w:rPr>
                <w:rFonts w:ascii="Calibri" w:eastAsia="Times New Roman" w:hAnsi="Calibri" w:cs="Arial"/>
                <w:sz w:val="18"/>
                <w:szCs w:val="18"/>
                <w:lang w:eastAsia="et-EE"/>
              </w:rPr>
            </w:pPr>
          </w:p>
        </w:tc>
        <w:tc>
          <w:tcPr>
            <w:tcW w:w="992" w:type="dxa"/>
            <w:tcBorders>
              <w:top w:val="nil"/>
              <w:left w:val="nil"/>
              <w:bottom w:val="single" w:sz="4" w:space="0" w:color="auto"/>
              <w:right w:val="single" w:sz="4" w:space="0" w:color="auto"/>
            </w:tcBorders>
            <w:shd w:val="clear" w:color="auto" w:fill="auto"/>
            <w:vAlign w:val="bottom"/>
          </w:tcPr>
          <w:p w:rsidR="0090078E" w:rsidRPr="00F12958" w:rsidRDefault="0090078E" w:rsidP="00F12958">
            <w:pPr>
              <w:spacing w:after="0" w:line="240" w:lineRule="auto"/>
              <w:rPr>
                <w:rFonts w:ascii="Calibri" w:eastAsia="Times New Roman" w:hAnsi="Calibri" w:cs="Arial"/>
                <w:sz w:val="18"/>
                <w:szCs w:val="18"/>
                <w:lang w:eastAsia="et-EE"/>
              </w:rPr>
            </w:pPr>
          </w:p>
        </w:tc>
        <w:tc>
          <w:tcPr>
            <w:tcW w:w="993" w:type="dxa"/>
            <w:tcBorders>
              <w:top w:val="nil"/>
              <w:left w:val="nil"/>
              <w:bottom w:val="single" w:sz="4" w:space="0" w:color="auto"/>
              <w:right w:val="single" w:sz="4" w:space="0" w:color="auto"/>
            </w:tcBorders>
            <w:shd w:val="clear" w:color="auto" w:fill="auto"/>
            <w:vAlign w:val="bottom"/>
          </w:tcPr>
          <w:p w:rsidR="0090078E" w:rsidRPr="0090078E" w:rsidRDefault="0090078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88 411</w:t>
            </w:r>
          </w:p>
        </w:tc>
        <w:tc>
          <w:tcPr>
            <w:tcW w:w="992" w:type="dxa"/>
            <w:tcBorders>
              <w:top w:val="nil"/>
              <w:left w:val="nil"/>
              <w:bottom w:val="single" w:sz="4" w:space="0" w:color="auto"/>
              <w:right w:val="single" w:sz="4" w:space="0" w:color="auto"/>
            </w:tcBorders>
            <w:shd w:val="clear" w:color="auto" w:fill="auto"/>
            <w:vAlign w:val="bottom"/>
          </w:tcPr>
          <w:p w:rsidR="0090078E" w:rsidRPr="0090078E" w:rsidRDefault="0090078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88411</w:t>
            </w:r>
          </w:p>
        </w:tc>
        <w:tc>
          <w:tcPr>
            <w:tcW w:w="992" w:type="dxa"/>
            <w:tcBorders>
              <w:top w:val="nil"/>
              <w:left w:val="nil"/>
              <w:bottom w:val="single" w:sz="4" w:space="0" w:color="auto"/>
              <w:right w:val="single" w:sz="4" w:space="0" w:color="auto"/>
            </w:tcBorders>
            <w:shd w:val="clear" w:color="auto" w:fill="auto"/>
            <w:vAlign w:val="bottom"/>
          </w:tcPr>
          <w:p w:rsidR="0090078E" w:rsidRPr="00F12958" w:rsidRDefault="0090078E" w:rsidP="00F12958">
            <w:pPr>
              <w:spacing w:after="0" w:line="240" w:lineRule="auto"/>
              <w:jc w:val="center"/>
              <w:rPr>
                <w:rFonts w:ascii="Calibri" w:eastAsia="Times New Roman" w:hAnsi="Calibri" w:cs="Arial"/>
                <w:b/>
                <w:bCs/>
                <w:sz w:val="18"/>
                <w:szCs w:val="18"/>
                <w:lang w:eastAsia="et-EE"/>
              </w:rPr>
            </w:pPr>
          </w:p>
        </w:tc>
      </w:tr>
      <w:tr w:rsidR="0090078E" w:rsidRPr="00F12958" w:rsidTr="0090078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09609</w:t>
            </w:r>
          </w:p>
        </w:tc>
        <w:tc>
          <w:tcPr>
            <w:tcW w:w="5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MUUD HARIDUSE ABITEENUSED</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678</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678</w:t>
            </w:r>
          </w:p>
        </w:tc>
        <w:tc>
          <w:tcPr>
            <w:tcW w:w="992" w:type="dxa"/>
            <w:tcBorders>
              <w:top w:val="nil"/>
              <w:left w:val="nil"/>
              <w:bottom w:val="single" w:sz="4" w:space="0" w:color="auto"/>
              <w:right w:val="single" w:sz="4" w:space="0" w:color="auto"/>
            </w:tcBorders>
            <w:shd w:val="clear" w:color="auto" w:fill="auto"/>
            <w:vAlign w:val="bottom"/>
          </w:tcPr>
          <w:p w:rsidR="0090078E" w:rsidRPr="00F12958" w:rsidRDefault="0090078E" w:rsidP="00F12958">
            <w:pPr>
              <w:spacing w:after="0" w:line="240" w:lineRule="auto"/>
              <w:jc w:val="center"/>
              <w:rPr>
                <w:rFonts w:ascii="Calibri" w:eastAsia="Times New Roman" w:hAnsi="Calibri" w:cs="Arial"/>
                <w:b/>
                <w:bCs/>
                <w:sz w:val="18"/>
                <w:szCs w:val="18"/>
                <w:lang w:eastAsia="et-EE"/>
              </w:rPr>
            </w:pPr>
          </w:p>
        </w:tc>
      </w:tr>
      <w:tr w:rsidR="0090078E" w:rsidRPr="00F12958" w:rsidTr="0090078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rPr>
                <w:rFonts w:ascii="Calibri" w:eastAsia="Times New Roman" w:hAnsi="Calibri" w:cs="Arial"/>
                <w:sz w:val="18"/>
                <w:szCs w:val="18"/>
                <w:lang w:eastAsia="et-EE"/>
              </w:rPr>
            </w:pPr>
            <w:r w:rsidRPr="0090078E">
              <w:rPr>
                <w:rFonts w:ascii="Calibri" w:eastAsia="Times New Roman" w:hAnsi="Calibri" w:cs="Arial"/>
                <w:sz w:val="18"/>
                <w:szCs w:val="18"/>
                <w:lang w:eastAsia="et-EE"/>
              </w:rPr>
              <w:t> </w:t>
            </w:r>
          </w:p>
        </w:tc>
        <w:tc>
          <w:tcPr>
            <w:tcW w:w="1134"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rPr>
                <w:rFonts w:ascii="Calibri" w:eastAsia="Times New Roman" w:hAnsi="Calibri" w:cs="Arial"/>
                <w:sz w:val="18"/>
                <w:szCs w:val="18"/>
                <w:lang w:eastAsia="et-EE"/>
              </w:rPr>
            </w:pPr>
            <w:r w:rsidRPr="0090078E">
              <w:rPr>
                <w:rFonts w:ascii="Calibri" w:eastAsia="Times New Roman" w:hAnsi="Calibri" w:cs="Arial"/>
                <w:sz w:val="18"/>
                <w:szCs w:val="18"/>
                <w:lang w:eastAsia="et-EE"/>
              </w:rPr>
              <w:t> </w:t>
            </w:r>
          </w:p>
        </w:tc>
        <w:tc>
          <w:tcPr>
            <w:tcW w:w="992"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rPr>
                <w:rFonts w:ascii="Calibri" w:eastAsia="Times New Roman" w:hAnsi="Calibri" w:cs="Arial"/>
                <w:sz w:val="18"/>
                <w:szCs w:val="18"/>
                <w:lang w:eastAsia="et-EE"/>
              </w:rPr>
            </w:pPr>
            <w:r w:rsidRPr="0090078E">
              <w:rPr>
                <w:rFonts w:ascii="Calibri" w:eastAsia="Times New Roman" w:hAnsi="Calibri" w:cs="Arial"/>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678</w:t>
            </w:r>
          </w:p>
        </w:tc>
        <w:tc>
          <w:tcPr>
            <w:tcW w:w="992" w:type="dxa"/>
            <w:tcBorders>
              <w:top w:val="nil"/>
              <w:left w:val="nil"/>
              <w:bottom w:val="single" w:sz="4" w:space="0" w:color="auto"/>
              <w:right w:val="single" w:sz="4" w:space="0" w:color="auto"/>
            </w:tcBorders>
            <w:shd w:val="clear" w:color="auto" w:fill="auto"/>
            <w:vAlign w:val="bottom"/>
            <w:hideMark/>
          </w:tcPr>
          <w:p w:rsidR="0090078E" w:rsidRPr="0090078E" w:rsidRDefault="0090078E" w:rsidP="00F12958">
            <w:pPr>
              <w:spacing w:after="0" w:line="240" w:lineRule="auto"/>
              <w:jc w:val="right"/>
              <w:rPr>
                <w:rFonts w:ascii="Calibri" w:eastAsia="Times New Roman" w:hAnsi="Calibri" w:cs="Arial"/>
                <w:bCs/>
                <w:sz w:val="18"/>
                <w:szCs w:val="18"/>
                <w:lang w:eastAsia="et-EE"/>
              </w:rPr>
            </w:pPr>
            <w:r w:rsidRPr="0090078E">
              <w:rPr>
                <w:rFonts w:ascii="Calibri" w:eastAsia="Times New Roman" w:hAnsi="Calibri" w:cs="Arial"/>
                <w:bCs/>
                <w:sz w:val="18"/>
                <w:szCs w:val="18"/>
                <w:lang w:eastAsia="et-EE"/>
              </w:rPr>
              <w:t>678</w:t>
            </w:r>
          </w:p>
        </w:tc>
        <w:tc>
          <w:tcPr>
            <w:tcW w:w="992" w:type="dxa"/>
            <w:tcBorders>
              <w:top w:val="nil"/>
              <w:left w:val="nil"/>
              <w:bottom w:val="single" w:sz="4" w:space="0" w:color="auto"/>
              <w:right w:val="single" w:sz="4" w:space="0" w:color="auto"/>
            </w:tcBorders>
            <w:shd w:val="clear" w:color="auto" w:fill="auto"/>
            <w:vAlign w:val="bottom"/>
          </w:tcPr>
          <w:p w:rsidR="0090078E" w:rsidRPr="0090078E" w:rsidRDefault="0090078E" w:rsidP="00F12958">
            <w:pPr>
              <w:spacing w:after="0" w:line="240" w:lineRule="auto"/>
              <w:jc w:val="center"/>
              <w:rPr>
                <w:rFonts w:ascii="Calibri" w:eastAsia="Times New Roman" w:hAnsi="Calibri" w:cs="Arial"/>
                <w:bCs/>
                <w:sz w:val="18"/>
                <w:szCs w:val="18"/>
                <w:lang w:eastAsia="et-EE"/>
              </w:rPr>
            </w:pPr>
          </w:p>
        </w:tc>
      </w:tr>
      <w:tr w:rsidR="0090078E" w:rsidRPr="00F12958" w:rsidTr="00585BEE">
        <w:trPr>
          <w:trHeight w:val="48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09800</w:t>
            </w:r>
          </w:p>
        </w:tc>
        <w:tc>
          <w:tcPr>
            <w:tcW w:w="5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sz w:val="18"/>
                <w:szCs w:val="18"/>
                <w:lang w:eastAsia="et-EE"/>
              </w:rPr>
            </w:pPr>
            <w:r w:rsidRPr="00F12958">
              <w:rPr>
                <w:rFonts w:ascii="Calibri" w:eastAsia="Times New Roman" w:hAnsi="Calibri" w:cs="Arial"/>
                <w:sz w:val="18"/>
                <w:szCs w:val="18"/>
                <w:lang w:eastAsia="et-EE"/>
              </w:rPr>
              <w:t> </w:t>
            </w:r>
          </w:p>
        </w:tc>
        <w:tc>
          <w:tcPr>
            <w:tcW w:w="2268"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STIPENDIUMID JA PROJEKTIDE OMAOSALUSED</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3 868,54</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4 332,26</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4 586</w:t>
            </w:r>
          </w:p>
        </w:tc>
        <w:tc>
          <w:tcPr>
            <w:tcW w:w="993"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5 096</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510</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117,6%</w:t>
            </w:r>
          </w:p>
        </w:tc>
      </w:tr>
      <w:tr w:rsidR="0090078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413</w:t>
            </w:r>
          </w:p>
        </w:tc>
        <w:tc>
          <w:tcPr>
            <w:tcW w:w="2268"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Sotsiaaltoetused</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2 630,00</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3 250,00</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3 322</w:t>
            </w:r>
          </w:p>
        </w:tc>
        <w:tc>
          <w:tcPr>
            <w:tcW w:w="993"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3 832</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510</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117,9%</w:t>
            </w:r>
          </w:p>
        </w:tc>
      </w:tr>
      <w:tr w:rsidR="0090078E" w:rsidRPr="00F12958" w:rsidTr="00585BEE">
        <w:trPr>
          <w:trHeight w:val="240"/>
        </w:trPr>
        <w:tc>
          <w:tcPr>
            <w:tcW w:w="689" w:type="dxa"/>
            <w:tcBorders>
              <w:top w:val="nil"/>
              <w:left w:val="single" w:sz="4" w:space="0" w:color="auto"/>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 </w:t>
            </w:r>
          </w:p>
        </w:tc>
        <w:tc>
          <w:tcPr>
            <w:tcW w:w="5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55</w:t>
            </w:r>
          </w:p>
        </w:tc>
        <w:tc>
          <w:tcPr>
            <w:tcW w:w="2268"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Majandamiskulud</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1 238,54</w:t>
            </w:r>
          </w:p>
        </w:tc>
        <w:tc>
          <w:tcPr>
            <w:tcW w:w="1134"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1 082,26</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1 264</w:t>
            </w:r>
          </w:p>
        </w:tc>
        <w:tc>
          <w:tcPr>
            <w:tcW w:w="993"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1 264</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rsidR="0090078E" w:rsidRPr="00F12958" w:rsidRDefault="0090078E" w:rsidP="00F12958">
            <w:pPr>
              <w:spacing w:after="0" w:line="240" w:lineRule="auto"/>
              <w:jc w:val="right"/>
              <w:rPr>
                <w:rFonts w:ascii="Calibri" w:eastAsia="Times New Roman" w:hAnsi="Calibri" w:cs="Arial"/>
                <w:b/>
                <w:bCs/>
                <w:sz w:val="18"/>
                <w:szCs w:val="18"/>
                <w:lang w:eastAsia="et-EE"/>
              </w:rPr>
            </w:pPr>
            <w:r w:rsidRPr="00F12958">
              <w:rPr>
                <w:rFonts w:ascii="Calibri" w:eastAsia="Times New Roman" w:hAnsi="Calibri" w:cs="Arial"/>
                <w:b/>
                <w:bCs/>
                <w:sz w:val="18"/>
                <w:szCs w:val="18"/>
                <w:lang w:eastAsia="et-EE"/>
              </w:rPr>
              <w:t>116,8%</w:t>
            </w:r>
          </w:p>
        </w:tc>
      </w:tr>
    </w:tbl>
    <w:p w:rsidR="00364FAE" w:rsidRDefault="00364FAE" w:rsidP="00C40D82">
      <w:pPr>
        <w:pStyle w:val="BodyTextTekstGaramond12"/>
        <w:rPr>
          <w:rFonts w:ascii="Times New Roman" w:hAnsi="Times New Roman"/>
          <w:b/>
          <w:szCs w:val="24"/>
        </w:rPr>
      </w:pPr>
    </w:p>
    <w:p w:rsidR="001B75F7" w:rsidRDefault="001B75F7" w:rsidP="00C40D82">
      <w:pPr>
        <w:pStyle w:val="BodyTextTekstGaramond12"/>
        <w:rPr>
          <w:rFonts w:ascii="Times New Roman" w:hAnsi="Times New Roman"/>
          <w:b/>
          <w:szCs w:val="24"/>
        </w:rPr>
      </w:pPr>
      <w:r>
        <w:rPr>
          <w:rFonts w:ascii="Times New Roman" w:hAnsi="Times New Roman"/>
          <w:b/>
          <w:szCs w:val="24"/>
        </w:rPr>
        <w:t>10 Sotsiaalne kaitse</w:t>
      </w:r>
    </w:p>
    <w:tbl>
      <w:tblPr>
        <w:tblW w:w="9860" w:type="dxa"/>
        <w:tblInd w:w="65" w:type="dxa"/>
        <w:tblCellMar>
          <w:left w:w="70" w:type="dxa"/>
          <w:right w:w="70" w:type="dxa"/>
        </w:tblCellMar>
        <w:tblLook w:val="04A0" w:firstRow="1" w:lastRow="0" w:firstColumn="1" w:lastColumn="0" w:noHBand="0" w:noVBand="1"/>
      </w:tblPr>
      <w:tblGrid>
        <w:gridCol w:w="688"/>
        <w:gridCol w:w="820"/>
        <w:gridCol w:w="2459"/>
        <w:gridCol w:w="1019"/>
        <w:gridCol w:w="1037"/>
        <w:gridCol w:w="1023"/>
        <w:gridCol w:w="957"/>
        <w:gridCol w:w="909"/>
        <w:gridCol w:w="948"/>
      </w:tblGrid>
      <w:tr w:rsidR="001B75F7" w:rsidRPr="001B75F7" w:rsidTr="00D60314">
        <w:trPr>
          <w:trHeight w:val="720"/>
        </w:trPr>
        <w:tc>
          <w:tcPr>
            <w:tcW w:w="688" w:type="dxa"/>
            <w:tcBorders>
              <w:top w:val="single" w:sz="4" w:space="0" w:color="auto"/>
              <w:left w:val="single" w:sz="4" w:space="0" w:color="auto"/>
              <w:bottom w:val="single" w:sz="4" w:space="0" w:color="auto"/>
              <w:right w:val="nil"/>
            </w:tcBorders>
            <w:shd w:val="clear" w:color="000000" w:fill="C4D79B"/>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Tunnus</w:t>
            </w:r>
          </w:p>
        </w:tc>
        <w:tc>
          <w:tcPr>
            <w:tcW w:w="82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Kirje nimetus</w:t>
            </w:r>
          </w:p>
        </w:tc>
        <w:tc>
          <w:tcPr>
            <w:tcW w:w="1019"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Eelarve täitmine 2011</w:t>
            </w:r>
          </w:p>
        </w:tc>
        <w:tc>
          <w:tcPr>
            <w:tcW w:w="1037"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Eelarve täitmine 2012</w:t>
            </w:r>
          </w:p>
        </w:tc>
        <w:tc>
          <w:tcPr>
            <w:tcW w:w="1023"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Eelarve          I lugemine 2013</w:t>
            </w:r>
          </w:p>
        </w:tc>
        <w:tc>
          <w:tcPr>
            <w:tcW w:w="957"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Eelarve 2013</w:t>
            </w:r>
          </w:p>
        </w:tc>
        <w:tc>
          <w:tcPr>
            <w:tcW w:w="909"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Muutused +/-</w:t>
            </w:r>
          </w:p>
        </w:tc>
        <w:tc>
          <w:tcPr>
            <w:tcW w:w="948" w:type="dxa"/>
            <w:tcBorders>
              <w:top w:val="single" w:sz="4" w:space="0" w:color="auto"/>
              <w:left w:val="nil"/>
              <w:bottom w:val="single" w:sz="4" w:space="0" w:color="auto"/>
              <w:right w:val="single" w:sz="4" w:space="0" w:color="auto"/>
            </w:tcBorders>
            <w:shd w:val="clear" w:color="000000" w:fill="C4D79B"/>
            <w:vAlign w:val="bottom"/>
            <w:hideMark/>
          </w:tcPr>
          <w:p w:rsidR="001B75F7" w:rsidRPr="001B75F7" w:rsidRDefault="001B75F7" w:rsidP="001B75F7">
            <w:pPr>
              <w:spacing w:after="0" w:line="240" w:lineRule="auto"/>
              <w:jc w:val="center"/>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2013/2012 %</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w:t>
            </w:r>
          </w:p>
        </w:tc>
        <w:tc>
          <w:tcPr>
            <w:tcW w:w="820"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SOTSIAALNE KAITSE</w:t>
            </w:r>
          </w:p>
        </w:tc>
        <w:tc>
          <w:tcPr>
            <w:tcW w:w="1019"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450 778,81</w:t>
            </w:r>
          </w:p>
        </w:tc>
        <w:tc>
          <w:tcPr>
            <w:tcW w:w="1037"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429 599,57</w:t>
            </w:r>
          </w:p>
        </w:tc>
        <w:tc>
          <w:tcPr>
            <w:tcW w:w="1023"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463 249</w:t>
            </w:r>
          </w:p>
        </w:tc>
        <w:tc>
          <w:tcPr>
            <w:tcW w:w="957"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455 433</w:t>
            </w:r>
          </w:p>
        </w:tc>
        <w:tc>
          <w:tcPr>
            <w:tcW w:w="909"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-7 816</w:t>
            </w:r>
          </w:p>
        </w:tc>
        <w:tc>
          <w:tcPr>
            <w:tcW w:w="948" w:type="dxa"/>
            <w:tcBorders>
              <w:top w:val="nil"/>
              <w:left w:val="nil"/>
              <w:bottom w:val="single" w:sz="4" w:space="0" w:color="auto"/>
              <w:right w:val="single" w:sz="4" w:space="0" w:color="auto"/>
            </w:tcBorders>
            <w:shd w:val="clear" w:color="000000" w:fill="EBF1DE"/>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106,0%</w:t>
            </w: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10121</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MUU PUUETEGA INIMESTE SOTSIAALNE KAITSE</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64 604,04</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60 970,78</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61 087</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59 796</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-1 291</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98,1%</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54 650,28</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51 693,41</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55 187</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52 396</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-2 791</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101,4%</w:t>
            </w:r>
          </w:p>
        </w:tc>
      </w:tr>
      <w:tr w:rsidR="001B75F7" w:rsidRPr="001B75F7" w:rsidTr="0074410F">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4500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Sihtotstarbelised toetused tegevuskuludeks</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100,00</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tcPr>
          <w:p w:rsidR="001B75F7" w:rsidRPr="0074410F"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74410F">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3 859,51</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tcPr>
          <w:p w:rsidR="001B75F7" w:rsidRPr="0074410F"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5 967,62</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9 257,37</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5 900</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7 400</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1 500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79,9%</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Muud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26,63</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20,00</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0,0%</w:t>
            </w:r>
          </w:p>
        </w:tc>
      </w:tr>
      <w:tr w:rsidR="001B75F7" w:rsidRPr="001B75F7" w:rsidTr="00D60314">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10200</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EAKATE SOTSIAALHOOLEKANDE ASUTUSED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56 532,00</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56 710,66</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58 032</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58 032</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102,3%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56 532,00</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56 710,66</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58 032</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58 032</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102,3%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10200</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xml:space="preserve">MÄRJAMAA SOTSIAALKESKUS </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18 312,40</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20 296,96</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19 475</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19 681</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206</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97,0%</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11 320,22</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11 541,21</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12 105</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12 311</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206</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106,7%</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6 992,10</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8 755,75</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7 370</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7 370</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84,2%</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Muud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0,08</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10201</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MUU EAKATE SOTSIAALNE KAITSE</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35 187,17</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36 061,25</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35 801</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40 067</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4 266</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111,1%</w:t>
            </w:r>
          </w:p>
        </w:tc>
      </w:tr>
      <w:tr w:rsidR="001B75F7" w:rsidRPr="0074410F"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6 950,98</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9 226,58</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8 820</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8 820</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95,6%</w:t>
            </w:r>
          </w:p>
        </w:tc>
      </w:tr>
      <w:tr w:rsidR="001B75F7" w:rsidRPr="0074410F"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20 332,00</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21 272,45</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21 958</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26 224</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4 266</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123,3%</w:t>
            </w:r>
          </w:p>
        </w:tc>
      </w:tr>
      <w:tr w:rsidR="001B75F7" w:rsidRPr="0074410F"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7 874,73</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5 562,22</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5 023</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5 023</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90,3%</w:t>
            </w:r>
          </w:p>
        </w:tc>
      </w:tr>
      <w:tr w:rsidR="001B75F7" w:rsidRPr="0074410F"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Muud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29,46</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sz w:val="18"/>
                <w:szCs w:val="18"/>
                <w:lang w:eastAsia="et-EE"/>
              </w:rPr>
            </w:pPr>
            <w:r w:rsidRPr="0074410F">
              <w:rPr>
                <w:rFonts w:ascii="Calibri" w:eastAsia="Times New Roman" w:hAnsi="Calibri" w:cs="Arial"/>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10402</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MUU PEREKONDADE JA LASTE SOTSIAALNE KAITSE</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49 524,35</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47 850,33</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47 847</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50 017</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2 170</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104,5%</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38 405,10</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41 148,30</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40 847</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40 847</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99,3%</w:t>
            </w: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4500</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Sihtotstarbelised toetused tegevuskuludeks</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3 067,76</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8 051,49</w:t>
            </w:r>
          </w:p>
        </w:tc>
        <w:tc>
          <w:tcPr>
            <w:tcW w:w="103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6 702,03</w:t>
            </w:r>
          </w:p>
        </w:tc>
        <w:tc>
          <w:tcPr>
            <w:tcW w:w="1023"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7 000</w:t>
            </w:r>
          </w:p>
        </w:tc>
        <w:tc>
          <w:tcPr>
            <w:tcW w:w="957"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9 170</w:t>
            </w:r>
          </w:p>
        </w:tc>
        <w:tc>
          <w:tcPr>
            <w:tcW w:w="909"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2 170</w:t>
            </w:r>
          </w:p>
        </w:tc>
        <w:tc>
          <w:tcPr>
            <w:tcW w:w="948" w:type="dxa"/>
            <w:tcBorders>
              <w:top w:val="nil"/>
              <w:left w:val="nil"/>
              <w:bottom w:val="single" w:sz="4" w:space="0" w:color="auto"/>
              <w:right w:val="single" w:sz="4" w:space="0" w:color="auto"/>
            </w:tcBorders>
            <w:shd w:val="clear" w:color="auto" w:fill="auto"/>
            <w:vAlign w:val="bottom"/>
            <w:hideMark/>
          </w:tcPr>
          <w:p w:rsidR="001B75F7" w:rsidRPr="0074410F" w:rsidRDefault="001B75F7" w:rsidP="001B75F7">
            <w:pPr>
              <w:spacing w:after="0" w:line="240" w:lineRule="auto"/>
              <w:jc w:val="right"/>
              <w:rPr>
                <w:rFonts w:ascii="Calibri" w:eastAsia="Times New Roman" w:hAnsi="Calibri" w:cs="Arial"/>
                <w:bCs/>
                <w:sz w:val="18"/>
                <w:szCs w:val="18"/>
                <w:lang w:eastAsia="et-EE"/>
              </w:rPr>
            </w:pPr>
            <w:r w:rsidRPr="0074410F">
              <w:rPr>
                <w:rFonts w:ascii="Calibri" w:eastAsia="Times New Roman" w:hAnsi="Calibri" w:cs="Arial"/>
                <w:bCs/>
                <w:sz w:val="18"/>
                <w:szCs w:val="18"/>
                <w:lang w:eastAsia="et-EE"/>
              </w:rPr>
              <w:t>136,8%</w:t>
            </w:r>
          </w:p>
        </w:tc>
      </w:tr>
      <w:tr w:rsidR="001B75F7" w:rsidRPr="001B75F7" w:rsidTr="0074410F">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10402</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54DD0">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xml:space="preserve">VAJADUSPÕHINE PERETOETUS </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11 590</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11 590</w:t>
            </w:r>
          </w:p>
        </w:tc>
        <w:tc>
          <w:tcPr>
            <w:tcW w:w="948" w:type="dxa"/>
            <w:tcBorders>
              <w:top w:val="nil"/>
              <w:left w:val="nil"/>
              <w:bottom w:val="single" w:sz="4" w:space="0" w:color="auto"/>
              <w:right w:val="single" w:sz="4" w:space="0" w:color="auto"/>
            </w:tcBorders>
            <w:shd w:val="clear" w:color="auto" w:fill="auto"/>
            <w:vAlign w:val="bottom"/>
          </w:tcPr>
          <w:p w:rsidR="001B75F7" w:rsidRPr="001B75F7" w:rsidRDefault="001B75F7" w:rsidP="001B75F7">
            <w:pPr>
              <w:spacing w:after="0" w:line="240" w:lineRule="auto"/>
              <w:jc w:val="center"/>
              <w:rPr>
                <w:rFonts w:ascii="Calibri" w:eastAsia="Times New Roman" w:hAnsi="Calibri" w:cs="Arial"/>
                <w:b/>
                <w:bCs/>
                <w:sz w:val="18"/>
                <w:szCs w:val="18"/>
                <w:lang w:eastAsia="et-EE"/>
              </w:rPr>
            </w:pPr>
          </w:p>
        </w:tc>
      </w:tr>
      <w:tr w:rsidR="001B75F7" w:rsidRPr="001B75F7" w:rsidTr="0074410F">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10 674</w:t>
            </w:r>
          </w:p>
        </w:tc>
        <w:tc>
          <w:tcPr>
            <w:tcW w:w="90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10 674</w:t>
            </w:r>
          </w:p>
        </w:tc>
        <w:tc>
          <w:tcPr>
            <w:tcW w:w="948" w:type="dxa"/>
            <w:tcBorders>
              <w:top w:val="nil"/>
              <w:left w:val="nil"/>
              <w:bottom w:val="single" w:sz="4" w:space="0" w:color="auto"/>
              <w:right w:val="single" w:sz="4" w:space="0" w:color="auto"/>
            </w:tcBorders>
            <w:shd w:val="clear" w:color="auto" w:fill="auto"/>
            <w:vAlign w:val="bottom"/>
          </w:tcPr>
          <w:p w:rsidR="001B75F7" w:rsidRPr="00154DD0"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74410F">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916</w:t>
            </w:r>
          </w:p>
        </w:tc>
        <w:tc>
          <w:tcPr>
            <w:tcW w:w="90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916</w:t>
            </w:r>
          </w:p>
        </w:tc>
        <w:tc>
          <w:tcPr>
            <w:tcW w:w="948" w:type="dxa"/>
            <w:tcBorders>
              <w:top w:val="nil"/>
              <w:left w:val="nil"/>
              <w:bottom w:val="single" w:sz="4" w:space="0" w:color="auto"/>
              <w:right w:val="single" w:sz="4" w:space="0" w:color="auto"/>
            </w:tcBorders>
            <w:shd w:val="clear" w:color="auto" w:fill="auto"/>
            <w:vAlign w:val="bottom"/>
          </w:tcPr>
          <w:p w:rsidR="001B75F7" w:rsidRPr="00154DD0"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154DD0">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10402</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VALLA POOLT RAHASTATAV LAPSEHOIUTEENUS</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29 678</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22 412</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-7 266</w:t>
            </w:r>
          </w:p>
        </w:tc>
        <w:tc>
          <w:tcPr>
            <w:tcW w:w="948" w:type="dxa"/>
            <w:tcBorders>
              <w:top w:val="nil"/>
              <w:left w:val="nil"/>
              <w:bottom w:val="single" w:sz="4" w:space="0" w:color="auto"/>
              <w:right w:val="single" w:sz="4" w:space="0" w:color="auto"/>
            </w:tcBorders>
            <w:shd w:val="clear" w:color="auto" w:fill="auto"/>
            <w:vAlign w:val="bottom"/>
          </w:tcPr>
          <w:p w:rsidR="001B75F7" w:rsidRPr="001B75F7" w:rsidRDefault="001B75F7" w:rsidP="001B75F7">
            <w:pPr>
              <w:spacing w:after="0" w:line="240" w:lineRule="auto"/>
              <w:jc w:val="center"/>
              <w:rPr>
                <w:rFonts w:ascii="Calibri" w:eastAsia="Times New Roman" w:hAnsi="Calibri" w:cs="Arial"/>
                <w:b/>
                <w:bCs/>
                <w:sz w:val="18"/>
                <w:szCs w:val="18"/>
                <w:lang w:eastAsia="et-EE"/>
              </w:rPr>
            </w:pPr>
          </w:p>
        </w:tc>
      </w:tr>
      <w:tr w:rsidR="001B75F7" w:rsidRPr="001B75F7" w:rsidTr="00154DD0">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rPr>
                <w:rFonts w:ascii="Calibri" w:eastAsia="Times New Roman" w:hAnsi="Calibri" w:cs="Arial"/>
                <w:sz w:val="18"/>
                <w:szCs w:val="18"/>
                <w:lang w:eastAsia="et-EE"/>
              </w:rPr>
            </w:pPr>
            <w:r w:rsidRPr="00154DD0">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29 678</w:t>
            </w:r>
          </w:p>
        </w:tc>
        <w:tc>
          <w:tcPr>
            <w:tcW w:w="957"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22 412</w:t>
            </w:r>
          </w:p>
        </w:tc>
        <w:tc>
          <w:tcPr>
            <w:tcW w:w="909" w:type="dxa"/>
            <w:tcBorders>
              <w:top w:val="nil"/>
              <w:left w:val="nil"/>
              <w:bottom w:val="single" w:sz="4" w:space="0" w:color="auto"/>
              <w:right w:val="single" w:sz="4" w:space="0" w:color="auto"/>
            </w:tcBorders>
            <w:shd w:val="clear" w:color="auto" w:fill="auto"/>
            <w:vAlign w:val="bottom"/>
            <w:hideMark/>
          </w:tcPr>
          <w:p w:rsidR="001B75F7" w:rsidRPr="00154DD0" w:rsidRDefault="001B75F7" w:rsidP="001B75F7">
            <w:pPr>
              <w:spacing w:after="0" w:line="240" w:lineRule="auto"/>
              <w:jc w:val="right"/>
              <w:rPr>
                <w:rFonts w:ascii="Calibri" w:eastAsia="Times New Roman" w:hAnsi="Calibri" w:cs="Arial"/>
                <w:bCs/>
                <w:sz w:val="18"/>
                <w:szCs w:val="18"/>
                <w:lang w:eastAsia="et-EE"/>
              </w:rPr>
            </w:pPr>
            <w:r w:rsidRPr="00154DD0">
              <w:rPr>
                <w:rFonts w:ascii="Calibri" w:eastAsia="Times New Roman" w:hAnsi="Calibri" w:cs="Arial"/>
                <w:bCs/>
                <w:sz w:val="18"/>
                <w:szCs w:val="18"/>
                <w:lang w:eastAsia="et-EE"/>
              </w:rPr>
              <w:t>-7 266</w:t>
            </w:r>
          </w:p>
        </w:tc>
        <w:tc>
          <w:tcPr>
            <w:tcW w:w="948" w:type="dxa"/>
            <w:tcBorders>
              <w:top w:val="nil"/>
              <w:left w:val="nil"/>
              <w:bottom w:val="single" w:sz="4" w:space="0" w:color="auto"/>
              <w:right w:val="single" w:sz="4" w:space="0" w:color="auto"/>
            </w:tcBorders>
            <w:shd w:val="clear" w:color="auto" w:fill="auto"/>
            <w:vAlign w:val="bottom"/>
          </w:tcPr>
          <w:p w:rsidR="001B75F7" w:rsidRPr="00154DD0"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10402</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RIIGI POOLT RAHASTATAV LAPSEHOIUTEENUS</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8 470,23</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13 489,31</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3 948</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3 948</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29,3%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2 220,80</w:t>
            </w:r>
          </w:p>
        </w:tc>
        <w:tc>
          <w:tcPr>
            <w:tcW w:w="103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1 961,22</w:t>
            </w:r>
          </w:p>
        </w:tc>
        <w:tc>
          <w:tcPr>
            <w:tcW w:w="1023"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500</w:t>
            </w:r>
          </w:p>
        </w:tc>
        <w:tc>
          <w:tcPr>
            <w:tcW w:w="90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500</w:t>
            </w:r>
          </w:p>
        </w:tc>
        <w:tc>
          <w:tcPr>
            <w:tcW w:w="948"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25,5%</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4 926,84</w:t>
            </w:r>
          </w:p>
        </w:tc>
        <w:tc>
          <w:tcPr>
            <w:tcW w:w="103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8 507,05</w:t>
            </w:r>
          </w:p>
        </w:tc>
        <w:tc>
          <w:tcPr>
            <w:tcW w:w="1023"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2 948</w:t>
            </w:r>
          </w:p>
        </w:tc>
        <w:tc>
          <w:tcPr>
            <w:tcW w:w="90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2 948</w:t>
            </w:r>
          </w:p>
        </w:tc>
        <w:tc>
          <w:tcPr>
            <w:tcW w:w="948"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34,7%</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1 322,59</w:t>
            </w:r>
          </w:p>
        </w:tc>
        <w:tc>
          <w:tcPr>
            <w:tcW w:w="103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3 021,04</w:t>
            </w:r>
          </w:p>
        </w:tc>
        <w:tc>
          <w:tcPr>
            <w:tcW w:w="1023"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500</w:t>
            </w:r>
          </w:p>
        </w:tc>
        <w:tc>
          <w:tcPr>
            <w:tcW w:w="909"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500</w:t>
            </w:r>
          </w:p>
        </w:tc>
        <w:tc>
          <w:tcPr>
            <w:tcW w:w="948" w:type="dxa"/>
            <w:tcBorders>
              <w:top w:val="nil"/>
              <w:left w:val="nil"/>
              <w:bottom w:val="single" w:sz="4" w:space="0" w:color="auto"/>
              <w:right w:val="single" w:sz="4" w:space="0" w:color="auto"/>
            </w:tcBorders>
            <w:shd w:val="clear" w:color="auto" w:fill="auto"/>
            <w:vAlign w:val="bottom"/>
            <w:hideMark/>
          </w:tcPr>
          <w:p w:rsidR="001B75F7" w:rsidRPr="00FE71D5" w:rsidRDefault="001B75F7" w:rsidP="001B75F7">
            <w:pPr>
              <w:spacing w:after="0" w:line="240" w:lineRule="auto"/>
              <w:jc w:val="right"/>
              <w:rPr>
                <w:rFonts w:ascii="Calibri" w:eastAsia="Times New Roman" w:hAnsi="Calibri" w:cs="Arial"/>
                <w:bCs/>
                <w:sz w:val="18"/>
                <w:szCs w:val="18"/>
                <w:lang w:eastAsia="et-EE"/>
              </w:rPr>
            </w:pPr>
            <w:r w:rsidRPr="00FE71D5">
              <w:rPr>
                <w:rFonts w:ascii="Calibri" w:eastAsia="Times New Roman" w:hAnsi="Calibri" w:cs="Arial"/>
                <w:bCs/>
                <w:sz w:val="18"/>
                <w:szCs w:val="18"/>
                <w:lang w:eastAsia="et-EE"/>
              </w:rPr>
              <w:t>16,6%</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10500</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TÖÖTUTE SOTSIAALNE KAITSE</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1 422,00</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1 767,51</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1 598</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1 598</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90,4%</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1 385,80</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1 617,61</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1 598</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1 348</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-250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83,3%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36,20</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99,90</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250</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250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250,3%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60</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Muud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50,00</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0,0%</w:t>
            </w:r>
          </w:p>
        </w:tc>
      </w:tr>
      <w:tr w:rsidR="001B75F7" w:rsidRPr="001B75F7" w:rsidTr="00D60314">
        <w:trPr>
          <w:trHeight w:val="72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10600</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ELUASEMETEENUSED SOTSIAALSETELE RISKIRÜHMADELE</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6 433,68</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6 785,80</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7 154</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7 154</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105,4%</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6 433,68</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6 785,80</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7 154</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7 154</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105,4%</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10701</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RIIKLIK TOIMETULEKUTOETUS</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209 813,94</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185 187,97</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199 697</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178 258</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-21 439</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96,3%</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413</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Sotsiaaltoetused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203 660,78</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177 619,24</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193 328</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171 917</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-21 411</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96,8%</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50</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Personalikulud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2 184,94</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7 005,73</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5 806</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6 341</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535</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90,5%</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3 968,19</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563,00</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563</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-563</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0,0%</w:t>
            </w: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60</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Muud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0,03</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10702</w:t>
            </w:r>
          </w:p>
        </w:tc>
        <w:tc>
          <w:tcPr>
            <w:tcW w:w="820"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xml:space="preserve">USALDUSTELEFON </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479,00</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479,00</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0,0%</w:t>
            </w:r>
          </w:p>
        </w:tc>
      </w:tr>
      <w:tr w:rsidR="001B75F7" w:rsidRPr="001B75F7" w:rsidTr="00D60314">
        <w:trPr>
          <w:trHeight w:val="48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4500</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Sihtotstarbelised toetused tegevuskuludeks</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479,00</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D6031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479,00</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0,0%</w:t>
            </w:r>
          </w:p>
        </w:tc>
      </w:tr>
      <w:tr w:rsidR="001B75F7" w:rsidRPr="001B75F7" w:rsidTr="005A50A4">
        <w:trPr>
          <w:trHeight w:val="72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10900</w:t>
            </w:r>
          </w:p>
        </w:tc>
        <w:tc>
          <w:tcPr>
            <w:tcW w:w="820" w:type="dxa"/>
            <w:tcBorders>
              <w:top w:val="nil"/>
              <w:left w:val="nil"/>
              <w:bottom w:val="single" w:sz="4" w:space="0" w:color="auto"/>
              <w:right w:val="single" w:sz="4" w:space="0" w:color="auto"/>
            </w:tcBorders>
            <w:shd w:val="clear" w:color="auto" w:fill="auto"/>
            <w:noWrap/>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245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MUU SOTSIAALNE KAITSE, sh SOTSIAALSE KAITSE HALDUS (ELEKTRIAUTOD)</w:t>
            </w:r>
          </w:p>
        </w:tc>
        <w:tc>
          <w:tcPr>
            <w:tcW w:w="101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sz w:val="18"/>
                <w:szCs w:val="18"/>
                <w:lang w:eastAsia="et-EE"/>
              </w:rPr>
            </w:pPr>
            <w:r w:rsidRPr="001B75F7">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2 880</w:t>
            </w:r>
          </w:p>
        </w:tc>
        <w:tc>
          <w:tcPr>
            <w:tcW w:w="957"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2 880</w:t>
            </w:r>
          </w:p>
        </w:tc>
        <w:tc>
          <w:tcPr>
            <w:tcW w:w="909" w:type="dxa"/>
            <w:tcBorders>
              <w:top w:val="nil"/>
              <w:left w:val="nil"/>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jc w:val="right"/>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tcPr>
          <w:p w:rsidR="001B75F7" w:rsidRPr="001B75F7" w:rsidRDefault="001B75F7" w:rsidP="001B75F7">
            <w:pPr>
              <w:spacing w:after="0" w:line="240" w:lineRule="auto"/>
              <w:jc w:val="center"/>
              <w:rPr>
                <w:rFonts w:ascii="Calibri" w:eastAsia="Times New Roman" w:hAnsi="Calibri" w:cs="Arial"/>
                <w:b/>
                <w:bCs/>
                <w:sz w:val="18"/>
                <w:szCs w:val="18"/>
                <w:lang w:eastAsia="et-EE"/>
              </w:rPr>
            </w:pPr>
          </w:p>
        </w:tc>
      </w:tr>
      <w:tr w:rsidR="001B75F7" w:rsidRPr="001B75F7" w:rsidTr="005A50A4">
        <w:trPr>
          <w:trHeight w:val="24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Majandamiskulud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sz w:val="18"/>
                <w:szCs w:val="18"/>
                <w:lang w:eastAsia="et-EE"/>
              </w:rPr>
            </w:pPr>
            <w:r w:rsidRPr="005A50A4">
              <w:rPr>
                <w:rFonts w:ascii="Calibri" w:eastAsia="Times New Roman" w:hAnsi="Calibri" w:cs="Arial"/>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2 880</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2 880</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tcPr>
          <w:p w:rsidR="001B75F7" w:rsidRPr="005A50A4" w:rsidRDefault="001B75F7" w:rsidP="001B75F7">
            <w:pPr>
              <w:spacing w:after="0" w:line="240" w:lineRule="auto"/>
              <w:jc w:val="center"/>
              <w:rPr>
                <w:rFonts w:ascii="Calibri" w:eastAsia="Times New Roman" w:hAnsi="Calibri" w:cs="Arial"/>
                <w:bCs/>
                <w:sz w:val="18"/>
                <w:szCs w:val="18"/>
                <w:lang w:eastAsia="et-EE"/>
              </w:rPr>
            </w:pPr>
          </w:p>
        </w:tc>
      </w:tr>
      <w:tr w:rsidR="001B75F7" w:rsidRPr="001B75F7" w:rsidTr="005A50A4">
        <w:trPr>
          <w:trHeight w:val="240"/>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1B75F7" w:rsidRPr="001B75F7" w:rsidRDefault="001B75F7" w:rsidP="001B75F7">
            <w:pPr>
              <w:spacing w:after="0" w:line="240" w:lineRule="auto"/>
              <w:rPr>
                <w:rFonts w:ascii="Calibri" w:eastAsia="Times New Roman" w:hAnsi="Calibri" w:cs="Arial"/>
                <w:b/>
                <w:bCs/>
                <w:sz w:val="18"/>
                <w:szCs w:val="18"/>
                <w:lang w:eastAsia="et-EE"/>
              </w:rPr>
            </w:pPr>
            <w:r w:rsidRPr="001B75F7">
              <w:rPr>
                <w:rFonts w:ascii="Calibri" w:eastAsia="Times New Roman" w:hAnsi="Calibri" w:cs="Arial"/>
                <w:b/>
                <w:bCs/>
                <w:sz w:val="18"/>
                <w:szCs w:val="18"/>
                <w:lang w:eastAsia="et-EE"/>
              </w:rPr>
              <w:t> </w:t>
            </w:r>
          </w:p>
        </w:tc>
        <w:tc>
          <w:tcPr>
            <w:tcW w:w="820"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5513</w:t>
            </w:r>
          </w:p>
        </w:tc>
        <w:tc>
          <w:tcPr>
            <w:tcW w:w="245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Sõidukite ülalpidamise kulud</w:t>
            </w:r>
          </w:p>
        </w:tc>
        <w:tc>
          <w:tcPr>
            <w:tcW w:w="101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103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 </w:t>
            </w:r>
          </w:p>
        </w:tc>
        <w:tc>
          <w:tcPr>
            <w:tcW w:w="1023"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2 880</w:t>
            </w:r>
          </w:p>
        </w:tc>
        <w:tc>
          <w:tcPr>
            <w:tcW w:w="957"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2 880</w:t>
            </w:r>
          </w:p>
        </w:tc>
        <w:tc>
          <w:tcPr>
            <w:tcW w:w="909" w:type="dxa"/>
            <w:tcBorders>
              <w:top w:val="nil"/>
              <w:left w:val="nil"/>
              <w:bottom w:val="single" w:sz="4" w:space="0" w:color="auto"/>
              <w:right w:val="single" w:sz="4" w:space="0" w:color="auto"/>
            </w:tcBorders>
            <w:shd w:val="clear" w:color="auto" w:fill="auto"/>
            <w:vAlign w:val="bottom"/>
            <w:hideMark/>
          </w:tcPr>
          <w:p w:rsidR="001B75F7" w:rsidRPr="005A50A4" w:rsidRDefault="001B75F7" w:rsidP="001B75F7">
            <w:pPr>
              <w:spacing w:after="0" w:line="240" w:lineRule="auto"/>
              <w:jc w:val="right"/>
              <w:rPr>
                <w:rFonts w:ascii="Calibri" w:eastAsia="Times New Roman" w:hAnsi="Calibri" w:cs="Arial"/>
                <w:bCs/>
                <w:sz w:val="18"/>
                <w:szCs w:val="18"/>
                <w:lang w:eastAsia="et-EE"/>
              </w:rPr>
            </w:pPr>
            <w:r w:rsidRPr="005A50A4">
              <w:rPr>
                <w:rFonts w:ascii="Calibri" w:eastAsia="Times New Roman" w:hAnsi="Calibri" w:cs="Arial"/>
                <w:bCs/>
                <w:sz w:val="18"/>
                <w:szCs w:val="18"/>
                <w:lang w:eastAsia="et-EE"/>
              </w:rPr>
              <w:t>0</w:t>
            </w:r>
          </w:p>
        </w:tc>
        <w:tc>
          <w:tcPr>
            <w:tcW w:w="948" w:type="dxa"/>
            <w:tcBorders>
              <w:top w:val="nil"/>
              <w:left w:val="nil"/>
              <w:bottom w:val="single" w:sz="4" w:space="0" w:color="auto"/>
              <w:right w:val="single" w:sz="4" w:space="0" w:color="auto"/>
            </w:tcBorders>
            <w:shd w:val="clear" w:color="auto" w:fill="auto"/>
            <w:vAlign w:val="bottom"/>
          </w:tcPr>
          <w:p w:rsidR="001B75F7" w:rsidRPr="005A50A4" w:rsidRDefault="001B75F7" w:rsidP="001B75F7">
            <w:pPr>
              <w:spacing w:after="0" w:line="240" w:lineRule="auto"/>
              <w:jc w:val="center"/>
              <w:rPr>
                <w:rFonts w:ascii="Calibri" w:eastAsia="Times New Roman" w:hAnsi="Calibri" w:cs="Arial"/>
                <w:bCs/>
                <w:sz w:val="18"/>
                <w:szCs w:val="18"/>
                <w:lang w:eastAsia="et-EE"/>
              </w:rPr>
            </w:pPr>
          </w:p>
        </w:tc>
      </w:tr>
    </w:tbl>
    <w:p w:rsidR="001B75F7" w:rsidRPr="00364FAE" w:rsidRDefault="001B75F7" w:rsidP="00C40D82">
      <w:pPr>
        <w:pStyle w:val="BodyTextTekstGaramond12"/>
        <w:rPr>
          <w:rFonts w:ascii="Times New Roman" w:hAnsi="Times New Roman"/>
          <w:b/>
          <w:szCs w:val="24"/>
        </w:rPr>
      </w:pPr>
    </w:p>
    <w:p w:rsidR="00074FEC" w:rsidRDefault="00074FEC" w:rsidP="007D5676">
      <w:pPr>
        <w:pStyle w:val="Heading2"/>
      </w:pPr>
      <w:bookmarkStart w:id="16" w:name="_Toc350764844"/>
      <w:r w:rsidRPr="00074FEC">
        <w:t>4.3. Investeerimistegevus</w:t>
      </w:r>
      <w:bookmarkEnd w:id="16"/>
    </w:p>
    <w:p w:rsidR="00074FEC" w:rsidRDefault="00074FEC" w:rsidP="008D58DB">
      <w:pPr>
        <w:pStyle w:val="BodyTextTekstGaramond12"/>
        <w:ind w:right="-709"/>
        <w:rPr>
          <w:rFonts w:ascii="Times New Roman" w:hAnsi="Times New Roman"/>
          <w:color w:val="000000"/>
          <w:szCs w:val="24"/>
        </w:rPr>
      </w:pPr>
      <w:r>
        <w:rPr>
          <w:rFonts w:ascii="Times New Roman" w:hAnsi="Times New Roman"/>
          <w:szCs w:val="24"/>
        </w:rPr>
        <w:t>Investeerimistegevuse eelarveosasse planeeritakse kohaliku omavalitsuse üksuse finantsjuhtimise seaduse kohaselt p</w:t>
      </w:r>
      <w:r>
        <w:rPr>
          <w:rFonts w:ascii="Times New Roman" w:hAnsi="Times New Roman"/>
          <w:color w:val="000000"/>
          <w:szCs w:val="24"/>
        </w:rPr>
        <w:t>õhivara soetust ja põhivara müüki, põhivara soetuseks saadavat ja antav</w:t>
      </w:r>
      <w:r w:rsidR="008D58DB">
        <w:rPr>
          <w:rFonts w:ascii="Times New Roman" w:hAnsi="Times New Roman"/>
          <w:color w:val="000000"/>
          <w:szCs w:val="24"/>
        </w:rPr>
        <w:t>at</w:t>
      </w:r>
      <w:r>
        <w:rPr>
          <w:rFonts w:ascii="Times New Roman" w:hAnsi="Times New Roman"/>
          <w:color w:val="000000"/>
          <w:szCs w:val="24"/>
        </w:rPr>
        <w:t xml:space="preserve"> sihtfinantseerimist, osaluste soetust ja müüki, muude aktsiate ja osade soetust ja müüki, antavaid ja tagasilaekuvaid laenusid ning finantstulusid ja finantskulusid.</w:t>
      </w:r>
    </w:p>
    <w:p w:rsidR="00074FEC" w:rsidRDefault="00074FEC" w:rsidP="008D58DB">
      <w:pPr>
        <w:pStyle w:val="BodyTextTekstGaramond12"/>
        <w:ind w:right="-709"/>
        <w:rPr>
          <w:rFonts w:ascii="Times New Roman" w:hAnsi="Times New Roman"/>
          <w:color w:val="000000"/>
          <w:szCs w:val="24"/>
        </w:rPr>
      </w:pPr>
      <w:r>
        <w:rPr>
          <w:rFonts w:ascii="Times New Roman" w:hAnsi="Times New Roman"/>
          <w:color w:val="000000"/>
          <w:szCs w:val="24"/>
        </w:rPr>
        <w:t xml:space="preserve">Märjamaa valla 2013. aasta investeerimistegevuse </w:t>
      </w:r>
      <w:r w:rsidR="00BA6A15">
        <w:rPr>
          <w:rFonts w:ascii="Times New Roman" w:hAnsi="Times New Roman"/>
          <w:color w:val="000000"/>
          <w:szCs w:val="24"/>
        </w:rPr>
        <w:t>eelarvesse on planeeritud põhivara</w:t>
      </w:r>
      <w:r w:rsidR="005B57F5">
        <w:rPr>
          <w:rFonts w:ascii="Times New Roman" w:hAnsi="Times New Roman"/>
          <w:color w:val="000000"/>
          <w:szCs w:val="24"/>
        </w:rPr>
        <w:t xml:space="preserve"> müük ja</w:t>
      </w:r>
      <w:r w:rsidR="00BA6A15">
        <w:rPr>
          <w:rFonts w:ascii="Times New Roman" w:hAnsi="Times New Roman"/>
          <w:color w:val="000000"/>
          <w:szCs w:val="24"/>
        </w:rPr>
        <w:t xml:space="preserve"> </w:t>
      </w:r>
      <w:r w:rsidR="008D58DB">
        <w:rPr>
          <w:rFonts w:ascii="Times New Roman" w:hAnsi="Times New Roman"/>
          <w:color w:val="000000"/>
          <w:szCs w:val="24"/>
        </w:rPr>
        <w:t xml:space="preserve">           </w:t>
      </w:r>
      <w:r w:rsidR="005B57F5">
        <w:rPr>
          <w:rFonts w:ascii="Times New Roman" w:hAnsi="Times New Roman"/>
          <w:color w:val="000000"/>
          <w:szCs w:val="24"/>
        </w:rPr>
        <w:t>-soetus</w:t>
      </w:r>
      <w:r w:rsidR="00BA6A15">
        <w:rPr>
          <w:rFonts w:ascii="Times New Roman" w:hAnsi="Times New Roman"/>
          <w:color w:val="000000"/>
          <w:szCs w:val="24"/>
        </w:rPr>
        <w:t>, põhivara soetuseks saadav ja antav sihtfinantseerimi</w:t>
      </w:r>
      <w:r w:rsidR="00DB62B2">
        <w:rPr>
          <w:rFonts w:ascii="Times New Roman" w:hAnsi="Times New Roman"/>
          <w:color w:val="000000"/>
          <w:szCs w:val="24"/>
        </w:rPr>
        <w:t>ne</w:t>
      </w:r>
      <w:r w:rsidR="00BA6A15">
        <w:rPr>
          <w:rFonts w:ascii="Times New Roman" w:hAnsi="Times New Roman"/>
          <w:color w:val="000000"/>
          <w:szCs w:val="24"/>
        </w:rPr>
        <w:t xml:space="preserve"> ning finantstulud ja –kulud (vt tabel </w:t>
      </w:r>
      <w:r w:rsidR="001169DD">
        <w:rPr>
          <w:rFonts w:ascii="Times New Roman" w:hAnsi="Times New Roman"/>
          <w:color w:val="000000"/>
          <w:szCs w:val="24"/>
        </w:rPr>
        <w:t>6</w:t>
      </w:r>
      <w:r w:rsidR="00BA6A15">
        <w:rPr>
          <w:rFonts w:ascii="Times New Roman" w:hAnsi="Times New Roman"/>
          <w:color w:val="000000"/>
          <w:szCs w:val="24"/>
        </w:rPr>
        <w:t xml:space="preserve">). </w:t>
      </w:r>
    </w:p>
    <w:p w:rsidR="00074FEC" w:rsidRDefault="00074FEC" w:rsidP="00074FEC">
      <w:pPr>
        <w:pStyle w:val="BodyTextTekstGaramond12"/>
        <w:rPr>
          <w:rFonts w:ascii="Times New Roman" w:hAnsi="Times New Roman"/>
          <w:color w:val="000000"/>
          <w:szCs w:val="24"/>
        </w:rPr>
      </w:pPr>
    </w:p>
    <w:p w:rsidR="00BA6A15" w:rsidRDefault="00BA6A15" w:rsidP="00BA6A15">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657199">
        <w:rPr>
          <w:rFonts w:ascii="Times New Roman" w:hAnsi="Times New Roman" w:cs="Times New Roman"/>
          <w:b/>
          <w:bCs/>
          <w:lang w:val="et-EE"/>
        </w:rPr>
        <w:t>6</w:t>
      </w:r>
      <w:r>
        <w:rPr>
          <w:rFonts w:ascii="Times New Roman" w:hAnsi="Times New Roman" w:cs="Times New Roman"/>
          <w:b/>
          <w:bCs/>
          <w:lang w:val="et-EE"/>
        </w:rPr>
        <w:t>. Märjamaa valla 2013. aasta eelarve investeerimistegevus (eurodes)</w:t>
      </w:r>
    </w:p>
    <w:tbl>
      <w:tblPr>
        <w:tblW w:w="9786" w:type="dxa"/>
        <w:tblInd w:w="65" w:type="dxa"/>
        <w:tblLayout w:type="fixed"/>
        <w:tblCellMar>
          <w:left w:w="70" w:type="dxa"/>
          <w:right w:w="70" w:type="dxa"/>
        </w:tblCellMar>
        <w:tblLook w:val="04A0" w:firstRow="1" w:lastRow="0" w:firstColumn="1" w:lastColumn="0" w:noHBand="0" w:noVBand="1"/>
      </w:tblPr>
      <w:tblGrid>
        <w:gridCol w:w="714"/>
        <w:gridCol w:w="2410"/>
        <w:gridCol w:w="1417"/>
        <w:gridCol w:w="1134"/>
        <w:gridCol w:w="993"/>
        <w:gridCol w:w="992"/>
        <w:gridCol w:w="1134"/>
        <w:gridCol w:w="992"/>
      </w:tblGrid>
      <w:tr w:rsidR="006E2EE8" w:rsidRPr="006E2EE8" w:rsidTr="008D58DB">
        <w:trPr>
          <w:trHeight w:val="720"/>
        </w:trPr>
        <w:tc>
          <w:tcPr>
            <w:tcW w:w="714"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Tunnus</w:t>
            </w:r>
          </w:p>
        </w:tc>
        <w:tc>
          <w:tcPr>
            <w:tcW w:w="2410"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Kirje nimetus</w:t>
            </w:r>
          </w:p>
        </w:tc>
        <w:tc>
          <w:tcPr>
            <w:tcW w:w="1417"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Eelarve täitmine 2012</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Eelarve          I lugemine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Eelarve 2013</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center"/>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2013/2012 %</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3</w:t>
            </w:r>
          </w:p>
        </w:tc>
        <w:tc>
          <w:tcPr>
            <w:tcW w:w="2410" w:type="dxa"/>
            <w:tcBorders>
              <w:top w:val="nil"/>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INVESTEERIMISTEGEVUS</w:t>
            </w:r>
          </w:p>
        </w:tc>
        <w:tc>
          <w:tcPr>
            <w:tcW w:w="1417" w:type="dxa"/>
            <w:tcBorders>
              <w:top w:val="nil"/>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-146 552,84</w:t>
            </w:r>
          </w:p>
        </w:tc>
        <w:tc>
          <w:tcPr>
            <w:tcW w:w="1134" w:type="dxa"/>
            <w:tcBorders>
              <w:top w:val="nil"/>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-265 130,25</w:t>
            </w:r>
          </w:p>
        </w:tc>
        <w:tc>
          <w:tcPr>
            <w:tcW w:w="993" w:type="dxa"/>
            <w:tcBorders>
              <w:top w:val="nil"/>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-209 526</w:t>
            </w:r>
          </w:p>
        </w:tc>
        <w:tc>
          <w:tcPr>
            <w:tcW w:w="992" w:type="dxa"/>
            <w:tcBorders>
              <w:top w:val="nil"/>
              <w:left w:val="nil"/>
              <w:bottom w:val="single" w:sz="4" w:space="0" w:color="auto"/>
              <w:right w:val="single" w:sz="4" w:space="0" w:color="auto"/>
            </w:tcBorders>
            <w:shd w:val="clear" w:color="000000" w:fill="C4D79B"/>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-211 299</w:t>
            </w:r>
          </w:p>
        </w:tc>
        <w:tc>
          <w:tcPr>
            <w:tcW w:w="1134" w:type="dxa"/>
            <w:tcBorders>
              <w:top w:val="nil"/>
              <w:left w:val="nil"/>
              <w:bottom w:val="single" w:sz="4" w:space="0" w:color="auto"/>
              <w:right w:val="single" w:sz="4" w:space="0" w:color="auto"/>
            </w:tcBorders>
            <w:shd w:val="clear" w:color="000000" w:fill="C4D79B"/>
            <w:noWrap/>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-1 773</w:t>
            </w:r>
          </w:p>
        </w:tc>
        <w:tc>
          <w:tcPr>
            <w:tcW w:w="992" w:type="dxa"/>
            <w:tcBorders>
              <w:top w:val="nil"/>
              <w:left w:val="nil"/>
              <w:bottom w:val="single" w:sz="4" w:space="0" w:color="auto"/>
              <w:right w:val="single" w:sz="4" w:space="0" w:color="auto"/>
            </w:tcBorders>
            <w:shd w:val="clear" w:color="000000" w:fill="C4D79B"/>
            <w:noWrap/>
            <w:vAlign w:val="bottom"/>
            <w:hideMark/>
          </w:tcPr>
          <w:p w:rsidR="006E2EE8" w:rsidRPr="006E2EE8" w:rsidRDefault="006E2EE8" w:rsidP="006E2EE8">
            <w:pPr>
              <w:spacing w:after="0" w:line="240" w:lineRule="auto"/>
              <w:jc w:val="right"/>
              <w:rPr>
                <w:rFonts w:ascii="Calibri" w:eastAsia="Times New Roman" w:hAnsi="Calibri" w:cs="Arial"/>
                <w:b/>
                <w:bCs/>
                <w:sz w:val="18"/>
                <w:szCs w:val="18"/>
                <w:lang w:eastAsia="et-EE"/>
              </w:rPr>
            </w:pPr>
            <w:r w:rsidRPr="006E2EE8">
              <w:rPr>
                <w:rFonts w:ascii="Calibri" w:eastAsia="Times New Roman" w:hAnsi="Calibri" w:cs="Arial"/>
                <w:b/>
                <w:bCs/>
                <w:sz w:val="18"/>
                <w:szCs w:val="18"/>
                <w:lang w:eastAsia="et-EE"/>
              </w:rPr>
              <w:t>79,7%</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381</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Põhivara müük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8 250,88</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7 345,87</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110 000</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110 000</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1497,4%</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15</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Põhivara soetus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-862 529,70</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-860 637,59</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-545 465</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-840 703</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-295 238</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97,7%</w:t>
            </w:r>
          </w:p>
        </w:tc>
      </w:tr>
      <w:tr w:rsidR="006E2EE8" w:rsidRPr="006E2EE8" w:rsidTr="008D58DB">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3502</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Põhivara soetuseks saadav sihtfinantseerimine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794 372,42</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677 005,73</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288 775</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571 038</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282 263</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84,3%</w:t>
            </w:r>
          </w:p>
        </w:tc>
      </w:tr>
      <w:tr w:rsidR="006E2EE8" w:rsidRPr="006E2EE8" w:rsidTr="008D58DB">
        <w:trPr>
          <w:trHeight w:val="48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4502</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Põhivara soetuseks antav sihtfinantseerimine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-6 865,62</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-15 699,72</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-2 203</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-777</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1 426</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4,9%</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101.1.1</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Osaluste soetus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-220,88</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-44,18</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 </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 </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0,0%</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382</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Finantstulud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3 425,39</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2 529,35</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400</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400</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0</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15,8%</w:t>
            </w:r>
          </w:p>
        </w:tc>
      </w:tr>
      <w:tr w:rsidR="006E2EE8" w:rsidRPr="006E2EE8" w:rsidTr="008D58DB">
        <w:trPr>
          <w:trHeight w:val="240"/>
        </w:trPr>
        <w:tc>
          <w:tcPr>
            <w:tcW w:w="714" w:type="dxa"/>
            <w:tcBorders>
              <w:top w:val="nil"/>
              <w:left w:val="single" w:sz="4" w:space="0" w:color="auto"/>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65</w:t>
            </w:r>
          </w:p>
        </w:tc>
        <w:tc>
          <w:tcPr>
            <w:tcW w:w="2410"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Finantskulud (-)</w:t>
            </w:r>
          </w:p>
        </w:tc>
        <w:tc>
          <w:tcPr>
            <w:tcW w:w="1417"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-82 985,33</w:t>
            </w:r>
          </w:p>
        </w:tc>
        <w:tc>
          <w:tcPr>
            <w:tcW w:w="1134"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-75 629,71</w:t>
            </w:r>
          </w:p>
        </w:tc>
        <w:tc>
          <w:tcPr>
            <w:tcW w:w="993"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-61 033</w:t>
            </w:r>
          </w:p>
        </w:tc>
        <w:tc>
          <w:tcPr>
            <w:tcW w:w="992" w:type="dxa"/>
            <w:tcBorders>
              <w:top w:val="nil"/>
              <w:left w:val="nil"/>
              <w:bottom w:val="single" w:sz="4" w:space="0" w:color="auto"/>
              <w:right w:val="single" w:sz="4" w:space="0" w:color="auto"/>
            </w:tcBorders>
            <w:shd w:val="clear" w:color="000000" w:fill="EBF1DE"/>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-51 257</w:t>
            </w:r>
          </w:p>
        </w:tc>
        <w:tc>
          <w:tcPr>
            <w:tcW w:w="1134"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9 776</w:t>
            </w:r>
          </w:p>
        </w:tc>
        <w:tc>
          <w:tcPr>
            <w:tcW w:w="992" w:type="dxa"/>
            <w:tcBorders>
              <w:top w:val="nil"/>
              <w:left w:val="nil"/>
              <w:bottom w:val="single" w:sz="4" w:space="0" w:color="auto"/>
              <w:right w:val="single" w:sz="4" w:space="0" w:color="auto"/>
            </w:tcBorders>
            <w:shd w:val="clear" w:color="000000" w:fill="EBF1DE"/>
            <w:noWrap/>
            <w:vAlign w:val="bottom"/>
            <w:hideMark/>
          </w:tcPr>
          <w:p w:rsidR="006E2EE8" w:rsidRPr="00170F59" w:rsidRDefault="006E2EE8" w:rsidP="006E2EE8">
            <w:pPr>
              <w:spacing w:after="0" w:line="240" w:lineRule="auto"/>
              <w:jc w:val="right"/>
              <w:rPr>
                <w:rFonts w:ascii="Calibri" w:eastAsia="Times New Roman" w:hAnsi="Calibri" w:cs="Arial"/>
                <w:bCs/>
                <w:sz w:val="18"/>
                <w:szCs w:val="18"/>
                <w:lang w:eastAsia="et-EE"/>
              </w:rPr>
            </w:pPr>
            <w:r w:rsidRPr="00170F59">
              <w:rPr>
                <w:rFonts w:ascii="Calibri" w:eastAsia="Times New Roman" w:hAnsi="Calibri" w:cs="Arial"/>
                <w:bCs/>
                <w:sz w:val="18"/>
                <w:szCs w:val="18"/>
                <w:lang w:eastAsia="et-EE"/>
              </w:rPr>
              <w:t>67,8%</w:t>
            </w:r>
          </w:p>
        </w:tc>
      </w:tr>
    </w:tbl>
    <w:p w:rsidR="006E2EE8" w:rsidRDefault="006E2EE8" w:rsidP="00BA6A15">
      <w:pPr>
        <w:pStyle w:val="Default"/>
        <w:jc w:val="both"/>
        <w:rPr>
          <w:rFonts w:ascii="Times New Roman" w:hAnsi="Times New Roman" w:cs="Times New Roman"/>
          <w:b/>
          <w:bCs/>
          <w:lang w:val="et-EE"/>
        </w:rPr>
      </w:pPr>
    </w:p>
    <w:p w:rsidR="005B57F5" w:rsidRDefault="005B57F5" w:rsidP="00BA6A15">
      <w:pPr>
        <w:pStyle w:val="Default"/>
        <w:jc w:val="both"/>
        <w:rPr>
          <w:rFonts w:ascii="Times New Roman" w:hAnsi="Times New Roman" w:cs="Times New Roman"/>
          <w:b/>
          <w:bCs/>
          <w:lang w:val="et-EE"/>
        </w:rPr>
      </w:pPr>
    </w:p>
    <w:p w:rsidR="005B57F5" w:rsidRPr="005B57F5" w:rsidRDefault="005B57F5" w:rsidP="00170F59">
      <w:pPr>
        <w:pStyle w:val="Default"/>
        <w:ind w:right="-426"/>
        <w:jc w:val="both"/>
        <w:rPr>
          <w:rFonts w:ascii="Times New Roman" w:hAnsi="Times New Roman" w:cs="Times New Roman"/>
          <w:bCs/>
          <w:lang w:val="et-EE"/>
        </w:rPr>
      </w:pPr>
      <w:r>
        <w:rPr>
          <w:rFonts w:ascii="Times New Roman" w:hAnsi="Times New Roman" w:cs="Times New Roman"/>
          <w:b/>
          <w:bCs/>
          <w:lang w:val="et-EE"/>
        </w:rPr>
        <w:t xml:space="preserve">Põhivara müügist </w:t>
      </w:r>
      <w:r>
        <w:rPr>
          <w:rFonts w:ascii="Times New Roman" w:hAnsi="Times New Roman" w:cs="Times New Roman"/>
          <w:bCs/>
          <w:lang w:val="et-EE"/>
        </w:rPr>
        <w:t xml:space="preserve">on planeeritud saada tulu </w:t>
      </w:r>
      <w:r w:rsidRPr="00170F59">
        <w:rPr>
          <w:rFonts w:ascii="Times New Roman" w:hAnsi="Times New Roman" w:cs="Times New Roman"/>
          <w:b/>
          <w:bCs/>
          <w:lang w:val="et-EE"/>
        </w:rPr>
        <w:t>110 000 eurot</w:t>
      </w:r>
      <w:r>
        <w:rPr>
          <w:rFonts w:ascii="Times New Roman" w:hAnsi="Times New Roman" w:cs="Times New Roman"/>
          <w:bCs/>
          <w:lang w:val="et-EE"/>
        </w:rPr>
        <w:t xml:space="preserve">. </w:t>
      </w:r>
      <w:r w:rsidR="00170F59">
        <w:rPr>
          <w:rFonts w:ascii="Times New Roman" w:hAnsi="Times New Roman" w:cs="Times New Roman"/>
          <w:bCs/>
          <w:lang w:val="et-EE"/>
        </w:rPr>
        <w:t>Käesoleval aastal on e</w:t>
      </w:r>
      <w:r>
        <w:rPr>
          <w:rFonts w:ascii="Times New Roman" w:hAnsi="Times New Roman" w:cs="Times New Roman"/>
          <w:bCs/>
          <w:lang w:val="et-EE"/>
        </w:rPr>
        <w:t xml:space="preserve">elarve teise lugemise ajaks juba müüdud Orgita 36-10 korteriomand summas 2500 eurot, Magasiaida kinnistu summas </w:t>
      </w:r>
      <w:r w:rsidR="00170F59">
        <w:rPr>
          <w:rFonts w:ascii="Times New Roman" w:hAnsi="Times New Roman" w:cs="Times New Roman"/>
          <w:bCs/>
          <w:lang w:val="et-EE"/>
        </w:rPr>
        <w:t>4400 eurot ning Välja kinnistu summas 38 500 eurot. Planeeritud on veel müüa Haimre kooli kinnistu alghinnaga 186 000 eurot ja Valgu rahvamaja kinnistu alghinnaga 86 000 eurot ning mitmed väiksemad kinnistud.</w:t>
      </w:r>
    </w:p>
    <w:p w:rsidR="00761414" w:rsidRDefault="00170F59" w:rsidP="00170F59">
      <w:pPr>
        <w:pStyle w:val="BodyTextTekstGaramond12"/>
        <w:ind w:right="-426"/>
        <w:rPr>
          <w:rFonts w:ascii="Times New Roman" w:hAnsi="Times New Roman"/>
          <w:szCs w:val="24"/>
        </w:rPr>
      </w:pPr>
      <w:r w:rsidRPr="00170F59">
        <w:rPr>
          <w:rFonts w:ascii="Times New Roman" w:hAnsi="Times New Roman"/>
          <w:b/>
          <w:szCs w:val="24"/>
        </w:rPr>
        <w:t>Põhivara soetustes</w:t>
      </w:r>
      <w:r>
        <w:rPr>
          <w:rFonts w:ascii="Times New Roman" w:hAnsi="Times New Roman"/>
          <w:szCs w:val="24"/>
        </w:rPr>
        <w:t xml:space="preserve"> on samuti </w:t>
      </w:r>
      <w:r w:rsidR="00975F6F">
        <w:rPr>
          <w:rFonts w:ascii="Times New Roman" w:hAnsi="Times New Roman"/>
          <w:szCs w:val="24"/>
        </w:rPr>
        <w:t>tehtud kahe lugemise vahel täpsustusi ning</w:t>
      </w:r>
      <w:r w:rsidR="005B57F5">
        <w:rPr>
          <w:rFonts w:ascii="Times New Roman" w:hAnsi="Times New Roman"/>
          <w:szCs w:val="24"/>
        </w:rPr>
        <w:t xml:space="preserve"> kokku on kavandatud soetada põhivara </w:t>
      </w:r>
      <w:r w:rsidR="005B57F5" w:rsidRPr="00170F59">
        <w:rPr>
          <w:rFonts w:ascii="Times New Roman" w:hAnsi="Times New Roman"/>
          <w:b/>
          <w:szCs w:val="24"/>
        </w:rPr>
        <w:t>840 703 euro</w:t>
      </w:r>
      <w:r w:rsidR="005B57F5">
        <w:rPr>
          <w:rFonts w:ascii="Times New Roman" w:hAnsi="Times New Roman"/>
          <w:szCs w:val="24"/>
        </w:rPr>
        <w:t xml:space="preserve"> ulatuses. P</w:t>
      </w:r>
      <w:r w:rsidR="00975F6F">
        <w:rPr>
          <w:rFonts w:ascii="Times New Roman" w:hAnsi="Times New Roman"/>
          <w:szCs w:val="24"/>
        </w:rPr>
        <w:t>laneeritavad objektid on kajastatud koos katteallikatega alljärgnevas tabelis.</w:t>
      </w:r>
    </w:p>
    <w:p w:rsidR="005B57F5" w:rsidRDefault="005B57F5" w:rsidP="005B57F5">
      <w:pPr>
        <w:pStyle w:val="BodyTextTekstGaramond12"/>
        <w:ind w:right="-284"/>
        <w:rPr>
          <w:rFonts w:ascii="Times New Roman" w:hAnsi="Times New Roman"/>
          <w:szCs w:val="24"/>
        </w:rPr>
      </w:pPr>
    </w:p>
    <w:p w:rsidR="005B57F5" w:rsidRDefault="005B57F5" w:rsidP="005B57F5">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657199">
        <w:rPr>
          <w:rFonts w:ascii="Times New Roman" w:hAnsi="Times New Roman" w:cs="Times New Roman"/>
          <w:b/>
          <w:bCs/>
          <w:lang w:val="et-EE"/>
        </w:rPr>
        <w:t>7</w:t>
      </w:r>
      <w:r>
        <w:rPr>
          <w:rFonts w:ascii="Times New Roman" w:hAnsi="Times New Roman" w:cs="Times New Roman"/>
          <w:b/>
          <w:bCs/>
          <w:lang w:val="et-EE"/>
        </w:rPr>
        <w:t>. Põhivara soetus</w:t>
      </w:r>
      <w:r w:rsidR="00170F59">
        <w:rPr>
          <w:rFonts w:ascii="Times New Roman" w:hAnsi="Times New Roman" w:cs="Times New Roman"/>
          <w:b/>
          <w:bCs/>
          <w:lang w:val="et-EE"/>
        </w:rPr>
        <w:t>ed</w:t>
      </w:r>
      <w:r>
        <w:rPr>
          <w:rFonts w:ascii="Times New Roman" w:hAnsi="Times New Roman" w:cs="Times New Roman"/>
          <w:b/>
          <w:bCs/>
          <w:lang w:val="et-EE"/>
        </w:rPr>
        <w:t xml:space="preserve"> (eurodes)</w:t>
      </w:r>
    </w:p>
    <w:tbl>
      <w:tblPr>
        <w:tblW w:w="9503" w:type="dxa"/>
        <w:tblInd w:w="65" w:type="dxa"/>
        <w:tblCellMar>
          <w:left w:w="70" w:type="dxa"/>
          <w:right w:w="70" w:type="dxa"/>
        </w:tblCellMar>
        <w:tblLook w:val="04A0" w:firstRow="1" w:lastRow="0" w:firstColumn="1" w:lastColumn="0" w:noHBand="0" w:noVBand="1"/>
      </w:tblPr>
      <w:tblGrid>
        <w:gridCol w:w="860"/>
        <w:gridCol w:w="3540"/>
        <w:gridCol w:w="1842"/>
        <w:gridCol w:w="1276"/>
        <w:gridCol w:w="1985"/>
      </w:tblGrid>
      <w:tr w:rsidR="005B57F5" w:rsidRPr="005B57F5" w:rsidTr="005B57F5">
        <w:trPr>
          <w:trHeight w:val="480"/>
        </w:trPr>
        <w:tc>
          <w:tcPr>
            <w:tcW w:w="86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B57F5" w:rsidRPr="005B57F5" w:rsidRDefault="005B57F5" w:rsidP="005B57F5">
            <w:pPr>
              <w:spacing w:after="0" w:line="240" w:lineRule="auto"/>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Tunnus</w:t>
            </w:r>
          </w:p>
        </w:tc>
        <w:tc>
          <w:tcPr>
            <w:tcW w:w="3540" w:type="dxa"/>
            <w:tcBorders>
              <w:top w:val="single" w:sz="4" w:space="0" w:color="auto"/>
              <w:left w:val="nil"/>
              <w:bottom w:val="single" w:sz="4" w:space="0" w:color="auto"/>
              <w:right w:val="single" w:sz="4" w:space="0" w:color="auto"/>
            </w:tcBorders>
            <w:shd w:val="clear" w:color="000000" w:fill="C4D79B"/>
            <w:noWrap/>
            <w:vAlign w:val="bottom"/>
            <w:hideMark/>
          </w:tcPr>
          <w:p w:rsidR="005B57F5" w:rsidRPr="005B57F5" w:rsidRDefault="005B57F5" w:rsidP="005B57F5">
            <w:pPr>
              <w:spacing w:after="0" w:line="240" w:lineRule="auto"/>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Planeeritavad investeeringuobjektid</w:t>
            </w:r>
          </w:p>
        </w:tc>
        <w:tc>
          <w:tcPr>
            <w:tcW w:w="1842" w:type="dxa"/>
            <w:tcBorders>
              <w:top w:val="single" w:sz="4" w:space="0" w:color="auto"/>
              <w:left w:val="nil"/>
              <w:bottom w:val="single" w:sz="4" w:space="0" w:color="auto"/>
              <w:right w:val="single" w:sz="4" w:space="0" w:color="auto"/>
            </w:tcBorders>
            <w:shd w:val="clear" w:color="000000" w:fill="C4D79B"/>
            <w:vAlign w:val="bottom"/>
            <w:hideMark/>
          </w:tcPr>
          <w:p w:rsidR="005B57F5" w:rsidRPr="005B57F5" w:rsidRDefault="005B57F5" w:rsidP="005B57F5">
            <w:pPr>
              <w:spacing w:after="0" w:line="240" w:lineRule="auto"/>
              <w:jc w:val="center"/>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Sihtfinantseerimine 2013</w:t>
            </w:r>
          </w:p>
        </w:tc>
        <w:tc>
          <w:tcPr>
            <w:tcW w:w="1276" w:type="dxa"/>
            <w:tcBorders>
              <w:top w:val="single" w:sz="4" w:space="0" w:color="auto"/>
              <w:left w:val="nil"/>
              <w:bottom w:val="single" w:sz="4" w:space="0" w:color="auto"/>
              <w:right w:val="single" w:sz="4" w:space="0" w:color="auto"/>
            </w:tcBorders>
            <w:shd w:val="clear" w:color="000000" w:fill="C4D79B"/>
            <w:vAlign w:val="bottom"/>
            <w:hideMark/>
          </w:tcPr>
          <w:p w:rsidR="005B57F5" w:rsidRPr="005B57F5" w:rsidRDefault="005B57F5" w:rsidP="005B57F5">
            <w:pPr>
              <w:spacing w:after="0" w:line="240" w:lineRule="auto"/>
              <w:jc w:val="center"/>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Valla osalus 2013</w:t>
            </w:r>
          </w:p>
        </w:tc>
        <w:tc>
          <w:tcPr>
            <w:tcW w:w="1985" w:type="dxa"/>
            <w:tcBorders>
              <w:top w:val="single" w:sz="4" w:space="0" w:color="auto"/>
              <w:left w:val="nil"/>
              <w:bottom w:val="single" w:sz="4" w:space="0" w:color="auto"/>
              <w:right w:val="single" w:sz="4" w:space="0" w:color="auto"/>
            </w:tcBorders>
            <w:shd w:val="clear" w:color="000000" w:fill="C4D79B"/>
            <w:vAlign w:val="bottom"/>
            <w:hideMark/>
          </w:tcPr>
          <w:p w:rsidR="005B57F5" w:rsidRPr="005B57F5" w:rsidRDefault="005B57F5" w:rsidP="005B57F5">
            <w:pPr>
              <w:spacing w:after="0" w:line="240" w:lineRule="auto"/>
              <w:jc w:val="center"/>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Eelarve kokku 2013</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04510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794B89">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Orgita-Märjamaa kergliiklustee ehitamine (EAS)</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159 200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168 011</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327 211</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04510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Märjamaa bussijaama ehitamine (PRIA)</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67 510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34 254</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101 764</w:t>
            </w:r>
          </w:p>
        </w:tc>
      </w:tr>
      <w:tr w:rsidR="005B57F5" w:rsidRPr="005B57F5" w:rsidTr="005B57F5">
        <w:trPr>
          <w:trHeight w:val="96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04510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Märjamaa autobussijaama esise sissesõidutee ehitamine ja kruusakattega teede rekonstrueerimine (Majandus- ja Kommunikatsiooniministeerium)</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150 000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150 000</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06400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Laukna tänavavalgustuse rekonstrueerimine</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10 000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10 000</w:t>
            </w:r>
          </w:p>
        </w:tc>
      </w:tr>
      <w:tr w:rsidR="005B57F5" w:rsidRPr="005B57F5" w:rsidTr="005B57F5">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08102</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Märjamaa ujulale õhk-vesi soojuspumba ostmine tarbevee soojendamiseks</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4 020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4 020</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08103</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 xml:space="preserve">Hobulaiu puhkebaasile mootorpaadi ostmine </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50 000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color w:val="000000"/>
                <w:sz w:val="18"/>
                <w:szCs w:val="18"/>
                <w:lang w:eastAsia="et-EE"/>
              </w:rPr>
            </w:pPr>
            <w:r w:rsidRPr="005B57F5">
              <w:rPr>
                <w:rFonts w:ascii="Calibri" w:eastAsia="Times New Roman" w:hAnsi="Calibri" w:cs="Arial"/>
                <w:color w:val="000000"/>
                <w:sz w:val="18"/>
                <w:szCs w:val="18"/>
                <w:lang w:eastAsia="et-EE"/>
              </w:rPr>
              <w:t>50 000</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08202</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Segarahvatantsurühma Hopsani rahvariided (PRIA)</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3 438</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62</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3 500</w:t>
            </w:r>
          </w:p>
        </w:tc>
      </w:tr>
      <w:tr w:rsidR="005B57F5" w:rsidRPr="005B57F5" w:rsidTr="005B57F5">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09110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Märjamaa Lasteaia Pillerpall mänguväljaku rekonstrueerimine (Siseministeerium)</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4 400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4 400</w:t>
            </w:r>
          </w:p>
        </w:tc>
      </w:tr>
      <w:tr w:rsidR="005B57F5" w:rsidRPr="005B57F5" w:rsidTr="005B57F5">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09110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Sipa mõisa küttesüsteemi rekonstrueerimine CO2 vahenditest (Rahandusministeerium)</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156 098</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156 098</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09212</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Valgu Põhikooli saali lavakardinad ja -valgustus</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16 600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16 600</w:t>
            </w:r>
          </w:p>
        </w:tc>
      </w:tr>
      <w:tr w:rsidR="005B57F5" w:rsidRPr="005B57F5" w:rsidTr="005B57F5">
        <w:trPr>
          <w:trHeight w:val="48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09220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Märjamaa Gümnaasiumi tuletõkke uksed ja valguskaabel</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13 110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13 110</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sz w:val="18"/>
                <w:szCs w:val="18"/>
                <w:lang w:eastAsia="et-EE"/>
              </w:rPr>
            </w:pPr>
            <w:r w:rsidRPr="005B57F5">
              <w:rPr>
                <w:rFonts w:ascii="Calibri" w:eastAsia="Times New Roman" w:hAnsi="Calibri" w:cs="Arial"/>
                <w:sz w:val="18"/>
                <w:szCs w:val="18"/>
                <w:lang w:eastAsia="et-EE"/>
              </w:rPr>
              <w:t>10200</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0C5050" w:rsidP="005B57F5">
            <w:pPr>
              <w:spacing w:after="0" w:line="240" w:lineRule="auto"/>
              <w:rPr>
                <w:rFonts w:ascii="Calibri" w:eastAsia="Times New Roman" w:hAnsi="Calibri" w:cs="Arial"/>
                <w:sz w:val="18"/>
                <w:szCs w:val="18"/>
                <w:lang w:eastAsia="et-EE"/>
              </w:rPr>
            </w:pPr>
            <w:r>
              <w:rPr>
                <w:rFonts w:ascii="Calibri" w:eastAsia="Times New Roman" w:hAnsi="Calibri" w:cs="Arial"/>
                <w:sz w:val="18"/>
                <w:szCs w:val="18"/>
                <w:lang w:eastAsia="et-EE"/>
              </w:rPr>
              <w:t>Sotsiaalkeskuse katus</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0</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4 000</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sz w:val="18"/>
                <w:szCs w:val="18"/>
                <w:lang w:eastAsia="et-EE"/>
              </w:rPr>
            </w:pPr>
            <w:r w:rsidRPr="005B57F5">
              <w:rPr>
                <w:rFonts w:ascii="Calibri" w:eastAsia="Times New Roman" w:hAnsi="Calibri" w:cs="Arial"/>
                <w:sz w:val="18"/>
                <w:szCs w:val="18"/>
                <w:lang w:eastAsia="et-EE"/>
              </w:rPr>
              <w:t>4 000</w:t>
            </w:r>
          </w:p>
        </w:tc>
      </w:tr>
      <w:tr w:rsidR="005B57F5" w:rsidRPr="005B57F5" w:rsidTr="005B57F5">
        <w:trPr>
          <w:trHeight w:val="2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 </w:t>
            </w:r>
          </w:p>
        </w:tc>
        <w:tc>
          <w:tcPr>
            <w:tcW w:w="3540" w:type="dxa"/>
            <w:tcBorders>
              <w:top w:val="nil"/>
              <w:left w:val="nil"/>
              <w:bottom w:val="single" w:sz="4" w:space="0" w:color="auto"/>
              <w:right w:val="single" w:sz="4" w:space="0" w:color="auto"/>
            </w:tcBorders>
            <w:shd w:val="clear" w:color="auto" w:fill="auto"/>
            <w:vAlign w:val="bottom"/>
            <w:hideMark/>
          </w:tcPr>
          <w:p w:rsidR="005B57F5" w:rsidRPr="005B57F5" w:rsidRDefault="005B57F5" w:rsidP="005B57F5">
            <w:pPr>
              <w:spacing w:after="0" w:line="240" w:lineRule="auto"/>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Kokku põhivara soetus</w:t>
            </w:r>
            <w:r w:rsidR="005A0DE8">
              <w:rPr>
                <w:rFonts w:ascii="Calibri" w:eastAsia="Times New Roman" w:hAnsi="Calibri" w:cs="Arial"/>
                <w:b/>
                <w:bCs/>
                <w:sz w:val="18"/>
                <w:szCs w:val="18"/>
                <w:lang w:eastAsia="et-EE"/>
              </w:rPr>
              <w:t>ed</w:t>
            </w:r>
          </w:p>
        </w:tc>
        <w:tc>
          <w:tcPr>
            <w:tcW w:w="1842"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540 646</w:t>
            </w:r>
          </w:p>
        </w:tc>
        <w:tc>
          <w:tcPr>
            <w:tcW w:w="1276"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300 057</w:t>
            </w:r>
          </w:p>
        </w:tc>
        <w:tc>
          <w:tcPr>
            <w:tcW w:w="1985" w:type="dxa"/>
            <w:tcBorders>
              <w:top w:val="nil"/>
              <w:left w:val="nil"/>
              <w:bottom w:val="single" w:sz="4" w:space="0" w:color="auto"/>
              <w:right w:val="single" w:sz="4" w:space="0" w:color="auto"/>
            </w:tcBorders>
            <w:shd w:val="clear" w:color="auto" w:fill="auto"/>
            <w:noWrap/>
            <w:vAlign w:val="bottom"/>
            <w:hideMark/>
          </w:tcPr>
          <w:p w:rsidR="005B57F5" w:rsidRPr="005B57F5" w:rsidRDefault="005B57F5" w:rsidP="005B57F5">
            <w:pPr>
              <w:spacing w:after="0" w:line="240" w:lineRule="auto"/>
              <w:jc w:val="right"/>
              <w:rPr>
                <w:rFonts w:ascii="Calibri" w:eastAsia="Times New Roman" w:hAnsi="Calibri" w:cs="Arial"/>
                <w:b/>
                <w:bCs/>
                <w:sz w:val="18"/>
                <w:szCs w:val="18"/>
                <w:lang w:eastAsia="et-EE"/>
              </w:rPr>
            </w:pPr>
            <w:r w:rsidRPr="005B57F5">
              <w:rPr>
                <w:rFonts w:ascii="Calibri" w:eastAsia="Times New Roman" w:hAnsi="Calibri" w:cs="Arial"/>
                <w:b/>
                <w:bCs/>
                <w:sz w:val="18"/>
                <w:szCs w:val="18"/>
                <w:lang w:eastAsia="et-EE"/>
              </w:rPr>
              <w:t>840 703</w:t>
            </w:r>
          </w:p>
        </w:tc>
      </w:tr>
    </w:tbl>
    <w:p w:rsidR="00975F6F" w:rsidRDefault="00975F6F" w:rsidP="00C40D82">
      <w:pPr>
        <w:pStyle w:val="BodyTextTekstGaramond12"/>
        <w:rPr>
          <w:rFonts w:ascii="Times New Roman" w:hAnsi="Times New Roman"/>
          <w:szCs w:val="24"/>
        </w:rPr>
      </w:pPr>
    </w:p>
    <w:p w:rsidR="00FD7EF6" w:rsidRDefault="00794B89" w:rsidP="00794B89">
      <w:pPr>
        <w:pStyle w:val="BodyTextTekstGaramond12"/>
        <w:ind w:right="-426"/>
        <w:rPr>
          <w:rFonts w:ascii="Times New Roman" w:hAnsi="Times New Roman"/>
          <w:b/>
          <w:szCs w:val="24"/>
        </w:rPr>
      </w:pPr>
      <w:r>
        <w:rPr>
          <w:rFonts w:ascii="Times New Roman" w:hAnsi="Times New Roman"/>
          <w:szCs w:val="24"/>
        </w:rPr>
        <w:t xml:space="preserve">Katteallikatena on lisaks tabelis toodud 540 646 eurole veel planeeritud EAS-ilt laekuv Märjamaa Valla Raamatukogu rekonstrueerimise projekti </w:t>
      </w:r>
      <w:r w:rsidR="005A0DE8">
        <w:rPr>
          <w:rFonts w:ascii="Times New Roman" w:hAnsi="Times New Roman"/>
          <w:szCs w:val="24"/>
        </w:rPr>
        <w:t>lõppmakse</w:t>
      </w:r>
      <w:r>
        <w:rPr>
          <w:rFonts w:ascii="Times New Roman" w:hAnsi="Times New Roman"/>
          <w:szCs w:val="24"/>
        </w:rPr>
        <w:t xml:space="preserve"> summas 30 392 eurot. Kokku on planeeritud </w:t>
      </w:r>
      <w:r w:rsidRPr="00794B89">
        <w:rPr>
          <w:rFonts w:ascii="Times New Roman" w:hAnsi="Times New Roman"/>
          <w:b/>
          <w:szCs w:val="24"/>
        </w:rPr>
        <w:t>põhivara soetuseks saadavaks sihtfinantseeringuks</w:t>
      </w:r>
      <w:r>
        <w:rPr>
          <w:rFonts w:ascii="Times New Roman" w:hAnsi="Times New Roman"/>
          <w:szCs w:val="24"/>
        </w:rPr>
        <w:t xml:space="preserve"> </w:t>
      </w:r>
      <w:r w:rsidRPr="00794B89">
        <w:rPr>
          <w:rFonts w:ascii="Times New Roman" w:hAnsi="Times New Roman"/>
          <w:b/>
          <w:szCs w:val="24"/>
        </w:rPr>
        <w:t>571 038 eurot.</w:t>
      </w:r>
    </w:p>
    <w:p w:rsidR="00794B89" w:rsidRDefault="00794B89" w:rsidP="00794B89">
      <w:pPr>
        <w:pStyle w:val="BodyTextTekstGaramond12"/>
        <w:ind w:right="-426"/>
        <w:rPr>
          <w:rFonts w:ascii="Times New Roman" w:hAnsi="Times New Roman"/>
          <w:b/>
          <w:szCs w:val="24"/>
        </w:rPr>
      </w:pPr>
      <w:r>
        <w:rPr>
          <w:rFonts w:ascii="Times New Roman" w:hAnsi="Times New Roman"/>
          <w:b/>
          <w:szCs w:val="24"/>
        </w:rPr>
        <w:t xml:space="preserve">Põhivara soetuseks antav sihtfinantseerimine </w:t>
      </w:r>
      <w:r>
        <w:rPr>
          <w:rFonts w:ascii="Times New Roman" w:hAnsi="Times New Roman"/>
          <w:szCs w:val="24"/>
        </w:rPr>
        <w:t xml:space="preserve">on planeeritud Hajaasustuse veeprogrammi lõppmaksed summas </w:t>
      </w:r>
      <w:r w:rsidRPr="00794B89">
        <w:rPr>
          <w:rFonts w:ascii="Times New Roman" w:hAnsi="Times New Roman"/>
          <w:b/>
          <w:szCs w:val="24"/>
        </w:rPr>
        <w:t>777 eurot</w:t>
      </w:r>
      <w:r>
        <w:rPr>
          <w:rFonts w:ascii="Times New Roman" w:hAnsi="Times New Roman"/>
          <w:b/>
          <w:szCs w:val="24"/>
        </w:rPr>
        <w:t xml:space="preserve">. </w:t>
      </w:r>
    </w:p>
    <w:p w:rsidR="00C54F6B" w:rsidRDefault="00794B89" w:rsidP="009343B3">
      <w:pPr>
        <w:pStyle w:val="BodyTextTekstGaramond12"/>
        <w:ind w:right="-426"/>
        <w:rPr>
          <w:rFonts w:ascii="Times New Roman" w:hAnsi="Times New Roman"/>
          <w:szCs w:val="24"/>
        </w:rPr>
      </w:pPr>
      <w:r>
        <w:rPr>
          <w:rFonts w:ascii="Times New Roman" w:hAnsi="Times New Roman"/>
          <w:b/>
          <w:szCs w:val="24"/>
        </w:rPr>
        <w:t>Finantstulud</w:t>
      </w:r>
      <w:r w:rsidR="009343B3">
        <w:rPr>
          <w:rFonts w:ascii="Times New Roman" w:hAnsi="Times New Roman"/>
          <w:b/>
          <w:szCs w:val="24"/>
        </w:rPr>
        <w:t>es</w:t>
      </w:r>
      <w:r>
        <w:rPr>
          <w:rFonts w:ascii="Times New Roman" w:hAnsi="Times New Roman"/>
          <w:b/>
          <w:szCs w:val="24"/>
        </w:rPr>
        <w:t xml:space="preserve"> </w:t>
      </w:r>
      <w:r w:rsidR="009343B3">
        <w:rPr>
          <w:rFonts w:ascii="Times New Roman" w:hAnsi="Times New Roman"/>
          <w:szCs w:val="24"/>
        </w:rPr>
        <w:t xml:space="preserve">on planeeritud saada intressitulu </w:t>
      </w:r>
      <w:r>
        <w:rPr>
          <w:rFonts w:ascii="Times New Roman" w:hAnsi="Times New Roman"/>
          <w:b/>
          <w:szCs w:val="24"/>
        </w:rPr>
        <w:t xml:space="preserve">400 eurot </w:t>
      </w:r>
      <w:r w:rsidR="009343B3">
        <w:rPr>
          <w:rFonts w:ascii="Times New Roman" w:hAnsi="Times New Roman"/>
          <w:szCs w:val="24"/>
        </w:rPr>
        <w:t>pankades hoitavalt rahalt.</w:t>
      </w:r>
    </w:p>
    <w:p w:rsidR="009343B3" w:rsidRDefault="009343B3" w:rsidP="009343B3">
      <w:pPr>
        <w:pStyle w:val="BodyTextTekstGaramond12"/>
        <w:ind w:right="-426"/>
        <w:rPr>
          <w:rFonts w:ascii="Times New Roman" w:hAnsi="Times New Roman"/>
          <w:szCs w:val="24"/>
        </w:rPr>
      </w:pPr>
      <w:r w:rsidRPr="009343B3">
        <w:rPr>
          <w:rFonts w:ascii="Times New Roman" w:hAnsi="Times New Roman"/>
          <w:b/>
          <w:szCs w:val="24"/>
        </w:rPr>
        <w:t>Finantskulusid</w:t>
      </w:r>
      <w:r>
        <w:rPr>
          <w:rFonts w:ascii="Times New Roman" w:hAnsi="Times New Roman"/>
          <w:szCs w:val="24"/>
        </w:rPr>
        <w:t xml:space="preserve"> on planeeritud kokku </w:t>
      </w:r>
      <w:r w:rsidRPr="009343B3">
        <w:rPr>
          <w:rFonts w:ascii="Times New Roman" w:hAnsi="Times New Roman"/>
          <w:b/>
          <w:szCs w:val="24"/>
        </w:rPr>
        <w:t>51 257 eurot</w:t>
      </w:r>
      <w:r>
        <w:rPr>
          <w:rFonts w:ascii="Times New Roman" w:hAnsi="Times New Roman"/>
          <w:szCs w:val="24"/>
        </w:rPr>
        <w:t xml:space="preserve"> sh pikaajaliste laenude intressid 42 749 eurot ja kapitaliliisingu intressid 8508 eurot.</w:t>
      </w:r>
    </w:p>
    <w:p w:rsidR="009343B3" w:rsidRDefault="009343B3" w:rsidP="009343B3">
      <w:pPr>
        <w:pStyle w:val="BodyTextTekstGaramond12"/>
        <w:ind w:right="-426"/>
        <w:rPr>
          <w:rFonts w:ascii="Times New Roman" w:eastAsiaTheme="minorHAnsi" w:hAnsi="Times New Roman"/>
          <w:color w:val="000000"/>
          <w:szCs w:val="24"/>
          <w:lang w:eastAsia="en-US"/>
        </w:rPr>
      </w:pPr>
      <w:r w:rsidRPr="009343B3">
        <w:rPr>
          <w:rFonts w:ascii="Times New Roman" w:eastAsiaTheme="minorHAnsi" w:hAnsi="Times New Roman"/>
          <w:color w:val="000000"/>
          <w:szCs w:val="24"/>
          <w:lang w:eastAsia="en-US"/>
        </w:rPr>
        <w:t>Seoses detsembris 2012. aastal vallale  saadetud uute maksegraafikutega 2013. aastaks, on Riigi Kinnis</w:t>
      </w:r>
      <w:r w:rsidR="0083266F">
        <w:rPr>
          <w:rFonts w:ascii="Times New Roman" w:eastAsiaTheme="minorHAnsi" w:hAnsi="Times New Roman"/>
          <w:color w:val="000000"/>
          <w:szCs w:val="24"/>
          <w:lang w:eastAsia="en-US"/>
        </w:rPr>
        <w:t>v</w:t>
      </w:r>
      <w:r w:rsidRPr="009343B3">
        <w:rPr>
          <w:rFonts w:ascii="Times New Roman" w:eastAsiaTheme="minorHAnsi" w:hAnsi="Times New Roman"/>
          <w:color w:val="000000"/>
          <w:szCs w:val="24"/>
          <w:lang w:eastAsia="en-US"/>
        </w:rPr>
        <w:t>ara AS kapitalirendikohustuste intressid 12 kuuks fikseeritud ja osutusid madalamaks, kui eelarve esimesel lugemisel oli prognoositud.</w:t>
      </w:r>
    </w:p>
    <w:p w:rsidR="00761414" w:rsidRDefault="00761414" w:rsidP="007D5676">
      <w:pPr>
        <w:pStyle w:val="Heading2"/>
      </w:pPr>
      <w:bookmarkStart w:id="17" w:name="_Toc350764845"/>
      <w:r w:rsidRPr="00761414">
        <w:t>4.4. Finantseerimistegevus</w:t>
      </w:r>
      <w:bookmarkEnd w:id="17"/>
    </w:p>
    <w:p w:rsidR="00A422DA" w:rsidRDefault="00A422DA" w:rsidP="004D486F">
      <w:pPr>
        <w:autoSpaceDE w:val="0"/>
        <w:autoSpaceDN w:val="0"/>
        <w:adjustRightInd w:val="0"/>
        <w:spacing w:after="0" w:line="240" w:lineRule="auto"/>
        <w:ind w:right="-426"/>
        <w:jc w:val="both"/>
        <w:rPr>
          <w:rFonts w:ascii="Times New Roman" w:hAnsi="Times New Roman" w:cs="Times New Roman"/>
          <w:color w:val="000000"/>
          <w:sz w:val="24"/>
          <w:szCs w:val="24"/>
        </w:rPr>
      </w:pPr>
      <w:r>
        <w:rPr>
          <w:rFonts w:ascii="Times New Roman" w:hAnsi="Times New Roman" w:cs="Times New Roman"/>
          <w:color w:val="000000"/>
          <w:sz w:val="24"/>
          <w:szCs w:val="24"/>
        </w:rPr>
        <w:t>Kohaliku omavalitsuse üksuse finantsjuhtimise seaduse järgi kuuluvad finantseerimistegevuse eelarveosa koosseisu laenude võtmine, võlakirjade emiteerimine, kapitalirendi- ja faktooringukohustuste võtmine ning kohustuste võtmine teenuste kontsessioonikokkulepete alusel ja võetud laenude tagasimaksmise, kapitalirendi- ja faktooringukohustuste täitmine, emiteeritud võlakirjade lunastamine ning tagasimaksed teenuste kontsessioonikokkulepete alusel.</w:t>
      </w:r>
    </w:p>
    <w:p w:rsidR="004D486F" w:rsidRDefault="004D486F" w:rsidP="004D486F">
      <w:pPr>
        <w:autoSpaceDE w:val="0"/>
        <w:autoSpaceDN w:val="0"/>
        <w:adjustRightInd w:val="0"/>
        <w:spacing w:after="0" w:line="240" w:lineRule="auto"/>
        <w:ind w:right="-426"/>
        <w:jc w:val="both"/>
        <w:rPr>
          <w:rFonts w:ascii="Times New Roman" w:hAnsi="Times New Roman" w:cs="Times New Roman"/>
          <w:color w:val="000000"/>
          <w:sz w:val="24"/>
          <w:szCs w:val="24"/>
        </w:rPr>
      </w:pPr>
      <w:r>
        <w:rPr>
          <w:rFonts w:ascii="Times New Roman" w:hAnsi="Times New Roman" w:cs="Times New Roman"/>
          <w:color w:val="000000"/>
          <w:sz w:val="24"/>
          <w:szCs w:val="24"/>
        </w:rPr>
        <w:t>Märjamaa valla 2013.a finantseerimistegevuse kohustuste suurenemise</w:t>
      </w:r>
      <w:r w:rsidR="005A0D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osas on planeeritud 200 000 euro suuruse lühiajalise laenu võtmine, mille tagasimaksu tähtajaks on 01.09.2013.a ning 140 000 euro pikaajalise laenu võtmine</w:t>
      </w:r>
      <w:r w:rsidR="00EF7CF2">
        <w:rPr>
          <w:rFonts w:ascii="Times New Roman" w:hAnsi="Times New Roman" w:cs="Times New Roman"/>
          <w:color w:val="000000"/>
          <w:sz w:val="24"/>
          <w:szCs w:val="24"/>
        </w:rPr>
        <w:t xml:space="preserve"> Märjamaa-Orgita kergliiklustee vallapoolse osaluse katteks. Kokku on planeeritud </w:t>
      </w:r>
      <w:r w:rsidR="00EF7CF2" w:rsidRPr="00EF7CF2">
        <w:rPr>
          <w:rFonts w:ascii="Times New Roman" w:hAnsi="Times New Roman" w:cs="Times New Roman"/>
          <w:b/>
          <w:color w:val="000000"/>
          <w:sz w:val="24"/>
          <w:szCs w:val="24"/>
        </w:rPr>
        <w:t>kohustuste suurenemine</w:t>
      </w:r>
      <w:r w:rsidR="00EF7CF2">
        <w:rPr>
          <w:rFonts w:ascii="Times New Roman" w:hAnsi="Times New Roman" w:cs="Times New Roman"/>
          <w:color w:val="000000"/>
          <w:sz w:val="24"/>
          <w:szCs w:val="24"/>
        </w:rPr>
        <w:t xml:space="preserve"> </w:t>
      </w:r>
      <w:r w:rsidR="00EF7CF2" w:rsidRPr="00EF7CF2">
        <w:rPr>
          <w:rFonts w:ascii="Times New Roman" w:hAnsi="Times New Roman" w:cs="Times New Roman"/>
          <w:b/>
          <w:color w:val="000000"/>
          <w:sz w:val="24"/>
          <w:szCs w:val="24"/>
        </w:rPr>
        <w:t>340 000 eurot</w:t>
      </w:r>
      <w:r w:rsidR="005A0DE8">
        <w:rPr>
          <w:rFonts w:ascii="Times New Roman" w:hAnsi="Times New Roman" w:cs="Times New Roman"/>
          <w:color w:val="000000"/>
          <w:sz w:val="24"/>
          <w:szCs w:val="24"/>
        </w:rPr>
        <w:t xml:space="preserve"> (vt. tabel </w:t>
      </w:r>
      <w:r w:rsidR="001169DD">
        <w:rPr>
          <w:rFonts w:ascii="Times New Roman" w:hAnsi="Times New Roman" w:cs="Times New Roman"/>
          <w:color w:val="000000"/>
          <w:sz w:val="24"/>
          <w:szCs w:val="24"/>
        </w:rPr>
        <w:t>8</w:t>
      </w:r>
      <w:r w:rsidR="005A0DE8">
        <w:rPr>
          <w:rFonts w:ascii="Times New Roman" w:hAnsi="Times New Roman" w:cs="Times New Roman"/>
          <w:color w:val="000000"/>
          <w:sz w:val="24"/>
          <w:szCs w:val="24"/>
        </w:rPr>
        <w:t>).</w:t>
      </w:r>
    </w:p>
    <w:p w:rsidR="005A0DE8" w:rsidRDefault="00A422DA" w:rsidP="005A0DE8">
      <w:pPr>
        <w:autoSpaceDE w:val="0"/>
        <w:autoSpaceDN w:val="0"/>
        <w:adjustRightInd w:val="0"/>
        <w:spacing w:after="0" w:line="240" w:lineRule="auto"/>
        <w:ind w:righ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Märjamaa valla 2013.a finantseerimistegevuse </w:t>
      </w:r>
      <w:r w:rsidR="00EF7CF2">
        <w:rPr>
          <w:rFonts w:ascii="Times New Roman" w:hAnsi="Times New Roman" w:cs="Times New Roman"/>
          <w:color w:val="000000"/>
          <w:sz w:val="24"/>
          <w:szCs w:val="24"/>
        </w:rPr>
        <w:t xml:space="preserve">kohustuste vähenemise osas </w:t>
      </w:r>
      <w:r>
        <w:rPr>
          <w:rFonts w:ascii="Times New Roman" w:hAnsi="Times New Roman" w:cs="Times New Roman"/>
          <w:color w:val="000000"/>
          <w:sz w:val="24"/>
          <w:szCs w:val="24"/>
        </w:rPr>
        <w:t>on planeeritud 2006.</w:t>
      </w:r>
      <w:r w:rsidR="00DB62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DB62B2">
        <w:rPr>
          <w:rFonts w:ascii="Times New Roman" w:hAnsi="Times New Roman" w:cs="Times New Roman"/>
          <w:color w:val="000000"/>
          <w:sz w:val="24"/>
          <w:szCs w:val="24"/>
        </w:rPr>
        <w:t>astal</w:t>
      </w:r>
      <w:r>
        <w:rPr>
          <w:rFonts w:ascii="Times New Roman" w:hAnsi="Times New Roman" w:cs="Times New Roman"/>
          <w:color w:val="000000"/>
          <w:sz w:val="24"/>
          <w:szCs w:val="24"/>
        </w:rPr>
        <w:t xml:space="preserve"> ja 2008.</w:t>
      </w:r>
      <w:r w:rsidR="00DB62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DB62B2">
        <w:rPr>
          <w:rFonts w:ascii="Times New Roman" w:hAnsi="Times New Roman" w:cs="Times New Roman"/>
          <w:color w:val="000000"/>
          <w:sz w:val="24"/>
          <w:szCs w:val="24"/>
        </w:rPr>
        <w:t>astal</w:t>
      </w:r>
      <w:r>
        <w:rPr>
          <w:rFonts w:ascii="Times New Roman" w:hAnsi="Times New Roman" w:cs="Times New Roman"/>
          <w:color w:val="000000"/>
          <w:sz w:val="24"/>
          <w:szCs w:val="24"/>
        </w:rPr>
        <w:t xml:space="preserve"> võetud pikaajaliste laenude tagasimaksmine</w:t>
      </w:r>
      <w:r w:rsidR="00EF7CF2">
        <w:rPr>
          <w:rFonts w:ascii="Times New Roman" w:hAnsi="Times New Roman" w:cs="Times New Roman"/>
          <w:color w:val="000000"/>
          <w:sz w:val="24"/>
          <w:szCs w:val="24"/>
        </w:rPr>
        <w:t xml:space="preserve"> kogumahus 306 262 eurot</w:t>
      </w:r>
      <w:r>
        <w:rPr>
          <w:rFonts w:ascii="Times New Roman" w:hAnsi="Times New Roman" w:cs="Times New Roman"/>
          <w:color w:val="000000"/>
          <w:sz w:val="24"/>
          <w:szCs w:val="24"/>
        </w:rPr>
        <w:t xml:space="preserve"> ning kapitalirendi kohustus</w:t>
      </w:r>
      <w:r w:rsidR="00EF7CF2">
        <w:rPr>
          <w:rFonts w:ascii="Times New Roman" w:hAnsi="Times New Roman" w:cs="Times New Roman"/>
          <w:color w:val="000000"/>
          <w:sz w:val="24"/>
          <w:szCs w:val="24"/>
        </w:rPr>
        <w:t>e tagasimakse 47 482 eurot.</w:t>
      </w:r>
      <w:r w:rsidR="00216BF8">
        <w:rPr>
          <w:rFonts w:ascii="Times New Roman" w:hAnsi="Times New Roman" w:cs="Times New Roman"/>
          <w:color w:val="000000"/>
          <w:sz w:val="24"/>
          <w:szCs w:val="24"/>
        </w:rPr>
        <w:t xml:space="preserve"> </w:t>
      </w:r>
      <w:r w:rsidR="00216BF8" w:rsidRPr="00216BF8">
        <w:rPr>
          <w:rFonts w:ascii="Times New Roman" w:hAnsi="Times New Roman" w:cs="Times New Roman"/>
          <w:sz w:val="24"/>
          <w:szCs w:val="24"/>
        </w:rPr>
        <w:t>Võrreldes algselt planeerituga muutusid ka Riigi Kinnisara AS kapitalirendikohustuste põhiosade suurused.</w:t>
      </w:r>
      <w:r w:rsidR="00EF7CF2">
        <w:rPr>
          <w:rFonts w:ascii="Times New Roman" w:hAnsi="Times New Roman" w:cs="Times New Roman"/>
          <w:color w:val="000000"/>
          <w:sz w:val="24"/>
          <w:szCs w:val="24"/>
        </w:rPr>
        <w:t xml:space="preserve"> Kapitalirendimaksed lõpevad </w:t>
      </w:r>
      <w:r>
        <w:rPr>
          <w:rFonts w:ascii="Times New Roman" w:hAnsi="Times New Roman" w:cs="Times New Roman"/>
          <w:color w:val="000000"/>
          <w:sz w:val="24"/>
          <w:szCs w:val="24"/>
        </w:rPr>
        <w:t>2025. aastal.</w:t>
      </w:r>
      <w:r w:rsidR="005A0DE8">
        <w:rPr>
          <w:rFonts w:ascii="Times New Roman" w:hAnsi="Times New Roman" w:cs="Times New Roman"/>
          <w:color w:val="000000"/>
          <w:sz w:val="24"/>
          <w:szCs w:val="24"/>
        </w:rPr>
        <w:t xml:space="preserve"> Lisaks pikaajalistele kohustustele on planeeritud lühiajalise laenu tagasimakse summas 200 000 eurot. Kokku </w:t>
      </w:r>
      <w:r w:rsidR="005A0DE8" w:rsidRPr="005A0DE8">
        <w:rPr>
          <w:rFonts w:ascii="Times New Roman" w:hAnsi="Times New Roman" w:cs="Times New Roman"/>
          <w:b/>
          <w:color w:val="000000"/>
          <w:sz w:val="24"/>
          <w:szCs w:val="24"/>
        </w:rPr>
        <w:t>vähenevad kohustused 553 744 eurot</w:t>
      </w:r>
      <w:r w:rsidR="005A0DE8">
        <w:rPr>
          <w:rFonts w:ascii="Times New Roman" w:hAnsi="Times New Roman" w:cs="Times New Roman"/>
          <w:color w:val="000000"/>
          <w:sz w:val="24"/>
          <w:szCs w:val="24"/>
        </w:rPr>
        <w:t xml:space="preserve"> (vt. tabel</w:t>
      </w:r>
      <w:r w:rsidR="001169DD">
        <w:rPr>
          <w:rFonts w:ascii="Times New Roman" w:hAnsi="Times New Roman" w:cs="Times New Roman"/>
          <w:color w:val="000000"/>
          <w:sz w:val="24"/>
          <w:szCs w:val="24"/>
        </w:rPr>
        <w:t xml:space="preserve"> 8</w:t>
      </w:r>
      <w:r w:rsidR="005A0DE8">
        <w:rPr>
          <w:rFonts w:ascii="Times New Roman" w:hAnsi="Times New Roman" w:cs="Times New Roman"/>
          <w:color w:val="000000"/>
          <w:sz w:val="24"/>
          <w:szCs w:val="24"/>
        </w:rPr>
        <w:t>).</w:t>
      </w:r>
    </w:p>
    <w:p w:rsidR="00A422DA" w:rsidRPr="00761414" w:rsidRDefault="005A0DE8" w:rsidP="005A0DE8">
      <w:pPr>
        <w:autoSpaceDE w:val="0"/>
        <w:autoSpaceDN w:val="0"/>
        <w:adjustRightInd w:val="0"/>
        <w:spacing w:after="0" w:line="240" w:lineRule="auto"/>
        <w:ind w:right="-426"/>
        <w:jc w:val="both"/>
        <w:rPr>
          <w:rFonts w:ascii="Times New Roman" w:hAnsi="Times New Roman"/>
          <w:b/>
          <w:szCs w:val="24"/>
        </w:rPr>
      </w:pPr>
      <w:r w:rsidRPr="00761414">
        <w:rPr>
          <w:rFonts w:ascii="Times New Roman" w:hAnsi="Times New Roman"/>
          <w:b/>
          <w:szCs w:val="24"/>
        </w:rPr>
        <w:t xml:space="preserve"> </w:t>
      </w:r>
    </w:p>
    <w:p w:rsidR="00761414" w:rsidRDefault="00761414" w:rsidP="00761414">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657199">
        <w:rPr>
          <w:rFonts w:ascii="Times New Roman" w:hAnsi="Times New Roman" w:cs="Times New Roman"/>
          <w:b/>
          <w:bCs/>
          <w:lang w:val="et-EE"/>
        </w:rPr>
        <w:t>8</w:t>
      </w:r>
      <w:r>
        <w:rPr>
          <w:rFonts w:ascii="Times New Roman" w:hAnsi="Times New Roman" w:cs="Times New Roman"/>
          <w:b/>
          <w:bCs/>
          <w:lang w:val="et-EE"/>
        </w:rPr>
        <w:t>. Märjamaa valla 2013. aasta eelarve finantseerimistegevus (eurodes)</w:t>
      </w:r>
    </w:p>
    <w:tbl>
      <w:tblPr>
        <w:tblW w:w="9644" w:type="dxa"/>
        <w:tblInd w:w="65" w:type="dxa"/>
        <w:tblCellMar>
          <w:left w:w="70" w:type="dxa"/>
          <w:right w:w="70" w:type="dxa"/>
        </w:tblCellMar>
        <w:tblLook w:val="04A0" w:firstRow="1" w:lastRow="0" w:firstColumn="1" w:lastColumn="0" w:noHBand="0" w:noVBand="1"/>
      </w:tblPr>
      <w:tblGrid>
        <w:gridCol w:w="780"/>
        <w:gridCol w:w="2627"/>
        <w:gridCol w:w="1134"/>
        <w:gridCol w:w="1134"/>
        <w:gridCol w:w="993"/>
        <w:gridCol w:w="992"/>
        <w:gridCol w:w="992"/>
        <w:gridCol w:w="992"/>
      </w:tblGrid>
      <w:tr w:rsidR="004D486F" w:rsidRPr="004D486F" w:rsidTr="004D486F">
        <w:trPr>
          <w:trHeight w:val="720"/>
        </w:trPr>
        <w:tc>
          <w:tcPr>
            <w:tcW w:w="78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Tunnus</w:t>
            </w:r>
          </w:p>
        </w:tc>
        <w:tc>
          <w:tcPr>
            <w:tcW w:w="2627"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Eelarve täitmine 2011</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Eelarve täitmine 2012</w:t>
            </w:r>
          </w:p>
        </w:tc>
        <w:tc>
          <w:tcPr>
            <w:tcW w:w="993"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Eelarve          I lugemine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Eelarve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Muutused +/-</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center"/>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2013/2012 %</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10</w:t>
            </w:r>
          </w:p>
        </w:tc>
        <w:tc>
          <w:tcPr>
            <w:tcW w:w="2627"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FINANTSEERIMISTEGEVUS</w:t>
            </w:r>
          </w:p>
        </w:tc>
        <w:tc>
          <w:tcPr>
            <w:tcW w:w="1134"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-205 086,00</w:t>
            </w:r>
          </w:p>
        </w:tc>
        <w:tc>
          <w:tcPr>
            <w:tcW w:w="1134"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-383 003,85</w:t>
            </w:r>
          </w:p>
        </w:tc>
        <w:tc>
          <w:tcPr>
            <w:tcW w:w="993"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-205 647</w:t>
            </w:r>
          </w:p>
        </w:tc>
        <w:tc>
          <w:tcPr>
            <w:tcW w:w="992"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-213 744</w:t>
            </w:r>
          </w:p>
        </w:tc>
        <w:tc>
          <w:tcPr>
            <w:tcW w:w="992"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-8 097</w:t>
            </w:r>
          </w:p>
        </w:tc>
        <w:tc>
          <w:tcPr>
            <w:tcW w:w="992" w:type="dxa"/>
            <w:tcBorders>
              <w:top w:val="nil"/>
              <w:left w:val="nil"/>
              <w:bottom w:val="single" w:sz="4" w:space="0" w:color="auto"/>
              <w:right w:val="single" w:sz="4" w:space="0" w:color="auto"/>
            </w:tcBorders>
            <w:shd w:val="clear" w:color="000000" w:fill="C4D79B"/>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55,8%</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000000" w:fill="EBF1DE"/>
            <w:noWrap/>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20.5</w:t>
            </w:r>
          </w:p>
        </w:tc>
        <w:tc>
          <w:tcPr>
            <w:tcW w:w="2627" w:type="dxa"/>
            <w:tcBorders>
              <w:top w:val="nil"/>
              <w:left w:val="nil"/>
              <w:bottom w:val="single" w:sz="4" w:space="0" w:color="auto"/>
              <w:right w:val="single" w:sz="4" w:space="0" w:color="auto"/>
            </w:tcBorders>
            <w:shd w:val="clear" w:color="000000" w:fill="EBF1DE"/>
            <w:noWrap/>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KOHUSTUSTE SUURENEMINE (+)</w:t>
            </w:r>
          </w:p>
        </w:tc>
        <w:tc>
          <w:tcPr>
            <w:tcW w:w="1134"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30 820,00</w:t>
            </w:r>
          </w:p>
        </w:tc>
        <w:tc>
          <w:tcPr>
            <w:tcW w:w="1134"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144 000</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340 000</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196 000</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2081.5</w:t>
            </w:r>
          </w:p>
        </w:tc>
        <w:tc>
          <w:tcPr>
            <w:tcW w:w="2627" w:type="dxa"/>
            <w:tcBorders>
              <w:top w:val="nil"/>
              <w:left w:val="nil"/>
              <w:bottom w:val="single" w:sz="4" w:space="0" w:color="auto"/>
              <w:right w:val="single" w:sz="4" w:space="0" w:color="auto"/>
            </w:tcBorders>
            <w:shd w:val="clear" w:color="auto" w:fill="auto"/>
            <w:noWrap/>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Laenude võtmine</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30 820,00</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144 000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340 000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196 000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2081.5.8</w:t>
            </w:r>
          </w:p>
        </w:tc>
        <w:tc>
          <w:tcPr>
            <w:tcW w:w="2627" w:type="dxa"/>
            <w:tcBorders>
              <w:top w:val="nil"/>
              <w:left w:val="nil"/>
              <w:bottom w:val="single" w:sz="4" w:space="0" w:color="auto"/>
              <w:right w:val="single" w:sz="4" w:space="0" w:color="auto"/>
            </w:tcBorders>
            <w:shd w:val="clear" w:color="auto" w:fill="auto"/>
            <w:noWrap/>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Laenude võtmine muudelt residentidelt</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30 820,00</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144 000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340 000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196 000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20.6</w:t>
            </w:r>
          </w:p>
        </w:tc>
        <w:tc>
          <w:tcPr>
            <w:tcW w:w="2627"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KOHUSTUSTE VÄHENEMINE (-)</w:t>
            </w:r>
          </w:p>
        </w:tc>
        <w:tc>
          <w:tcPr>
            <w:tcW w:w="1134"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-235 906,00</w:t>
            </w:r>
          </w:p>
        </w:tc>
        <w:tc>
          <w:tcPr>
            <w:tcW w:w="1134"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-383 003,85</w:t>
            </w:r>
          </w:p>
        </w:tc>
        <w:tc>
          <w:tcPr>
            <w:tcW w:w="993"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-349 647</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-553 744</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-204 097</w:t>
            </w:r>
          </w:p>
        </w:tc>
        <w:tc>
          <w:tcPr>
            <w:tcW w:w="992" w:type="dxa"/>
            <w:tcBorders>
              <w:top w:val="nil"/>
              <w:left w:val="nil"/>
              <w:bottom w:val="single" w:sz="4" w:space="0" w:color="auto"/>
              <w:right w:val="single" w:sz="4" w:space="0" w:color="auto"/>
            </w:tcBorders>
            <w:shd w:val="clear" w:color="000000" w:fill="EBF1DE"/>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144,6%</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2081.6</w:t>
            </w:r>
          </w:p>
        </w:tc>
        <w:tc>
          <w:tcPr>
            <w:tcW w:w="2627"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 xml:space="preserve">Võetud laenude tagasimaksmine </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-193 157,92</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-340 776,45</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-306 262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-506 262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-200 000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148,6%</w:t>
            </w:r>
          </w:p>
        </w:tc>
      </w:tr>
      <w:tr w:rsidR="004D486F" w:rsidRPr="004D486F" w:rsidTr="004D486F">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2081.6.8</w:t>
            </w:r>
          </w:p>
        </w:tc>
        <w:tc>
          <w:tcPr>
            <w:tcW w:w="2627"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Võetud laenude tagasimaksmine muudele residentidele</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-193 157,92</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-340 776,45</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-306 262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-506 262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-200 000</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148,6%</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2082.6</w:t>
            </w:r>
          </w:p>
        </w:tc>
        <w:tc>
          <w:tcPr>
            <w:tcW w:w="2627"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Kapitaliliisingu maksed</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-42 748,08</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-42 227,40</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-43 385</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-47 482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-4 097</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112,4%</w:t>
            </w:r>
          </w:p>
        </w:tc>
      </w:tr>
      <w:tr w:rsidR="004D486F" w:rsidRPr="004D486F" w:rsidTr="004D486F">
        <w:trPr>
          <w:trHeight w:val="24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2082.6</w:t>
            </w:r>
          </w:p>
        </w:tc>
        <w:tc>
          <w:tcPr>
            <w:tcW w:w="2627"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rPr>
                <w:rFonts w:ascii="Calibri" w:eastAsia="Times New Roman" w:hAnsi="Calibri" w:cs="Arial"/>
                <w:sz w:val="18"/>
                <w:szCs w:val="18"/>
                <w:lang w:eastAsia="et-EE"/>
              </w:rPr>
            </w:pPr>
            <w:r w:rsidRPr="004D486F">
              <w:rPr>
                <w:rFonts w:ascii="Calibri" w:eastAsia="Times New Roman" w:hAnsi="Calibri" w:cs="Arial"/>
                <w:sz w:val="18"/>
                <w:szCs w:val="18"/>
                <w:lang w:eastAsia="et-EE"/>
              </w:rPr>
              <w:t>Kapitaliliisingu maksed</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-42 748,08</w:t>
            </w:r>
          </w:p>
        </w:tc>
        <w:tc>
          <w:tcPr>
            <w:tcW w:w="1134"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-42 227,40</w:t>
            </w:r>
          </w:p>
        </w:tc>
        <w:tc>
          <w:tcPr>
            <w:tcW w:w="993"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-43 385</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sz w:val="18"/>
                <w:szCs w:val="18"/>
                <w:lang w:eastAsia="et-EE"/>
              </w:rPr>
            </w:pPr>
            <w:r w:rsidRPr="004D486F">
              <w:rPr>
                <w:rFonts w:ascii="Calibri" w:eastAsia="Times New Roman" w:hAnsi="Calibri" w:cs="Arial"/>
                <w:sz w:val="18"/>
                <w:szCs w:val="18"/>
                <w:lang w:eastAsia="et-EE"/>
              </w:rPr>
              <w:t>-47 482</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-4 097</w:t>
            </w:r>
          </w:p>
        </w:tc>
        <w:tc>
          <w:tcPr>
            <w:tcW w:w="992" w:type="dxa"/>
            <w:tcBorders>
              <w:top w:val="nil"/>
              <w:left w:val="nil"/>
              <w:bottom w:val="single" w:sz="4" w:space="0" w:color="auto"/>
              <w:right w:val="single" w:sz="4" w:space="0" w:color="auto"/>
            </w:tcBorders>
            <w:shd w:val="clear" w:color="auto" w:fill="auto"/>
            <w:vAlign w:val="bottom"/>
            <w:hideMark/>
          </w:tcPr>
          <w:p w:rsidR="004D486F" w:rsidRPr="004D486F" w:rsidRDefault="004D486F" w:rsidP="004D486F">
            <w:pPr>
              <w:spacing w:after="0" w:line="240" w:lineRule="auto"/>
              <w:jc w:val="right"/>
              <w:rPr>
                <w:rFonts w:ascii="Calibri" w:eastAsia="Times New Roman" w:hAnsi="Calibri" w:cs="Arial"/>
                <w:b/>
                <w:bCs/>
                <w:sz w:val="18"/>
                <w:szCs w:val="18"/>
                <w:lang w:eastAsia="et-EE"/>
              </w:rPr>
            </w:pPr>
            <w:r w:rsidRPr="004D486F">
              <w:rPr>
                <w:rFonts w:ascii="Calibri" w:eastAsia="Times New Roman" w:hAnsi="Calibri" w:cs="Arial"/>
                <w:b/>
                <w:bCs/>
                <w:sz w:val="18"/>
                <w:szCs w:val="18"/>
                <w:lang w:eastAsia="et-EE"/>
              </w:rPr>
              <w:t>112,4%</w:t>
            </w:r>
          </w:p>
        </w:tc>
      </w:tr>
    </w:tbl>
    <w:p w:rsidR="00216BF8" w:rsidRDefault="00216BF8" w:rsidP="00C40D82">
      <w:pPr>
        <w:pStyle w:val="BodyTextTekstGaramond12"/>
        <w:rPr>
          <w:rFonts w:ascii="Times New Roman" w:hAnsi="Times New Roman"/>
          <w:szCs w:val="24"/>
        </w:rPr>
      </w:pPr>
    </w:p>
    <w:p w:rsidR="003B4436" w:rsidRDefault="00E3484C" w:rsidP="00C40D82">
      <w:pPr>
        <w:pStyle w:val="BodyTextTekstGaramond12"/>
        <w:rPr>
          <w:rFonts w:ascii="Times New Roman" w:hAnsi="Times New Roman"/>
          <w:szCs w:val="24"/>
        </w:rPr>
      </w:pPr>
      <w:r>
        <w:rPr>
          <w:rFonts w:ascii="Times New Roman" w:hAnsi="Times New Roman"/>
          <w:szCs w:val="24"/>
        </w:rPr>
        <w:t xml:space="preserve">Märjamaa valla olemasolevatest pikaajalistest laenukohustustest annab ülevaate tabel </w:t>
      </w:r>
      <w:r w:rsidR="001169DD">
        <w:rPr>
          <w:rFonts w:ascii="Times New Roman" w:hAnsi="Times New Roman"/>
          <w:szCs w:val="24"/>
        </w:rPr>
        <w:t>9</w:t>
      </w:r>
      <w:r>
        <w:rPr>
          <w:rFonts w:ascii="Times New Roman" w:hAnsi="Times New Roman"/>
          <w:szCs w:val="24"/>
        </w:rPr>
        <w:t>.</w:t>
      </w:r>
    </w:p>
    <w:p w:rsidR="00B8705A" w:rsidRDefault="00B8705A" w:rsidP="00B8705A">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sidR="00657199">
        <w:rPr>
          <w:rFonts w:ascii="Times New Roman" w:hAnsi="Times New Roman" w:cs="Times New Roman"/>
          <w:b/>
          <w:bCs/>
          <w:lang w:val="et-EE"/>
        </w:rPr>
        <w:t>9</w:t>
      </w:r>
      <w:r>
        <w:rPr>
          <w:rFonts w:ascii="Times New Roman" w:hAnsi="Times New Roman" w:cs="Times New Roman"/>
          <w:b/>
          <w:bCs/>
          <w:lang w:val="et-EE"/>
        </w:rPr>
        <w:t>. Märjamaa valla pikaajalised laenukohustused aastatel 2013-2016 (eurodes)</w:t>
      </w:r>
    </w:p>
    <w:tbl>
      <w:tblPr>
        <w:tblW w:w="9644" w:type="dxa"/>
        <w:tblInd w:w="65" w:type="dxa"/>
        <w:tblCellMar>
          <w:left w:w="70" w:type="dxa"/>
          <w:right w:w="70" w:type="dxa"/>
        </w:tblCellMar>
        <w:tblLook w:val="04A0" w:firstRow="1" w:lastRow="0" w:firstColumn="1" w:lastColumn="0" w:noHBand="0" w:noVBand="1"/>
      </w:tblPr>
      <w:tblGrid>
        <w:gridCol w:w="3124"/>
        <w:gridCol w:w="2410"/>
        <w:gridCol w:w="2409"/>
        <w:gridCol w:w="1701"/>
      </w:tblGrid>
      <w:tr w:rsidR="00B8705A" w:rsidRPr="00B8705A" w:rsidTr="00A158EF">
        <w:trPr>
          <w:trHeight w:val="450"/>
        </w:trPr>
        <w:tc>
          <w:tcPr>
            <w:tcW w:w="312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 </w:t>
            </w:r>
          </w:p>
        </w:tc>
        <w:tc>
          <w:tcPr>
            <w:tcW w:w="2410" w:type="dxa"/>
            <w:tcBorders>
              <w:top w:val="single" w:sz="4" w:space="0" w:color="auto"/>
              <w:left w:val="nil"/>
              <w:bottom w:val="single" w:sz="4" w:space="0" w:color="auto"/>
              <w:right w:val="single" w:sz="4" w:space="0" w:color="auto"/>
            </w:tcBorders>
            <w:shd w:val="clear" w:color="000000" w:fill="C4D79B"/>
            <w:vAlign w:val="bottom"/>
            <w:hideMark/>
          </w:tcPr>
          <w:p w:rsidR="00B8705A" w:rsidRPr="004C333D" w:rsidRDefault="00B8705A" w:rsidP="00B8705A">
            <w:pPr>
              <w:spacing w:after="0" w:line="240" w:lineRule="auto"/>
              <w:jc w:val="center"/>
              <w:rPr>
                <w:rFonts w:eastAsia="Times New Roman" w:cs="Arial"/>
                <w:b/>
                <w:bCs/>
                <w:sz w:val="18"/>
                <w:szCs w:val="18"/>
                <w:lang w:eastAsia="et-EE"/>
              </w:rPr>
            </w:pPr>
            <w:r w:rsidRPr="004C333D">
              <w:rPr>
                <w:rFonts w:eastAsia="Times New Roman" w:cs="Arial"/>
                <w:b/>
                <w:bCs/>
                <w:sz w:val="18"/>
                <w:szCs w:val="18"/>
                <w:lang w:eastAsia="et-EE"/>
              </w:rPr>
              <w:t>Eesti Ühispank                     (leping nr 2006007436)</w:t>
            </w:r>
            <w:r w:rsidR="00A158EF">
              <w:rPr>
                <w:rFonts w:eastAsia="Times New Roman" w:cs="Arial"/>
                <w:b/>
                <w:bCs/>
                <w:sz w:val="18"/>
                <w:szCs w:val="18"/>
                <w:lang w:eastAsia="et-EE"/>
              </w:rPr>
              <w:t xml:space="preserve"> 2006</w:t>
            </w:r>
            <w:r w:rsidRPr="004C333D">
              <w:rPr>
                <w:rFonts w:eastAsia="Times New Roman" w:cs="Arial"/>
                <w:b/>
                <w:bCs/>
                <w:sz w:val="18"/>
                <w:szCs w:val="18"/>
                <w:lang w:eastAsia="et-EE"/>
              </w:rPr>
              <w:t xml:space="preserve"> </w:t>
            </w:r>
          </w:p>
        </w:tc>
        <w:tc>
          <w:tcPr>
            <w:tcW w:w="2409" w:type="dxa"/>
            <w:tcBorders>
              <w:top w:val="single" w:sz="4" w:space="0" w:color="auto"/>
              <w:left w:val="nil"/>
              <w:bottom w:val="single" w:sz="4" w:space="0" w:color="auto"/>
              <w:right w:val="single" w:sz="4" w:space="0" w:color="auto"/>
            </w:tcBorders>
            <w:shd w:val="clear" w:color="000000" w:fill="C4D79B"/>
            <w:vAlign w:val="bottom"/>
            <w:hideMark/>
          </w:tcPr>
          <w:p w:rsidR="00B8705A" w:rsidRPr="004C333D" w:rsidRDefault="00B8705A" w:rsidP="00B8705A">
            <w:pPr>
              <w:spacing w:after="0" w:line="240" w:lineRule="auto"/>
              <w:jc w:val="center"/>
              <w:rPr>
                <w:rFonts w:eastAsia="Times New Roman" w:cs="Arial"/>
                <w:b/>
                <w:bCs/>
                <w:sz w:val="18"/>
                <w:szCs w:val="18"/>
                <w:lang w:eastAsia="et-EE"/>
              </w:rPr>
            </w:pPr>
            <w:r w:rsidRPr="004C333D">
              <w:rPr>
                <w:rFonts w:eastAsia="Times New Roman" w:cs="Arial"/>
                <w:b/>
                <w:bCs/>
                <w:sz w:val="18"/>
                <w:szCs w:val="18"/>
                <w:lang w:eastAsia="et-EE"/>
              </w:rPr>
              <w:t>SEB Pank                                (leping nr 2008015579)</w:t>
            </w:r>
            <w:r w:rsidR="00A158EF">
              <w:rPr>
                <w:rFonts w:eastAsia="Times New Roman" w:cs="Arial"/>
                <w:b/>
                <w:bCs/>
                <w:sz w:val="18"/>
                <w:szCs w:val="18"/>
                <w:lang w:eastAsia="et-EE"/>
              </w:rPr>
              <w:t xml:space="preserve"> 2008</w:t>
            </w:r>
          </w:p>
        </w:tc>
        <w:tc>
          <w:tcPr>
            <w:tcW w:w="1701" w:type="dxa"/>
            <w:tcBorders>
              <w:top w:val="single" w:sz="4" w:space="0" w:color="auto"/>
              <w:left w:val="nil"/>
              <w:bottom w:val="single" w:sz="4" w:space="0" w:color="auto"/>
              <w:right w:val="single" w:sz="4" w:space="0" w:color="auto"/>
            </w:tcBorders>
            <w:shd w:val="clear" w:color="000000" w:fill="C4D79B"/>
            <w:noWrap/>
            <w:vAlign w:val="bottom"/>
            <w:hideMark/>
          </w:tcPr>
          <w:p w:rsidR="00B8705A" w:rsidRPr="004C333D" w:rsidRDefault="00B8705A" w:rsidP="00A158EF">
            <w:pPr>
              <w:spacing w:after="0" w:line="240" w:lineRule="auto"/>
              <w:jc w:val="center"/>
              <w:rPr>
                <w:rFonts w:eastAsia="Times New Roman" w:cs="Arial"/>
                <w:b/>
                <w:bCs/>
                <w:sz w:val="18"/>
                <w:szCs w:val="18"/>
                <w:lang w:eastAsia="et-EE"/>
              </w:rPr>
            </w:pPr>
            <w:r w:rsidRPr="004C333D">
              <w:rPr>
                <w:rFonts w:eastAsia="Times New Roman" w:cs="Arial"/>
                <w:b/>
                <w:bCs/>
                <w:sz w:val="18"/>
                <w:szCs w:val="18"/>
                <w:lang w:eastAsia="et-EE"/>
              </w:rPr>
              <w:t xml:space="preserve">KOKKU </w:t>
            </w:r>
          </w:p>
        </w:tc>
      </w:tr>
      <w:tr w:rsidR="00B8705A" w:rsidRPr="00B8705A" w:rsidTr="00A158EF">
        <w:trPr>
          <w:trHeight w:val="45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B8705A" w:rsidRPr="00A158EF" w:rsidRDefault="00B8705A" w:rsidP="00B8705A">
            <w:pPr>
              <w:spacing w:after="0" w:line="240" w:lineRule="auto"/>
              <w:rPr>
                <w:rFonts w:eastAsia="Times New Roman" w:cs="Arial"/>
                <w:b/>
                <w:sz w:val="18"/>
                <w:szCs w:val="18"/>
                <w:lang w:eastAsia="et-EE"/>
              </w:rPr>
            </w:pPr>
            <w:r w:rsidRPr="00A158EF">
              <w:rPr>
                <w:rFonts w:eastAsia="Times New Roman" w:cs="Arial"/>
                <w:b/>
                <w:sz w:val="18"/>
                <w:szCs w:val="18"/>
                <w:lang w:eastAsia="et-EE"/>
              </w:rPr>
              <w:t>Laenu lõppemise tähtaeg</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A158EF" w:rsidRDefault="00B8705A" w:rsidP="00B8705A">
            <w:pPr>
              <w:spacing w:after="0" w:line="240" w:lineRule="auto"/>
              <w:jc w:val="center"/>
              <w:rPr>
                <w:rFonts w:eastAsia="Times New Roman" w:cs="Arial"/>
                <w:b/>
                <w:sz w:val="18"/>
                <w:szCs w:val="18"/>
                <w:lang w:eastAsia="et-EE"/>
              </w:rPr>
            </w:pPr>
            <w:r w:rsidRPr="00A158EF">
              <w:rPr>
                <w:rFonts w:eastAsia="Times New Roman" w:cs="Arial"/>
                <w:b/>
                <w:sz w:val="18"/>
                <w:szCs w:val="18"/>
                <w:lang w:eastAsia="et-EE"/>
              </w:rPr>
              <w:t>20.03.2015</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A158EF" w:rsidRDefault="00B8705A" w:rsidP="00B8705A">
            <w:pPr>
              <w:spacing w:after="0" w:line="240" w:lineRule="auto"/>
              <w:jc w:val="center"/>
              <w:rPr>
                <w:rFonts w:eastAsia="Times New Roman" w:cs="Arial"/>
                <w:b/>
                <w:sz w:val="18"/>
                <w:szCs w:val="18"/>
                <w:lang w:eastAsia="et-EE"/>
              </w:rPr>
            </w:pPr>
            <w:r w:rsidRPr="00A158EF">
              <w:rPr>
                <w:rFonts w:eastAsia="Times New Roman" w:cs="Arial"/>
                <w:b/>
                <w:sz w:val="18"/>
                <w:szCs w:val="18"/>
                <w:lang w:eastAsia="et-EE"/>
              </w:rPr>
              <w:t>15.12.2016</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center"/>
              <w:rPr>
                <w:rFonts w:eastAsia="Times New Roman" w:cs="Arial"/>
                <w:sz w:val="18"/>
                <w:szCs w:val="18"/>
                <w:lang w:eastAsia="et-EE"/>
              </w:rPr>
            </w:pPr>
            <w:r w:rsidRPr="004C333D">
              <w:rPr>
                <w:rFonts w:eastAsia="Times New Roman" w:cs="Arial"/>
                <w:sz w:val="18"/>
                <w:szCs w:val="18"/>
                <w:lang w:eastAsia="et-EE"/>
              </w:rPr>
              <w:t> </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2013</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 </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Laenu põhiosa</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96 969,60</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209 292,00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306 261,60</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Intress</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755,43</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39 993,48</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40 748,91</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2014</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 </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Laenu põhiosa</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96 969,60</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409 296,00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506 265,60</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Intress</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333,67</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33 077,80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33 411,47</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 </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Laenu põhiosa</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24 241,04</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609 288,00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633 529,04</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Intress</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17,63</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21 568,15</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21 585,78</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2016</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 </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Laenu põhiosa</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609 287,00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609 287,00</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Intress</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sz w:val="18"/>
                <w:szCs w:val="18"/>
                <w:lang w:eastAsia="et-EE"/>
              </w:rPr>
            </w:pPr>
            <w:r w:rsidRPr="004C333D">
              <w:rPr>
                <w:rFonts w:eastAsia="Times New Roman" w:cs="Arial"/>
                <w:sz w:val="18"/>
                <w:szCs w:val="18"/>
                <w:lang w:eastAsia="et-EE"/>
              </w:rPr>
              <w:t> </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sz w:val="18"/>
                <w:szCs w:val="18"/>
                <w:lang w:eastAsia="et-EE"/>
              </w:rPr>
            </w:pPr>
            <w:r w:rsidRPr="004C333D">
              <w:rPr>
                <w:rFonts w:eastAsia="Times New Roman" w:cs="Arial"/>
                <w:sz w:val="18"/>
                <w:szCs w:val="18"/>
                <w:lang w:eastAsia="et-EE"/>
              </w:rPr>
              <w:t>7 604,75</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7 604,75</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Laenu põhiosa</w:t>
            </w:r>
            <w:r w:rsidR="00DB62B2">
              <w:rPr>
                <w:rFonts w:eastAsia="Times New Roman" w:cs="Arial"/>
                <w:b/>
                <w:bCs/>
                <w:sz w:val="18"/>
                <w:szCs w:val="18"/>
                <w:lang w:eastAsia="et-EE"/>
              </w:rPr>
              <w:t xml:space="preserve"> kokku</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218 180,24</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1 837 163,00</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2 055 343,24</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rPr>
                <w:rFonts w:eastAsia="Times New Roman" w:cs="Arial"/>
                <w:b/>
                <w:bCs/>
                <w:sz w:val="18"/>
                <w:szCs w:val="18"/>
                <w:lang w:eastAsia="et-EE"/>
              </w:rPr>
            </w:pPr>
            <w:r w:rsidRPr="004C333D">
              <w:rPr>
                <w:rFonts w:eastAsia="Times New Roman" w:cs="Arial"/>
                <w:b/>
                <w:bCs/>
                <w:sz w:val="18"/>
                <w:szCs w:val="18"/>
                <w:lang w:eastAsia="et-EE"/>
              </w:rPr>
              <w:t>Intress</w:t>
            </w:r>
            <w:r w:rsidR="00DB62B2">
              <w:rPr>
                <w:rFonts w:eastAsia="Times New Roman" w:cs="Arial"/>
                <w:b/>
                <w:bCs/>
                <w:sz w:val="18"/>
                <w:szCs w:val="18"/>
                <w:lang w:eastAsia="et-EE"/>
              </w:rPr>
              <w:t xml:space="preserve"> kokku</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1 106,73</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102 244,18</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103 350,91</w:t>
            </w:r>
          </w:p>
        </w:tc>
      </w:tr>
      <w:tr w:rsidR="00B8705A" w:rsidRPr="00B8705A" w:rsidTr="00A158EF">
        <w:trPr>
          <w:trHeight w:val="22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B8705A" w:rsidRPr="004C333D" w:rsidRDefault="00B8705A" w:rsidP="00A158EF">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 xml:space="preserve">KOKKU </w:t>
            </w:r>
          </w:p>
        </w:tc>
        <w:tc>
          <w:tcPr>
            <w:tcW w:w="2410"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219 286,97</w:t>
            </w:r>
          </w:p>
        </w:tc>
        <w:tc>
          <w:tcPr>
            <w:tcW w:w="2409"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1 939 407,18</w:t>
            </w:r>
          </w:p>
        </w:tc>
        <w:tc>
          <w:tcPr>
            <w:tcW w:w="1701" w:type="dxa"/>
            <w:tcBorders>
              <w:top w:val="nil"/>
              <w:left w:val="nil"/>
              <w:bottom w:val="single" w:sz="4" w:space="0" w:color="auto"/>
              <w:right w:val="single" w:sz="4" w:space="0" w:color="auto"/>
            </w:tcBorders>
            <w:shd w:val="clear" w:color="auto" w:fill="auto"/>
            <w:noWrap/>
            <w:vAlign w:val="bottom"/>
            <w:hideMark/>
          </w:tcPr>
          <w:p w:rsidR="00B8705A" w:rsidRPr="004C333D" w:rsidRDefault="00B8705A" w:rsidP="00B8705A">
            <w:pPr>
              <w:spacing w:after="0" w:line="240" w:lineRule="auto"/>
              <w:jc w:val="right"/>
              <w:rPr>
                <w:rFonts w:eastAsia="Times New Roman" w:cs="Arial"/>
                <w:b/>
                <w:bCs/>
                <w:sz w:val="18"/>
                <w:szCs w:val="18"/>
                <w:lang w:eastAsia="et-EE"/>
              </w:rPr>
            </w:pPr>
            <w:r w:rsidRPr="004C333D">
              <w:rPr>
                <w:rFonts w:eastAsia="Times New Roman" w:cs="Arial"/>
                <w:b/>
                <w:bCs/>
                <w:sz w:val="18"/>
                <w:szCs w:val="18"/>
                <w:lang w:eastAsia="et-EE"/>
              </w:rPr>
              <w:t>2 158 694,15</w:t>
            </w:r>
          </w:p>
        </w:tc>
      </w:tr>
    </w:tbl>
    <w:p w:rsidR="00A158EF" w:rsidRDefault="00A158EF" w:rsidP="007D5676">
      <w:pPr>
        <w:pStyle w:val="Heading2"/>
        <w:rPr>
          <w:rFonts w:ascii="Times New Roman" w:hAnsi="Times New Roman" w:cs="Times New Roman"/>
          <w:b w:val="0"/>
          <w:color w:val="auto"/>
          <w:sz w:val="24"/>
          <w:szCs w:val="24"/>
        </w:rPr>
      </w:pPr>
      <w:bookmarkStart w:id="18" w:name="_Toc350764846"/>
      <w:r w:rsidRPr="000B7483">
        <w:rPr>
          <w:rFonts w:ascii="Times New Roman" w:hAnsi="Times New Roman" w:cs="Times New Roman"/>
          <w:b w:val="0"/>
          <w:color w:val="auto"/>
          <w:sz w:val="24"/>
          <w:szCs w:val="24"/>
        </w:rPr>
        <w:t xml:space="preserve">Märjamaa valla </w:t>
      </w:r>
      <w:r w:rsidR="000B7483">
        <w:rPr>
          <w:rFonts w:ascii="Times New Roman" w:hAnsi="Times New Roman" w:cs="Times New Roman"/>
          <w:b w:val="0"/>
          <w:color w:val="auto"/>
          <w:sz w:val="24"/>
          <w:szCs w:val="24"/>
        </w:rPr>
        <w:t>kapitalirendi kohustuse jääk oli seisuga</w:t>
      </w:r>
      <w:r w:rsidR="00FF469B">
        <w:rPr>
          <w:rFonts w:ascii="Times New Roman" w:hAnsi="Times New Roman" w:cs="Times New Roman"/>
          <w:b w:val="0"/>
          <w:color w:val="auto"/>
          <w:sz w:val="24"/>
          <w:szCs w:val="24"/>
        </w:rPr>
        <w:t xml:space="preserve"> 31.12.2012.a  666 801,34 eurot (Riigi Kinnisvara AS leping). </w:t>
      </w:r>
      <w:r w:rsidR="000B7483">
        <w:rPr>
          <w:rFonts w:ascii="Times New Roman" w:hAnsi="Times New Roman" w:cs="Times New Roman"/>
          <w:b w:val="0"/>
          <w:color w:val="auto"/>
          <w:sz w:val="24"/>
          <w:szCs w:val="24"/>
        </w:rPr>
        <w:t xml:space="preserve">Pikaajalised kohustused kokku olid seega </w:t>
      </w:r>
      <w:r w:rsidR="000B7483" w:rsidRPr="00FF469B">
        <w:rPr>
          <w:rFonts w:ascii="Times New Roman" w:hAnsi="Times New Roman" w:cs="Times New Roman"/>
          <w:color w:val="auto"/>
          <w:sz w:val="24"/>
          <w:szCs w:val="24"/>
        </w:rPr>
        <w:t>2 722 144,58 eurot</w:t>
      </w:r>
      <w:r w:rsidR="000B7483">
        <w:rPr>
          <w:rFonts w:ascii="Times New Roman" w:hAnsi="Times New Roman" w:cs="Times New Roman"/>
          <w:b w:val="0"/>
          <w:color w:val="auto"/>
          <w:sz w:val="24"/>
          <w:szCs w:val="24"/>
        </w:rPr>
        <w:t>.</w:t>
      </w:r>
    </w:p>
    <w:p w:rsidR="005A0040" w:rsidRPr="005A0040" w:rsidRDefault="005A0040" w:rsidP="005A0040"/>
    <w:p w:rsidR="005A0040" w:rsidRPr="005A0040" w:rsidRDefault="005A0040" w:rsidP="005A0040">
      <w:pPr>
        <w:ind w:right="-284"/>
        <w:jc w:val="both"/>
        <w:rPr>
          <w:rFonts w:ascii="Times New Roman" w:hAnsi="Times New Roman" w:cs="Times New Roman"/>
          <w:sz w:val="24"/>
          <w:szCs w:val="24"/>
        </w:rPr>
      </w:pPr>
      <w:r w:rsidRPr="005A0040">
        <w:rPr>
          <w:rFonts w:ascii="Times New Roman" w:hAnsi="Times New Roman" w:cs="Times New Roman"/>
          <w:sz w:val="24"/>
          <w:szCs w:val="24"/>
        </w:rPr>
        <w:t>Kohaliku omavalitsuse üksuse finantsjuhtimise seaduse kohaselt võib netovõlakoormus aruandeaasta lõpul ulatuda lõppenud aasta põhitegevuse tulude ja kulude kuuekordse vaheni, kuid ei tohi ületada sama aruandeaasta põhitegevuse tulude kogusummat. Kui põhitegevuse tulude ja kulude kuuekordne vahe on väiksem kui 60% vastava aruandeaasta põhitegevuse tuludest, võib netovõlakoormus olla kuni 60% vastava aruandeaasta põhitegevuse tuludest.</w:t>
      </w:r>
    </w:p>
    <w:p w:rsidR="005A0040" w:rsidRDefault="008E7DD7" w:rsidP="005A0040">
      <w:pPr>
        <w:ind w:right="-284"/>
        <w:jc w:val="both"/>
        <w:rPr>
          <w:rFonts w:ascii="Times New Roman" w:hAnsi="Times New Roman" w:cs="Times New Roman"/>
          <w:sz w:val="24"/>
          <w:szCs w:val="24"/>
        </w:rPr>
      </w:pPr>
      <w:r w:rsidRPr="008E7DD7">
        <w:rPr>
          <w:rFonts w:ascii="Times New Roman" w:hAnsi="Times New Roman" w:cs="Times New Roman"/>
          <w:sz w:val="24"/>
          <w:szCs w:val="24"/>
        </w:rPr>
        <w:t>Märjamaa</w:t>
      </w:r>
      <w:r w:rsidR="005A0040" w:rsidRPr="008E7DD7">
        <w:rPr>
          <w:rFonts w:ascii="Times New Roman" w:hAnsi="Times New Roman" w:cs="Times New Roman"/>
          <w:sz w:val="24"/>
          <w:szCs w:val="24"/>
        </w:rPr>
        <w:t xml:space="preserve"> valla netovõlakoormus pärast planeeritud laenu võtmist on toodud alljärgnevas tabelis.</w:t>
      </w:r>
    </w:p>
    <w:p w:rsidR="00657199" w:rsidRDefault="00657199" w:rsidP="00657199">
      <w:pPr>
        <w:pStyle w:val="Default"/>
        <w:jc w:val="both"/>
        <w:rPr>
          <w:rFonts w:ascii="Times New Roman" w:hAnsi="Times New Roman" w:cs="Times New Roman"/>
          <w:b/>
          <w:bCs/>
          <w:lang w:val="et-EE"/>
        </w:rPr>
      </w:pPr>
      <w:r w:rsidRPr="00BA497B">
        <w:rPr>
          <w:rFonts w:ascii="Times New Roman" w:hAnsi="Times New Roman" w:cs="Times New Roman"/>
          <w:b/>
          <w:bCs/>
          <w:lang w:val="et-EE"/>
        </w:rPr>
        <w:t xml:space="preserve">Tabel </w:t>
      </w:r>
      <w:r>
        <w:rPr>
          <w:rFonts w:ascii="Times New Roman" w:hAnsi="Times New Roman" w:cs="Times New Roman"/>
          <w:b/>
          <w:bCs/>
          <w:lang w:val="et-EE"/>
        </w:rPr>
        <w:t>10. Märjamaa valla netovõlakoormused aastatel 2011-2013</w:t>
      </w:r>
    </w:p>
    <w:p w:rsidR="00657199" w:rsidRDefault="00657199" w:rsidP="00657199">
      <w:pPr>
        <w:pStyle w:val="Default"/>
        <w:jc w:val="both"/>
        <w:rPr>
          <w:rFonts w:ascii="Times New Roman" w:hAnsi="Times New Roman" w:cs="Times New Roman"/>
          <w:b/>
          <w:bCs/>
          <w:lang w:val="et-EE"/>
        </w:rPr>
      </w:pPr>
      <w:r>
        <w:rPr>
          <w:rFonts w:ascii="Times New Roman" w:hAnsi="Times New Roman" w:cs="Times New Roman"/>
          <w:b/>
          <w:bCs/>
          <w:lang w:val="et-EE"/>
        </w:rPr>
        <w:t xml:space="preserve"> (eurodes)</w:t>
      </w:r>
    </w:p>
    <w:tbl>
      <w:tblPr>
        <w:tblW w:w="6380" w:type="dxa"/>
        <w:tblInd w:w="65" w:type="dxa"/>
        <w:tblCellMar>
          <w:left w:w="70" w:type="dxa"/>
          <w:right w:w="70" w:type="dxa"/>
        </w:tblCellMar>
        <w:tblLook w:val="04A0" w:firstRow="1" w:lastRow="0" w:firstColumn="1" w:lastColumn="0" w:noHBand="0" w:noVBand="1"/>
      </w:tblPr>
      <w:tblGrid>
        <w:gridCol w:w="3220"/>
        <w:gridCol w:w="1100"/>
        <w:gridCol w:w="1000"/>
        <w:gridCol w:w="1060"/>
      </w:tblGrid>
      <w:tr w:rsidR="008E7DD7" w:rsidRPr="005A0040" w:rsidTr="00DA77D4">
        <w:trPr>
          <w:trHeight w:val="720"/>
        </w:trPr>
        <w:tc>
          <w:tcPr>
            <w:tcW w:w="322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8E7DD7" w:rsidRPr="005A0040" w:rsidRDefault="008E7DD7" w:rsidP="00DA77D4">
            <w:pPr>
              <w:spacing w:after="0" w:line="240" w:lineRule="auto"/>
              <w:rPr>
                <w:rFonts w:ascii="Calibri" w:eastAsia="Times New Roman" w:hAnsi="Calibri" w:cs="Arial"/>
                <w:b/>
                <w:bCs/>
                <w:sz w:val="18"/>
                <w:szCs w:val="18"/>
                <w:lang w:eastAsia="et-EE"/>
              </w:rPr>
            </w:pPr>
            <w:r w:rsidRPr="005A0040">
              <w:rPr>
                <w:rFonts w:ascii="Calibri" w:eastAsia="Times New Roman" w:hAnsi="Calibri" w:cs="Arial"/>
                <w:b/>
                <w:bCs/>
                <w:sz w:val="18"/>
                <w:szCs w:val="18"/>
                <w:lang w:eastAsia="et-EE"/>
              </w:rPr>
              <w:t>Kirje nimetus</w:t>
            </w:r>
          </w:p>
        </w:tc>
        <w:tc>
          <w:tcPr>
            <w:tcW w:w="1100" w:type="dxa"/>
            <w:tcBorders>
              <w:top w:val="single" w:sz="4" w:space="0" w:color="auto"/>
              <w:left w:val="nil"/>
              <w:bottom w:val="single" w:sz="4" w:space="0" w:color="auto"/>
              <w:right w:val="single" w:sz="4" w:space="0" w:color="auto"/>
            </w:tcBorders>
            <w:shd w:val="clear" w:color="000000" w:fill="C4D79B"/>
            <w:vAlign w:val="bottom"/>
            <w:hideMark/>
          </w:tcPr>
          <w:p w:rsidR="008E7DD7" w:rsidRPr="005A0040" w:rsidRDefault="008E7DD7" w:rsidP="00DA77D4">
            <w:pPr>
              <w:spacing w:after="0" w:line="240" w:lineRule="auto"/>
              <w:jc w:val="center"/>
              <w:rPr>
                <w:rFonts w:ascii="Calibri" w:eastAsia="Times New Roman" w:hAnsi="Calibri" w:cs="Arial"/>
                <w:b/>
                <w:bCs/>
                <w:sz w:val="18"/>
                <w:szCs w:val="18"/>
                <w:lang w:eastAsia="et-EE"/>
              </w:rPr>
            </w:pPr>
            <w:r w:rsidRPr="005A0040">
              <w:rPr>
                <w:rFonts w:ascii="Calibri" w:eastAsia="Times New Roman" w:hAnsi="Calibri" w:cs="Arial"/>
                <w:b/>
                <w:bCs/>
                <w:sz w:val="18"/>
                <w:szCs w:val="18"/>
                <w:lang w:eastAsia="et-EE"/>
              </w:rPr>
              <w:t>Eelarve täitmine 2011</w:t>
            </w:r>
          </w:p>
        </w:tc>
        <w:tc>
          <w:tcPr>
            <w:tcW w:w="1000" w:type="dxa"/>
            <w:tcBorders>
              <w:top w:val="single" w:sz="4" w:space="0" w:color="auto"/>
              <w:left w:val="nil"/>
              <w:bottom w:val="single" w:sz="4" w:space="0" w:color="auto"/>
              <w:right w:val="single" w:sz="4" w:space="0" w:color="auto"/>
            </w:tcBorders>
            <w:shd w:val="clear" w:color="000000" w:fill="C4D79B"/>
            <w:vAlign w:val="bottom"/>
            <w:hideMark/>
          </w:tcPr>
          <w:p w:rsidR="008E7DD7" w:rsidRPr="005A0040" w:rsidRDefault="008E7DD7" w:rsidP="00DA77D4">
            <w:pPr>
              <w:spacing w:after="0" w:line="240" w:lineRule="auto"/>
              <w:jc w:val="center"/>
              <w:rPr>
                <w:rFonts w:ascii="Calibri" w:eastAsia="Times New Roman" w:hAnsi="Calibri" w:cs="Arial"/>
                <w:b/>
                <w:bCs/>
                <w:sz w:val="18"/>
                <w:szCs w:val="18"/>
                <w:lang w:eastAsia="et-EE"/>
              </w:rPr>
            </w:pPr>
            <w:r w:rsidRPr="005A0040">
              <w:rPr>
                <w:rFonts w:ascii="Calibri" w:eastAsia="Times New Roman" w:hAnsi="Calibri" w:cs="Arial"/>
                <w:b/>
                <w:bCs/>
                <w:sz w:val="18"/>
                <w:szCs w:val="18"/>
                <w:lang w:eastAsia="et-EE"/>
              </w:rPr>
              <w:t>Eelarve täitmine 2012</w:t>
            </w:r>
          </w:p>
        </w:tc>
        <w:tc>
          <w:tcPr>
            <w:tcW w:w="1060" w:type="dxa"/>
            <w:tcBorders>
              <w:top w:val="single" w:sz="4" w:space="0" w:color="auto"/>
              <w:left w:val="nil"/>
              <w:bottom w:val="single" w:sz="4" w:space="0" w:color="auto"/>
              <w:right w:val="single" w:sz="4" w:space="0" w:color="auto"/>
            </w:tcBorders>
            <w:shd w:val="clear" w:color="000000" w:fill="C4D79B"/>
            <w:vAlign w:val="bottom"/>
            <w:hideMark/>
          </w:tcPr>
          <w:p w:rsidR="008E7DD7" w:rsidRPr="005A0040" w:rsidRDefault="008E7DD7" w:rsidP="00DA77D4">
            <w:pPr>
              <w:spacing w:after="0" w:line="240" w:lineRule="auto"/>
              <w:jc w:val="center"/>
              <w:rPr>
                <w:rFonts w:ascii="Calibri" w:eastAsia="Times New Roman" w:hAnsi="Calibri" w:cs="Arial"/>
                <w:b/>
                <w:bCs/>
                <w:sz w:val="18"/>
                <w:szCs w:val="18"/>
                <w:lang w:eastAsia="et-EE"/>
              </w:rPr>
            </w:pPr>
            <w:r w:rsidRPr="005A0040">
              <w:rPr>
                <w:rFonts w:ascii="Calibri" w:eastAsia="Times New Roman" w:hAnsi="Calibri" w:cs="Arial"/>
                <w:b/>
                <w:bCs/>
                <w:sz w:val="18"/>
                <w:szCs w:val="18"/>
                <w:lang w:eastAsia="et-EE"/>
              </w:rPr>
              <w:t>Eelarve 2013</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000000" w:fill="EBF1DE"/>
            <w:noWrap/>
            <w:vAlign w:val="center"/>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Põhitegevuse tulud kokku</w:t>
            </w:r>
          </w:p>
        </w:tc>
        <w:tc>
          <w:tcPr>
            <w:tcW w:w="110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5 582 410</w:t>
            </w:r>
          </w:p>
        </w:tc>
        <w:tc>
          <w:tcPr>
            <w:tcW w:w="100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5 861 384</w:t>
            </w:r>
          </w:p>
        </w:tc>
        <w:tc>
          <w:tcPr>
            <w:tcW w:w="106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5 726 233</w:t>
            </w:r>
          </w:p>
        </w:tc>
      </w:tr>
      <w:tr w:rsidR="008E7DD7" w:rsidRPr="005A0040" w:rsidTr="00DA77D4">
        <w:trPr>
          <w:trHeight w:val="480"/>
        </w:trPr>
        <w:tc>
          <w:tcPr>
            <w:tcW w:w="3220" w:type="dxa"/>
            <w:tcBorders>
              <w:top w:val="nil"/>
              <w:left w:val="single" w:sz="4" w:space="0" w:color="auto"/>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Likviidsete varade suunamata jääk aasta lõpuks</w:t>
            </w:r>
          </w:p>
        </w:tc>
        <w:tc>
          <w:tcPr>
            <w:tcW w:w="110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187 195</w:t>
            </w:r>
          </w:p>
        </w:tc>
        <w:tc>
          <w:tcPr>
            <w:tcW w:w="1000" w:type="dxa"/>
            <w:tcBorders>
              <w:top w:val="nil"/>
              <w:left w:val="nil"/>
              <w:bottom w:val="single" w:sz="4" w:space="0" w:color="auto"/>
              <w:right w:val="single" w:sz="4" w:space="0" w:color="auto"/>
            </w:tcBorders>
            <w:shd w:val="clear" w:color="000000" w:fill="EBF1DE"/>
            <w:noWrap/>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141 424</w:t>
            </w:r>
          </w:p>
        </w:tc>
        <w:tc>
          <w:tcPr>
            <w:tcW w:w="1060" w:type="dxa"/>
            <w:tcBorders>
              <w:top w:val="nil"/>
              <w:left w:val="nil"/>
              <w:bottom w:val="single" w:sz="4" w:space="0" w:color="auto"/>
              <w:right w:val="single" w:sz="4" w:space="0" w:color="auto"/>
            </w:tcBorders>
            <w:shd w:val="clear" w:color="000000" w:fill="EBF1DE"/>
            <w:noWrap/>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85 680</w:t>
            </w:r>
          </w:p>
        </w:tc>
      </w:tr>
      <w:tr w:rsidR="008E7DD7" w:rsidRPr="005A0040" w:rsidTr="00DA77D4">
        <w:trPr>
          <w:trHeight w:val="480"/>
        </w:trPr>
        <w:tc>
          <w:tcPr>
            <w:tcW w:w="3220" w:type="dxa"/>
            <w:tcBorders>
              <w:top w:val="nil"/>
              <w:left w:val="single" w:sz="4" w:space="0" w:color="auto"/>
              <w:bottom w:val="single" w:sz="4" w:space="0" w:color="auto"/>
              <w:right w:val="single" w:sz="4" w:space="0" w:color="auto"/>
            </w:tcBorders>
            <w:shd w:val="clear" w:color="auto" w:fill="auto"/>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Võlakohustused kokku aasta lõpu seisuga</w:t>
            </w:r>
          </w:p>
        </w:tc>
        <w:tc>
          <w:tcPr>
            <w:tcW w:w="1100" w:type="dxa"/>
            <w:tcBorders>
              <w:top w:val="nil"/>
              <w:left w:val="nil"/>
              <w:bottom w:val="single" w:sz="4" w:space="0" w:color="auto"/>
              <w:right w:val="single" w:sz="4" w:space="0" w:color="auto"/>
            </w:tcBorders>
            <w:shd w:val="clear" w:color="auto" w:fill="auto"/>
            <w:noWrap/>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3 105 148</w:t>
            </w:r>
          </w:p>
        </w:tc>
        <w:tc>
          <w:tcPr>
            <w:tcW w:w="1000" w:type="dxa"/>
            <w:tcBorders>
              <w:top w:val="nil"/>
              <w:left w:val="nil"/>
              <w:bottom w:val="single" w:sz="4" w:space="0" w:color="auto"/>
              <w:right w:val="single" w:sz="4" w:space="0" w:color="auto"/>
            </w:tcBorders>
            <w:shd w:val="clear" w:color="auto" w:fill="auto"/>
            <w:noWrap/>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2 722 145</w:t>
            </w:r>
          </w:p>
        </w:tc>
        <w:tc>
          <w:tcPr>
            <w:tcW w:w="1060" w:type="dxa"/>
            <w:tcBorders>
              <w:top w:val="nil"/>
              <w:left w:val="nil"/>
              <w:bottom w:val="single" w:sz="4" w:space="0" w:color="auto"/>
              <w:right w:val="single" w:sz="4" w:space="0" w:color="auto"/>
            </w:tcBorders>
            <w:shd w:val="clear" w:color="auto" w:fill="auto"/>
            <w:noWrap/>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2 508 402</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Netovõlakoormus (</w:t>
            </w:r>
            <w:r w:rsidRPr="005A0040">
              <w:rPr>
                <w:rFonts w:ascii="Calibri" w:eastAsia="Times New Roman" w:hAnsi="Calibri" w:cs="Arial"/>
                <w:bCs/>
                <w:sz w:val="18"/>
                <w:szCs w:val="18"/>
                <w:u w:val="single"/>
                <w:lang w:eastAsia="et-EE"/>
              </w:rPr>
              <w:t>eurodes</w:t>
            </w:r>
            <w:r w:rsidRPr="005A0040">
              <w:rPr>
                <w:rFonts w:ascii="Calibri" w:eastAsia="Times New Roman" w:hAnsi="Calibri" w:cs="Arial"/>
                <w:bCs/>
                <w:sz w:val="18"/>
                <w:szCs w:val="18"/>
                <w:lang w:eastAsia="et-EE"/>
              </w:rPr>
              <w:t>)</w:t>
            </w:r>
          </w:p>
        </w:tc>
        <w:tc>
          <w:tcPr>
            <w:tcW w:w="11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2 917 953</w:t>
            </w:r>
          </w:p>
        </w:tc>
        <w:tc>
          <w:tcPr>
            <w:tcW w:w="10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2 580 721</w:t>
            </w:r>
          </w:p>
        </w:tc>
        <w:tc>
          <w:tcPr>
            <w:tcW w:w="106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2 422 722</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Netovõlakoormus (</w:t>
            </w:r>
            <w:r w:rsidRPr="005A0040">
              <w:rPr>
                <w:rFonts w:ascii="Calibri" w:eastAsia="Times New Roman" w:hAnsi="Calibri" w:cs="Arial"/>
                <w:bCs/>
                <w:sz w:val="18"/>
                <w:szCs w:val="18"/>
                <w:u w:val="single"/>
                <w:lang w:eastAsia="et-EE"/>
              </w:rPr>
              <w:t>%</w:t>
            </w:r>
            <w:r w:rsidRPr="005A0040">
              <w:rPr>
                <w:rFonts w:ascii="Calibri" w:eastAsia="Times New Roman" w:hAnsi="Calibri" w:cs="Arial"/>
                <w:bCs/>
                <w:sz w:val="18"/>
                <w:szCs w:val="18"/>
                <w:lang w:eastAsia="et-EE"/>
              </w:rPr>
              <w:t>)</w:t>
            </w:r>
          </w:p>
        </w:tc>
        <w:tc>
          <w:tcPr>
            <w:tcW w:w="110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52,3%</w:t>
            </w:r>
          </w:p>
        </w:tc>
        <w:tc>
          <w:tcPr>
            <w:tcW w:w="100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44,0%</w:t>
            </w:r>
          </w:p>
        </w:tc>
        <w:tc>
          <w:tcPr>
            <w:tcW w:w="1060" w:type="dxa"/>
            <w:tcBorders>
              <w:top w:val="nil"/>
              <w:left w:val="nil"/>
              <w:bottom w:val="single" w:sz="4" w:space="0" w:color="auto"/>
              <w:right w:val="single" w:sz="4" w:space="0" w:color="auto"/>
            </w:tcBorders>
            <w:shd w:val="clear" w:color="000000" w:fill="EBF1DE"/>
            <w:vAlign w:val="bottom"/>
            <w:hideMark/>
          </w:tcPr>
          <w:p w:rsidR="008E7DD7" w:rsidRPr="005A0040" w:rsidRDefault="008E7DD7" w:rsidP="00DA77D4">
            <w:pPr>
              <w:spacing w:after="0" w:line="240" w:lineRule="auto"/>
              <w:jc w:val="right"/>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42,3%</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Netovõlakoormuse ülemmäär (</w:t>
            </w:r>
            <w:r w:rsidRPr="005A0040">
              <w:rPr>
                <w:rFonts w:ascii="Calibri" w:eastAsia="Times New Roman" w:hAnsi="Calibri" w:cs="Arial"/>
                <w:bCs/>
                <w:sz w:val="18"/>
                <w:szCs w:val="18"/>
                <w:u w:val="single"/>
                <w:lang w:eastAsia="et-EE"/>
              </w:rPr>
              <w:t>eurodes</w:t>
            </w:r>
            <w:r w:rsidRPr="005A0040">
              <w:rPr>
                <w:rFonts w:ascii="Calibri" w:eastAsia="Times New Roman" w:hAnsi="Calibri" w:cs="Arial"/>
                <w:bCs/>
                <w:sz w:val="18"/>
                <w:szCs w:val="18"/>
                <w:lang w:eastAsia="et-EE"/>
              </w:rPr>
              <w:t>)</w:t>
            </w:r>
          </w:p>
        </w:tc>
        <w:tc>
          <w:tcPr>
            <w:tcW w:w="11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3 349 446</w:t>
            </w:r>
          </w:p>
        </w:tc>
        <w:tc>
          <w:tcPr>
            <w:tcW w:w="10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3 516 830</w:t>
            </w:r>
          </w:p>
        </w:tc>
        <w:tc>
          <w:tcPr>
            <w:tcW w:w="106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3 435 740</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Netovõlakoormuse ülemmäär (</w:t>
            </w:r>
            <w:r w:rsidRPr="005A0040">
              <w:rPr>
                <w:rFonts w:ascii="Calibri" w:eastAsia="Times New Roman" w:hAnsi="Calibri" w:cs="Arial"/>
                <w:bCs/>
                <w:sz w:val="18"/>
                <w:szCs w:val="18"/>
                <w:u w:val="single"/>
                <w:lang w:eastAsia="et-EE"/>
              </w:rPr>
              <w:t>%</w:t>
            </w:r>
            <w:r w:rsidRPr="005A0040">
              <w:rPr>
                <w:rFonts w:ascii="Calibri" w:eastAsia="Times New Roman" w:hAnsi="Calibri" w:cs="Arial"/>
                <w:bCs/>
                <w:sz w:val="18"/>
                <w:szCs w:val="18"/>
                <w:lang w:eastAsia="et-EE"/>
              </w:rPr>
              <w:t>)</w:t>
            </w:r>
          </w:p>
        </w:tc>
        <w:tc>
          <w:tcPr>
            <w:tcW w:w="11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60,0%</w:t>
            </w:r>
          </w:p>
        </w:tc>
        <w:tc>
          <w:tcPr>
            <w:tcW w:w="10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60,0%</w:t>
            </w:r>
          </w:p>
        </w:tc>
        <w:tc>
          <w:tcPr>
            <w:tcW w:w="106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60,0%</w:t>
            </w:r>
          </w:p>
        </w:tc>
      </w:tr>
      <w:tr w:rsidR="008E7DD7" w:rsidRPr="005A0040" w:rsidTr="00DA77D4">
        <w:trPr>
          <w:trHeight w:val="24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rPr>
                <w:rFonts w:ascii="Calibri" w:eastAsia="Times New Roman" w:hAnsi="Calibri" w:cs="Arial"/>
                <w:bCs/>
                <w:sz w:val="18"/>
                <w:szCs w:val="18"/>
                <w:lang w:eastAsia="et-EE"/>
              </w:rPr>
            </w:pPr>
            <w:r w:rsidRPr="005A0040">
              <w:rPr>
                <w:rFonts w:ascii="Calibri" w:eastAsia="Times New Roman" w:hAnsi="Calibri" w:cs="Arial"/>
                <w:bCs/>
                <w:sz w:val="18"/>
                <w:szCs w:val="18"/>
                <w:lang w:eastAsia="et-EE"/>
              </w:rPr>
              <w:t>Vaba netovõlakoormus (eurodes)</w:t>
            </w:r>
          </w:p>
        </w:tc>
        <w:tc>
          <w:tcPr>
            <w:tcW w:w="11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431 493</w:t>
            </w:r>
          </w:p>
        </w:tc>
        <w:tc>
          <w:tcPr>
            <w:tcW w:w="100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936 109</w:t>
            </w:r>
          </w:p>
        </w:tc>
        <w:tc>
          <w:tcPr>
            <w:tcW w:w="1060" w:type="dxa"/>
            <w:tcBorders>
              <w:top w:val="nil"/>
              <w:left w:val="nil"/>
              <w:bottom w:val="single" w:sz="4" w:space="0" w:color="auto"/>
              <w:right w:val="single" w:sz="4" w:space="0" w:color="auto"/>
            </w:tcBorders>
            <w:shd w:val="clear" w:color="auto" w:fill="auto"/>
            <w:vAlign w:val="bottom"/>
            <w:hideMark/>
          </w:tcPr>
          <w:p w:rsidR="008E7DD7" w:rsidRPr="005A0040" w:rsidRDefault="008E7DD7" w:rsidP="00DA77D4">
            <w:pPr>
              <w:spacing w:after="0" w:line="240" w:lineRule="auto"/>
              <w:jc w:val="right"/>
              <w:rPr>
                <w:rFonts w:ascii="Calibri" w:eastAsia="Times New Roman" w:hAnsi="Calibri" w:cs="Arial"/>
                <w:sz w:val="18"/>
                <w:szCs w:val="18"/>
                <w:lang w:eastAsia="et-EE"/>
              </w:rPr>
            </w:pPr>
            <w:r w:rsidRPr="005A0040">
              <w:rPr>
                <w:rFonts w:ascii="Calibri" w:eastAsia="Times New Roman" w:hAnsi="Calibri" w:cs="Arial"/>
                <w:sz w:val="18"/>
                <w:szCs w:val="18"/>
                <w:lang w:eastAsia="et-EE"/>
              </w:rPr>
              <w:t>1 013 018</w:t>
            </w:r>
          </w:p>
        </w:tc>
      </w:tr>
    </w:tbl>
    <w:p w:rsidR="00A158EF" w:rsidRDefault="00A158EF" w:rsidP="007D5676">
      <w:pPr>
        <w:pStyle w:val="Heading2"/>
      </w:pPr>
    </w:p>
    <w:p w:rsidR="003B4436" w:rsidRDefault="00E3484C" w:rsidP="007D5676">
      <w:pPr>
        <w:pStyle w:val="Heading2"/>
      </w:pPr>
      <w:r w:rsidRPr="00E3484C">
        <w:t>4.5. Likviidsete varade muutus</w:t>
      </w:r>
      <w:bookmarkEnd w:id="18"/>
    </w:p>
    <w:p w:rsidR="00E3484C" w:rsidRDefault="00E3484C" w:rsidP="00B12F02">
      <w:pPr>
        <w:pStyle w:val="BodyTextTekstGaramond12"/>
        <w:ind w:right="-284"/>
        <w:rPr>
          <w:rFonts w:ascii="Times New Roman" w:hAnsi="Times New Roman"/>
          <w:szCs w:val="24"/>
        </w:rPr>
      </w:pPr>
      <w:r>
        <w:rPr>
          <w:rFonts w:ascii="Times New Roman" w:hAnsi="Times New Roman"/>
          <w:szCs w:val="24"/>
        </w:rPr>
        <w:t>Kohaliku omavalitsuse üksuse finantsjuhtimise seaduse alusel kuuluvad likviidsete varade muutuse eelarveosa koosseisu raha ja pangakontode saldo muutus, rahaturu- ja intressifondide aktsiate või osakute saldo muutus ning soetatud võlakirjade saldo muutus</w:t>
      </w:r>
      <w:r w:rsidR="00673713">
        <w:rPr>
          <w:rFonts w:ascii="Times New Roman" w:hAnsi="Times New Roman"/>
          <w:szCs w:val="24"/>
        </w:rPr>
        <w:t xml:space="preserve">. </w:t>
      </w:r>
    </w:p>
    <w:p w:rsidR="00673713" w:rsidRDefault="00673713" w:rsidP="00B12F02">
      <w:pPr>
        <w:pStyle w:val="BodyTextTekstGaramond12"/>
        <w:ind w:right="-284"/>
        <w:rPr>
          <w:rFonts w:ascii="Times New Roman" w:hAnsi="Times New Roman"/>
          <w:szCs w:val="24"/>
        </w:rPr>
      </w:pPr>
    </w:p>
    <w:p w:rsidR="00673713" w:rsidRDefault="00673713" w:rsidP="00B12F02">
      <w:pPr>
        <w:pStyle w:val="BodyTextTekstGaramond12"/>
        <w:ind w:right="-284"/>
        <w:rPr>
          <w:rFonts w:ascii="Times New Roman" w:hAnsi="Times New Roman"/>
          <w:szCs w:val="24"/>
        </w:rPr>
      </w:pPr>
      <w:r>
        <w:rPr>
          <w:rFonts w:ascii="Times New Roman" w:hAnsi="Times New Roman"/>
          <w:szCs w:val="24"/>
        </w:rPr>
        <w:t>Likviidsete varade saldo suurenemine kajastatakse eelarves pluss märgiga ja saldo vähenemine miinus märgiga. Sarnaselt investeerimis- ja finantseerimistulemite kajastamisele on vastav regulatsioon vajalik eelarve ülejäägi või puudujäägi arvestamiseks.</w:t>
      </w:r>
    </w:p>
    <w:p w:rsidR="00FD4FE0" w:rsidRDefault="00FD4FE0" w:rsidP="00B12F02">
      <w:pPr>
        <w:pStyle w:val="BodyTextTekstGaramond12"/>
        <w:ind w:right="-284"/>
        <w:rPr>
          <w:rFonts w:ascii="Times New Roman" w:hAnsi="Times New Roman"/>
          <w:szCs w:val="24"/>
        </w:rPr>
      </w:pPr>
    </w:p>
    <w:p w:rsidR="00FD4FE0" w:rsidRDefault="00216BF8" w:rsidP="00B12F02">
      <w:pPr>
        <w:pStyle w:val="BodyTextTekstGaramond12"/>
        <w:ind w:right="-284"/>
        <w:rPr>
          <w:rFonts w:ascii="Times New Roman" w:hAnsi="Times New Roman"/>
          <w:szCs w:val="24"/>
        </w:rPr>
      </w:pPr>
      <w:r>
        <w:rPr>
          <w:rFonts w:ascii="Times New Roman" w:hAnsi="Times New Roman"/>
          <w:szCs w:val="24"/>
        </w:rPr>
        <w:t>Märjamaa valla eelarve teise lugemise ajaks on tegelik aastavahetuse jääk selgunud, milleks on 141</w:t>
      </w:r>
      <w:r w:rsidR="00324633">
        <w:rPr>
          <w:rFonts w:ascii="Times New Roman" w:hAnsi="Times New Roman"/>
          <w:szCs w:val="24"/>
        </w:rPr>
        <w:t> </w:t>
      </w:r>
      <w:r>
        <w:rPr>
          <w:rFonts w:ascii="Times New Roman" w:hAnsi="Times New Roman"/>
          <w:szCs w:val="24"/>
        </w:rPr>
        <w:t>42</w:t>
      </w:r>
      <w:r w:rsidR="00324633">
        <w:rPr>
          <w:rFonts w:ascii="Times New Roman" w:hAnsi="Times New Roman"/>
          <w:szCs w:val="24"/>
        </w:rPr>
        <w:t>3,50</w:t>
      </w:r>
      <w:r>
        <w:rPr>
          <w:rFonts w:ascii="Times New Roman" w:hAnsi="Times New Roman"/>
          <w:szCs w:val="24"/>
        </w:rPr>
        <w:t xml:space="preserve"> eurot ning mis suunatakse kulude katteks.</w:t>
      </w:r>
    </w:p>
    <w:p w:rsidR="000D03EA" w:rsidRDefault="000D03EA" w:rsidP="00B12F02">
      <w:pPr>
        <w:pStyle w:val="BodyTextTekstGaramond12"/>
        <w:ind w:right="-284"/>
        <w:rPr>
          <w:rFonts w:ascii="Times New Roman" w:hAnsi="Times New Roman"/>
          <w:szCs w:val="24"/>
        </w:rPr>
      </w:pPr>
    </w:p>
    <w:p w:rsidR="00673713" w:rsidRPr="000D03EA" w:rsidRDefault="000D03EA" w:rsidP="00C40D82">
      <w:pPr>
        <w:pStyle w:val="BodyTextTekstGaramond12"/>
        <w:rPr>
          <w:rFonts w:ascii="Times New Roman" w:hAnsi="Times New Roman"/>
          <w:b/>
          <w:szCs w:val="24"/>
        </w:rPr>
      </w:pPr>
      <w:r w:rsidRPr="000D03EA">
        <w:rPr>
          <w:rFonts w:ascii="Times New Roman" w:hAnsi="Times New Roman"/>
          <w:b/>
          <w:szCs w:val="24"/>
        </w:rPr>
        <w:t>Tabel 11. Likviidsete varade muutused 2011-2013 (eurodes)</w:t>
      </w:r>
    </w:p>
    <w:tbl>
      <w:tblPr>
        <w:tblW w:w="9077" w:type="dxa"/>
        <w:tblInd w:w="65" w:type="dxa"/>
        <w:tblCellMar>
          <w:left w:w="70" w:type="dxa"/>
          <w:right w:w="70" w:type="dxa"/>
        </w:tblCellMar>
        <w:tblLook w:val="04A0" w:firstRow="1" w:lastRow="0" w:firstColumn="1" w:lastColumn="0" w:noHBand="0" w:noVBand="1"/>
      </w:tblPr>
      <w:tblGrid>
        <w:gridCol w:w="860"/>
        <w:gridCol w:w="4107"/>
        <w:gridCol w:w="1134"/>
        <w:gridCol w:w="992"/>
        <w:gridCol w:w="992"/>
        <w:gridCol w:w="992"/>
      </w:tblGrid>
      <w:tr w:rsidR="00FD4FE0" w:rsidRPr="00FD4FE0" w:rsidTr="00FD4FE0">
        <w:trPr>
          <w:trHeight w:val="720"/>
        </w:trPr>
        <w:tc>
          <w:tcPr>
            <w:tcW w:w="860"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Tunnus</w:t>
            </w:r>
          </w:p>
        </w:tc>
        <w:tc>
          <w:tcPr>
            <w:tcW w:w="4107" w:type="dxa"/>
            <w:tcBorders>
              <w:top w:val="single" w:sz="4" w:space="0" w:color="auto"/>
              <w:left w:val="nil"/>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jc w:val="center"/>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Eelarve täitmine 2011</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jc w:val="center"/>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Eelarve täitmine 2012</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jc w:val="center"/>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Eelarve          I lugemine 2013</w:t>
            </w:r>
          </w:p>
        </w:tc>
        <w:tc>
          <w:tcPr>
            <w:tcW w:w="992" w:type="dxa"/>
            <w:tcBorders>
              <w:top w:val="single" w:sz="4" w:space="0" w:color="auto"/>
              <w:left w:val="nil"/>
              <w:bottom w:val="single" w:sz="4" w:space="0" w:color="auto"/>
              <w:right w:val="single" w:sz="4" w:space="0" w:color="auto"/>
            </w:tcBorders>
            <w:shd w:val="clear" w:color="000000" w:fill="C4D79B"/>
            <w:vAlign w:val="bottom"/>
            <w:hideMark/>
          </w:tcPr>
          <w:p w:rsidR="00FD4FE0" w:rsidRPr="00FD4FE0" w:rsidRDefault="00FD4FE0" w:rsidP="00FD4FE0">
            <w:pPr>
              <w:spacing w:after="0" w:line="240" w:lineRule="auto"/>
              <w:jc w:val="center"/>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Eelarve 2013</w:t>
            </w:r>
          </w:p>
        </w:tc>
      </w:tr>
      <w:tr w:rsidR="00FD4FE0" w:rsidRPr="00FD4FE0" w:rsidTr="00FD4FE0">
        <w:trPr>
          <w:trHeight w:val="480"/>
        </w:trPr>
        <w:tc>
          <w:tcPr>
            <w:tcW w:w="860" w:type="dxa"/>
            <w:tcBorders>
              <w:top w:val="nil"/>
              <w:left w:val="single" w:sz="4" w:space="0" w:color="auto"/>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1001</w:t>
            </w:r>
          </w:p>
        </w:tc>
        <w:tc>
          <w:tcPr>
            <w:tcW w:w="4107" w:type="dxa"/>
            <w:tcBorders>
              <w:top w:val="nil"/>
              <w:left w:val="nil"/>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 xml:space="preserve">LIKVIIDSETE VARADE MUUTUS (+ suurenemine, - </w:t>
            </w:r>
            <w:r>
              <w:rPr>
                <w:rFonts w:ascii="Calibri" w:eastAsia="Times New Roman" w:hAnsi="Calibri" w:cs="Arial"/>
                <w:b/>
                <w:bCs/>
                <w:sz w:val="18"/>
                <w:szCs w:val="18"/>
                <w:lang w:eastAsia="et-EE"/>
              </w:rPr>
              <w:t>v</w:t>
            </w:r>
            <w:r w:rsidRPr="00FD4FE0">
              <w:rPr>
                <w:rFonts w:ascii="Calibri" w:eastAsia="Times New Roman" w:hAnsi="Calibri" w:cs="Arial"/>
                <w:b/>
                <w:bCs/>
                <w:sz w:val="18"/>
                <w:szCs w:val="18"/>
                <w:lang w:eastAsia="et-EE"/>
              </w:rPr>
              <w:t>ähenemine)</w:t>
            </w:r>
          </w:p>
        </w:tc>
        <w:tc>
          <w:tcPr>
            <w:tcW w:w="1134" w:type="dxa"/>
            <w:tcBorders>
              <w:top w:val="nil"/>
              <w:left w:val="nil"/>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jc w:val="right"/>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27 675,00</w:t>
            </w:r>
          </w:p>
        </w:tc>
        <w:tc>
          <w:tcPr>
            <w:tcW w:w="992" w:type="dxa"/>
            <w:tcBorders>
              <w:top w:val="nil"/>
              <w:left w:val="nil"/>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jc w:val="right"/>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-45 771,57</w:t>
            </w:r>
          </w:p>
        </w:tc>
        <w:tc>
          <w:tcPr>
            <w:tcW w:w="992" w:type="dxa"/>
            <w:tcBorders>
              <w:top w:val="nil"/>
              <w:left w:val="nil"/>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jc w:val="right"/>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17 127</w:t>
            </w:r>
          </w:p>
        </w:tc>
        <w:tc>
          <w:tcPr>
            <w:tcW w:w="992" w:type="dxa"/>
            <w:tcBorders>
              <w:top w:val="nil"/>
              <w:left w:val="nil"/>
              <w:bottom w:val="single" w:sz="4" w:space="0" w:color="auto"/>
              <w:right w:val="single" w:sz="4" w:space="0" w:color="auto"/>
            </w:tcBorders>
            <w:shd w:val="clear" w:color="000000" w:fill="D8E4BC"/>
            <w:vAlign w:val="bottom"/>
            <w:hideMark/>
          </w:tcPr>
          <w:p w:rsidR="00FD4FE0" w:rsidRPr="00FD4FE0" w:rsidRDefault="00FD4FE0" w:rsidP="00FD4FE0">
            <w:pPr>
              <w:spacing w:after="0" w:line="240" w:lineRule="auto"/>
              <w:jc w:val="right"/>
              <w:rPr>
                <w:rFonts w:ascii="Calibri" w:eastAsia="Times New Roman" w:hAnsi="Calibri" w:cs="Arial"/>
                <w:b/>
                <w:bCs/>
                <w:sz w:val="18"/>
                <w:szCs w:val="18"/>
                <w:lang w:eastAsia="et-EE"/>
              </w:rPr>
            </w:pPr>
            <w:r w:rsidRPr="00FD4FE0">
              <w:rPr>
                <w:rFonts w:ascii="Calibri" w:eastAsia="Times New Roman" w:hAnsi="Calibri" w:cs="Arial"/>
                <w:b/>
                <w:bCs/>
                <w:sz w:val="18"/>
                <w:szCs w:val="18"/>
                <w:lang w:eastAsia="et-EE"/>
              </w:rPr>
              <w:t>-141 424</w:t>
            </w:r>
          </w:p>
        </w:tc>
      </w:tr>
    </w:tbl>
    <w:p w:rsidR="003B4436" w:rsidRDefault="003B4436" w:rsidP="00C40D82">
      <w:pPr>
        <w:pStyle w:val="BodyTextTekstGaramond12"/>
        <w:rPr>
          <w:rFonts w:ascii="Times New Roman" w:hAnsi="Times New Roman"/>
          <w:szCs w:val="24"/>
        </w:rPr>
      </w:pPr>
    </w:p>
    <w:p w:rsidR="00361927" w:rsidRPr="00361927" w:rsidRDefault="00361927" w:rsidP="006D48F2">
      <w:pPr>
        <w:autoSpaceDE w:val="0"/>
        <w:autoSpaceDN w:val="0"/>
        <w:adjustRightInd w:val="0"/>
        <w:spacing w:after="0" w:line="240" w:lineRule="auto"/>
        <w:ind w:right="-426"/>
        <w:rPr>
          <w:rFonts w:ascii="Times New Roman" w:hAnsi="Times New Roman" w:cs="Times New Roman"/>
          <w:color w:val="000000"/>
          <w:sz w:val="24"/>
          <w:szCs w:val="24"/>
        </w:rPr>
      </w:pPr>
      <w:r>
        <w:rPr>
          <w:rFonts w:ascii="Times New Roman" w:hAnsi="Times New Roman" w:cs="Times New Roman"/>
          <w:color w:val="000000"/>
          <w:sz w:val="24"/>
          <w:szCs w:val="24"/>
        </w:rPr>
        <w:t>Kohaliku omavalitsuse üksuse finantsjuhtimise seaduse</w:t>
      </w:r>
      <w:r w:rsidRPr="00361927">
        <w:rPr>
          <w:rFonts w:ascii="Times New Roman" w:hAnsi="Times New Roman" w:cs="Times New Roman"/>
          <w:color w:val="000000"/>
          <w:sz w:val="24"/>
          <w:szCs w:val="24"/>
        </w:rPr>
        <w:t xml:space="preserve"> kohaselt</w:t>
      </w:r>
      <w:r>
        <w:rPr>
          <w:rFonts w:ascii="Times New Roman" w:hAnsi="Times New Roman" w:cs="Times New Roman"/>
          <w:color w:val="000000"/>
          <w:sz w:val="24"/>
          <w:szCs w:val="24"/>
        </w:rPr>
        <w:t xml:space="preserve"> e</w:t>
      </w:r>
      <w:r w:rsidRPr="00361927">
        <w:rPr>
          <w:rFonts w:ascii="Times New Roman" w:hAnsi="Times New Roman" w:cs="Times New Roman"/>
          <w:color w:val="000000"/>
          <w:sz w:val="24"/>
          <w:szCs w:val="24"/>
        </w:rPr>
        <w:t xml:space="preserve">elmise aasta eelarves ettenähtud, kuid tegemata jäänud väljaminekute tegemine jooksval eelarveaastal kavandatakse kas eelarvega, kui eelarve on aasta alguseks vastu võtmata, või lisaeelarvega. Ülekantud väljaminekuid võib kasutada eelmise aasta eelarves määratud otstarbeks. </w:t>
      </w:r>
    </w:p>
    <w:p w:rsidR="003B4436" w:rsidRDefault="006D48F2" w:rsidP="006D48F2">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Eelarve teise </w:t>
      </w:r>
      <w:r w:rsidR="00361927" w:rsidRPr="00361927">
        <w:rPr>
          <w:rFonts w:ascii="Times New Roman" w:eastAsiaTheme="minorHAnsi" w:hAnsi="Times New Roman"/>
          <w:color w:val="000000"/>
          <w:szCs w:val="24"/>
          <w:lang w:eastAsia="en-US"/>
        </w:rPr>
        <w:t>lugemise</w:t>
      </w:r>
      <w:r>
        <w:rPr>
          <w:rFonts w:ascii="Times New Roman" w:eastAsiaTheme="minorHAnsi" w:hAnsi="Times New Roman"/>
          <w:color w:val="000000"/>
          <w:szCs w:val="24"/>
          <w:lang w:eastAsia="en-US"/>
        </w:rPr>
        <w:t xml:space="preserve"> ajaks</w:t>
      </w:r>
      <w:r w:rsidR="00361927" w:rsidRPr="00361927">
        <w:rPr>
          <w:rFonts w:ascii="Times New Roman" w:eastAsiaTheme="minorHAnsi" w:hAnsi="Times New Roman"/>
          <w:color w:val="000000"/>
          <w:szCs w:val="24"/>
          <w:lang w:eastAsia="en-US"/>
        </w:rPr>
        <w:t xml:space="preserve"> on eelarvesse lisatud sihtlaekumisega seotud tegevuskulusid</w:t>
      </w:r>
      <w:r w:rsidR="007A72E3">
        <w:rPr>
          <w:rFonts w:ascii="Times New Roman" w:eastAsiaTheme="minorHAnsi" w:hAnsi="Times New Roman"/>
          <w:color w:val="000000"/>
          <w:szCs w:val="24"/>
          <w:lang w:eastAsia="en-US"/>
        </w:rPr>
        <w:t xml:space="preserve"> ja investeeringukulusid.</w:t>
      </w:r>
      <w:r w:rsidR="00361927" w:rsidRPr="00361927">
        <w:rPr>
          <w:rFonts w:ascii="Times New Roman" w:eastAsiaTheme="minorHAnsi" w:hAnsi="Times New Roman"/>
          <w:color w:val="000000"/>
          <w:szCs w:val="24"/>
          <w:lang w:eastAsia="en-US"/>
        </w:rPr>
        <w:t xml:space="preserve"> Kõiki neid kasutatakse eelmise aasta eelarves määratud otstarbeks.</w:t>
      </w:r>
    </w:p>
    <w:p w:rsidR="00DA77D4" w:rsidRDefault="00DA77D4" w:rsidP="006D48F2">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2013. aasta eelarvesse on lisatud 2012. aastal ette nähtud, kuid tegemata jäänud vahendid</w:t>
      </w:r>
      <w:r w:rsidR="008C74D8">
        <w:rPr>
          <w:rFonts w:ascii="Times New Roman" w:eastAsiaTheme="minorHAnsi" w:hAnsi="Times New Roman"/>
          <w:color w:val="000000"/>
          <w:szCs w:val="24"/>
          <w:lang w:eastAsia="en-US"/>
        </w:rPr>
        <w:t xml:space="preserve"> kogumahus 61 200 eurot</w:t>
      </w:r>
      <w:r>
        <w:rPr>
          <w:rFonts w:ascii="Times New Roman" w:eastAsiaTheme="minorHAnsi" w:hAnsi="Times New Roman"/>
          <w:color w:val="000000"/>
          <w:szCs w:val="24"/>
          <w:lang w:eastAsia="en-US"/>
        </w:rPr>
        <w:t xml:space="preserve"> järgmiselt</w:t>
      </w:r>
      <w:r w:rsidR="007A72E3">
        <w:rPr>
          <w:rFonts w:ascii="Times New Roman" w:eastAsiaTheme="minorHAnsi" w:hAnsi="Times New Roman"/>
          <w:color w:val="000000"/>
          <w:szCs w:val="24"/>
          <w:lang w:eastAsia="en-US"/>
        </w:rPr>
        <w:t>:</w:t>
      </w:r>
    </w:p>
    <w:p w:rsidR="007A72E3" w:rsidRDefault="007A72E3" w:rsidP="006D48F2">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01 Üldised valitsussektori teenused</w:t>
      </w:r>
    </w:p>
    <w:p w:rsidR="007A72E3" w:rsidRDefault="007A72E3" w:rsidP="007A72E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Vallavalitsuse projekt Nordic Baltic Mobility programm 3326 eurot;</w:t>
      </w:r>
    </w:p>
    <w:p w:rsidR="007A72E3" w:rsidRDefault="007A72E3" w:rsidP="007A72E3">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04 Majandus </w:t>
      </w:r>
    </w:p>
    <w:p w:rsidR="007A72E3" w:rsidRDefault="007A72E3" w:rsidP="007A72E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Märjamaa bussijaama projekteerimise vallapoolne osalus Leader projektile 1170 eurot;</w:t>
      </w:r>
    </w:p>
    <w:p w:rsidR="007A72E3" w:rsidRDefault="007A72E3" w:rsidP="007A72E3">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06 Elamu- ja kommunaalmajandus</w:t>
      </w:r>
    </w:p>
    <w:p w:rsidR="007A72E3" w:rsidRDefault="007A72E3" w:rsidP="007A72E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Tänavavalgustuse hooldus- ja remonditööd 4340 eurot;</w:t>
      </w:r>
    </w:p>
    <w:p w:rsidR="007A72E3" w:rsidRDefault="007A72E3" w:rsidP="007A72E3">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08 Vaba ae</w:t>
      </w:r>
      <w:r w:rsidR="00C56323">
        <w:rPr>
          <w:rFonts w:ascii="Times New Roman" w:eastAsiaTheme="minorHAnsi" w:hAnsi="Times New Roman"/>
          <w:color w:val="000000"/>
          <w:szCs w:val="24"/>
          <w:lang w:eastAsia="en-US"/>
        </w:rPr>
        <w:t>g, kultuur ja religioon</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Järta Tervisespordikeskusele annetusena kogunenud vahendid 1354 eurot;</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Märjamaa Muusika- ja Kunstikoolile Haridus- ja Teadusministeeriumi poolt eraldatud tegevustoetuse vahendid 1299 eurot;</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Märjamaa Valla Noortekeskuse elektritööd 424 eurot;</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Märjamaa Valla Noortekeskuse projektid 2244 eurot (MTÜ Eesti Avatud Noortekeskuse Ühenduse projekt 1535 eurot ja SA Archimedese projekt 709 eurot);</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Vaba aja üritused – mittetulunduslikuks tegevuseks antavate toetuste kasutamata jääk 2144 eurot;</w:t>
      </w:r>
    </w:p>
    <w:p w:rsidR="00C56323" w:rsidRDefault="00C56323"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Märjamaa Valla Rahvamaja projektid </w:t>
      </w:r>
      <w:r w:rsidR="006B6ACD">
        <w:rPr>
          <w:rFonts w:ascii="Times New Roman" w:eastAsiaTheme="minorHAnsi" w:hAnsi="Times New Roman"/>
          <w:color w:val="000000"/>
          <w:szCs w:val="24"/>
          <w:lang w:eastAsia="en-US"/>
        </w:rPr>
        <w:t>3340 eurot (Eesti Kultuurkapitali projekt 278 eurot, Eesti Rahvatantsu ja Rahvamuusika Seltsi rahastatud projektid laulu- ja tantsupeo protsessis osalevatele kollektiividele 2100 eurot, Eesti Kooriühingu projekt laulu- ja tantsupeo protsessis osalevatele kollektiividele 900 eurot ja Leader projekti osaluse jääk Hopsani rahvariiete soetamiseks 62 eurot;</w:t>
      </w:r>
    </w:p>
    <w:p w:rsidR="006B6ACD" w:rsidRDefault="006B6ACD" w:rsidP="00C56323">
      <w:pPr>
        <w:pStyle w:val="BodyTextTekstGaramond12"/>
        <w:numPr>
          <w:ilvl w:val="0"/>
          <w:numId w:val="8"/>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Varbola Rahvamaja projekti jääk 161 eurot (Eesti Kooriühingu projekt laulu- ja tantsupeo protsessis osalevatele kollektiividele);</w:t>
      </w:r>
    </w:p>
    <w:p w:rsidR="006B6ACD" w:rsidRDefault="006B6ACD" w:rsidP="006B6ACD">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09 Haridus</w:t>
      </w:r>
    </w:p>
    <w:p w:rsidR="006B6ACD" w:rsidRDefault="006B6ACD"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Sipa-Laukna Lasteaed 2370 eurot elektrienergia eest tasumiseks seoses kauglugeja rikkega;</w:t>
      </w:r>
    </w:p>
    <w:p w:rsidR="006B6ACD" w:rsidRDefault="006B6ACD"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Varbola Lasteaed-Algkooli arvutiklassi põranda remont 1376 eurot;</w:t>
      </w:r>
    </w:p>
    <w:p w:rsidR="006B6ACD" w:rsidRDefault="006B6ACD"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Valgu Põhikooli esimese korruse </w:t>
      </w:r>
      <w:r w:rsidR="0091257F">
        <w:rPr>
          <w:rFonts w:ascii="Times New Roman" w:eastAsiaTheme="minorHAnsi" w:hAnsi="Times New Roman"/>
          <w:color w:val="000000"/>
          <w:szCs w:val="24"/>
          <w:lang w:eastAsia="en-US"/>
        </w:rPr>
        <w:t>koridori remonttööd 2844 eurot;</w:t>
      </w:r>
    </w:p>
    <w:p w:rsidR="0091257F" w:rsidRDefault="0091257F"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Valgu Põhikooli SA Archimedese projekt 560 eurot;</w:t>
      </w:r>
    </w:p>
    <w:p w:rsidR="0091257F" w:rsidRDefault="0091257F"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Märjamaa Gümnaasiumi projektid 2400 eurot (Eesti Rahvatantsu ja Rahvamuusika Seltsi rahastatud projektid laulu- ja tantsupeo protsessis osalevatele kollektiividele 2100 eurot ja Eesti Kooriühingu projekt laulu- ja tantsupeo protsessis osalevatele kollektiividele 300 eurot);</w:t>
      </w:r>
    </w:p>
    <w:p w:rsidR="0091257F" w:rsidRDefault="0091257F"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Hariduse projektid SA Raplamaa Omavalitsuste Arengufond 678 eurot;</w:t>
      </w:r>
    </w:p>
    <w:p w:rsidR="0091257F" w:rsidRDefault="0091257F" w:rsidP="006B6ACD">
      <w:pPr>
        <w:pStyle w:val="BodyTextTekstGaramond12"/>
        <w:numPr>
          <w:ilvl w:val="0"/>
          <w:numId w:val="9"/>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Laste ja noorte stipendiumide kasutamata jääk 510 eurot.</w:t>
      </w:r>
    </w:p>
    <w:p w:rsidR="0091257F" w:rsidRDefault="0091257F" w:rsidP="0091257F">
      <w:pPr>
        <w:pStyle w:val="BodyTextTekstGaramond12"/>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10 Sotsiaalne kaitse</w:t>
      </w:r>
    </w:p>
    <w:p w:rsidR="0091257F" w:rsidRDefault="0091257F" w:rsidP="0091257F">
      <w:pPr>
        <w:pStyle w:val="BodyTextTekstGaramond12"/>
        <w:numPr>
          <w:ilvl w:val="0"/>
          <w:numId w:val="10"/>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Nord-Odal Sanitetsforening annetus </w:t>
      </w:r>
      <w:r w:rsidR="008C74D8">
        <w:rPr>
          <w:rFonts w:ascii="Times New Roman" w:eastAsiaTheme="minorHAnsi" w:hAnsi="Times New Roman"/>
          <w:color w:val="000000"/>
          <w:szCs w:val="24"/>
          <w:lang w:eastAsia="en-US"/>
        </w:rPr>
        <w:t>lastega perede toetuseks 670 eurot;</w:t>
      </w:r>
    </w:p>
    <w:p w:rsidR="008C74D8" w:rsidRDefault="008C74D8" w:rsidP="0091257F">
      <w:pPr>
        <w:pStyle w:val="BodyTextTekstGaramond12"/>
        <w:numPr>
          <w:ilvl w:val="0"/>
          <w:numId w:val="10"/>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Riigi poolt rahastatava lapsehoiuteenuse jääk 3948 eurot;</w:t>
      </w:r>
    </w:p>
    <w:p w:rsidR="0091257F" w:rsidRDefault="008C74D8" w:rsidP="0091257F">
      <w:pPr>
        <w:pStyle w:val="BodyTextTekstGaramond12"/>
        <w:numPr>
          <w:ilvl w:val="0"/>
          <w:numId w:val="10"/>
        </w:numPr>
        <w:ind w:right="-426"/>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Riikliku toimetulekutoetuse jääk 26 042 eurot.</w:t>
      </w:r>
    </w:p>
    <w:p w:rsidR="00DA77D4" w:rsidRPr="00361927" w:rsidRDefault="008C74D8" w:rsidP="006D48F2">
      <w:pPr>
        <w:pStyle w:val="BodyTextTekstGaramond12"/>
        <w:ind w:right="-426"/>
        <w:rPr>
          <w:rFonts w:ascii="Times New Roman" w:hAnsi="Times New Roman"/>
          <w:szCs w:val="24"/>
        </w:rPr>
      </w:pPr>
      <w:r>
        <w:rPr>
          <w:rFonts w:ascii="Times New Roman" w:eastAsiaTheme="minorHAnsi" w:hAnsi="Times New Roman"/>
          <w:color w:val="000000"/>
          <w:szCs w:val="24"/>
          <w:lang w:eastAsia="en-US"/>
        </w:rPr>
        <w:t>Kokku üleminevad vahendid 61 200 eurot.</w:t>
      </w:r>
    </w:p>
    <w:p w:rsidR="00DA77D4" w:rsidRPr="00724063" w:rsidRDefault="00DA77D4" w:rsidP="00DA77D4">
      <w:pPr>
        <w:jc w:val="both"/>
        <w:rPr>
          <w:szCs w:val="24"/>
        </w:rPr>
      </w:pPr>
    </w:p>
    <w:p w:rsidR="003B4436" w:rsidRDefault="003B4436" w:rsidP="006D48F2">
      <w:pPr>
        <w:pStyle w:val="BodyTextTekstGaramond12"/>
        <w:ind w:right="-426"/>
        <w:rPr>
          <w:rFonts w:ascii="Times New Roman" w:hAnsi="Times New Roman"/>
          <w:szCs w:val="24"/>
        </w:rPr>
      </w:pPr>
    </w:p>
    <w:p w:rsidR="000532E8" w:rsidRPr="00E03E87" w:rsidRDefault="000532E8" w:rsidP="00C40D82">
      <w:pPr>
        <w:pStyle w:val="BodyTextTekstGaramond12"/>
        <w:rPr>
          <w:rFonts w:ascii="Times New Roman" w:hAnsi="Times New Roman"/>
          <w:szCs w:val="24"/>
        </w:rPr>
      </w:pPr>
    </w:p>
    <w:sectPr w:rsidR="000532E8" w:rsidRPr="00E03E87" w:rsidSect="008D71C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8E" w:rsidRDefault="00CA678E" w:rsidP="00DB6BA4">
      <w:pPr>
        <w:spacing w:after="0" w:line="240" w:lineRule="auto"/>
      </w:pPr>
      <w:r>
        <w:separator/>
      </w:r>
    </w:p>
  </w:endnote>
  <w:endnote w:type="continuationSeparator" w:id="0">
    <w:p w:rsidR="00CA678E" w:rsidRDefault="00CA678E" w:rsidP="00D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A" w:rsidRDefault="00593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60801"/>
      <w:docPartObj>
        <w:docPartGallery w:val="Page Numbers (Bottom of Page)"/>
        <w:docPartUnique/>
      </w:docPartObj>
    </w:sdtPr>
    <w:sdtEndPr/>
    <w:sdtContent>
      <w:p w:rsidR="00593A9A" w:rsidRDefault="00593A9A">
        <w:pPr>
          <w:pStyle w:val="Footer"/>
          <w:jc w:val="center"/>
        </w:pPr>
        <w:r>
          <w:fldChar w:fldCharType="begin"/>
        </w:r>
        <w:r>
          <w:instrText>PAGE   \* MERGEFORMAT</w:instrText>
        </w:r>
        <w:r>
          <w:fldChar w:fldCharType="separate"/>
        </w:r>
        <w:r w:rsidR="00E24BBE">
          <w:rPr>
            <w:noProof/>
          </w:rPr>
          <w:t>14</w:t>
        </w:r>
        <w:r>
          <w:fldChar w:fldCharType="end"/>
        </w:r>
      </w:p>
    </w:sdtContent>
  </w:sdt>
  <w:p w:rsidR="00593A9A" w:rsidRDefault="00593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A" w:rsidRDefault="0059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8E" w:rsidRDefault="00CA678E" w:rsidP="00DB6BA4">
      <w:pPr>
        <w:spacing w:after="0" w:line="240" w:lineRule="auto"/>
      </w:pPr>
      <w:r>
        <w:separator/>
      </w:r>
    </w:p>
  </w:footnote>
  <w:footnote w:type="continuationSeparator" w:id="0">
    <w:p w:rsidR="00CA678E" w:rsidRDefault="00CA678E" w:rsidP="00DB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A" w:rsidRDefault="00593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A" w:rsidRDefault="00593A9A" w:rsidP="003B4D8D">
    <w:pPr>
      <w:pStyle w:val="Header"/>
    </w:pPr>
  </w:p>
  <w:p w:rsidR="00593A9A" w:rsidRPr="003B4D8D" w:rsidRDefault="00593A9A" w:rsidP="003B4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A" w:rsidRDefault="0059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079"/>
    <w:multiLevelType w:val="hybridMultilevel"/>
    <w:tmpl w:val="8564E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BEC5E95"/>
    <w:multiLevelType w:val="hybridMultilevel"/>
    <w:tmpl w:val="89145C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D5B6604"/>
    <w:multiLevelType w:val="hybridMultilevel"/>
    <w:tmpl w:val="EE000FE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nsid w:val="2D28102F"/>
    <w:multiLevelType w:val="hybridMultilevel"/>
    <w:tmpl w:val="0BBA3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14522B0"/>
    <w:multiLevelType w:val="hybridMultilevel"/>
    <w:tmpl w:val="1ADCD3D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
    <w:nsid w:val="5354088A"/>
    <w:multiLevelType w:val="hybridMultilevel"/>
    <w:tmpl w:val="74B4A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4322A71"/>
    <w:multiLevelType w:val="hybridMultilevel"/>
    <w:tmpl w:val="CF64B1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756115E"/>
    <w:multiLevelType w:val="hybridMultilevel"/>
    <w:tmpl w:val="06009B6C"/>
    <w:lvl w:ilvl="0" w:tplc="04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D936AFD"/>
    <w:multiLevelType w:val="hybridMultilevel"/>
    <w:tmpl w:val="708648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D977EA8"/>
    <w:multiLevelType w:val="multilevel"/>
    <w:tmpl w:val="B7A606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9"/>
  </w:num>
  <w:num w:numId="3">
    <w:abstractNumId w:val="7"/>
  </w:num>
  <w:num w:numId="4">
    <w:abstractNumId w:val="4"/>
  </w:num>
  <w:num w:numId="5">
    <w:abstractNumId w:val="0"/>
  </w:num>
  <w:num w:numId="6">
    <w:abstractNumId w:val="2"/>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75"/>
    <w:rsid w:val="00000DC5"/>
    <w:rsid w:val="00010B87"/>
    <w:rsid w:val="00011C21"/>
    <w:rsid w:val="00013B3E"/>
    <w:rsid w:val="000234D2"/>
    <w:rsid w:val="000532E8"/>
    <w:rsid w:val="000538A3"/>
    <w:rsid w:val="00054C02"/>
    <w:rsid w:val="00055AF2"/>
    <w:rsid w:val="0006330C"/>
    <w:rsid w:val="00063E3A"/>
    <w:rsid w:val="00070D5C"/>
    <w:rsid w:val="00071D7F"/>
    <w:rsid w:val="00074FEC"/>
    <w:rsid w:val="00076DB8"/>
    <w:rsid w:val="000808A3"/>
    <w:rsid w:val="0008357E"/>
    <w:rsid w:val="0009757E"/>
    <w:rsid w:val="000A55C0"/>
    <w:rsid w:val="000B7483"/>
    <w:rsid w:val="000C5050"/>
    <w:rsid w:val="000D03EA"/>
    <w:rsid w:val="000D76D5"/>
    <w:rsid w:val="000D7BB3"/>
    <w:rsid w:val="000E6A14"/>
    <w:rsid w:val="001067D5"/>
    <w:rsid w:val="00107F85"/>
    <w:rsid w:val="001119EF"/>
    <w:rsid w:val="00112EC9"/>
    <w:rsid w:val="001169DD"/>
    <w:rsid w:val="001258C5"/>
    <w:rsid w:val="001305B3"/>
    <w:rsid w:val="001305BF"/>
    <w:rsid w:val="001321B1"/>
    <w:rsid w:val="00145361"/>
    <w:rsid w:val="001475B2"/>
    <w:rsid w:val="00153E27"/>
    <w:rsid w:val="00154DD0"/>
    <w:rsid w:val="00155641"/>
    <w:rsid w:val="00170F59"/>
    <w:rsid w:val="00175C4A"/>
    <w:rsid w:val="00177229"/>
    <w:rsid w:val="0019588F"/>
    <w:rsid w:val="001B5E84"/>
    <w:rsid w:val="001B60A6"/>
    <w:rsid w:val="001B75F7"/>
    <w:rsid w:val="001C370A"/>
    <w:rsid w:val="001C7E5B"/>
    <w:rsid w:val="001D0EFC"/>
    <w:rsid w:val="001E746F"/>
    <w:rsid w:val="002018E9"/>
    <w:rsid w:val="002130BD"/>
    <w:rsid w:val="00214AC1"/>
    <w:rsid w:val="00216BF8"/>
    <w:rsid w:val="00217451"/>
    <w:rsid w:val="002244E8"/>
    <w:rsid w:val="00234245"/>
    <w:rsid w:val="00242798"/>
    <w:rsid w:val="002441C9"/>
    <w:rsid w:val="00250458"/>
    <w:rsid w:val="002525B7"/>
    <w:rsid w:val="002602A4"/>
    <w:rsid w:val="00274FA8"/>
    <w:rsid w:val="0028623C"/>
    <w:rsid w:val="002A010D"/>
    <w:rsid w:val="002B7A51"/>
    <w:rsid w:val="002D118B"/>
    <w:rsid w:val="002F6B9E"/>
    <w:rsid w:val="00301E99"/>
    <w:rsid w:val="00324633"/>
    <w:rsid w:val="0033448A"/>
    <w:rsid w:val="003366C8"/>
    <w:rsid w:val="003436FE"/>
    <w:rsid w:val="00345B61"/>
    <w:rsid w:val="00361927"/>
    <w:rsid w:val="00364FAE"/>
    <w:rsid w:val="003A0E82"/>
    <w:rsid w:val="003A42A0"/>
    <w:rsid w:val="003B4436"/>
    <w:rsid w:val="003B4D8D"/>
    <w:rsid w:val="003C2B21"/>
    <w:rsid w:val="003D4B9F"/>
    <w:rsid w:val="003D516D"/>
    <w:rsid w:val="003F03BD"/>
    <w:rsid w:val="003F71AB"/>
    <w:rsid w:val="00406476"/>
    <w:rsid w:val="00414832"/>
    <w:rsid w:val="00420561"/>
    <w:rsid w:val="0044142E"/>
    <w:rsid w:val="00443E14"/>
    <w:rsid w:val="00451F6A"/>
    <w:rsid w:val="00464592"/>
    <w:rsid w:val="00464B0D"/>
    <w:rsid w:val="00473887"/>
    <w:rsid w:val="00476CF2"/>
    <w:rsid w:val="004777EB"/>
    <w:rsid w:val="004A1958"/>
    <w:rsid w:val="004B341C"/>
    <w:rsid w:val="004B4AF3"/>
    <w:rsid w:val="004C2F98"/>
    <w:rsid w:val="004C333D"/>
    <w:rsid w:val="004C4F6E"/>
    <w:rsid w:val="004D486F"/>
    <w:rsid w:val="004F534A"/>
    <w:rsid w:val="005025F9"/>
    <w:rsid w:val="00503F47"/>
    <w:rsid w:val="005108B5"/>
    <w:rsid w:val="00531E33"/>
    <w:rsid w:val="00535287"/>
    <w:rsid w:val="005657D7"/>
    <w:rsid w:val="005705F0"/>
    <w:rsid w:val="00585BEE"/>
    <w:rsid w:val="00585DC2"/>
    <w:rsid w:val="00586517"/>
    <w:rsid w:val="00587EE6"/>
    <w:rsid w:val="00593A9A"/>
    <w:rsid w:val="00594282"/>
    <w:rsid w:val="005A0040"/>
    <w:rsid w:val="005A0DE8"/>
    <w:rsid w:val="005A50A4"/>
    <w:rsid w:val="005A6304"/>
    <w:rsid w:val="005B57F5"/>
    <w:rsid w:val="005C2AB5"/>
    <w:rsid w:val="005D3A2A"/>
    <w:rsid w:val="005E75A4"/>
    <w:rsid w:val="005E788F"/>
    <w:rsid w:val="006269DC"/>
    <w:rsid w:val="0064788A"/>
    <w:rsid w:val="0065262F"/>
    <w:rsid w:val="00657199"/>
    <w:rsid w:val="00667D18"/>
    <w:rsid w:val="00673713"/>
    <w:rsid w:val="00675D0D"/>
    <w:rsid w:val="006A691B"/>
    <w:rsid w:val="006B35B3"/>
    <w:rsid w:val="006B6ACD"/>
    <w:rsid w:val="006B6D69"/>
    <w:rsid w:val="006B7B7E"/>
    <w:rsid w:val="006C1A3A"/>
    <w:rsid w:val="006C37FD"/>
    <w:rsid w:val="006C60F3"/>
    <w:rsid w:val="006D2D24"/>
    <w:rsid w:val="006D38C9"/>
    <w:rsid w:val="006D48F2"/>
    <w:rsid w:val="006D4A66"/>
    <w:rsid w:val="006D62FB"/>
    <w:rsid w:val="006E0952"/>
    <w:rsid w:val="006E2EE8"/>
    <w:rsid w:val="006E6BAD"/>
    <w:rsid w:val="00700073"/>
    <w:rsid w:val="00701113"/>
    <w:rsid w:val="00703D68"/>
    <w:rsid w:val="00714986"/>
    <w:rsid w:val="007229BE"/>
    <w:rsid w:val="007333C4"/>
    <w:rsid w:val="0074410F"/>
    <w:rsid w:val="007514E7"/>
    <w:rsid w:val="007534D5"/>
    <w:rsid w:val="00756CB6"/>
    <w:rsid w:val="00761414"/>
    <w:rsid w:val="00781012"/>
    <w:rsid w:val="00793AD5"/>
    <w:rsid w:val="00794B89"/>
    <w:rsid w:val="00795924"/>
    <w:rsid w:val="007A72E3"/>
    <w:rsid w:val="007C39DD"/>
    <w:rsid w:val="007D3885"/>
    <w:rsid w:val="007D5676"/>
    <w:rsid w:val="007D6EEC"/>
    <w:rsid w:val="007E4EDA"/>
    <w:rsid w:val="008069DC"/>
    <w:rsid w:val="00815B03"/>
    <w:rsid w:val="00820F5A"/>
    <w:rsid w:val="00826BB1"/>
    <w:rsid w:val="0083266F"/>
    <w:rsid w:val="00842B56"/>
    <w:rsid w:val="00853164"/>
    <w:rsid w:val="00860C34"/>
    <w:rsid w:val="008618B8"/>
    <w:rsid w:val="00861F00"/>
    <w:rsid w:val="00875D85"/>
    <w:rsid w:val="00875DC4"/>
    <w:rsid w:val="008A0DC8"/>
    <w:rsid w:val="008B3E86"/>
    <w:rsid w:val="008C74D8"/>
    <w:rsid w:val="008D58DB"/>
    <w:rsid w:val="008D71C3"/>
    <w:rsid w:val="008E7DD7"/>
    <w:rsid w:val="008F50EB"/>
    <w:rsid w:val="008F6F06"/>
    <w:rsid w:val="0090078E"/>
    <w:rsid w:val="00910BBE"/>
    <w:rsid w:val="00911A35"/>
    <w:rsid w:val="0091257F"/>
    <w:rsid w:val="009343B3"/>
    <w:rsid w:val="00935C5D"/>
    <w:rsid w:val="00954D18"/>
    <w:rsid w:val="009567D5"/>
    <w:rsid w:val="009623AE"/>
    <w:rsid w:val="00967250"/>
    <w:rsid w:val="00967AC9"/>
    <w:rsid w:val="0097354F"/>
    <w:rsid w:val="00975F6F"/>
    <w:rsid w:val="00995CB7"/>
    <w:rsid w:val="009A2BDC"/>
    <w:rsid w:val="009B02B7"/>
    <w:rsid w:val="009B4D5F"/>
    <w:rsid w:val="009B6011"/>
    <w:rsid w:val="009B7128"/>
    <w:rsid w:val="009E0212"/>
    <w:rsid w:val="009E3489"/>
    <w:rsid w:val="009F3482"/>
    <w:rsid w:val="00A01B97"/>
    <w:rsid w:val="00A04C85"/>
    <w:rsid w:val="00A158EF"/>
    <w:rsid w:val="00A2229E"/>
    <w:rsid w:val="00A23D70"/>
    <w:rsid w:val="00A247EB"/>
    <w:rsid w:val="00A422DA"/>
    <w:rsid w:val="00A42EF0"/>
    <w:rsid w:val="00A50C87"/>
    <w:rsid w:val="00A5269A"/>
    <w:rsid w:val="00A63A01"/>
    <w:rsid w:val="00A65CDD"/>
    <w:rsid w:val="00A81A63"/>
    <w:rsid w:val="00A83C1A"/>
    <w:rsid w:val="00AA0B4E"/>
    <w:rsid w:val="00AA5CA8"/>
    <w:rsid w:val="00AB29E2"/>
    <w:rsid w:val="00AC797A"/>
    <w:rsid w:val="00AE3C7D"/>
    <w:rsid w:val="00AF5F4E"/>
    <w:rsid w:val="00AF67EC"/>
    <w:rsid w:val="00B064CE"/>
    <w:rsid w:val="00B12F02"/>
    <w:rsid w:val="00B167C1"/>
    <w:rsid w:val="00B24779"/>
    <w:rsid w:val="00B27B5F"/>
    <w:rsid w:val="00B40848"/>
    <w:rsid w:val="00B43ADB"/>
    <w:rsid w:val="00B44130"/>
    <w:rsid w:val="00B52FBF"/>
    <w:rsid w:val="00B55E1A"/>
    <w:rsid w:val="00B7085E"/>
    <w:rsid w:val="00B7100F"/>
    <w:rsid w:val="00B86A36"/>
    <w:rsid w:val="00B8705A"/>
    <w:rsid w:val="00B926D4"/>
    <w:rsid w:val="00B9653F"/>
    <w:rsid w:val="00BA497B"/>
    <w:rsid w:val="00BA6A15"/>
    <w:rsid w:val="00BC72C2"/>
    <w:rsid w:val="00BF0A01"/>
    <w:rsid w:val="00BF2F19"/>
    <w:rsid w:val="00BF4A04"/>
    <w:rsid w:val="00C00080"/>
    <w:rsid w:val="00C022A5"/>
    <w:rsid w:val="00C1148C"/>
    <w:rsid w:val="00C12A81"/>
    <w:rsid w:val="00C14A4A"/>
    <w:rsid w:val="00C1660F"/>
    <w:rsid w:val="00C36140"/>
    <w:rsid w:val="00C40D82"/>
    <w:rsid w:val="00C479F5"/>
    <w:rsid w:val="00C54F6B"/>
    <w:rsid w:val="00C56323"/>
    <w:rsid w:val="00C63894"/>
    <w:rsid w:val="00C649D6"/>
    <w:rsid w:val="00C73B69"/>
    <w:rsid w:val="00C77EFB"/>
    <w:rsid w:val="00C81080"/>
    <w:rsid w:val="00C83260"/>
    <w:rsid w:val="00CA2746"/>
    <w:rsid w:val="00CA678E"/>
    <w:rsid w:val="00CE5305"/>
    <w:rsid w:val="00D1403B"/>
    <w:rsid w:val="00D44673"/>
    <w:rsid w:val="00D56FE4"/>
    <w:rsid w:val="00D60314"/>
    <w:rsid w:val="00D87766"/>
    <w:rsid w:val="00D94023"/>
    <w:rsid w:val="00DA77D4"/>
    <w:rsid w:val="00DB028B"/>
    <w:rsid w:val="00DB5B11"/>
    <w:rsid w:val="00DB62B2"/>
    <w:rsid w:val="00DB6BA4"/>
    <w:rsid w:val="00DC4D85"/>
    <w:rsid w:val="00DC669F"/>
    <w:rsid w:val="00DD25AB"/>
    <w:rsid w:val="00DD54A8"/>
    <w:rsid w:val="00DD7A96"/>
    <w:rsid w:val="00DE795E"/>
    <w:rsid w:val="00DF034F"/>
    <w:rsid w:val="00DF29DC"/>
    <w:rsid w:val="00DF398A"/>
    <w:rsid w:val="00E01FF8"/>
    <w:rsid w:val="00E03E87"/>
    <w:rsid w:val="00E129EF"/>
    <w:rsid w:val="00E13769"/>
    <w:rsid w:val="00E24BBE"/>
    <w:rsid w:val="00E3484C"/>
    <w:rsid w:val="00E3528F"/>
    <w:rsid w:val="00E36D55"/>
    <w:rsid w:val="00E73D75"/>
    <w:rsid w:val="00E76396"/>
    <w:rsid w:val="00E76F93"/>
    <w:rsid w:val="00E8665D"/>
    <w:rsid w:val="00E86910"/>
    <w:rsid w:val="00EA6DE2"/>
    <w:rsid w:val="00EB30CD"/>
    <w:rsid w:val="00EC341D"/>
    <w:rsid w:val="00EC6C73"/>
    <w:rsid w:val="00ED3EDD"/>
    <w:rsid w:val="00EE5A13"/>
    <w:rsid w:val="00EF7CF2"/>
    <w:rsid w:val="00F00662"/>
    <w:rsid w:val="00F032C0"/>
    <w:rsid w:val="00F07B00"/>
    <w:rsid w:val="00F12958"/>
    <w:rsid w:val="00F3031F"/>
    <w:rsid w:val="00F32CD8"/>
    <w:rsid w:val="00F4025C"/>
    <w:rsid w:val="00F63175"/>
    <w:rsid w:val="00F64C59"/>
    <w:rsid w:val="00F70D31"/>
    <w:rsid w:val="00F7276D"/>
    <w:rsid w:val="00F7358A"/>
    <w:rsid w:val="00F872E0"/>
    <w:rsid w:val="00FA7165"/>
    <w:rsid w:val="00FB31E4"/>
    <w:rsid w:val="00FB5995"/>
    <w:rsid w:val="00FB79F8"/>
    <w:rsid w:val="00FC7DB6"/>
    <w:rsid w:val="00FD4FE0"/>
    <w:rsid w:val="00FD7EF6"/>
    <w:rsid w:val="00FE71D5"/>
    <w:rsid w:val="00FF1240"/>
    <w:rsid w:val="00FF469B"/>
    <w:rsid w:val="00FF4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EDA"/>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7D5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DA"/>
    <w:rPr>
      <w:rFonts w:asciiTheme="majorHAnsi" w:eastAsiaTheme="majorEastAsia" w:hAnsiTheme="majorHAnsi" w:cstheme="majorBidi"/>
      <w:b/>
      <w:bCs/>
      <w:sz w:val="28"/>
      <w:szCs w:val="28"/>
      <w:lang w:val="en-US" w:bidi="en-US"/>
    </w:rPr>
  </w:style>
  <w:style w:type="paragraph" w:customStyle="1" w:styleId="Default">
    <w:name w:val="Default"/>
    <w:rsid w:val="007E4EDA"/>
    <w:pPr>
      <w:autoSpaceDE w:val="0"/>
      <w:autoSpaceDN w:val="0"/>
      <w:adjustRightInd w:val="0"/>
      <w:spacing w:after="0" w:line="240" w:lineRule="auto"/>
    </w:pPr>
    <w:rPr>
      <w:rFonts w:ascii="Garamond" w:eastAsiaTheme="minorEastAsia" w:hAnsi="Garamond" w:cs="Garamond"/>
      <w:color w:val="000000"/>
      <w:sz w:val="24"/>
      <w:szCs w:val="24"/>
      <w:lang w:val="en-US" w:bidi="en-US"/>
    </w:rPr>
  </w:style>
  <w:style w:type="paragraph" w:styleId="ListParagraph">
    <w:name w:val="List Paragraph"/>
    <w:basedOn w:val="Normal"/>
    <w:uiPriority w:val="34"/>
    <w:qFormat/>
    <w:rsid w:val="007E4EDA"/>
    <w:pPr>
      <w:ind w:left="720"/>
      <w:contextualSpacing/>
    </w:pPr>
    <w:rPr>
      <w:rFonts w:eastAsiaTheme="minorEastAsia"/>
      <w:lang w:val="en-US" w:bidi="en-US"/>
    </w:rPr>
  </w:style>
  <w:style w:type="table" w:styleId="TableGrid">
    <w:name w:val="Table Grid"/>
    <w:basedOn w:val="TableNormal"/>
    <w:uiPriority w:val="59"/>
    <w:rsid w:val="0058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79F8"/>
    <w:pPr>
      <w:spacing w:before="240"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0D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5"/>
    <w:rPr>
      <w:rFonts w:ascii="Tahoma" w:hAnsi="Tahoma" w:cs="Tahoma"/>
      <w:sz w:val="16"/>
      <w:szCs w:val="16"/>
    </w:rPr>
  </w:style>
  <w:style w:type="paragraph" w:styleId="Header">
    <w:name w:val="header"/>
    <w:basedOn w:val="Normal"/>
    <w:link w:val="HeaderChar"/>
    <w:uiPriority w:val="99"/>
    <w:unhideWhenUsed/>
    <w:rsid w:val="00DB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BA4"/>
  </w:style>
  <w:style w:type="paragraph" w:styleId="Footer">
    <w:name w:val="footer"/>
    <w:basedOn w:val="Normal"/>
    <w:link w:val="FooterChar"/>
    <w:uiPriority w:val="99"/>
    <w:unhideWhenUsed/>
    <w:rsid w:val="00DB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BA4"/>
  </w:style>
  <w:style w:type="character" w:styleId="Hyperlink">
    <w:name w:val="Hyperlink"/>
    <w:basedOn w:val="DefaultParagraphFont"/>
    <w:uiPriority w:val="99"/>
    <w:unhideWhenUsed/>
    <w:rsid w:val="00BF2F19"/>
    <w:rPr>
      <w:color w:val="0000FF"/>
      <w:u w:val="single"/>
    </w:rPr>
  </w:style>
  <w:style w:type="character" w:styleId="FollowedHyperlink">
    <w:name w:val="FollowedHyperlink"/>
    <w:basedOn w:val="DefaultParagraphFont"/>
    <w:uiPriority w:val="99"/>
    <w:semiHidden/>
    <w:unhideWhenUsed/>
    <w:rsid w:val="00BF2F19"/>
    <w:rPr>
      <w:color w:val="800080"/>
      <w:u w:val="single"/>
    </w:rPr>
  </w:style>
  <w:style w:type="paragraph" w:customStyle="1" w:styleId="font5">
    <w:name w:val="font5"/>
    <w:basedOn w:val="Normal"/>
    <w:rsid w:val="00BF2F19"/>
    <w:pPr>
      <w:spacing w:before="100" w:beforeAutospacing="1" w:after="100" w:afterAutospacing="1" w:line="240" w:lineRule="auto"/>
    </w:pPr>
    <w:rPr>
      <w:rFonts w:ascii="Tahoma" w:eastAsia="Times New Roman" w:hAnsi="Tahoma" w:cs="Tahoma"/>
      <w:color w:val="000000"/>
      <w:sz w:val="16"/>
      <w:szCs w:val="16"/>
      <w:lang w:eastAsia="et-EE"/>
    </w:rPr>
  </w:style>
  <w:style w:type="paragraph" w:customStyle="1" w:styleId="font6">
    <w:name w:val="font6"/>
    <w:basedOn w:val="Normal"/>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7">
    <w:name w:val="font7"/>
    <w:basedOn w:val="Normal"/>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8">
    <w:name w:val="font8"/>
    <w:basedOn w:val="Normal"/>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9">
    <w:name w:val="font9"/>
    <w:basedOn w:val="Normal"/>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font10">
    <w:name w:val="font10"/>
    <w:basedOn w:val="Normal"/>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1">
    <w:name w:val="font11"/>
    <w:basedOn w:val="Normal"/>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6">
    <w:name w:val="xl66"/>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7">
    <w:name w:val="xl67"/>
    <w:basedOn w:val="Normal"/>
    <w:rsid w:val="00BF2F19"/>
    <w:pP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68">
    <w:name w:val="xl68"/>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9">
    <w:name w:val="xl69"/>
    <w:basedOn w:val="Normal"/>
    <w:rsid w:val="00BF2F19"/>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0">
    <w:name w:val="xl70"/>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1">
    <w:name w:val="xl71"/>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2">
    <w:name w:val="xl72"/>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5">
    <w:name w:val="xl7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76">
    <w:name w:val="xl7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7">
    <w:name w:val="xl7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8">
    <w:name w:val="xl7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9">
    <w:name w:val="xl7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80">
    <w:name w:val="xl8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1">
    <w:name w:val="xl8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2">
    <w:name w:val="xl8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3">
    <w:name w:val="xl8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4">
    <w:name w:val="xl8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85">
    <w:name w:val="xl8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6">
    <w:name w:val="xl8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7">
    <w:name w:val="xl8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8">
    <w:name w:val="xl8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9">
    <w:name w:val="xl8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0">
    <w:name w:val="xl9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1">
    <w:name w:val="xl9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2">
    <w:name w:val="xl9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93">
    <w:name w:val="xl9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4">
    <w:name w:val="xl9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5">
    <w:name w:val="xl9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6">
    <w:name w:val="xl9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7">
    <w:name w:val="xl9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8">
    <w:name w:val="xl9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66FFFF"/>
      <w:sz w:val="16"/>
      <w:szCs w:val="16"/>
      <w:lang w:eastAsia="et-EE"/>
    </w:rPr>
  </w:style>
  <w:style w:type="paragraph" w:customStyle="1" w:styleId="xl99">
    <w:name w:val="xl9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0">
    <w:name w:val="xl10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1">
    <w:name w:val="xl10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2">
    <w:name w:val="xl10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66FFFF"/>
      <w:sz w:val="16"/>
      <w:szCs w:val="16"/>
      <w:lang w:eastAsia="et-EE"/>
    </w:rPr>
  </w:style>
  <w:style w:type="paragraph" w:customStyle="1" w:styleId="xl103">
    <w:name w:val="xl10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104">
    <w:name w:val="xl104"/>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5">
    <w:name w:val="xl105"/>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106">
    <w:name w:val="xl106"/>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7">
    <w:name w:val="xl107"/>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8">
    <w:name w:val="xl108"/>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9">
    <w:name w:val="xl109"/>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0">
    <w:name w:val="xl110"/>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1">
    <w:name w:val="xl111"/>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2">
    <w:name w:val="xl112"/>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3">
    <w:name w:val="xl113"/>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4">
    <w:name w:val="xl11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5">
    <w:name w:val="xl11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6">
    <w:name w:val="xl116"/>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7">
    <w:name w:val="xl117"/>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BodyTextTekstGaramond12">
    <w:name w:val="Body Text: Tekst Garamond 12"/>
    <w:basedOn w:val="Normal"/>
    <w:rsid w:val="00C40D82"/>
    <w:pPr>
      <w:suppressAutoHyphens/>
      <w:spacing w:after="0" w:line="240" w:lineRule="auto"/>
      <w:jc w:val="both"/>
    </w:pPr>
    <w:rPr>
      <w:rFonts w:ascii="Garamond" w:eastAsia="Times New Roman" w:hAnsi="Garamond" w:cs="Times New Roman"/>
      <w:sz w:val="24"/>
      <w:szCs w:val="20"/>
      <w:lang w:eastAsia="ar-SA"/>
    </w:rPr>
  </w:style>
  <w:style w:type="paragraph" w:styleId="TOCHeading">
    <w:name w:val="TOC Heading"/>
    <w:basedOn w:val="Heading1"/>
    <w:next w:val="Normal"/>
    <w:uiPriority w:val="39"/>
    <w:semiHidden/>
    <w:unhideWhenUsed/>
    <w:qFormat/>
    <w:rsid w:val="007D5676"/>
    <w:pPr>
      <w:keepNext/>
      <w:keepLines/>
      <w:contextualSpacing w:val="0"/>
      <w:outlineLvl w:val="9"/>
    </w:pPr>
    <w:rPr>
      <w:color w:val="365F91" w:themeColor="accent1" w:themeShade="BF"/>
      <w:lang w:val="et-EE" w:eastAsia="et-EE" w:bidi="ar-SA"/>
    </w:rPr>
  </w:style>
  <w:style w:type="character" w:customStyle="1" w:styleId="Heading2Char">
    <w:name w:val="Heading 2 Char"/>
    <w:basedOn w:val="DefaultParagraphFont"/>
    <w:link w:val="Heading2"/>
    <w:uiPriority w:val="9"/>
    <w:rsid w:val="007D5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67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D5676"/>
    <w:pPr>
      <w:spacing w:after="100"/>
    </w:pPr>
  </w:style>
  <w:style w:type="paragraph" w:styleId="TOC2">
    <w:name w:val="toc 2"/>
    <w:basedOn w:val="Normal"/>
    <w:next w:val="Normal"/>
    <w:autoRedefine/>
    <w:uiPriority w:val="39"/>
    <w:unhideWhenUsed/>
    <w:rsid w:val="007D5676"/>
    <w:pPr>
      <w:spacing w:after="100"/>
      <w:ind w:left="220"/>
    </w:pPr>
  </w:style>
  <w:style w:type="paragraph" w:styleId="TOC3">
    <w:name w:val="toc 3"/>
    <w:basedOn w:val="Normal"/>
    <w:next w:val="Normal"/>
    <w:autoRedefine/>
    <w:uiPriority w:val="39"/>
    <w:unhideWhenUsed/>
    <w:rsid w:val="007D5676"/>
    <w:pPr>
      <w:spacing w:after="100"/>
      <w:ind w:left="440"/>
    </w:pPr>
  </w:style>
  <w:style w:type="paragraph" w:styleId="NoSpacing">
    <w:name w:val="No Spacing"/>
    <w:link w:val="NoSpacingChar"/>
    <w:uiPriority w:val="1"/>
    <w:qFormat/>
    <w:rsid w:val="008D71C3"/>
    <w:pPr>
      <w:spacing w:after="0" w:line="240" w:lineRule="auto"/>
    </w:pPr>
    <w:rPr>
      <w:rFonts w:eastAsiaTheme="minorEastAsia"/>
      <w:lang w:eastAsia="et-EE"/>
    </w:rPr>
  </w:style>
  <w:style w:type="character" w:customStyle="1" w:styleId="NoSpacingChar">
    <w:name w:val="No Spacing Char"/>
    <w:basedOn w:val="DefaultParagraphFont"/>
    <w:link w:val="NoSpacing"/>
    <w:uiPriority w:val="1"/>
    <w:rsid w:val="008D71C3"/>
    <w:rPr>
      <w:rFonts w:eastAsiaTheme="minorEastAsia"/>
      <w:lang w:eastAsia="et-EE"/>
    </w:rPr>
  </w:style>
  <w:style w:type="paragraph" w:styleId="BodyText">
    <w:name w:val="Body Text"/>
    <w:basedOn w:val="Normal"/>
    <w:link w:val="BodyTextChar"/>
    <w:uiPriority w:val="99"/>
    <w:rsid w:val="00DA77D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DA77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EDA"/>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7D5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DA"/>
    <w:rPr>
      <w:rFonts w:asciiTheme="majorHAnsi" w:eastAsiaTheme="majorEastAsia" w:hAnsiTheme="majorHAnsi" w:cstheme="majorBidi"/>
      <w:b/>
      <w:bCs/>
      <w:sz w:val="28"/>
      <w:szCs w:val="28"/>
      <w:lang w:val="en-US" w:bidi="en-US"/>
    </w:rPr>
  </w:style>
  <w:style w:type="paragraph" w:customStyle="1" w:styleId="Default">
    <w:name w:val="Default"/>
    <w:rsid w:val="007E4EDA"/>
    <w:pPr>
      <w:autoSpaceDE w:val="0"/>
      <w:autoSpaceDN w:val="0"/>
      <w:adjustRightInd w:val="0"/>
      <w:spacing w:after="0" w:line="240" w:lineRule="auto"/>
    </w:pPr>
    <w:rPr>
      <w:rFonts w:ascii="Garamond" w:eastAsiaTheme="minorEastAsia" w:hAnsi="Garamond" w:cs="Garamond"/>
      <w:color w:val="000000"/>
      <w:sz w:val="24"/>
      <w:szCs w:val="24"/>
      <w:lang w:val="en-US" w:bidi="en-US"/>
    </w:rPr>
  </w:style>
  <w:style w:type="paragraph" w:styleId="ListParagraph">
    <w:name w:val="List Paragraph"/>
    <w:basedOn w:val="Normal"/>
    <w:uiPriority w:val="34"/>
    <w:qFormat/>
    <w:rsid w:val="007E4EDA"/>
    <w:pPr>
      <w:ind w:left="720"/>
      <w:contextualSpacing/>
    </w:pPr>
    <w:rPr>
      <w:rFonts w:eastAsiaTheme="minorEastAsia"/>
      <w:lang w:val="en-US" w:bidi="en-US"/>
    </w:rPr>
  </w:style>
  <w:style w:type="table" w:styleId="TableGrid">
    <w:name w:val="Table Grid"/>
    <w:basedOn w:val="TableNormal"/>
    <w:uiPriority w:val="59"/>
    <w:rsid w:val="0058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79F8"/>
    <w:pPr>
      <w:spacing w:before="240"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0D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5"/>
    <w:rPr>
      <w:rFonts w:ascii="Tahoma" w:hAnsi="Tahoma" w:cs="Tahoma"/>
      <w:sz w:val="16"/>
      <w:szCs w:val="16"/>
    </w:rPr>
  </w:style>
  <w:style w:type="paragraph" w:styleId="Header">
    <w:name w:val="header"/>
    <w:basedOn w:val="Normal"/>
    <w:link w:val="HeaderChar"/>
    <w:uiPriority w:val="99"/>
    <w:unhideWhenUsed/>
    <w:rsid w:val="00DB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BA4"/>
  </w:style>
  <w:style w:type="paragraph" w:styleId="Footer">
    <w:name w:val="footer"/>
    <w:basedOn w:val="Normal"/>
    <w:link w:val="FooterChar"/>
    <w:uiPriority w:val="99"/>
    <w:unhideWhenUsed/>
    <w:rsid w:val="00DB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BA4"/>
  </w:style>
  <w:style w:type="character" w:styleId="Hyperlink">
    <w:name w:val="Hyperlink"/>
    <w:basedOn w:val="DefaultParagraphFont"/>
    <w:uiPriority w:val="99"/>
    <w:unhideWhenUsed/>
    <w:rsid w:val="00BF2F19"/>
    <w:rPr>
      <w:color w:val="0000FF"/>
      <w:u w:val="single"/>
    </w:rPr>
  </w:style>
  <w:style w:type="character" w:styleId="FollowedHyperlink">
    <w:name w:val="FollowedHyperlink"/>
    <w:basedOn w:val="DefaultParagraphFont"/>
    <w:uiPriority w:val="99"/>
    <w:semiHidden/>
    <w:unhideWhenUsed/>
    <w:rsid w:val="00BF2F19"/>
    <w:rPr>
      <w:color w:val="800080"/>
      <w:u w:val="single"/>
    </w:rPr>
  </w:style>
  <w:style w:type="paragraph" w:customStyle="1" w:styleId="font5">
    <w:name w:val="font5"/>
    <w:basedOn w:val="Normal"/>
    <w:rsid w:val="00BF2F19"/>
    <w:pPr>
      <w:spacing w:before="100" w:beforeAutospacing="1" w:after="100" w:afterAutospacing="1" w:line="240" w:lineRule="auto"/>
    </w:pPr>
    <w:rPr>
      <w:rFonts w:ascii="Tahoma" w:eastAsia="Times New Roman" w:hAnsi="Tahoma" w:cs="Tahoma"/>
      <w:color w:val="000000"/>
      <w:sz w:val="16"/>
      <w:szCs w:val="16"/>
      <w:lang w:eastAsia="et-EE"/>
    </w:rPr>
  </w:style>
  <w:style w:type="paragraph" w:customStyle="1" w:styleId="font6">
    <w:name w:val="font6"/>
    <w:basedOn w:val="Normal"/>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7">
    <w:name w:val="font7"/>
    <w:basedOn w:val="Normal"/>
    <w:rsid w:val="00BF2F19"/>
    <w:pPr>
      <w:spacing w:before="100" w:beforeAutospacing="1" w:after="100" w:afterAutospacing="1" w:line="240" w:lineRule="auto"/>
    </w:pPr>
    <w:rPr>
      <w:rFonts w:ascii="Tahoma" w:eastAsia="Times New Roman" w:hAnsi="Tahoma" w:cs="Tahoma"/>
      <w:b/>
      <w:bCs/>
      <w:color w:val="000000"/>
      <w:sz w:val="16"/>
      <w:szCs w:val="16"/>
      <w:lang w:eastAsia="et-EE"/>
    </w:rPr>
  </w:style>
  <w:style w:type="paragraph" w:customStyle="1" w:styleId="font8">
    <w:name w:val="font8"/>
    <w:basedOn w:val="Normal"/>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9">
    <w:name w:val="font9"/>
    <w:basedOn w:val="Normal"/>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font10">
    <w:name w:val="font10"/>
    <w:basedOn w:val="Normal"/>
    <w:rsid w:val="00BF2F19"/>
    <w:pPr>
      <w:spacing w:before="100" w:beforeAutospacing="1" w:after="100" w:afterAutospacing="1" w:line="240" w:lineRule="auto"/>
    </w:pPr>
    <w:rPr>
      <w:rFonts w:ascii="Tahoma" w:eastAsia="Times New Roman" w:hAnsi="Tahoma" w:cs="Tahoma"/>
      <w:color w:val="000000"/>
      <w:sz w:val="18"/>
      <w:szCs w:val="18"/>
      <w:lang w:eastAsia="et-EE"/>
    </w:rPr>
  </w:style>
  <w:style w:type="paragraph" w:customStyle="1" w:styleId="font11">
    <w:name w:val="font11"/>
    <w:basedOn w:val="Normal"/>
    <w:rsid w:val="00BF2F19"/>
    <w:pPr>
      <w:spacing w:before="100" w:beforeAutospacing="1" w:after="100" w:afterAutospacing="1" w:line="240" w:lineRule="auto"/>
    </w:pPr>
    <w:rPr>
      <w:rFonts w:ascii="Tahoma" w:eastAsia="Times New Roman" w:hAnsi="Tahoma" w:cs="Tahoma"/>
      <w:b/>
      <w:bCs/>
      <w:color w:val="000000"/>
      <w:sz w:val="18"/>
      <w:szCs w:val="18"/>
      <w:lang w:eastAsia="et-EE"/>
    </w:rPr>
  </w:style>
  <w:style w:type="paragraph" w:customStyle="1" w:styleId="xl66">
    <w:name w:val="xl66"/>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7">
    <w:name w:val="xl67"/>
    <w:basedOn w:val="Normal"/>
    <w:rsid w:val="00BF2F19"/>
    <w:pP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68">
    <w:name w:val="xl68"/>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69">
    <w:name w:val="xl69"/>
    <w:basedOn w:val="Normal"/>
    <w:rsid w:val="00BF2F19"/>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0">
    <w:name w:val="xl70"/>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1">
    <w:name w:val="xl71"/>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2">
    <w:name w:val="xl72"/>
    <w:basedOn w:val="Normal"/>
    <w:rsid w:val="00BF2F19"/>
    <w:pPr>
      <w:spacing w:before="100" w:beforeAutospacing="1" w:after="100" w:afterAutospacing="1" w:line="240" w:lineRule="auto"/>
    </w:pPr>
    <w:rPr>
      <w:rFonts w:ascii="Arial" w:eastAsia="Times New Roman" w:hAnsi="Arial" w:cs="Arial"/>
      <w:sz w:val="16"/>
      <w:szCs w:val="16"/>
      <w:lang w:eastAsia="et-EE"/>
    </w:rPr>
  </w:style>
  <w:style w:type="paragraph" w:customStyle="1" w:styleId="xl73">
    <w:name w:val="xl7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4">
    <w:name w:val="xl7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75">
    <w:name w:val="xl7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76">
    <w:name w:val="xl7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7">
    <w:name w:val="xl7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8">
    <w:name w:val="xl7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79">
    <w:name w:val="xl7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80">
    <w:name w:val="xl8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1">
    <w:name w:val="xl8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2">
    <w:name w:val="xl8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3">
    <w:name w:val="xl8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84">
    <w:name w:val="xl8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85">
    <w:name w:val="xl8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6">
    <w:name w:val="xl8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87">
    <w:name w:val="xl8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8">
    <w:name w:val="xl8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89">
    <w:name w:val="xl8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0">
    <w:name w:val="xl9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1">
    <w:name w:val="xl9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92">
    <w:name w:val="xl9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93">
    <w:name w:val="xl9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94">
    <w:name w:val="xl9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5">
    <w:name w:val="xl9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6">
    <w:name w:val="xl96"/>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7">
    <w:name w:val="xl97"/>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98">
    <w:name w:val="xl98"/>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66FFFF"/>
      <w:sz w:val="16"/>
      <w:szCs w:val="16"/>
      <w:lang w:eastAsia="et-EE"/>
    </w:rPr>
  </w:style>
  <w:style w:type="paragraph" w:customStyle="1" w:styleId="xl99">
    <w:name w:val="xl99"/>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0">
    <w:name w:val="xl100"/>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1">
    <w:name w:val="xl101"/>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t-EE"/>
    </w:rPr>
  </w:style>
  <w:style w:type="paragraph" w:customStyle="1" w:styleId="xl102">
    <w:name w:val="xl102"/>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66FFFF"/>
      <w:sz w:val="16"/>
      <w:szCs w:val="16"/>
      <w:lang w:eastAsia="et-EE"/>
    </w:rPr>
  </w:style>
  <w:style w:type="paragraph" w:customStyle="1" w:styleId="xl103">
    <w:name w:val="xl103"/>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t-EE"/>
    </w:rPr>
  </w:style>
  <w:style w:type="paragraph" w:customStyle="1" w:styleId="xl104">
    <w:name w:val="xl104"/>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5">
    <w:name w:val="xl105"/>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16"/>
      <w:szCs w:val="16"/>
      <w:lang w:eastAsia="et-EE"/>
    </w:rPr>
  </w:style>
  <w:style w:type="paragraph" w:customStyle="1" w:styleId="xl106">
    <w:name w:val="xl106"/>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7">
    <w:name w:val="xl107"/>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8">
    <w:name w:val="xl108"/>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09">
    <w:name w:val="xl109"/>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0">
    <w:name w:val="xl110"/>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1">
    <w:name w:val="xl111"/>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2">
    <w:name w:val="xl112"/>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3">
    <w:name w:val="xl113"/>
    <w:basedOn w:val="Normal"/>
    <w:rsid w:val="00BF2F1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Arial" w:eastAsia="Times New Roman" w:hAnsi="Arial" w:cs="Arial"/>
      <w:b/>
      <w:bCs/>
      <w:sz w:val="16"/>
      <w:szCs w:val="16"/>
      <w:lang w:eastAsia="et-EE"/>
    </w:rPr>
  </w:style>
  <w:style w:type="paragraph" w:customStyle="1" w:styleId="xl114">
    <w:name w:val="xl114"/>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5">
    <w:name w:val="xl115"/>
    <w:basedOn w:val="Normal"/>
    <w:rsid w:val="00BF2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6">
    <w:name w:val="xl116"/>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xl117">
    <w:name w:val="xl117"/>
    <w:basedOn w:val="Normal"/>
    <w:rsid w:val="00BF2F1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eastAsia="et-EE"/>
    </w:rPr>
  </w:style>
  <w:style w:type="paragraph" w:customStyle="1" w:styleId="BodyTextTekstGaramond12">
    <w:name w:val="Body Text: Tekst Garamond 12"/>
    <w:basedOn w:val="Normal"/>
    <w:rsid w:val="00C40D82"/>
    <w:pPr>
      <w:suppressAutoHyphens/>
      <w:spacing w:after="0" w:line="240" w:lineRule="auto"/>
      <w:jc w:val="both"/>
    </w:pPr>
    <w:rPr>
      <w:rFonts w:ascii="Garamond" w:eastAsia="Times New Roman" w:hAnsi="Garamond" w:cs="Times New Roman"/>
      <w:sz w:val="24"/>
      <w:szCs w:val="20"/>
      <w:lang w:eastAsia="ar-SA"/>
    </w:rPr>
  </w:style>
  <w:style w:type="paragraph" w:styleId="TOCHeading">
    <w:name w:val="TOC Heading"/>
    <w:basedOn w:val="Heading1"/>
    <w:next w:val="Normal"/>
    <w:uiPriority w:val="39"/>
    <w:semiHidden/>
    <w:unhideWhenUsed/>
    <w:qFormat/>
    <w:rsid w:val="007D5676"/>
    <w:pPr>
      <w:keepNext/>
      <w:keepLines/>
      <w:contextualSpacing w:val="0"/>
      <w:outlineLvl w:val="9"/>
    </w:pPr>
    <w:rPr>
      <w:color w:val="365F91" w:themeColor="accent1" w:themeShade="BF"/>
      <w:lang w:val="et-EE" w:eastAsia="et-EE" w:bidi="ar-SA"/>
    </w:rPr>
  </w:style>
  <w:style w:type="character" w:customStyle="1" w:styleId="Heading2Char">
    <w:name w:val="Heading 2 Char"/>
    <w:basedOn w:val="DefaultParagraphFont"/>
    <w:link w:val="Heading2"/>
    <w:uiPriority w:val="9"/>
    <w:rsid w:val="007D56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67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D5676"/>
    <w:pPr>
      <w:spacing w:after="100"/>
    </w:pPr>
  </w:style>
  <w:style w:type="paragraph" w:styleId="TOC2">
    <w:name w:val="toc 2"/>
    <w:basedOn w:val="Normal"/>
    <w:next w:val="Normal"/>
    <w:autoRedefine/>
    <w:uiPriority w:val="39"/>
    <w:unhideWhenUsed/>
    <w:rsid w:val="007D5676"/>
    <w:pPr>
      <w:spacing w:after="100"/>
      <w:ind w:left="220"/>
    </w:pPr>
  </w:style>
  <w:style w:type="paragraph" w:styleId="TOC3">
    <w:name w:val="toc 3"/>
    <w:basedOn w:val="Normal"/>
    <w:next w:val="Normal"/>
    <w:autoRedefine/>
    <w:uiPriority w:val="39"/>
    <w:unhideWhenUsed/>
    <w:rsid w:val="007D5676"/>
    <w:pPr>
      <w:spacing w:after="100"/>
      <w:ind w:left="440"/>
    </w:pPr>
  </w:style>
  <w:style w:type="paragraph" w:styleId="NoSpacing">
    <w:name w:val="No Spacing"/>
    <w:link w:val="NoSpacingChar"/>
    <w:uiPriority w:val="1"/>
    <w:qFormat/>
    <w:rsid w:val="008D71C3"/>
    <w:pPr>
      <w:spacing w:after="0" w:line="240" w:lineRule="auto"/>
    </w:pPr>
    <w:rPr>
      <w:rFonts w:eastAsiaTheme="minorEastAsia"/>
      <w:lang w:eastAsia="et-EE"/>
    </w:rPr>
  </w:style>
  <w:style w:type="character" w:customStyle="1" w:styleId="NoSpacingChar">
    <w:name w:val="No Spacing Char"/>
    <w:basedOn w:val="DefaultParagraphFont"/>
    <w:link w:val="NoSpacing"/>
    <w:uiPriority w:val="1"/>
    <w:rsid w:val="008D71C3"/>
    <w:rPr>
      <w:rFonts w:eastAsiaTheme="minorEastAsia"/>
      <w:lang w:eastAsia="et-EE"/>
    </w:rPr>
  </w:style>
  <w:style w:type="paragraph" w:styleId="BodyText">
    <w:name w:val="Body Text"/>
    <w:basedOn w:val="Normal"/>
    <w:link w:val="BodyTextChar"/>
    <w:uiPriority w:val="99"/>
    <w:rsid w:val="00DA77D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DA77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161">
      <w:bodyDiv w:val="1"/>
      <w:marLeft w:val="0"/>
      <w:marRight w:val="0"/>
      <w:marTop w:val="0"/>
      <w:marBottom w:val="0"/>
      <w:divBdr>
        <w:top w:val="none" w:sz="0" w:space="0" w:color="auto"/>
        <w:left w:val="none" w:sz="0" w:space="0" w:color="auto"/>
        <w:bottom w:val="none" w:sz="0" w:space="0" w:color="auto"/>
        <w:right w:val="none" w:sz="0" w:space="0" w:color="auto"/>
      </w:divBdr>
    </w:div>
    <w:div w:id="184945477">
      <w:bodyDiv w:val="1"/>
      <w:marLeft w:val="0"/>
      <w:marRight w:val="0"/>
      <w:marTop w:val="0"/>
      <w:marBottom w:val="0"/>
      <w:divBdr>
        <w:top w:val="none" w:sz="0" w:space="0" w:color="auto"/>
        <w:left w:val="none" w:sz="0" w:space="0" w:color="auto"/>
        <w:bottom w:val="none" w:sz="0" w:space="0" w:color="auto"/>
        <w:right w:val="none" w:sz="0" w:space="0" w:color="auto"/>
      </w:divBdr>
    </w:div>
    <w:div w:id="186335043">
      <w:bodyDiv w:val="1"/>
      <w:marLeft w:val="0"/>
      <w:marRight w:val="0"/>
      <w:marTop w:val="0"/>
      <w:marBottom w:val="0"/>
      <w:divBdr>
        <w:top w:val="none" w:sz="0" w:space="0" w:color="auto"/>
        <w:left w:val="none" w:sz="0" w:space="0" w:color="auto"/>
        <w:bottom w:val="none" w:sz="0" w:space="0" w:color="auto"/>
        <w:right w:val="none" w:sz="0" w:space="0" w:color="auto"/>
      </w:divBdr>
    </w:div>
    <w:div w:id="213736177">
      <w:bodyDiv w:val="1"/>
      <w:marLeft w:val="0"/>
      <w:marRight w:val="0"/>
      <w:marTop w:val="0"/>
      <w:marBottom w:val="0"/>
      <w:divBdr>
        <w:top w:val="none" w:sz="0" w:space="0" w:color="auto"/>
        <w:left w:val="none" w:sz="0" w:space="0" w:color="auto"/>
        <w:bottom w:val="none" w:sz="0" w:space="0" w:color="auto"/>
        <w:right w:val="none" w:sz="0" w:space="0" w:color="auto"/>
      </w:divBdr>
    </w:div>
    <w:div w:id="247351386">
      <w:bodyDiv w:val="1"/>
      <w:marLeft w:val="0"/>
      <w:marRight w:val="0"/>
      <w:marTop w:val="0"/>
      <w:marBottom w:val="0"/>
      <w:divBdr>
        <w:top w:val="none" w:sz="0" w:space="0" w:color="auto"/>
        <w:left w:val="none" w:sz="0" w:space="0" w:color="auto"/>
        <w:bottom w:val="none" w:sz="0" w:space="0" w:color="auto"/>
        <w:right w:val="none" w:sz="0" w:space="0" w:color="auto"/>
      </w:divBdr>
    </w:div>
    <w:div w:id="343751054">
      <w:bodyDiv w:val="1"/>
      <w:marLeft w:val="0"/>
      <w:marRight w:val="0"/>
      <w:marTop w:val="0"/>
      <w:marBottom w:val="0"/>
      <w:divBdr>
        <w:top w:val="none" w:sz="0" w:space="0" w:color="auto"/>
        <w:left w:val="none" w:sz="0" w:space="0" w:color="auto"/>
        <w:bottom w:val="none" w:sz="0" w:space="0" w:color="auto"/>
        <w:right w:val="none" w:sz="0" w:space="0" w:color="auto"/>
      </w:divBdr>
    </w:div>
    <w:div w:id="383680431">
      <w:bodyDiv w:val="1"/>
      <w:marLeft w:val="0"/>
      <w:marRight w:val="0"/>
      <w:marTop w:val="0"/>
      <w:marBottom w:val="0"/>
      <w:divBdr>
        <w:top w:val="none" w:sz="0" w:space="0" w:color="auto"/>
        <w:left w:val="none" w:sz="0" w:space="0" w:color="auto"/>
        <w:bottom w:val="none" w:sz="0" w:space="0" w:color="auto"/>
        <w:right w:val="none" w:sz="0" w:space="0" w:color="auto"/>
      </w:divBdr>
    </w:div>
    <w:div w:id="390618570">
      <w:bodyDiv w:val="1"/>
      <w:marLeft w:val="0"/>
      <w:marRight w:val="0"/>
      <w:marTop w:val="0"/>
      <w:marBottom w:val="0"/>
      <w:divBdr>
        <w:top w:val="none" w:sz="0" w:space="0" w:color="auto"/>
        <w:left w:val="none" w:sz="0" w:space="0" w:color="auto"/>
        <w:bottom w:val="none" w:sz="0" w:space="0" w:color="auto"/>
        <w:right w:val="none" w:sz="0" w:space="0" w:color="auto"/>
      </w:divBdr>
    </w:div>
    <w:div w:id="469520604">
      <w:bodyDiv w:val="1"/>
      <w:marLeft w:val="0"/>
      <w:marRight w:val="0"/>
      <w:marTop w:val="0"/>
      <w:marBottom w:val="0"/>
      <w:divBdr>
        <w:top w:val="none" w:sz="0" w:space="0" w:color="auto"/>
        <w:left w:val="none" w:sz="0" w:space="0" w:color="auto"/>
        <w:bottom w:val="none" w:sz="0" w:space="0" w:color="auto"/>
        <w:right w:val="none" w:sz="0" w:space="0" w:color="auto"/>
      </w:divBdr>
    </w:div>
    <w:div w:id="562566252">
      <w:bodyDiv w:val="1"/>
      <w:marLeft w:val="0"/>
      <w:marRight w:val="0"/>
      <w:marTop w:val="0"/>
      <w:marBottom w:val="0"/>
      <w:divBdr>
        <w:top w:val="none" w:sz="0" w:space="0" w:color="auto"/>
        <w:left w:val="none" w:sz="0" w:space="0" w:color="auto"/>
        <w:bottom w:val="none" w:sz="0" w:space="0" w:color="auto"/>
        <w:right w:val="none" w:sz="0" w:space="0" w:color="auto"/>
      </w:divBdr>
    </w:div>
    <w:div w:id="570771712">
      <w:bodyDiv w:val="1"/>
      <w:marLeft w:val="0"/>
      <w:marRight w:val="0"/>
      <w:marTop w:val="0"/>
      <w:marBottom w:val="0"/>
      <w:divBdr>
        <w:top w:val="none" w:sz="0" w:space="0" w:color="auto"/>
        <w:left w:val="none" w:sz="0" w:space="0" w:color="auto"/>
        <w:bottom w:val="none" w:sz="0" w:space="0" w:color="auto"/>
        <w:right w:val="none" w:sz="0" w:space="0" w:color="auto"/>
      </w:divBdr>
    </w:div>
    <w:div w:id="616370865">
      <w:bodyDiv w:val="1"/>
      <w:marLeft w:val="0"/>
      <w:marRight w:val="0"/>
      <w:marTop w:val="0"/>
      <w:marBottom w:val="0"/>
      <w:divBdr>
        <w:top w:val="none" w:sz="0" w:space="0" w:color="auto"/>
        <w:left w:val="none" w:sz="0" w:space="0" w:color="auto"/>
        <w:bottom w:val="none" w:sz="0" w:space="0" w:color="auto"/>
        <w:right w:val="none" w:sz="0" w:space="0" w:color="auto"/>
      </w:divBdr>
      <w:divsChild>
        <w:div w:id="1625388064">
          <w:marLeft w:val="0"/>
          <w:marRight w:val="0"/>
          <w:marTop w:val="0"/>
          <w:marBottom w:val="0"/>
          <w:divBdr>
            <w:top w:val="none" w:sz="0" w:space="0" w:color="auto"/>
            <w:left w:val="none" w:sz="0" w:space="0" w:color="auto"/>
            <w:bottom w:val="none" w:sz="0" w:space="0" w:color="auto"/>
            <w:right w:val="none" w:sz="0" w:space="0" w:color="auto"/>
          </w:divBdr>
          <w:divsChild>
            <w:div w:id="1762292219">
              <w:marLeft w:val="0"/>
              <w:marRight w:val="0"/>
              <w:marTop w:val="0"/>
              <w:marBottom w:val="0"/>
              <w:divBdr>
                <w:top w:val="none" w:sz="0" w:space="0" w:color="auto"/>
                <w:left w:val="none" w:sz="0" w:space="0" w:color="auto"/>
                <w:bottom w:val="none" w:sz="0" w:space="0" w:color="auto"/>
                <w:right w:val="none" w:sz="0" w:space="0" w:color="auto"/>
              </w:divBdr>
              <w:divsChild>
                <w:div w:id="1168473259">
                  <w:marLeft w:val="0"/>
                  <w:marRight w:val="0"/>
                  <w:marTop w:val="0"/>
                  <w:marBottom w:val="0"/>
                  <w:divBdr>
                    <w:top w:val="none" w:sz="0" w:space="0" w:color="auto"/>
                    <w:left w:val="none" w:sz="0" w:space="0" w:color="auto"/>
                    <w:bottom w:val="none" w:sz="0" w:space="0" w:color="auto"/>
                    <w:right w:val="none" w:sz="0" w:space="0" w:color="auto"/>
                  </w:divBdr>
                  <w:divsChild>
                    <w:div w:id="6296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88189">
      <w:bodyDiv w:val="1"/>
      <w:marLeft w:val="0"/>
      <w:marRight w:val="0"/>
      <w:marTop w:val="0"/>
      <w:marBottom w:val="0"/>
      <w:divBdr>
        <w:top w:val="none" w:sz="0" w:space="0" w:color="auto"/>
        <w:left w:val="none" w:sz="0" w:space="0" w:color="auto"/>
        <w:bottom w:val="none" w:sz="0" w:space="0" w:color="auto"/>
        <w:right w:val="none" w:sz="0" w:space="0" w:color="auto"/>
      </w:divBdr>
    </w:div>
    <w:div w:id="644554217">
      <w:bodyDiv w:val="1"/>
      <w:marLeft w:val="0"/>
      <w:marRight w:val="0"/>
      <w:marTop w:val="0"/>
      <w:marBottom w:val="0"/>
      <w:divBdr>
        <w:top w:val="none" w:sz="0" w:space="0" w:color="auto"/>
        <w:left w:val="none" w:sz="0" w:space="0" w:color="auto"/>
        <w:bottom w:val="none" w:sz="0" w:space="0" w:color="auto"/>
        <w:right w:val="none" w:sz="0" w:space="0" w:color="auto"/>
      </w:divBdr>
    </w:div>
    <w:div w:id="703209368">
      <w:bodyDiv w:val="1"/>
      <w:marLeft w:val="0"/>
      <w:marRight w:val="0"/>
      <w:marTop w:val="0"/>
      <w:marBottom w:val="0"/>
      <w:divBdr>
        <w:top w:val="none" w:sz="0" w:space="0" w:color="auto"/>
        <w:left w:val="none" w:sz="0" w:space="0" w:color="auto"/>
        <w:bottom w:val="none" w:sz="0" w:space="0" w:color="auto"/>
        <w:right w:val="none" w:sz="0" w:space="0" w:color="auto"/>
      </w:divBdr>
    </w:div>
    <w:div w:id="711424320">
      <w:bodyDiv w:val="1"/>
      <w:marLeft w:val="0"/>
      <w:marRight w:val="0"/>
      <w:marTop w:val="0"/>
      <w:marBottom w:val="0"/>
      <w:divBdr>
        <w:top w:val="none" w:sz="0" w:space="0" w:color="auto"/>
        <w:left w:val="none" w:sz="0" w:space="0" w:color="auto"/>
        <w:bottom w:val="none" w:sz="0" w:space="0" w:color="auto"/>
        <w:right w:val="none" w:sz="0" w:space="0" w:color="auto"/>
      </w:divBdr>
    </w:div>
    <w:div w:id="754086828">
      <w:bodyDiv w:val="1"/>
      <w:marLeft w:val="0"/>
      <w:marRight w:val="0"/>
      <w:marTop w:val="0"/>
      <w:marBottom w:val="0"/>
      <w:divBdr>
        <w:top w:val="none" w:sz="0" w:space="0" w:color="auto"/>
        <w:left w:val="none" w:sz="0" w:space="0" w:color="auto"/>
        <w:bottom w:val="none" w:sz="0" w:space="0" w:color="auto"/>
        <w:right w:val="none" w:sz="0" w:space="0" w:color="auto"/>
      </w:divBdr>
    </w:div>
    <w:div w:id="769354832">
      <w:bodyDiv w:val="1"/>
      <w:marLeft w:val="0"/>
      <w:marRight w:val="0"/>
      <w:marTop w:val="0"/>
      <w:marBottom w:val="0"/>
      <w:divBdr>
        <w:top w:val="none" w:sz="0" w:space="0" w:color="auto"/>
        <w:left w:val="none" w:sz="0" w:space="0" w:color="auto"/>
        <w:bottom w:val="none" w:sz="0" w:space="0" w:color="auto"/>
        <w:right w:val="none" w:sz="0" w:space="0" w:color="auto"/>
      </w:divBdr>
    </w:div>
    <w:div w:id="776096682">
      <w:bodyDiv w:val="1"/>
      <w:marLeft w:val="0"/>
      <w:marRight w:val="0"/>
      <w:marTop w:val="0"/>
      <w:marBottom w:val="0"/>
      <w:divBdr>
        <w:top w:val="none" w:sz="0" w:space="0" w:color="auto"/>
        <w:left w:val="none" w:sz="0" w:space="0" w:color="auto"/>
        <w:bottom w:val="none" w:sz="0" w:space="0" w:color="auto"/>
        <w:right w:val="none" w:sz="0" w:space="0" w:color="auto"/>
      </w:divBdr>
    </w:div>
    <w:div w:id="840047073">
      <w:bodyDiv w:val="1"/>
      <w:marLeft w:val="0"/>
      <w:marRight w:val="0"/>
      <w:marTop w:val="0"/>
      <w:marBottom w:val="0"/>
      <w:divBdr>
        <w:top w:val="none" w:sz="0" w:space="0" w:color="auto"/>
        <w:left w:val="none" w:sz="0" w:space="0" w:color="auto"/>
        <w:bottom w:val="none" w:sz="0" w:space="0" w:color="auto"/>
        <w:right w:val="none" w:sz="0" w:space="0" w:color="auto"/>
      </w:divBdr>
    </w:div>
    <w:div w:id="894661734">
      <w:bodyDiv w:val="1"/>
      <w:marLeft w:val="0"/>
      <w:marRight w:val="0"/>
      <w:marTop w:val="0"/>
      <w:marBottom w:val="0"/>
      <w:divBdr>
        <w:top w:val="none" w:sz="0" w:space="0" w:color="auto"/>
        <w:left w:val="none" w:sz="0" w:space="0" w:color="auto"/>
        <w:bottom w:val="none" w:sz="0" w:space="0" w:color="auto"/>
        <w:right w:val="none" w:sz="0" w:space="0" w:color="auto"/>
      </w:divBdr>
    </w:div>
    <w:div w:id="907770620">
      <w:bodyDiv w:val="1"/>
      <w:marLeft w:val="0"/>
      <w:marRight w:val="0"/>
      <w:marTop w:val="0"/>
      <w:marBottom w:val="0"/>
      <w:divBdr>
        <w:top w:val="none" w:sz="0" w:space="0" w:color="auto"/>
        <w:left w:val="none" w:sz="0" w:space="0" w:color="auto"/>
        <w:bottom w:val="none" w:sz="0" w:space="0" w:color="auto"/>
        <w:right w:val="none" w:sz="0" w:space="0" w:color="auto"/>
      </w:divBdr>
    </w:div>
    <w:div w:id="942999987">
      <w:bodyDiv w:val="1"/>
      <w:marLeft w:val="0"/>
      <w:marRight w:val="0"/>
      <w:marTop w:val="0"/>
      <w:marBottom w:val="0"/>
      <w:divBdr>
        <w:top w:val="none" w:sz="0" w:space="0" w:color="auto"/>
        <w:left w:val="none" w:sz="0" w:space="0" w:color="auto"/>
        <w:bottom w:val="none" w:sz="0" w:space="0" w:color="auto"/>
        <w:right w:val="none" w:sz="0" w:space="0" w:color="auto"/>
      </w:divBdr>
    </w:div>
    <w:div w:id="995037560">
      <w:bodyDiv w:val="1"/>
      <w:marLeft w:val="0"/>
      <w:marRight w:val="0"/>
      <w:marTop w:val="0"/>
      <w:marBottom w:val="0"/>
      <w:divBdr>
        <w:top w:val="none" w:sz="0" w:space="0" w:color="auto"/>
        <w:left w:val="none" w:sz="0" w:space="0" w:color="auto"/>
        <w:bottom w:val="none" w:sz="0" w:space="0" w:color="auto"/>
        <w:right w:val="none" w:sz="0" w:space="0" w:color="auto"/>
      </w:divBdr>
    </w:div>
    <w:div w:id="1003974574">
      <w:bodyDiv w:val="1"/>
      <w:marLeft w:val="0"/>
      <w:marRight w:val="0"/>
      <w:marTop w:val="0"/>
      <w:marBottom w:val="0"/>
      <w:divBdr>
        <w:top w:val="none" w:sz="0" w:space="0" w:color="auto"/>
        <w:left w:val="none" w:sz="0" w:space="0" w:color="auto"/>
        <w:bottom w:val="none" w:sz="0" w:space="0" w:color="auto"/>
        <w:right w:val="none" w:sz="0" w:space="0" w:color="auto"/>
      </w:divBdr>
    </w:div>
    <w:div w:id="1107501114">
      <w:bodyDiv w:val="1"/>
      <w:marLeft w:val="0"/>
      <w:marRight w:val="0"/>
      <w:marTop w:val="0"/>
      <w:marBottom w:val="0"/>
      <w:divBdr>
        <w:top w:val="none" w:sz="0" w:space="0" w:color="auto"/>
        <w:left w:val="none" w:sz="0" w:space="0" w:color="auto"/>
        <w:bottom w:val="none" w:sz="0" w:space="0" w:color="auto"/>
        <w:right w:val="none" w:sz="0" w:space="0" w:color="auto"/>
      </w:divBdr>
    </w:div>
    <w:div w:id="1185943391">
      <w:bodyDiv w:val="1"/>
      <w:marLeft w:val="0"/>
      <w:marRight w:val="0"/>
      <w:marTop w:val="0"/>
      <w:marBottom w:val="0"/>
      <w:divBdr>
        <w:top w:val="none" w:sz="0" w:space="0" w:color="auto"/>
        <w:left w:val="none" w:sz="0" w:space="0" w:color="auto"/>
        <w:bottom w:val="none" w:sz="0" w:space="0" w:color="auto"/>
        <w:right w:val="none" w:sz="0" w:space="0" w:color="auto"/>
      </w:divBdr>
    </w:div>
    <w:div w:id="1209760814">
      <w:bodyDiv w:val="1"/>
      <w:marLeft w:val="0"/>
      <w:marRight w:val="0"/>
      <w:marTop w:val="0"/>
      <w:marBottom w:val="0"/>
      <w:divBdr>
        <w:top w:val="none" w:sz="0" w:space="0" w:color="auto"/>
        <w:left w:val="none" w:sz="0" w:space="0" w:color="auto"/>
        <w:bottom w:val="none" w:sz="0" w:space="0" w:color="auto"/>
        <w:right w:val="none" w:sz="0" w:space="0" w:color="auto"/>
      </w:divBdr>
    </w:div>
    <w:div w:id="1266839136">
      <w:bodyDiv w:val="1"/>
      <w:marLeft w:val="0"/>
      <w:marRight w:val="0"/>
      <w:marTop w:val="0"/>
      <w:marBottom w:val="0"/>
      <w:divBdr>
        <w:top w:val="none" w:sz="0" w:space="0" w:color="auto"/>
        <w:left w:val="none" w:sz="0" w:space="0" w:color="auto"/>
        <w:bottom w:val="none" w:sz="0" w:space="0" w:color="auto"/>
        <w:right w:val="none" w:sz="0" w:space="0" w:color="auto"/>
      </w:divBdr>
    </w:div>
    <w:div w:id="1274288478">
      <w:bodyDiv w:val="1"/>
      <w:marLeft w:val="0"/>
      <w:marRight w:val="0"/>
      <w:marTop w:val="0"/>
      <w:marBottom w:val="0"/>
      <w:divBdr>
        <w:top w:val="none" w:sz="0" w:space="0" w:color="auto"/>
        <w:left w:val="none" w:sz="0" w:space="0" w:color="auto"/>
        <w:bottom w:val="none" w:sz="0" w:space="0" w:color="auto"/>
        <w:right w:val="none" w:sz="0" w:space="0" w:color="auto"/>
      </w:divBdr>
    </w:div>
    <w:div w:id="1274820080">
      <w:bodyDiv w:val="1"/>
      <w:marLeft w:val="0"/>
      <w:marRight w:val="0"/>
      <w:marTop w:val="0"/>
      <w:marBottom w:val="0"/>
      <w:divBdr>
        <w:top w:val="none" w:sz="0" w:space="0" w:color="auto"/>
        <w:left w:val="none" w:sz="0" w:space="0" w:color="auto"/>
        <w:bottom w:val="none" w:sz="0" w:space="0" w:color="auto"/>
        <w:right w:val="none" w:sz="0" w:space="0" w:color="auto"/>
      </w:divBdr>
    </w:div>
    <w:div w:id="1293362944">
      <w:bodyDiv w:val="1"/>
      <w:marLeft w:val="0"/>
      <w:marRight w:val="0"/>
      <w:marTop w:val="0"/>
      <w:marBottom w:val="0"/>
      <w:divBdr>
        <w:top w:val="none" w:sz="0" w:space="0" w:color="auto"/>
        <w:left w:val="none" w:sz="0" w:space="0" w:color="auto"/>
        <w:bottom w:val="none" w:sz="0" w:space="0" w:color="auto"/>
        <w:right w:val="none" w:sz="0" w:space="0" w:color="auto"/>
      </w:divBdr>
    </w:div>
    <w:div w:id="1504975578">
      <w:bodyDiv w:val="1"/>
      <w:marLeft w:val="0"/>
      <w:marRight w:val="0"/>
      <w:marTop w:val="0"/>
      <w:marBottom w:val="0"/>
      <w:divBdr>
        <w:top w:val="none" w:sz="0" w:space="0" w:color="auto"/>
        <w:left w:val="none" w:sz="0" w:space="0" w:color="auto"/>
        <w:bottom w:val="none" w:sz="0" w:space="0" w:color="auto"/>
        <w:right w:val="none" w:sz="0" w:space="0" w:color="auto"/>
      </w:divBdr>
    </w:div>
    <w:div w:id="1539856970">
      <w:bodyDiv w:val="1"/>
      <w:marLeft w:val="0"/>
      <w:marRight w:val="0"/>
      <w:marTop w:val="0"/>
      <w:marBottom w:val="0"/>
      <w:divBdr>
        <w:top w:val="none" w:sz="0" w:space="0" w:color="auto"/>
        <w:left w:val="none" w:sz="0" w:space="0" w:color="auto"/>
        <w:bottom w:val="none" w:sz="0" w:space="0" w:color="auto"/>
        <w:right w:val="none" w:sz="0" w:space="0" w:color="auto"/>
      </w:divBdr>
    </w:div>
    <w:div w:id="1553466707">
      <w:bodyDiv w:val="1"/>
      <w:marLeft w:val="0"/>
      <w:marRight w:val="0"/>
      <w:marTop w:val="0"/>
      <w:marBottom w:val="0"/>
      <w:divBdr>
        <w:top w:val="none" w:sz="0" w:space="0" w:color="auto"/>
        <w:left w:val="none" w:sz="0" w:space="0" w:color="auto"/>
        <w:bottom w:val="none" w:sz="0" w:space="0" w:color="auto"/>
        <w:right w:val="none" w:sz="0" w:space="0" w:color="auto"/>
      </w:divBdr>
    </w:div>
    <w:div w:id="1612083870">
      <w:bodyDiv w:val="1"/>
      <w:marLeft w:val="0"/>
      <w:marRight w:val="0"/>
      <w:marTop w:val="0"/>
      <w:marBottom w:val="0"/>
      <w:divBdr>
        <w:top w:val="none" w:sz="0" w:space="0" w:color="auto"/>
        <w:left w:val="none" w:sz="0" w:space="0" w:color="auto"/>
        <w:bottom w:val="none" w:sz="0" w:space="0" w:color="auto"/>
        <w:right w:val="none" w:sz="0" w:space="0" w:color="auto"/>
      </w:divBdr>
    </w:div>
    <w:div w:id="1715082595">
      <w:bodyDiv w:val="1"/>
      <w:marLeft w:val="0"/>
      <w:marRight w:val="0"/>
      <w:marTop w:val="0"/>
      <w:marBottom w:val="0"/>
      <w:divBdr>
        <w:top w:val="none" w:sz="0" w:space="0" w:color="auto"/>
        <w:left w:val="none" w:sz="0" w:space="0" w:color="auto"/>
        <w:bottom w:val="none" w:sz="0" w:space="0" w:color="auto"/>
        <w:right w:val="none" w:sz="0" w:space="0" w:color="auto"/>
      </w:divBdr>
    </w:div>
    <w:div w:id="1747415144">
      <w:bodyDiv w:val="1"/>
      <w:marLeft w:val="0"/>
      <w:marRight w:val="0"/>
      <w:marTop w:val="0"/>
      <w:marBottom w:val="0"/>
      <w:divBdr>
        <w:top w:val="none" w:sz="0" w:space="0" w:color="auto"/>
        <w:left w:val="none" w:sz="0" w:space="0" w:color="auto"/>
        <w:bottom w:val="none" w:sz="0" w:space="0" w:color="auto"/>
        <w:right w:val="none" w:sz="0" w:space="0" w:color="auto"/>
      </w:divBdr>
    </w:div>
    <w:div w:id="1787653832">
      <w:bodyDiv w:val="1"/>
      <w:marLeft w:val="0"/>
      <w:marRight w:val="0"/>
      <w:marTop w:val="0"/>
      <w:marBottom w:val="0"/>
      <w:divBdr>
        <w:top w:val="none" w:sz="0" w:space="0" w:color="auto"/>
        <w:left w:val="none" w:sz="0" w:space="0" w:color="auto"/>
        <w:bottom w:val="none" w:sz="0" w:space="0" w:color="auto"/>
        <w:right w:val="none" w:sz="0" w:space="0" w:color="auto"/>
      </w:divBdr>
    </w:div>
    <w:div w:id="1850682160">
      <w:bodyDiv w:val="1"/>
      <w:marLeft w:val="0"/>
      <w:marRight w:val="0"/>
      <w:marTop w:val="0"/>
      <w:marBottom w:val="0"/>
      <w:divBdr>
        <w:top w:val="none" w:sz="0" w:space="0" w:color="auto"/>
        <w:left w:val="none" w:sz="0" w:space="0" w:color="auto"/>
        <w:bottom w:val="none" w:sz="0" w:space="0" w:color="auto"/>
        <w:right w:val="none" w:sz="0" w:space="0" w:color="auto"/>
      </w:divBdr>
    </w:div>
    <w:div w:id="1865288742">
      <w:bodyDiv w:val="1"/>
      <w:marLeft w:val="0"/>
      <w:marRight w:val="0"/>
      <w:marTop w:val="0"/>
      <w:marBottom w:val="0"/>
      <w:divBdr>
        <w:top w:val="none" w:sz="0" w:space="0" w:color="auto"/>
        <w:left w:val="none" w:sz="0" w:space="0" w:color="auto"/>
        <w:bottom w:val="none" w:sz="0" w:space="0" w:color="auto"/>
        <w:right w:val="none" w:sz="0" w:space="0" w:color="auto"/>
      </w:divBdr>
    </w:div>
    <w:div w:id="1886865964">
      <w:bodyDiv w:val="1"/>
      <w:marLeft w:val="0"/>
      <w:marRight w:val="0"/>
      <w:marTop w:val="0"/>
      <w:marBottom w:val="0"/>
      <w:divBdr>
        <w:top w:val="none" w:sz="0" w:space="0" w:color="auto"/>
        <w:left w:val="none" w:sz="0" w:space="0" w:color="auto"/>
        <w:bottom w:val="none" w:sz="0" w:space="0" w:color="auto"/>
        <w:right w:val="none" w:sz="0" w:space="0" w:color="auto"/>
      </w:divBdr>
    </w:div>
    <w:div w:id="1944678996">
      <w:bodyDiv w:val="1"/>
      <w:marLeft w:val="0"/>
      <w:marRight w:val="0"/>
      <w:marTop w:val="0"/>
      <w:marBottom w:val="0"/>
      <w:divBdr>
        <w:top w:val="none" w:sz="0" w:space="0" w:color="auto"/>
        <w:left w:val="none" w:sz="0" w:space="0" w:color="auto"/>
        <w:bottom w:val="none" w:sz="0" w:space="0" w:color="auto"/>
        <w:right w:val="none" w:sz="0" w:space="0" w:color="auto"/>
      </w:divBdr>
    </w:div>
    <w:div w:id="1961297461">
      <w:bodyDiv w:val="1"/>
      <w:marLeft w:val="0"/>
      <w:marRight w:val="0"/>
      <w:marTop w:val="0"/>
      <w:marBottom w:val="0"/>
      <w:divBdr>
        <w:top w:val="none" w:sz="0" w:space="0" w:color="auto"/>
        <w:left w:val="none" w:sz="0" w:space="0" w:color="auto"/>
        <w:bottom w:val="none" w:sz="0" w:space="0" w:color="auto"/>
        <w:right w:val="none" w:sz="0" w:space="0" w:color="auto"/>
      </w:divBdr>
    </w:div>
    <w:div w:id="2003266966">
      <w:bodyDiv w:val="1"/>
      <w:marLeft w:val="0"/>
      <w:marRight w:val="0"/>
      <w:marTop w:val="0"/>
      <w:marBottom w:val="0"/>
      <w:divBdr>
        <w:top w:val="none" w:sz="0" w:space="0" w:color="auto"/>
        <w:left w:val="none" w:sz="0" w:space="0" w:color="auto"/>
        <w:bottom w:val="none" w:sz="0" w:space="0" w:color="auto"/>
        <w:right w:val="none" w:sz="0" w:space="0" w:color="auto"/>
      </w:divBdr>
    </w:div>
    <w:div w:id="20140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tulude</a:t>
            </a:r>
            <a:r>
              <a:rPr lang="et-EE"/>
              <a:t> </a:t>
            </a:r>
            <a:r>
              <a:rPr lang="et-EE" sz="1400"/>
              <a:t>osakaalud</a:t>
            </a:r>
            <a:r>
              <a:rPr lang="et-EE"/>
              <a:t> </a:t>
            </a:r>
            <a:r>
              <a:rPr lang="et-EE" sz="1400"/>
              <a:t>2013. aastal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Leht1!$B$1</c:f>
              <c:strCache>
                <c:ptCount val="1"/>
                <c:pt idx="0">
                  <c:v>Põhitegevuse tulud 2013.a</c:v>
                </c:pt>
              </c:strCache>
            </c:strRef>
          </c:tx>
          <c:explosion val="25"/>
          <c:dLbls>
            <c:numFmt formatCode="0.0%" sourceLinked="0"/>
            <c:showLegendKey val="0"/>
            <c:showVal val="1"/>
            <c:showCatName val="0"/>
            <c:showSerName val="0"/>
            <c:showPercent val="1"/>
            <c:showBubbleSize val="0"/>
            <c:separator>
</c:separator>
            <c:showLeaderLines val="1"/>
          </c:dLbls>
          <c:cat>
            <c:strRef>
              <c:f>Leht1!$A$2:$A$5</c:f>
              <c:strCache>
                <c:ptCount val="4"/>
                <c:pt idx="0">
                  <c:v>Maksutulud</c:v>
                </c:pt>
                <c:pt idx="1">
                  <c:v>Tulud kaupade ja teenuste müügist</c:v>
                </c:pt>
                <c:pt idx="2">
                  <c:v>Saadavad toetused tegevuskuludeks</c:v>
                </c:pt>
                <c:pt idx="3">
                  <c:v>Muud tegevustulud</c:v>
                </c:pt>
              </c:strCache>
            </c:strRef>
          </c:cat>
          <c:val>
            <c:numRef>
              <c:f>Leht1!$B$2:$B$5</c:f>
              <c:numCache>
                <c:formatCode>#,##0</c:formatCode>
                <c:ptCount val="4"/>
                <c:pt idx="0">
                  <c:v>3458850</c:v>
                </c:pt>
                <c:pt idx="1">
                  <c:v>353253</c:v>
                </c:pt>
                <c:pt idx="2">
                  <c:v>1889130</c:v>
                </c:pt>
                <c:pt idx="3">
                  <c:v>25000</c:v>
                </c:pt>
              </c:numCache>
            </c:numRef>
          </c:val>
        </c:ser>
        <c:ser>
          <c:idx val="1"/>
          <c:order val="1"/>
          <c:tx>
            <c:strRef>
              <c:f>Leht1!$C$1</c:f>
              <c:strCache>
                <c:ptCount val="1"/>
                <c:pt idx="0">
                  <c:v>Veerg1</c:v>
                </c:pt>
              </c:strCache>
            </c:strRef>
          </c:tx>
          <c:dLbls>
            <c:showLegendKey val="0"/>
            <c:showVal val="0"/>
            <c:showCatName val="0"/>
            <c:showSerName val="0"/>
            <c:showPercent val="1"/>
            <c:showBubbleSize val="0"/>
            <c:showLeaderLines val="1"/>
          </c:dLbls>
          <c:cat>
            <c:strRef>
              <c:f>Leht1!$A$2:$A$5</c:f>
              <c:strCache>
                <c:ptCount val="4"/>
                <c:pt idx="0">
                  <c:v>Maksutulud</c:v>
                </c:pt>
                <c:pt idx="1">
                  <c:v>Tulud kaupade ja teenuste müügist</c:v>
                </c:pt>
                <c:pt idx="2">
                  <c:v>Saadavad toetused tegevuskuludeks</c:v>
                </c:pt>
                <c:pt idx="3">
                  <c:v>Muud tegevustulud</c:v>
                </c:pt>
              </c:strCache>
            </c:strRef>
          </c:cat>
          <c:val>
            <c:numRef>
              <c:f>Leht1!$C$2:$C$5</c:f>
              <c:numCache>
                <c:formatCode>0.0%</c:formatCode>
                <c:ptCount val="4"/>
                <c:pt idx="0">
                  <c:v>0.60399999999999998</c:v>
                </c:pt>
                <c:pt idx="1">
                  <c:v>6.1690294474569932E-2</c:v>
                </c:pt>
                <c:pt idx="2">
                  <c:v>0.32990798662925525</c:v>
                </c:pt>
                <c:pt idx="3">
                  <c:v>4.365871944086103E-3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sz="1400"/>
              <a:t>Põhitegevuse kulude osakaalud 2013. aastal</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Leht1!$B$1</c:f>
              <c:strCache>
                <c:ptCount val="1"/>
                <c:pt idx="0">
                  <c:v>Müük</c:v>
                </c:pt>
              </c:strCache>
            </c:strRef>
          </c:tx>
          <c:explosion val="25"/>
          <c:dLbls>
            <c:numFmt formatCode="0.0%" sourceLinked="0"/>
            <c:showLegendKey val="0"/>
            <c:showVal val="1"/>
            <c:showCatName val="0"/>
            <c:showSerName val="0"/>
            <c:showPercent val="1"/>
            <c:showBubbleSize val="0"/>
            <c:separator>
</c:separator>
            <c:showLeaderLines val="1"/>
          </c:dLbls>
          <c:cat>
            <c:strRef>
              <c:f>Leht1!$A$2:$A$7</c:f>
              <c:strCache>
                <c:ptCount val="6"/>
                <c:pt idx="0">
                  <c:v>Sotsiaaltoetused</c:v>
                </c:pt>
                <c:pt idx="1">
                  <c:v>Toetused tegevuskuludeks</c:v>
                </c:pt>
                <c:pt idx="2">
                  <c:v>Mittesihtotstarbelised toetused</c:v>
                </c:pt>
                <c:pt idx="3">
                  <c:v>Personalikulud</c:v>
                </c:pt>
                <c:pt idx="4">
                  <c:v>Majandamiskulud</c:v>
                </c:pt>
                <c:pt idx="5">
                  <c:v>Muud kulud</c:v>
                </c:pt>
              </c:strCache>
            </c:strRef>
          </c:cat>
          <c:val>
            <c:numRef>
              <c:f>Leht1!$B$2:$B$7</c:f>
              <c:numCache>
                <c:formatCode>#,##0</c:formatCode>
                <c:ptCount val="6"/>
                <c:pt idx="0">
                  <c:v>321246</c:v>
                </c:pt>
                <c:pt idx="1">
                  <c:v>171875</c:v>
                </c:pt>
                <c:pt idx="2">
                  <c:v>18865</c:v>
                </c:pt>
                <c:pt idx="3">
                  <c:v>3023212</c:v>
                </c:pt>
                <c:pt idx="4">
                  <c:v>1894089</c:v>
                </c:pt>
                <c:pt idx="5">
                  <c:v>13327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C2DB81-0F9A-44CC-A61B-9EEA8706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9913</Words>
  <Characters>57498</Characters>
  <Application>Microsoft Office Word</Application>
  <DocSecurity>0</DocSecurity>
  <Lines>479</Lines>
  <Paragraphs>134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Märjamaa valla            2013. aasta eelarve seletuskiri</vt:lpstr>
      <vt:lpstr>Märjamaa valla            2013. aasta eelarve seletuskiri</vt:lpstr>
    </vt:vector>
  </TitlesOfParts>
  <Company>Microsoft</Company>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Märjamaa valla            2013. aasta eelarve seletuskiri</dc:title>
  <dc:creator>Kasutaja6</dc:creator>
  <cp:lastModifiedBy>Kasutaja</cp:lastModifiedBy>
  <cp:revision>2</cp:revision>
  <cp:lastPrinted>2013-03-14T09:07:00Z</cp:lastPrinted>
  <dcterms:created xsi:type="dcterms:W3CDTF">2014-02-06T14:02:00Z</dcterms:created>
  <dcterms:modified xsi:type="dcterms:W3CDTF">2014-02-06T14:02:00Z</dcterms:modified>
</cp:coreProperties>
</file>