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F4" w:rsidRPr="00B3601E" w:rsidRDefault="00806EF4" w:rsidP="00B360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D385B" w:rsidRPr="00B3601E" w:rsidRDefault="008D385B" w:rsidP="00B360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1E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B87951" w:rsidRPr="00B3601E" w:rsidRDefault="00B87951" w:rsidP="00B360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01E">
        <w:rPr>
          <w:rFonts w:ascii="Times New Roman" w:hAnsi="Times New Roman" w:cs="Times New Roman"/>
          <w:b/>
          <w:bCs/>
          <w:sz w:val="24"/>
          <w:szCs w:val="24"/>
        </w:rPr>
        <w:t xml:space="preserve">Kullamaa valla, </w:t>
      </w:r>
      <w:r w:rsidR="002E03F3" w:rsidRPr="00B3601E">
        <w:rPr>
          <w:rFonts w:ascii="Times New Roman" w:hAnsi="Times New Roman" w:cs="Times New Roman"/>
          <w:b/>
          <w:bCs/>
          <w:sz w:val="24"/>
          <w:szCs w:val="24"/>
        </w:rPr>
        <w:t>Märjamaa valla</w:t>
      </w:r>
      <w:r w:rsidRPr="00B3601E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="002E03F3" w:rsidRPr="00B3601E">
        <w:rPr>
          <w:rFonts w:ascii="Times New Roman" w:hAnsi="Times New Roman" w:cs="Times New Roman"/>
          <w:b/>
          <w:bCs/>
          <w:sz w:val="24"/>
          <w:szCs w:val="24"/>
        </w:rPr>
        <w:t>Vigala</w:t>
      </w:r>
      <w:r w:rsidRPr="00B3601E">
        <w:rPr>
          <w:rFonts w:ascii="Times New Roman" w:hAnsi="Times New Roman" w:cs="Times New Roman"/>
          <w:b/>
          <w:bCs/>
          <w:sz w:val="24"/>
          <w:szCs w:val="24"/>
        </w:rPr>
        <w:t xml:space="preserve"> valla ühinemislepingule</w:t>
      </w:r>
    </w:p>
    <w:p w:rsidR="00B87951" w:rsidRPr="00B3601E" w:rsidRDefault="00B87951" w:rsidP="00B360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7951" w:rsidRPr="00B3601E" w:rsidRDefault="00B87951" w:rsidP="00B360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b/>
          <w:sz w:val="24"/>
          <w:szCs w:val="24"/>
        </w:rPr>
        <w:t>Ühinemislepingu õiguslik alus</w:t>
      </w:r>
      <w:r w:rsidRPr="00B3601E">
        <w:rPr>
          <w:rFonts w:ascii="Times New Roman" w:hAnsi="Times New Roman" w:cs="Times New Roman"/>
          <w:sz w:val="24"/>
          <w:szCs w:val="24"/>
        </w:rPr>
        <w:t>: haldusreformi seadus, kohaliku omavalitsuse korralduse seaduse § 22 lõike 1 punkt 10, Eesti territooriumi haldusjaotuse seaduse § 9</w:t>
      </w:r>
      <w:r w:rsidRPr="00B360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3601E">
        <w:rPr>
          <w:rFonts w:ascii="Times New Roman" w:hAnsi="Times New Roman" w:cs="Times New Roman"/>
          <w:sz w:val="24"/>
          <w:szCs w:val="24"/>
        </w:rPr>
        <w:t>, kohaliku omavalitsuse üksuste ühinemise soodustamise seadus</w:t>
      </w:r>
    </w:p>
    <w:p w:rsidR="00B87951" w:rsidRPr="00B3601E" w:rsidRDefault="006A25C6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>Märjamaa</w:t>
      </w:r>
      <w:r w:rsidR="00B87951" w:rsidRPr="00B3601E">
        <w:rPr>
          <w:rFonts w:ascii="Times New Roman" w:hAnsi="Times New Roman" w:cs="Times New Roman"/>
          <w:sz w:val="24"/>
          <w:szCs w:val="24"/>
        </w:rPr>
        <w:t xml:space="preserve"> Vallavolikogu ettepanek (</w:t>
      </w:r>
      <w:r w:rsidRPr="00B3601E">
        <w:rPr>
          <w:rFonts w:ascii="Times New Roman" w:hAnsi="Times New Roman" w:cs="Times New Roman"/>
          <w:sz w:val="24"/>
          <w:szCs w:val="24"/>
        </w:rPr>
        <w:t>19.</w:t>
      </w:r>
      <w:r w:rsidR="00DC1B26" w:rsidRPr="00B3601E">
        <w:rPr>
          <w:rFonts w:ascii="Times New Roman" w:hAnsi="Times New Roman" w:cs="Times New Roman"/>
          <w:sz w:val="24"/>
          <w:szCs w:val="24"/>
        </w:rPr>
        <w:t xml:space="preserve"> </w:t>
      </w:r>
      <w:r w:rsidRPr="00B3601E">
        <w:rPr>
          <w:rFonts w:ascii="Times New Roman" w:hAnsi="Times New Roman" w:cs="Times New Roman"/>
          <w:sz w:val="24"/>
          <w:szCs w:val="24"/>
        </w:rPr>
        <w:t>aprill 2016</w:t>
      </w:r>
      <w:r w:rsidR="00BC313D" w:rsidRPr="00B3601E">
        <w:rPr>
          <w:rFonts w:ascii="Times New Roman" w:hAnsi="Times New Roman" w:cs="Times New Roman"/>
          <w:sz w:val="24"/>
          <w:szCs w:val="24"/>
        </w:rPr>
        <w:t xml:space="preserve"> nr</w:t>
      </w:r>
      <w:r w:rsidR="00C0131D">
        <w:rPr>
          <w:rFonts w:ascii="Times New Roman" w:hAnsi="Times New Roman" w:cs="Times New Roman"/>
          <w:sz w:val="24"/>
          <w:szCs w:val="24"/>
        </w:rPr>
        <w:t>.</w:t>
      </w:r>
      <w:r w:rsidR="00BC313D" w:rsidRPr="00B3601E">
        <w:rPr>
          <w:rFonts w:ascii="Times New Roman" w:hAnsi="Times New Roman" w:cs="Times New Roman"/>
          <w:sz w:val="24"/>
          <w:szCs w:val="24"/>
        </w:rPr>
        <w:t xml:space="preserve"> 175</w:t>
      </w:r>
      <w:r w:rsidR="00B87951" w:rsidRPr="00B3601E">
        <w:rPr>
          <w:rFonts w:ascii="Times New Roman" w:hAnsi="Times New Roman" w:cs="Times New Roman"/>
          <w:sz w:val="24"/>
          <w:szCs w:val="24"/>
        </w:rPr>
        <w:t>) Kullamaa Vallavolikogule</w:t>
      </w:r>
      <w:r w:rsidR="00BC313D" w:rsidRPr="00B3601E">
        <w:rPr>
          <w:rFonts w:ascii="Times New Roman" w:hAnsi="Times New Roman" w:cs="Times New Roman"/>
          <w:sz w:val="24"/>
          <w:szCs w:val="24"/>
        </w:rPr>
        <w:t xml:space="preserve"> ja Vigala Vallavolikogule</w:t>
      </w:r>
      <w:r w:rsidR="00B87951" w:rsidRPr="00B3601E">
        <w:rPr>
          <w:rFonts w:ascii="Times New Roman" w:hAnsi="Times New Roman" w:cs="Times New Roman"/>
          <w:sz w:val="24"/>
          <w:szCs w:val="24"/>
        </w:rPr>
        <w:t xml:space="preserve"> algatada haldusterritoriaalse korralduse muutmine ja ühinemisläbirääkimised, Kullamaa Vallavolikogu (</w:t>
      </w:r>
      <w:r w:rsidR="00BC313D" w:rsidRPr="00B3601E">
        <w:rPr>
          <w:rFonts w:ascii="Times New Roman" w:hAnsi="Times New Roman" w:cs="Times New Roman"/>
          <w:sz w:val="24"/>
          <w:szCs w:val="24"/>
        </w:rPr>
        <w:t>16. juuni 2016 nr. 41</w:t>
      </w:r>
      <w:r w:rsidR="00DC1B26" w:rsidRPr="00B3601E">
        <w:rPr>
          <w:rFonts w:ascii="Times New Roman" w:hAnsi="Times New Roman" w:cs="Times New Roman"/>
          <w:sz w:val="24"/>
          <w:szCs w:val="24"/>
        </w:rPr>
        <w:t>)</w:t>
      </w:r>
      <w:r w:rsidR="00BC313D" w:rsidRPr="00B3601E">
        <w:rPr>
          <w:rFonts w:ascii="Times New Roman" w:hAnsi="Times New Roman" w:cs="Times New Roman"/>
          <w:sz w:val="24"/>
          <w:szCs w:val="24"/>
        </w:rPr>
        <w:t xml:space="preserve"> ja Vigala</w:t>
      </w:r>
      <w:r w:rsidR="00B87951" w:rsidRPr="00B3601E">
        <w:rPr>
          <w:rFonts w:ascii="Times New Roman" w:hAnsi="Times New Roman" w:cs="Times New Roman"/>
          <w:sz w:val="24"/>
          <w:szCs w:val="24"/>
        </w:rPr>
        <w:t xml:space="preserve"> Vallavolikogu (</w:t>
      </w:r>
      <w:r w:rsidR="00BC313D" w:rsidRPr="00B3601E">
        <w:rPr>
          <w:rFonts w:ascii="Times New Roman" w:hAnsi="Times New Roman" w:cs="Times New Roman"/>
          <w:sz w:val="24"/>
          <w:szCs w:val="24"/>
        </w:rPr>
        <w:t>26. mai 2016 nr</w:t>
      </w:r>
      <w:r w:rsidR="00C0131D">
        <w:rPr>
          <w:rFonts w:ascii="Times New Roman" w:hAnsi="Times New Roman" w:cs="Times New Roman"/>
          <w:sz w:val="24"/>
          <w:szCs w:val="24"/>
        </w:rPr>
        <w:t>.</w:t>
      </w:r>
      <w:r w:rsidR="00BC313D" w:rsidRPr="00B3601E">
        <w:rPr>
          <w:rFonts w:ascii="Times New Roman" w:hAnsi="Times New Roman" w:cs="Times New Roman"/>
          <w:sz w:val="24"/>
          <w:szCs w:val="24"/>
        </w:rPr>
        <w:t xml:space="preserve"> 28</w:t>
      </w:r>
      <w:r w:rsidR="00B87951" w:rsidRPr="00B3601E">
        <w:rPr>
          <w:rFonts w:ascii="Times New Roman" w:hAnsi="Times New Roman" w:cs="Times New Roman"/>
          <w:sz w:val="24"/>
          <w:szCs w:val="24"/>
        </w:rPr>
        <w:t>) otsused ühinemisläbirääkimistega nõustumise kohta ning sellele järgnenud ühinemisläbirääkimiste tulemused.</w:t>
      </w:r>
    </w:p>
    <w:p w:rsidR="00B87951" w:rsidRPr="00B3601E" w:rsidRDefault="00B87951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51" w:rsidRPr="00B3601E" w:rsidRDefault="00B87951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>Vastavalt Eesti territooriumi haldusjaotuse seaduse § 9</w:t>
      </w:r>
      <w:r w:rsidRPr="00B360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3601E">
        <w:rPr>
          <w:rFonts w:ascii="Times New Roman" w:hAnsi="Times New Roman" w:cs="Times New Roman"/>
          <w:sz w:val="24"/>
          <w:szCs w:val="24"/>
        </w:rPr>
        <w:t xml:space="preserve"> lõike 2 punktile 1 lisatakse ühinemislepingule seletuskiri, milles peab olema märgitud haldusterritoriaalse korralduse muutmise vajaduse põhjendus, territooriumi suurus (pindala) ja alaliste elanike arv.</w:t>
      </w:r>
    </w:p>
    <w:p w:rsidR="00287F81" w:rsidRPr="00B3601E" w:rsidRDefault="00287F81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51" w:rsidRPr="00B3601E" w:rsidRDefault="00B87951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51" w:rsidRPr="00B3601E" w:rsidRDefault="00B87951" w:rsidP="00B3601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1E">
        <w:rPr>
          <w:rFonts w:ascii="Times New Roman" w:hAnsi="Times New Roman" w:cs="Times New Roman"/>
          <w:b/>
          <w:sz w:val="24"/>
          <w:szCs w:val="24"/>
        </w:rPr>
        <w:t>Haldusterritoriaalse korralduse muutmise vajaduse põhjendus</w:t>
      </w:r>
    </w:p>
    <w:p w:rsidR="00B87951" w:rsidRPr="00B3601E" w:rsidRDefault="00B87951" w:rsidP="00B3601E">
      <w:pPr>
        <w:pStyle w:val="Loendilik1"/>
        <w:widowControl/>
        <w:tabs>
          <w:tab w:val="left" w:pos="0"/>
        </w:tabs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 w:cs="Times New Roman"/>
        </w:rPr>
      </w:pPr>
      <w:r w:rsidRPr="00B3601E">
        <w:rPr>
          <w:rFonts w:ascii="Times New Roman" w:hAnsi="Times New Roman" w:cs="Times New Roman"/>
        </w:rPr>
        <w:t>Haldusreformi seaduse § 3 kohaselt peab tuleviku kohaliku omavalitsuse üksuses elama vähemalt 5000 elanikku. Nimetatud miinimumsuurus  kujutab endast kompromissi erinevate põhiteenuste osutamise optimaalsete teenuspiirkondade ja kliendibaaside, ametnike kompetentsivajaduse, kohaliku demokraatia toimimise ning finantssuutlikkuse vahel.</w:t>
      </w:r>
    </w:p>
    <w:p w:rsidR="00B87951" w:rsidRPr="00B3601E" w:rsidRDefault="00B87951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4E" w:rsidRPr="00C0131D" w:rsidRDefault="001F7A4E" w:rsidP="001F7A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1D">
        <w:rPr>
          <w:rFonts w:ascii="Times New Roman" w:hAnsi="Times New Roman" w:cs="Times New Roman"/>
          <w:sz w:val="24"/>
          <w:szCs w:val="24"/>
        </w:rPr>
        <w:t>Ajalooliselt on valdav osa piirkonnast (Kullamaa kihelkond, Märjamaa kihelkond, Vigala kihelkond) kuulunud ajaloolise Läänemaa  koosseisu. Hetkel asuvad ühinevatest omavalitsustest kaks (Märj</w:t>
      </w:r>
      <w:r w:rsidR="00C0131D" w:rsidRPr="00C0131D">
        <w:rPr>
          <w:rFonts w:ascii="Times New Roman" w:hAnsi="Times New Roman" w:cs="Times New Roman"/>
          <w:sz w:val="24"/>
          <w:szCs w:val="24"/>
        </w:rPr>
        <w:t>amaa ja Vigala) Rapla maakonnas ning</w:t>
      </w:r>
      <w:r w:rsidRPr="00C0131D">
        <w:rPr>
          <w:rFonts w:ascii="Times New Roman" w:hAnsi="Times New Roman" w:cs="Times New Roman"/>
          <w:sz w:val="24"/>
          <w:szCs w:val="24"/>
        </w:rPr>
        <w:t xml:space="preserve"> Kullamaa vald Lääne maakonnas. Piirkonna tõmbekeskuseks </w:t>
      </w:r>
      <w:r w:rsidR="00C0131D" w:rsidRPr="00C0131D">
        <w:rPr>
          <w:rFonts w:ascii="Times New Roman" w:hAnsi="Times New Roman" w:cs="Times New Roman"/>
          <w:sz w:val="24"/>
          <w:szCs w:val="24"/>
        </w:rPr>
        <w:t>on Märjamaa alev</w:t>
      </w:r>
      <w:r w:rsidRPr="00C01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D9F" w:rsidRDefault="00DC4D9F" w:rsidP="00B3601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>Kullamaa valla, Märjamaa valla ja Vigala valla  ühinemisel tekkiv uus</w:t>
      </w:r>
      <w:r w:rsidR="00B3601E" w:rsidRPr="00B3601E">
        <w:rPr>
          <w:rFonts w:ascii="Times New Roman" w:hAnsi="Times New Roman" w:cs="Times New Roman"/>
          <w:sz w:val="24"/>
          <w:szCs w:val="24"/>
        </w:rPr>
        <w:t xml:space="preserve"> omavalitsus moodustab loogilise </w:t>
      </w:r>
      <w:r w:rsidRPr="00B3601E">
        <w:rPr>
          <w:rFonts w:ascii="Times New Roman" w:hAnsi="Times New Roman" w:cs="Times New Roman"/>
          <w:sz w:val="24"/>
          <w:szCs w:val="24"/>
        </w:rPr>
        <w:t>ja tasakaalustatud</w:t>
      </w:r>
      <w:r w:rsidR="00B3601E" w:rsidRPr="00B3601E">
        <w:rPr>
          <w:rFonts w:ascii="Times New Roman" w:hAnsi="Times New Roman" w:cs="Times New Roman"/>
          <w:sz w:val="24"/>
          <w:szCs w:val="24"/>
        </w:rPr>
        <w:t xml:space="preserve"> terviku, võttes arvesse </w:t>
      </w:r>
      <w:r w:rsidRPr="00B3601E">
        <w:rPr>
          <w:rFonts w:ascii="Times New Roman" w:hAnsi="Times New Roman" w:cs="Times New Roman"/>
          <w:sz w:val="24"/>
          <w:szCs w:val="24"/>
        </w:rPr>
        <w:t>ajaloolist asustust</w:t>
      </w:r>
      <w:r w:rsidR="00B3601E" w:rsidRPr="00B3601E">
        <w:rPr>
          <w:rFonts w:ascii="Times New Roman" w:hAnsi="Times New Roman" w:cs="Times New Roman"/>
          <w:sz w:val="24"/>
          <w:szCs w:val="24"/>
        </w:rPr>
        <w:t xml:space="preserve">, kihelkondlikku mälu, inimeste </w:t>
      </w:r>
      <w:r w:rsidRPr="00B3601E">
        <w:rPr>
          <w:rFonts w:ascii="Times New Roman" w:hAnsi="Times New Roman" w:cs="Times New Roman"/>
          <w:sz w:val="24"/>
          <w:szCs w:val="24"/>
        </w:rPr>
        <w:t>igapäevaliikumisi ning seab keskmesse omavalitsuse tasakaalustatud arengu koos häs</w:t>
      </w:r>
      <w:r w:rsidR="00B3601E" w:rsidRPr="00B3601E">
        <w:rPr>
          <w:rFonts w:ascii="Times New Roman" w:hAnsi="Times New Roman" w:cs="Times New Roman"/>
          <w:sz w:val="24"/>
          <w:szCs w:val="24"/>
        </w:rPr>
        <w:t xml:space="preserve">ti </w:t>
      </w:r>
      <w:r w:rsidRPr="00B3601E">
        <w:rPr>
          <w:rFonts w:ascii="Times New Roman" w:hAnsi="Times New Roman" w:cs="Times New Roman"/>
          <w:sz w:val="24"/>
          <w:szCs w:val="24"/>
        </w:rPr>
        <w:t xml:space="preserve">funktsioneeriva vallakeskuse ja  avalike teenuste võrguga kogu valla haldusterritooriumil. </w:t>
      </w:r>
    </w:p>
    <w:p w:rsidR="00AB4947" w:rsidRPr="00B3601E" w:rsidRDefault="00AB4947" w:rsidP="001F7A4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>Moodustunud Märjamaa valda luuakse Kullama</w:t>
      </w:r>
      <w:r w:rsidR="00B3601E" w:rsidRPr="00B3601E">
        <w:rPr>
          <w:rFonts w:ascii="Times New Roman" w:hAnsi="Times New Roman" w:cs="Times New Roman"/>
          <w:sz w:val="24"/>
          <w:szCs w:val="24"/>
        </w:rPr>
        <w:t xml:space="preserve">a ja Vigala osavallad, tagamaks </w:t>
      </w:r>
      <w:r w:rsidRPr="00B3601E">
        <w:rPr>
          <w:rFonts w:ascii="Times New Roman" w:hAnsi="Times New Roman" w:cs="Times New Roman"/>
          <w:sz w:val="24"/>
          <w:szCs w:val="24"/>
        </w:rPr>
        <w:t xml:space="preserve">maksimaalselt seadusest tulenevaid võimalusi kohaliku elu edendamiseks. </w:t>
      </w:r>
    </w:p>
    <w:p w:rsidR="00DC4D9F" w:rsidRPr="00B3601E" w:rsidRDefault="00DC4D9F" w:rsidP="001F7A4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>Ühinemise eesmärk on terviklik ja</w:t>
      </w:r>
      <w:r w:rsidRPr="00B360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601E">
        <w:rPr>
          <w:rFonts w:ascii="Times New Roman" w:hAnsi="Times New Roman" w:cs="Times New Roman"/>
          <w:sz w:val="24"/>
          <w:szCs w:val="24"/>
        </w:rPr>
        <w:t>hästi toimiv, sotsiaalselt, majanduslikult, kultuuriliselt ja territoriaalselt sidus piirkond. Eesmärkideks on seatud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Tagada elanikele hea ja turvaline elu jätkusuutlikus omavalitsuses. 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Muuta omavalitsusüksuste osutatavad teenused mitmekesisemaks, kvaliteetsemaks ja suurendada nende kättesaadavust. 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Võimaldada juurdepääs teenustele, mis nõuavad ametnike suurt professionaalsust. 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Suurendada elanike võimekust oma probleeme iseseisvalt lahendada. 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Kaasata valitsemisel elanikud ja kodanikuühendused oma elukeskkonna korraldamisse. 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Korraldada ühistranspordisüsteem selliselt, et see vastab inimeste liikumis- ja tööhõive vajadustele, on toimiv ja tõhus. Ühistransport ühendab valla piirkonnad Märjamaa alevi kui omavalitsuse keskusega. </w:t>
      </w:r>
    </w:p>
    <w:p w:rsidR="00D10B4A" w:rsidRPr="00D10B4A" w:rsidRDefault="00D10B4A" w:rsidP="00D10B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0B4A">
        <w:rPr>
          <w:rFonts w:ascii="Times New Roman" w:hAnsi="Times New Roman" w:cs="Times New Roman"/>
          <w:sz w:val="24"/>
          <w:szCs w:val="24"/>
        </w:rPr>
        <w:t>Korraldada haridusteenus selliselt, et oleks võimalus saada gümnaasiumiharidust nii Märjamaal, kui Kullamaal, toetatakse kutseõppe võimaluste laiendamist Vigalas.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4A">
        <w:rPr>
          <w:rFonts w:ascii="Times New Roman" w:hAnsi="Times New Roman" w:cs="Times New Roman"/>
          <w:sz w:val="24"/>
          <w:szCs w:val="24"/>
        </w:rPr>
        <w:t xml:space="preserve">Rõhutada omavalitsuse kuvandina valla kui terviku tugevusi looduslähedase </w:t>
      </w:r>
      <w:r w:rsidRPr="00B3601E">
        <w:rPr>
          <w:rFonts w:ascii="Times New Roman" w:hAnsi="Times New Roman" w:cs="Times New Roman"/>
          <w:sz w:val="24"/>
          <w:szCs w:val="24"/>
        </w:rPr>
        <w:t xml:space="preserve">elukeskkonnana. </w:t>
      </w:r>
    </w:p>
    <w:p w:rsidR="00DC4D9F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Olla omavalitsusena võimekas ja usaldusväärne koostööpartner nii siseriiklikult kui rahvusvahelisel tasandil. </w:t>
      </w:r>
    </w:p>
    <w:p w:rsidR="00AB4947" w:rsidRPr="00B3601E" w:rsidRDefault="00AB4947" w:rsidP="001F7A4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1E">
        <w:rPr>
          <w:rFonts w:ascii="Times New Roman" w:hAnsi="Times New Roman" w:cs="Times New Roman"/>
          <w:sz w:val="24"/>
          <w:szCs w:val="24"/>
        </w:rPr>
        <w:t xml:space="preserve">Omavalitsuse ettevõtluskeskkonna arengustrateegia elluviimiseks soodustada kodulähedaste töökohtade teket ja seeläbi parandada elukeskkonda. </w:t>
      </w:r>
    </w:p>
    <w:p w:rsidR="00AB4947" w:rsidRPr="00B3601E" w:rsidRDefault="00AB4947" w:rsidP="00B3601E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951" w:rsidRPr="00B3601E" w:rsidRDefault="00B87951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B" w:rsidRPr="00B3601E" w:rsidRDefault="008D385B" w:rsidP="00B36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1D" w:rsidRPr="00B3601E" w:rsidRDefault="00511A1D" w:rsidP="00B3601E">
      <w:pPr>
        <w:pStyle w:val="Loendilik1"/>
        <w:widowControl/>
        <w:numPr>
          <w:ilvl w:val="0"/>
          <w:numId w:val="16"/>
        </w:numPr>
        <w:tabs>
          <w:tab w:val="left" w:pos="0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B3601E">
        <w:rPr>
          <w:rFonts w:ascii="Times New Roman" w:hAnsi="Times New Roman" w:cs="Times New Roman"/>
          <w:b/>
        </w:rPr>
        <w:t xml:space="preserve">Ühinemispiirkonna </w:t>
      </w:r>
      <w:r w:rsidR="00345195" w:rsidRPr="00B3601E">
        <w:rPr>
          <w:rFonts w:ascii="Times New Roman" w:hAnsi="Times New Roman" w:cs="Times New Roman"/>
          <w:b/>
        </w:rPr>
        <w:t xml:space="preserve">elanike arv ja </w:t>
      </w:r>
      <w:r w:rsidR="00955019" w:rsidRPr="00B3601E">
        <w:rPr>
          <w:rFonts w:ascii="Times New Roman" w:hAnsi="Times New Roman" w:cs="Times New Roman"/>
          <w:b/>
        </w:rPr>
        <w:t>territooriumi suurus</w:t>
      </w:r>
    </w:p>
    <w:p w:rsidR="00511A1D" w:rsidRPr="00B3601E" w:rsidRDefault="00511A1D" w:rsidP="00B360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508"/>
        <w:gridCol w:w="2509"/>
      </w:tblGrid>
      <w:tr w:rsidR="00511A1D" w:rsidRPr="00B3601E" w:rsidTr="00B3601E">
        <w:trPr>
          <w:trHeight w:val="750"/>
        </w:trPr>
        <w:tc>
          <w:tcPr>
            <w:tcW w:w="2508" w:type="dxa"/>
          </w:tcPr>
          <w:p w:rsidR="00511A1D" w:rsidRPr="00B3601E" w:rsidRDefault="00511A1D" w:rsidP="00B360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511A1D" w:rsidRPr="00B3601E" w:rsidRDefault="009D715C" w:rsidP="00B360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Elanike arv </w:t>
            </w:r>
            <w:r w:rsidR="008E6F10" w:rsidRPr="00B3601E">
              <w:rPr>
                <w:rFonts w:ascii="Times New Roman" w:hAnsi="Times New Roman" w:cs="Times New Roman"/>
                <w:b/>
                <w:sz w:val="24"/>
                <w:szCs w:val="24"/>
              </w:rPr>
              <w:t>30.08.2016</w:t>
            </w:r>
          </w:p>
        </w:tc>
        <w:tc>
          <w:tcPr>
            <w:tcW w:w="2509" w:type="dxa"/>
          </w:tcPr>
          <w:p w:rsidR="00511A1D" w:rsidRPr="00B3601E" w:rsidRDefault="00511A1D" w:rsidP="00B360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E">
              <w:rPr>
                <w:rFonts w:ascii="Times New Roman" w:hAnsi="Times New Roman" w:cs="Times New Roman"/>
                <w:b/>
                <w:sz w:val="24"/>
                <w:szCs w:val="24"/>
              </w:rPr>
              <w:t>Pindala</w:t>
            </w:r>
            <w:r w:rsidR="009D715C" w:rsidRPr="00B3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km</w:t>
            </w:r>
            <w:r w:rsidR="009D715C" w:rsidRPr="00B3601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11A1D" w:rsidRPr="00B3601E" w:rsidTr="00B3601E">
        <w:trPr>
          <w:trHeight w:val="375"/>
        </w:trPr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Fonts w:ascii="Times New Roman" w:hAnsi="Times New Roman" w:cs="Times New Roman"/>
                <w:sz w:val="24"/>
                <w:szCs w:val="24"/>
              </w:rPr>
              <w:t>Märjamaa</w:t>
            </w:r>
          </w:p>
        </w:tc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Fonts w:ascii="Times New Roman" w:hAnsi="Times New Roman" w:cs="Times New Roman"/>
                <w:sz w:val="24"/>
                <w:szCs w:val="24"/>
              </w:rPr>
              <w:t>6575</w:t>
            </w:r>
          </w:p>
        </w:tc>
        <w:tc>
          <w:tcPr>
            <w:tcW w:w="2509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</w:rPr>
              <w:t>872 km</w:t>
            </w: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1A1D" w:rsidRPr="00B3601E" w:rsidTr="00B3601E">
        <w:trPr>
          <w:trHeight w:val="358"/>
        </w:trPr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Fonts w:ascii="Times New Roman" w:hAnsi="Times New Roman" w:cs="Times New Roman"/>
                <w:sz w:val="24"/>
                <w:szCs w:val="24"/>
              </w:rPr>
              <w:t>Kullamaa</w:t>
            </w:r>
          </w:p>
        </w:tc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509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</w:rPr>
              <w:t>224,57 km</w:t>
            </w: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1A1D" w:rsidRPr="00B3601E" w:rsidTr="00B3601E">
        <w:trPr>
          <w:trHeight w:val="375"/>
        </w:trPr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Fonts w:ascii="Times New Roman" w:hAnsi="Times New Roman" w:cs="Times New Roman"/>
                <w:sz w:val="24"/>
                <w:szCs w:val="24"/>
              </w:rPr>
              <w:t>Vigala</w:t>
            </w:r>
          </w:p>
        </w:tc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2509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</w:rPr>
              <w:t>269,8 km</w:t>
            </w: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1A1D" w:rsidRPr="00B3601E" w:rsidTr="00B3601E">
        <w:trPr>
          <w:trHeight w:val="375"/>
        </w:trPr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E">
              <w:rPr>
                <w:rFonts w:ascii="Times New Roman" w:hAnsi="Times New Roman" w:cs="Times New Roman"/>
                <w:b/>
                <w:sz w:val="24"/>
                <w:szCs w:val="24"/>
              </w:rPr>
              <w:t>Kokku</w:t>
            </w:r>
          </w:p>
        </w:tc>
        <w:tc>
          <w:tcPr>
            <w:tcW w:w="2508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8933</w:t>
            </w:r>
          </w:p>
        </w:tc>
        <w:tc>
          <w:tcPr>
            <w:tcW w:w="2509" w:type="dxa"/>
          </w:tcPr>
          <w:p w:rsidR="00511A1D" w:rsidRPr="00B3601E" w:rsidRDefault="008E6F10" w:rsidP="00B360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</w:rPr>
              <w:t>1366,37 km</w:t>
            </w:r>
            <w:r w:rsidRPr="00B3601E">
              <w:rPr>
                <w:rStyle w:val="defaul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511A1D" w:rsidRPr="00B3601E" w:rsidRDefault="00511A1D" w:rsidP="00B3601E">
      <w:pPr>
        <w:pStyle w:val="Loendilik1"/>
        <w:widowControl/>
        <w:tabs>
          <w:tab w:val="left" w:pos="0"/>
        </w:tabs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 w:cs="Times New Roman"/>
        </w:rPr>
      </w:pPr>
    </w:p>
    <w:p w:rsidR="00345195" w:rsidRPr="00B3601E" w:rsidRDefault="00345195" w:rsidP="00B3601E">
      <w:pPr>
        <w:pStyle w:val="Loendilik1"/>
        <w:widowControl/>
        <w:tabs>
          <w:tab w:val="left" w:pos="0"/>
        </w:tabs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 w:cs="Times New Roman"/>
          <w:b/>
        </w:rPr>
      </w:pPr>
    </w:p>
    <w:p w:rsidR="00345195" w:rsidRPr="00B3601E" w:rsidRDefault="00345195" w:rsidP="00B3601E">
      <w:pPr>
        <w:pStyle w:val="Loendilik1"/>
        <w:widowControl/>
        <w:tabs>
          <w:tab w:val="left" w:pos="0"/>
        </w:tabs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 w:cs="Times New Roman"/>
          <w:b/>
        </w:rPr>
      </w:pPr>
    </w:p>
    <w:sectPr w:rsidR="00345195" w:rsidRPr="00B3601E" w:rsidSect="001F7A4E">
      <w:pgSz w:w="11906" w:h="16838"/>
      <w:pgMar w:top="851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35B"/>
    <w:multiLevelType w:val="hybridMultilevel"/>
    <w:tmpl w:val="D2382B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040EA"/>
    <w:multiLevelType w:val="hybridMultilevel"/>
    <w:tmpl w:val="3C502E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66C"/>
    <w:multiLevelType w:val="hybridMultilevel"/>
    <w:tmpl w:val="E05471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593A"/>
    <w:multiLevelType w:val="hybridMultilevel"/>
    <w:tmpl w:val="41A490D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232"/>
    <w:multiLevelType w:val="hybridMultilevel"/>
    <w:tmpl w:val="184C8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7144"/>
    <w:multiLevelType w:val="hybridMultilevel"/>
    <w:tmpl w:val="2B56EB8E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A4CCB"/>
    <w:multiLevelType w:val="hybridMultilevel"/>
    <w:tmpl w:val="9A4A9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947B8"/>
    <w:multiLevelType w:val="hybridMultilevel"/>
    <w:tmpl w:val="541C07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E75FD"/>
    <w:multiLevelType w:val="hybridMultilevel"/>
    <w:tmpl w:val="9B0205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4F15"/>
    <w:multiLevelType w:val="hybridMultilevel"/>
    <w:tmpl w:val="341097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90492"/>
    <w:multiLevelType w:val="hybridMultilevel"/>
    <w:tmpl w:val="012C6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A20BF"/>
    <w:multiLevelType w:val="hybridMultilevel"/>
    <w:tmpl w:val="F4D666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5A2D"/>
    <w:multiLevelType w:val="hybridMultilevel"/>
    <w:tmpl w:val="3A706E64"/>
    <w:lvl w:ilvl="0" w:tplc="D7206CA4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F62AC6"/>
    <w:multiLevelType w:val="hybridMultilevel"/>
    <w:tmpl w:val="4626A0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185397"/>
    <w:multiLevelType w:val="hybridMultilevel"/>
    <w:tmpl w:val="1148541C"/>
    <w:lvl w:ilvl="0" w:tplc="042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B66390"/>
    <w:multiLevelType w:val="hybridMultilevel"/>
    <w:tmpl w:val="184C8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06AA0"/>
    <w:multiLevelType w:val="hybridMultilevel"/>
    <w:tmpl w:val="8B5E0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5748A"/>
    <w:multiLevelType w:val="hybridMultilevel"/>
    <w:tmpl w:val="2696CC5E"/>
    <w:lvl w:ilvl="0" w:tplc="04090001">
      <w:start w:val="1"/>
      <w:numFmt w:val="bullet"/>
      <w:lvlText w:val=""/>
      <w:lvlJc w:val="left"/>
      <w:pPr>
        <w:tabs>
          <w:tab w:val="num" w:pos="179"/>
        </w:tabs>
        <w:ind w:left="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64830"/>
    <w:multiLevelType w:val="hybridMultilevel"/>
    <w:tmpl w:val="1EA40136"/>
    <w:lvl w:ilvl="0" w:tplc="0425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15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23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3035" w:hanging="360"/>
      </w:pPr>
      <w:rPr>
        <w:rFonts w:ascii="Wingdings" w:hAnsi="Wingdings" w:hint="default"/>
      </w:rPr>
    </w:lvl>
  </w:abstractNum>
  <w:abstractNum w:abstractNumId="19" w15:restartNumberingAfterBreak="0">
    <w:nsid w:val="79435FA9"/>
    <w:multiLevelType w:val="hybridMultilevel"/>
    <w:tmpl w:val="3BB86A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8"/>
  </w:num>
  <w:num w:numId="5">
    <w:abstractNumId w:val="13"/>
  </w:num>
  <w:num w:numId="6">
    <w:abstractNumId w:val="17"/>
  </w:num>
  <w:num w:numId="7">
    <w:abstractNumId w:val="8"/>
  </w:num>
  <w:num w:numId="8">
    <w:abstractNumId w:val="16"/>
  </w:num>
  <w:num w:numId="9">
    <w:abstractNumId w:val="11"/>
  </w:num>
  <w:num w:numId="10">
    <w:abstractNumId w:val="10"/>
  </w:num>
  <w:num w:numId="11">
    <w:abstractNumId w:val="9"/>
  </w:num>
  <w:num w:numId="12">
    <w:abstractNumId w:val="15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2"/>
    <w:rsid w:val="0002528A"/>
    <w:rsid w:val="00122619"/>
    <w:rsid w:val="00157DA5"/>
    <w:rsid w:val="001F2491"/>
    <w:rsid w:val="001F7A4E"/>
    <w:rsid w:val="0025621E"/>
    <w:rsid w:val="00256BA7"/>
    <w:rsid w:val="002618C5"/>
    <w:rsid w:val="00287F81"/>
    <w:rsid w:val="00291B62"/>
    <w:rsid w:val="002E03F3"/>
    <w:rsid w:val="00345195"/>
    <w:rsid w:val="003A5626"/>
    <w:rsid w:val="003B6E07"/>
    <w:rsid w:val="004200C8"/>
    <w:rsid w:val="00470540"/>
    <w:rsid w:val="00511A1D"/>
    <w:rsid w:val="00522342"/>
    <w:rsid w:val="005654BE"/>
    <w:rsid w:val="0057444A"/>
    <w:rsid w:val="005911A5"/>
    <w:rsid w:val="005B1B18"/>
    <w:rsid w:val="00602DDA"/>
    <w:rsid w:val="006460BB"/>
    <w:rsid w:val="0065550A"/>
    <w:rsid w:val="0067171A"/>
    <w:rsid w:val="006A25C6"/>
    <w:rsid w:val="006B6611"/>
    <w:rsid w:val="007D11A3"/>
    <w:rsid w:val="00806EF4"/>
    <w:rsid w:val="00867A9F"/>
    <w:rsid w:val="00875B98"/>
    <w:rsid w:val="008D385B"/>
    <w:rsid w:val="008E6F10"/>
    <w:rsid w:val="008F5A6E"/>
    <w:rsid w:val="00927705"/>
    <w:rsid w:val="00932D6A"/>
    <w:rsid w:val="00955019"/>
    <w:rsid w:val="00960379"/>
    <w:rsid w:val="00985890"/>
    <w:rsid w:val="009D715C"/>
    <w:rsid w:val="00A42CE5"/>
    <w:rsid w:val="00AB4947"/>
    <w:rsid w:val="00AD5B2A"/>
    <w:rsid w:val="00B3601E"/>
    <w:rsid w:val="00B87951"/>
    <w:rsid w:val="00BA528B"/>
    <w:rsid w:val="00BC313D"/>
    <w:rsid w:val="00C0131D"/>
    <w:rsid w:val="00CC0EFC"/>
    <w:rsid w:val="00CD684A"/>
    <w:rsid w:val="00D10B4A"/>
    <w:rsid w:val="00D2246A"/>
    <w:rsid w:val="00D9577E"/>
    <w:rsid w:val="00DC1B26"/>
    <w:rsid w:val="00DC4D9F"/>
    <w:rsid w:val="00E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8AFB-8F83-41DC-94B9-4561FB8A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A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932D6A"/>
    <w:pPr>
      <w:ind w:left="720"/>
      <w:contextualSpacing/>
    </w:pPr>
  </w:style>
  <w:style w:type="paragraph" w:customStyle="1" w:styleId="Loendilik1">
    <w:name w:val="Loendi lõik1"/>
    <w:basedOn w:val="Normal"/>
    <w:qFormat/>
    <w:rsid w:val="001F2491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D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38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171A"/>
    <w:pPr>
      <w:spacing w:after="0" w:line="240" w:lineRule="auto"/>
    </w:pPr>
  </w:style>
  <w:style w:type="character" w:customStyle="1" w:styleId="default0">
    <w:name w:val="default"/>
    <w:basedOn w:val="DefaultParagraphFont"/>
    <w:rsid w:val="008E6F10"/>
  </w:style>
  <w:style w:type="character" w:styleId="Strong">
    <w:name w:val="Strong"/>
    <w:basedOn w:val="DefaultParagraphFont"/>
    <w:uiPriority w:val="22"/>
    <w:qFormat/>
    <w:rsid w:val="008E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537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</dc:creator>
  <cp:lastModifiedBy>Kersti Lipu</cp:lastModifiedBy>
  <cp:revision>8</cp:revision>
  <cp:lastPrinted>2016-09-16T07:08:00Z</cp:lastPrinted>
  <dcterms:created xsi:type="dcterms:W3CDTF">2016-09-13T07:57:00Z</dcterms:created>
  <dcterms:modified xsi:type="dcterms:W3CDTF">2016-09-15T18:33:00Z</dcterms:modified>
</cp:coreProperties>
</file>