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F3" w:rsidRDefault="002061BF" w:rsidP="004D5304">
      <w:pPr>
        <w:ind w:right="-56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70ADA" w:rsidRDefault="00570ADA" w:rsidP="004D5304">
      <w:pPr>
        <w:jc w:val="center"/>
        <w:rPr>
          <w:rFonts w:ascii="Times New Roman" w:hAnsi="Times New Roman" w:cs="Times New Roman"/>
          <w:b/>
          <w:sz w:val="28"/>
          <w:szCs w:val="28"/>
        </w:rPr>
      </w:pPr>
    </w:p>
    <w:p w:rsidR="00570ADA" w:rsidRDefault="00570ADA" w:rsidP="004D5304">
      <w:pPr>
        <w:jc w:val="center"/>
        <w:rPr>
          <w:rFonts w:ascii="Times New Roman" w:hAnsi="Times New Roman" w:cs="Times New Roman"/>
          <w:b/>
          <w:sz w:val="28"/>
          <w:szCs w:val="28"/>
        </w:rPr>
      </w:pPr>
    </w:p>
    <w:p w:rsidR="00570ADA" w:rsidRDefault="00570ADA" w:rsidP="004D5304">
      <w:pPr>
        <w:jc w:val="center"/>
        <w:rPr>
          <w:rFonts w:ascii="Times New Roman" w:hAnsi="Times New Roman" w:cs="Times New Roman"/>
          <w:b/>
          <w:sz w:val="28"/>
          <w:szCs w:val="28"/>
        </w:rPr>
      </w:pPr>
    </w:p>
    <w:p w:rsidR="00570ADA" w:rsidRDefault="00570ADA" w:rsidP="004D5304">
      <w:pPr>
        <w:jc w:val="center"/>
        <w:rPr>
          <w:rFonts w:ascii="Times New Roman" w:hAnsi="Times New Roman" w:cs="Times New Roman"/>
          <w:b/>
          <w:sz w:val="28"/>
          <w:szCs w:val="28"/>
        </w:rPr>
      </w:pPr>
    </w:p>
    <w:p w:rsidR="00570ADA" w:rsidRDefault="00570ADA" w:rsidP="004D5304">
      <w:pPr>
        <w:jc w:val="center"/>
        <w:rPr>
          <w:rFonts w:ascii="Times New Roman" w:hAnsi="Times New Roman" w:cs="Times New Roman"/>
          <w:b/>
          <w:sz w:val="28"/>
          <w:szCs w:val="28"/>
        </w:rPr>
      </w:pPr>
    </w:p>
    <w:p w:rsidR="00F160BC" w:rsidRDefault="00F160BC" w:rsidP="004D5304">
      <w:pPr>
        <w:jc w:val="center"/>
        <w:rPr>
          <w:rFonts w:ascii="Times New Roman" w:hAnsi="Times New Roman" w:cs="Times New Roman"/>
          <w:b/>
          <w:sz w:val="28"/>
          <w:szCs w:val="28"/>
        </w:rPr>
      </w:pPr>
    </w:p>
    <w:p w:rsidR="00F160BC" w:rsidRDefault="00F160BC" w:rsidP="004D5304">
      <w:pPr>
        <w:jc w:val="center"/>
        <w:rPr>
          <w:rFonts w:ascii="Times New Roman" w:hAnsi="Times New Roman" w:cs="Times New Roman"/>
          <w:b/>
          <w:sz w:val="28"/>
          <w:szCs w:val="28"/>
        </w:rPr>
      </w:pPr>
    </w:p>
    <w:p w:rsidR="00F160BC" w:rsidRDefault="00F160BC" w:rsidP="004D5304">
      <w:pPr>
        <w:jc w:val="center"/>
        <w:rPr>
          <w:rFonts w:ascii="Times New Roman" w:hAnsi="Times New Roman" w:cs="Times New Roman"/>
          <w:b/>
          <w:sz w:val="28"/>
          <w:szCs w:val="28"/>
        </w:rPr>
      </w:pPr>
    </w:p>
    <w:p w:rsidR="00F160BC" w:rsidRPr="00570ADA" w:rsidRDefault="00F160BC" w:rsidP="004D5304">
      <w:pPr>
        <w:jc w:val="center"/>
        <w:rPr>
          <w:rFonts w:ascii="Times New Roman" w:hAnsi="Times New Roman" w:cs="Times New Roman"/>
          <w:b/>
          <w:sz w:val="28"/>
          <w:szCs w:val="28"/>
        </w:rPr>
      </w:pPr>
    </w:p>
    <w:p w:rsidR="00570ADA" w:rsidRPr="00F160BC" w:rsidRDefault="00570ADA" w:rsidP="004D5304">
      <w:pPr>
        <w:shd w:val="clear" w:color="auto" w:fill="FFFFFF"/>
        <w:spacing w:after="0"/>
        <w:jc w:val="center"/>
        <w:rPr>
          <w:rFonts w:asciiTheme="majorHAnsi" w:eastAsia="Times New Roman" w:hAnsiTheme="majorHAnsi" w:cs="Times New Roman"/>
          <w:color w:val="24A107"/>
          <w:sz w:val="80"/>
          <w:szCs w:val="80"/>
          <w:lang w:eastAsia="ja-JP"/>
        </w:rPr>
      </w:pPr>
      <w:r w:rsidRPr="00F160BC">
        <w:rPr>
          <w:rFonts w:asciiTheme="majorHAnsi" w:eastAsia="Times New Roman" w:hAnsiTheme="majorHAnsi" w:cs="Times New Roman"/>
          <w:color w:val="24A107"/>
          <w:sz w:val="80"/>
          <w:szCs w:val="80"/>
          <w:lang w:eastAsia="ja-JP"/>
        </w:rPr>
        <w:t>MÄRJAMAA VALLA 20</w:t>
      </w:r>
      <w:r w:rsidR="004445DC">
        <w:rPr>
          <w:rFonts w:asciiTheme="majorHAnsi" w:eastAsia="Times New Roman" w:hAnsiTheme="majorHAnsi" w:cs="Times New Roman"/>
          <w:color w:val="24A107"/>
          <w:sz w:val="80"/>
          <w:szCs w:val="80"/>
          <w:lang w:eastAsia="ja-JP"/>
        </w:rPr>
        <w:t>20</w:t>
      </w:r>
      <w:r w:rsidRPr="00F160BC">
        <w:rPr>
          <w:rFonts w:asciiTheme="majorHAnsi" w:eastAsia="Times New Roman" w:hAnsiTheme="majorHAnsi" w:cs="Times New Roman"/>
          <w:color w:val="24A107"/>
          <w:sz w:val="80"/>
          <w:szCs w:val="80"/>
          <w:lang w:eastAsia="ja-JP"/>
        </w:rPr>
        <w:t>.AASTA</w:t>
      </w:r>
    </w:p>
    <w:p w:rsidR="00570ADA" w:rsidRPr="00F160BC" w:rsidRDefault="00570ADA" w:rsidP="004D5304">
      <w:pPr>
        <w:shd w:val="clear" w:color="auto" w:fill="FFFFFF"/>
        <w:spacing w:after="0"/>
        <w:jc w:val="center"/>
        <w:rPr>
          <w:rFonts w:asciiTheme="majorHAnsi" w:eastAsia="Times New Roman" w:hAnsiTheme="majorHAnsi" w:cs="Times New Roman"/>
          <w:color w:val="24A107"/>
          <w:sz w:val="80"/>
          <w:szCs w:val="80"/>
          <w:lang w:eastAsia="ja-JP"/>
        </w:rPr>
      </w:pPr>
      <w:r w:rsidRPr="00F160BC">
        <w:rPr>
          <w:rFonts w:asciiTheme="majorHAnsi" w:eastAsia="Times New Roman" w:hAnsiTheme="majorHAnsi" w:cs="Times New Roman"/>
          <w:color w:val="24A107"/>
          <w:sz w:val="80"/>
          <w:szCs w:val="80"/>
          <w:lang w:eastAsia="ja-JP"/>
        </w:rPr>
        <w:t> EELARVE EELNÕU</w:t>
      </w:r>
    </w:p>
    <w:p w:rsidR="00570ADA" w:rsidRPr="00497C3B" w:rsidRDefault="00570ADA" w:rsidP="004D5304">
      <w:pPr>
        <w:shd w:val="clear" w:color="auto" w:fill="FFFFFF"/>
        <w:spacing w:after="0"/>
        <w:jc w:val="center"/>
        <w:rPr>
          <w:rFonts w:asciiTheme="majorHAnsi" w:eastAsia="Times New Roman" w:hAnsiTheme="majorHAnsi" w:cs="Times New Roman"/>
          <w:color w:val="222222"/>
          <w:sz w:val="80"/>
          <w:szCs w:val="80"/>
          <w:lang w:eastAsia="ja-JP"/>
        </w:rPr>
      </w:pPr>
      <w:r w:rsidRPr="00497C3B">
        <w:rPr>
          <w:rFonts w:asciiTheme="majorHAnsi" w:eastAsia="Times New Roman" w:hAnsiTheme="majorHAnsi" w:cs="Times New Roman"/>
          <w:color w:val="222222"/>
          <w:sz w:val="80"/>
          <w:szCs w:val="80"/>
          <w:lang w:eastAsia="ja-JP"/>
        </w:rPr>
        <w:t> </w:t>
      </w:r>
    </w:p>
    <w:p w:rsidR="00570ADA" w:rsidRDefault="00570ADA" w:rsidP="004D5304">
      <w:pPr>
        <w:shd w:val="clear" w:color="auto" w:fill="FFFFFF"/>
        <w:spacing w:after="0"/>
        <w:jc w:val="center"/>
        <w:rPr>
          <w:rFonts w:asciiTheme="majorHAnsi" w:eastAsia="Times New Roman" w:hAnsiTheme="majorHAnsi" w:cs="Times New Roman"/>
          <w:color w:val="222222"/>
          <w:sz w:val="28"/>
          <w:szCs w:val="28"/>
          <w:lang w:eastAsia="ja-JP"/>
        </w:rPr>
      </w:pPr>
      <w:r w:rsidRPr="00F160BC">
        <w:rPr>
          <w:rFonts w:asciiTheme="majorHAnsi" w:eastAsia="Times New Roman" w:hAnsiTheme="majorHAnsi" w:cs="Times New Roman"/>
          <w:color w:val="222222"/>
          <w:sz w:val="28"/>
          <w:szCs w:val="28"/>
          <w:lang w:eastAsia="ja-JP"/>
        </w:rPr>
        <w:t>SELETUSKIRI</w:t>
      </w:r>
    </w:p>
    <w:p w:rsidR="00C9451E" w:rsidRPr="00F160BC" w:rsidRDefault="00C9451E" w:rsidP="004D5304">
      <w:pPr>
        <w:shd w:val="clear" w:color="auto" w:fill="FFFFFF"/>
        <w:spacing w:after="0"/>
        <w:jc w:val="center"/>
        <w:rPr>
          <w:rFonts w:asciiTheme="majorHAnsi" w:eastAsia="Times New Roman" w:hAnsiTheme="majorHAnsi" w:cs="Times New Roman"/>
          <w:color w:val="222222"/>
          <w:sz w:val="28"/>
          <w:szCs w:val="28"/>
          <w:lang w:eastAsia="ja-JP"/>
        </w:rPr>
      </w:pPr>
      <w:r>
        <w:rPr>
          <w:rFonts w:asciiTheme="majorHAnsi" w:eastAsia="Times New Roman" w:hAnsiTheme="majorHAnsi" w:cs="Times New Roman"/>
          <w:color w:val="222222"/>
          <w:sz w:val="28"/>
          <w:szCs w:val="28"/>
          <w:lang w:eastAsia="ja-JP"/>
        </w:rPr>
        <w:t xml:space="preserve">I </w:t>
      </w:r>
      <w:r w:rsidRPr="00C8416E">
        <w:rPr>
          <w:rFonts w:asciiTheme="majorHAnsi" w:eastAsia="Times New Roman" w:hAnsiTheme="majorHAnsi" w:cs="Times New Roman"/>
          <w:color w:val="222222"/>
          <w:sz w:val="28"/>
          <w:szCs w:val="28"/>
          <w:lang w:val="et-EE" w:eastAsia="ja-JP"/>
        </w:rPr>
        <w:t>lugemine</w:t>
      </w:r>
    </w:p>
    <w:p w:rsidR="00570ADA" w:rsidRPr="00570ADA" w:rsidRDefault="00570ADA" w:rsidP="004D5304">
      <w:pPr>
        <w:jc w:val="center"/>
        <w:rPr>
          <w:rFonts w:ascii="Times New Roman" w:hAnsi="Times New Roman" w:cs="Times New Roman"/>
          <w:b/>
          <w:sz w:val="28"/>
          <w:szCs w:val="28"/>
        </w:rPr>
      </w:pPr>
    </w:p>
    <w:p w:rsidR="00570ADA" w:rsidRPr="00570ADA" w:rsidRDefault="00570ADA" w:rsidP="004D5304"/>
    <w:p w:rsidR="00570ADA" w:rsidRDefault="00570ADA" w:rsidP="004D5304">
      <w:pPr>
        <w:jc w:val="center"/>
        <w:rPr>
          <w:rFonts w:ascii="Times New Roman" w:hAnsi="Times New Roman" w:cs="Times New Roman"/>
          <w:b/>
          <w:sz w:val="28"/>
          <w:szCs w:val="28"/>
        </w:rPr>
      </w:pPr>
    </w:p>
    <w:p w:rsidR="00570ADA" w:rsidRDefault="00570ADA" w:rsidP="004D5304">
      <w:pPr>
        <w:jc w:val="center"/>
        <w:rPr>
          <w:rFonts w:ascii="Times New Roman" w:hAnsi="Times New Roman" w:cs="Times New Roman"/>
          <w:b/>
          <w:sz w:val="28"/>
          <w:szCs w:val="28"/>
        </w:rPr>
      </w:pPr>
    </w:p>
    <w:p w:rsidR="00570ADA" w:rsidRDefault="00570ADA" w:rsidP="004D5304">
      <w:pPr>
        <w:jc w:val="center"/>
        <w:rPr>
          <w:rFonts w:ascii="Times New Roman" w:hAnsi="Times New Roman" w:cs="Times New Roman"/>
          <w:b/>
          <w:sz w:val="28"/>
          <w:szCs w:val="28"/>
        </w:rPr>
      </w:pPr>
    </w:p>
    <w:p w:rsidR="00F160BC" w:rsidRDefault="00497C3B" w:rsidP="004D5304">
      <w:pPr>
        <w:jc w:val="center"/>
        <w:rPr>
          <w:rFonts w:ascii="Cambria" w:hAnsi="Cambria" w:cs="Times New Roman"/>
          <w:sz w:val="28"/>
          <w:szCs w:val="28"/>
        </w:rPr>
      </w:pPr>
      <w:r w:rsidRPr="000D280C">
        <w:rPr>
          <w:rFonts w:ascii="Cambria" w:hAnsi="Cambria" w:cs="Times New Roman"/>
          <w:sz w:val="28"/>
          <w:szCs w:val="28"/>
          <w:lang w:val="et-EE"/>
        </w:rPr>
        <w:t>Märjamaa</w:t>
      </w:r>
      <w:r w:rsidRPr="00F160BC">
        <w:rPr>
          <w:rFonts w:ascii="Cambria" w:hAnsi="Cambria" w:cs="Times New Roman"/>
          <w:sz w:val="28"/>
          <w:szCs w:val="28"/>
        </w:rPr>
        <w:t xml:space="preserve"> 201</w:t>
      </w:r>
      <w:r w:rsidR="004445DC">
        <w:rPr>
          <w:rFonts w:ascii="Cambria" w:hAnsi="Cambria" w:cs="Times New Roman"/>
          <w:sz w:val="28"/>
          <w:szCs w:val="28"/>
        </w:rPr>
        <w:t>9</w:t>
      </w:r>
    </w:p>
    <w:sdt>
      <w:sdtPr>
        <w:rPr>
          <w:rFonts w:asciiTheme="minorHAnsi" w:eastAsiaTheme="minorEastAsia" w:hAnsiTheme="minorHAnsi" w:cstheme="minorBidi"/>
          <w:b w:val="0"/>
          <w:bCs w:val="0"/>
          <w:sz w:val="22"/>
          <w:szCs w:val="22"/>
        </w:rPr>
        <w:id w:val="33720886"/>
        <w:docPartObj>
          <w:docPartGallery w:val="Table of Contents"/>
          <w:docPartUnique/>
        </w:docPartObj>
      </w:sdtPr>
      <w:sdtContent>
        <w:p w:rsidR="00F160BC" w:rsidRPr="00B2533B" w:rsidRDefault="00F160BC" w:rsidP="004D5304">
          <w:pPr>
            <w:pStyle w:val="Sisukorrapealkiri"/>
            <w:rPr>
              <w:color w:val="24A107"/>
              <w:lang w:val="et-EE"/>
            </w:rPr>
          </w:pPr>
          <w:r w:rsidRPr="00B2533B">
            <w:rPr>
              <w:color w:val="24A107"/>
              <w:lang w:val="et-EE"/>
            </w:rPr>
            <w:t>Sisukord</w:t>
          </w:r>
        </w:p>
        <w:p w:rsidR="00F160BC" w:rsidRPr="004D5304" w:rsidRDefault="00F160BC" w:rsidP="004D5304">
          <w:pPr>
            <w:rPr>
              <w:rFonts w:ascii="Times New Roman" w:hAnsi="Times New Roman" w:cs="Times New Roman"/>
              <w:sz w:val="24"/>
              <w:szCs w:val="24"/>
              <w:lang w:val="et-EE"/>
            </w:rPr>
          </w:pPr>
        </w:p>
        <w:p w:rsidR="001A1135" w:rsidRDefault="00154B51">
          <w:pPr>
            <w:pStyle w:val="SK1"/>
            <w:tabs>
              <w:tab w:val="right" w:leader="dot" w:pos="9060"/>
            </w:tabs>
            <w:rPr>
              <w:noProof/>
              <w:lang w:val="et-EE" w:eastAsia="et-EE" w:bidi="ar-SA"/>
            </w:rPr>
          </w:pPr>
          <w:r w:rsidRPr="00F160BC">
            <w:rPr>
              <w:rFonts w:ascii="Times New Roman" w:hAnsi="Times New Roman" w:cs="Times New Roman"/>
              <w:sz w:val="24"/>
              <w:szCs w:val="24"/>
            </w:rPr>
            <w:fldChar w:fldCharType="begin"/>
          </w:r>
          <w:r w:rsidR="00F160BC" w:rsidRPr="00F160BC">
            <w:rPr>
              <w:rFonts w:ascii="Times New Roman" w:hAnsi="Times New Roman" w:cs="Times New Roman"/>
              <w:sz w:val="24"/>
              <w:szCs w:val="24"/>
            </w:rPr>
            <w:instrText xml:space="preserve"> TOC \o "1-3" \h \z \u </w:instrText>
          </w:r>
          <w:r w:rsidRPr="00F160BC">
            <w:rPr>
              <w:rFonts w:ascii="Times New Roman" w:hAnsi="Times New Roman" w:cs="Times New Roman"/>
              <w:sz w:val="24"/>
              <w:szCs w:val="24"/>
            </w:rPr>
            <w:fldChar w:fldCharType="separate"/>
          </w:r>
          <w:hyperlink w:anchor="_Toc25657239" w:history="1">
            <w:r w:rsidR="001A1135" w:rsidRPr="005F4E4C">
              <w:rPr>
                <w:rStyle w:val="Hperlink"/>
                <w:noProof/>
              </w:rPr>
              <w:t xml:space="preserve">1. </w:t>
            </w:r>
            <w:r w:rsidR="001A1135" w:rsidRPr="005F4E4C">
              <w:rPr>
                <w:rStyle w:val="Hperlink"/>
                <w:noProof/>
                <w:lang w:val="et-EE"/>
              </w:rPr>
              <w:t>Sissejuhatus</w:t>
            </w:r>
            <w:r w:rsidR="001A1135">
              <w:rPr>
                <w:noProof/>
                <w:webHidden/>
              </w:rPr>
              <w:tab/>
            </w:r>
            <w:r w:rsidR="001A1135">
              <w:rPr>
                <w:noProof/>
                <w:webHidden/>
              </w:rPr>
              <w:fldChar w:fldCharType="begin"/>
            </w:r>
            <w:r w:rsidR="001A1135">
              <w:rPr>
                <w:noProof/>
                <w:webHidden/>
              </w:rPr>
              <w:instrText xml:space="preserve"> PAGEREF _Toc25657239 \h </w:instrText>
            </w:r>
            <w:r w:rsidR="001A1135">
              <w:rPr>
                <w:noProof/>
                <w:webHidden/>
              </w:rPr>
            </w:r>
            <w:r w:rsidR="001A1135">
              <w:rPr>
                <w:noProof/>
                <w:webHidden/>
              </w:rPr>
              <w:fldChar w:fldCharType="separate"/>
            </w:r>
            <w:r w:rsidR="00E07BE7">
              <w:rPr>
                <w:noProof/>
                <w:webHidden/>
              </w:rPr>
              <w:t>3</w:t>
            </w:r>
            <w:r w:rsidR="001A1135">
              <w:rPr>
                <w:noProof/>
                <w:webHidden/>
              </w:rPr>
              <w:fldChar w:fldCharType="end"/>
            </w:r>
          </w:hyperlink>
        </w:p>
        <w:p w:rsidR="001A1135" w:rsidRDefault="001A1135">
          <w:pPr>
            <w:pStyle w:val="SK2"/>
            <w:tabs>
              <w:tab w:val="right" w:leader="dot" w:pos="9060"/>
            </w:tabs>
            <w:rPr>
              <w:noProof/>
              <w:lang w:val="et-EE" w:eastAsia="et-EE" w:bidi="ar-SA"/>
            </w:rPr>
          </w:pPr>
          <w:hyperlink w:anchor="_Toc25657240" w:history="1">
            <w:r w:rsidRPr="005F4E4C">
              <w:rPr>
                <w:rStyle w:val="Hperlink"/>
                <w:noProof/>
              </w:rPr>
              <w:t xml:space="preserve">1.1. </w:t>
            </w:r>
            <w:r w:rsidRPr="005F4E4C">
              <w:rPr>
                <w:rStyle w:val="Hperlink"/>
                <w:noProof/>
                <w:lang w:val="et-EE"/>
              </w:rPr>
              <w:t>Ülevaade uue haldusüksuse moodustamisest ja koostoimimisest</w:t>
            </w:r>
            <w:r>
              <w:rPr>
                <w:noProof/>
                <w:webHidden/>
              </w:rPr>
              <w:tab/>
            </w:r>
            <w:r>
              <w:rPr>
                <w:noProof/>
                <w:webHidden/>
              </w:rPr>
              <w:fldChar w:fldCharType="begin"/>
            </w:r>
            <w:r>
              <w:rPr>
                <w:noProof/>
                <w:webHidden/>
              </w:rPr>
              <w:instrText xml:space="preserve"> PAGEREF _Toc25657240 \h </w:instrText>
            </w:r>
            <w:r>
              <w:rPr>
                <w:noProof/>
                <w:webHidden/>
              </w:rPr>
            </w:r>
            <w:r>
              <w:rPr>
                <w:noProof/>
                <w:webHidden/>
              </w:rPr>
              <w:fldChar w:fldCharType="separate"/>
            </w:r>
            <w:r w:rsidR="00E07BE7">
              <w:rPr>
                <w:noProof/>
                <w:webHidden/>
              </w:rPr>
              <w:t>3</w:t>
            </w:r>
            <w:r>
              <w:rPr>
                <w:noProof/>
                <w:webHidden/>
              </w:rPr>
              <w:fldChar w:fldCharType="end"/>
            </w:r>
          </w:hyperlink>
        </w:p>
        <w:p w:rsidR="001A1135" w:rsidRDefault="001A1135">
          <w:pPr>
            <w:pStyle w:val="SK2"/>
            <w:tabs>
              <w:tab w:val="right" w:leader="dot" w:pos="9060"/>
            </w:tabs>
            <w:rPr>
              <w:noProof/>
              <w:lang w:val="et-EE" w:eastAsia="et-EE" w:bidi="ar-SA"/>
            </w:rPr>
          </w:pPr>
          <w:hyperlink w:anchor="_Toc25657241" w:history="1">
            <w:r w:rsidRPr="005F4E4C">
              <w:rPr>
                <w:rStyle w:val="Hperlink"/>
                <w:noProof/>
                <w:lang w:val="et-EE"/>
              </w:rPr>
              <w:t>1.2. Ülevaade majanduskeskkonnast</w:t>
            </w:r>
            <w:r>
              <w:rPr>
                <w:noProof/>
                <w:webHidden/>
              </w:rPr>
              <w:tab/>
            </w:r>
            <w:r>
              <w:rPr>
                <w:noProof/>
                <w:webHidden/>
              </w:rPr>
              <w:fldChar w:fldCharType="begin"/>
            </w:r>
            <w:r>
              <w:rPr>
                <w:noProof/>
                <w:webHidden/>
              </w:rPr>
              <w:instrText xml:space="preserve"> PAGEREF _Toc25657241 \h </w:instrText>
            </w:r>
            <w:r>
              <w:rPr>
                <w:noProof/>
                <w:webHidden/>
              </w:rPr>
            </w:r>
            <w:r>
              <w:rPr>
                <w:noProof/>
                <w:webHidden/>
              </w:rPr>
              <w:fldChar w:fldCharType="separate"/>
            </w:r>
            <w:r w:rsidR="00E07BE7">
              <w:rPr>
                <w:noProof/>
                <w:webHidden/>
              </w:rPr>
              <w:t>3</w:t>
            </w:r>
            <w:r>
              <w:rPr>
                <w:noProof/>
                <w:webHidden/>
              </w:rPr>
              <w:fldChar w:fldCharType="end"/>
            </w:r>
          </w:hyperlink>
        </w:p>
        <w:p w:rsidR="001A1135" w:rsidRDefault="001A1135">
          <w:pPr>
            <w:pStyle w:val="SK1"/>
            <w:tabs>
              <w:tab w:val="right" w:leader="dot" w:pos="9060"/>
            </w:tabs>
            <w:rPr>
              <w:noProof/>
              <w:lang w:val="et-EE" w:eastAsia="et-EE" w:bidi="ar-SA"/>
            </w:rPr>
          </w:pPr>
          <w:hyperlink w:anchor="_Toc25657242" w:history="1">
            <w:r w:rsidRPr="005F4E4C">
              <w:rPr>
                <w:rStyle w:val="Hperlink"/>
                <w:noProof/>
                <w:lang w:val="et-EE"/>
              </w:rPr>
              <w:t>2. Kohaliku omavalitsuse üksuse finantsjuhtimise seadus ja eelarvestrateegia</w:t>
            </w:r>
            <w:r>
              <w:rPr>
                <w:noProof/>
                <w:webHidden/>
              </w:rPr>
              <w:tab/>
            </w:r>
            <w:r>
              <w:rPr>
                <w:noProof/>
                <w:webHidden/>
              </w:rPr>
              <w:fldChar w:fldCharType="begin"/>
            </w:r>
            <w:r>
              <w:rPr>
                <w:noProof/>
                <w:webHidden/>
              </w:rPr>
              <w:instrText xml:space="preserve"> PAGEREF _Toc25657242 \h </w:instrText>
            </w:r>
            <w:r>
              <w:rPr>
                <w:noProof/>
                <w:webHidden/>
              </w:rPr>
            </w:r>
            <w:r>
              <w:rPr>
                <w:noProof/>
                <w:webHidden/>
              </w:rPr>
              <w:fldChar w:fldCharType="separate"/>
            </w:r>
            <w:r w:rsidR="00E07BE7">
              <w:rPr>
                <w:noProof/>
                <w:webHidden/>
              </w:rPr>
              <w:t>5</w:t>
            </w:r>
            <w:r>
              <w:rPr>
                <w:noProof/>
                <w:webHidden/>
              </w:rPr>
              <w:fldChar w:fldCharType="end"/>
            </w:r>
          </w:hyperlink>
        </w:p>
        <w:p w:rsidR="001A1135" w:rsidRDefault="001A1135">
          <w:pPr>
            <w:pStyle w:val="SK2"/>
            <w:tabs>
              <w:tab w:val="right" w:leader="dot" w:pos="9060"/>
            </w:tabs>
            <w:rPr>
              <w:noProof/>
              <w:lang w:val="et-EE" w:eastAsia="et-EE" w:bidi="ar-SA"/>
            </w:rPr>
          </w:pPr>
          <w:hyperlink w:anchor="_Toc25657243" w:history="1">
            <w:r w:rsidRPr="005F4E4C">
              <w:rPr>
                <w:rStyle w:val="Hperlink"/>
                <w:noProof/>
                <w:lang w:val="et-EE"/>
              </w:rPr>
              <w:t>2.1. Kohaliku omavalitsuse üksuse finantsjuhtimise seadus</w:t>
            </w:r>
            <w:r>
              <w:rPr>
                <w:noProof/>
                <w:webHidden/>
              </w:rPr>
              <w:tab/>
            </w:r>
            <w:r>
              <w:rPr>
                <w:noProof/>
                <w:webHidden/>
              </w:rPr>
              <w:fldChar w:fldCharType="begin"/>
            </w:r>
            <w:r>
              <w:rPr>
                <w:noProof/>
                <w:webHidden/>
              </w:rPr>
              <w:instrText xml:space="preserve"> PAGEREF _Toc25657243 \h </w:instrText>
            </w:r>
            <w:r>
              <w:rPr>
                <w:noProof/>
                <w:webHidden/>
              </w:rPr>
            </w:r>
            <w:r>
              <w:rPr>
                <w:noProof/>
                <w:webHidden/>
              </w:rPr>
              <w:fldChar w:fldCharType="separate"/>
            </w:r>
            <w:r w:rsidR="00E07BE7">
              <w:rPr>
                <w:noProof/>
                <w:webHidden/>
              </w:rPr>
              <w:t>5</w:t>
            </w:r>
            <w:r>
              <w:rPr>
                <w:noProof/>
                <w:webHidden/>
              </w:rPr>
              <w:fldChar w:fldCharType="end"/>
            </w:r>
          </w:hyperlink>
        </w:p>
        <w:p w:rsidR="001A1135" w:rsidRDefault="001A1135">
          <w:pPr>
            <w:pStyle w:val="SK2"/>
            <w:tabs>
              <w:tab w:val="right" w:leader="dot" w:pos="9060"/>
            </w:tabs>
            <w:rPr>
              <w:noProof/>
              <w:lang w:val="et-EE" w:eastAsia="et-EE" w:bidi="ar-SA"/>
            </w:rPr>
          </w:pPr>
          <w:hyperlink w:anchor="_Toc25657244" w:history="1">
            <w:r w:rsidRPr="005F4E4C">
              <w:rPr>
                <w:rStyle w:val="Hperlink"/>
                <w:noProof/>
                <w:lang w:val="et-EE"/>
              </w:rPr>
              <w:t>2.2. Eelarve seosed eelarvestrateegiatega</w:t>
            </w:r>
            <w:r>
              <w:rPr>
                <w:noProof/>
                <w:webHidden/>
              </w:rPr>
              <w:tab/>
            </w:r>
            <w:r>
              <w:rPr>
                <w:noProof/>
                <w:webHidden/>
              </w:rPr>
              <w:fldChar w:fldCharType="begin"/>
            </w:r>
            <w:r>
              <w:rPr>
                <w:noProof/>
                <w:webHidden/>
              </w:rPr>
              <w:instrText xml:space="preserve"> PAGEREF _Toc25657244 \h </w:instrText>
            </w:r>
            <w:r>
              <w:rPr>
                <w:noProof/>
                <w:webHidden/>
              </w:rPr>
            </w:r>
            <w:r>
              <w:rPr>
                <w:noProof/>
                <w:webHidden/>
              </w:rPr>
              <w:fldChar w:fldCharType="separate"/>
            </w:r>
            <w:r w:rsidR="00E07BE7">
              <w:rPr>
                <w:noProof/>
                <w:webHidden/>
              </w:rPr>
              <w:t>6</w:t>
            </w:r>
            <w:r>
              <w:rPr>
                <w:noProof/>
                <w:webHidden/>
              </w:rPr>
              <w:fldChar w:fldCharType="end"/>
            </w:r>
          </w:hyperlink>
        </w:p>
        <w:p w:rsidR="001A1135" w:rsidRDefault="001A1135">
          <w:pPr>
            <w:pStyle w:val="SK1"/>
            <w:tabs>
              <w:tab w:val="right" w:leader="dot" w:pos="9060"/>
            </w:tabs>
            <w:rPr>
              <w:noProof/>
              <w:lang w:val="et-EE" w:eastAsia="et-EE" w:bidi="ar-SA"/>
            </w:rPr>
          </w:pPr>
          <w:hyperlink w:anchor="_Toc25657245" w:history="1">
            <w:r w:rsidRPr="005F4E4C">
              <w:rPr>
                <w:rStyle w:val="Hperlink"/>
                <w:noProof/>
                <w:lang w:val="et-EE"/>
              </w:rPr>
              <w:t>3. Ülevaade Märjamaa valla 2020. aasta eelarvest</w:t>
            </w:r>
            <w:r>
              <w:rPr>
                <w:noProof/>
                <w:webHidden/>
              </w:rPr>
              <w:tab/>
            </w:r>
            <w:r>
              <w:rPr>
                <w:noProof/>
                <w:webHidden/>
              </w:rPr>
              <w:fldChar w:fldCharType="begin"/>
            </w:r>
            <w:r>
              <w:rPr>
                <w:noProof/>
                <w:webHidden/>
              </w:rPr>
              <w:instrText xml:space="preserve"> PAGEREF _Toc25657245 \h </w:instrText>
            </w:r>
            <w:r>
              <w:rPr>
                <w:noProof/>
                <w:webHidden/>
              </w:rPr>
            </w:r>
            <w:r>
              <w:rPr>
                <w:noProof/>
                <w:webHidden/>
              </w:rPr>
              <w:fldChar w:fldCharType="separate"/>
            </w:r>
            <w:r w:rsidR="00E07BE7">
              <w:rPr>
                <w:noProof/>
                <w:webHidden/>
              </w:rPr>
              <w:t>7</w:t>
            </w:r>
            <w:r>
              <w:rPr>
                <w:noProof/>
                <w:webHidden/>
              </w:rPr>
              <w:fldChar w:fldCharType="end"/>
            </w:r>
          </w:hyperlink>
        </w:p>
        <w:p w:rsidR="001A1135" w:rsidRDefault="001A1135">
          <w:pPr>
            <w:pStyle w:val="SK2"/>
            <w:tabs>
              <w:tab w:val="right" w:leader="dot" w:pos="9060"/>
            </w:tabs>
            <w:rPr>
              <w:noProof/>
              <w:lang w:val="et-EE" w:eastAsia="et-EE" w:bidi="ar-SA"/>
            </w:rPr>
          </w:pPr>
          <w:hyperlink w:anchor="_Toc25657246" w:history="1">
            <w:r w:rsidRPr="005F4E4C">
              <w:rPr>
                <w:rStyle w:val="Hperlink"/>
                <w:noProof/>
                <w:lang w:val="et-EE"/>
              </w:rPr>
              <w:t>3.1. Eelarve ülesehitus ja esitusviis</w:t>
            </w:r>
            <w:r>
              <w:rPr>
                <w:noProof/>
                <w:webHidden/>
              </w:rPr>
              <w:tab/>
            </w:r>
            <w:r>
              <w:rPr>
                <w:noProof/>
                <w:webHidden/>
              </w:rPr>
              <w:fldChar w:fldCharType="begin"/>
            </w:r>
            <w:r>
              <w:rPr>
                <w:noProof/>
                <w:webHidden/>
              </w:rPr>
              <w:instrText xml:space="preserve"> PAGEREF _Toc25657246 \h </w:instrText>
            </w:r>
            <w:r>
              <w:rPr>
                <w:noProof/>
                <w:webHidden/>
              </w:rPr>
            </w:r>
            <w:r>
              <w:rPr>
                <w:noProof/>
                <w:webHidden/>
              </w:rPr>
              <w:fldChar w:fldCharType="separate"/>
            </w:r>
            <w:r w:rsidR="00E07BE7">
              <w:rPr>
                <w:noProof/>
                <w:webHidden/>
              </w:rPr>
              <w:t>7</w:t>
            </w:r>
            <w:r>
              <w:rPr>
                <w:noProof/>
                <w:webHidden/>
              </w:rPr>
              <w:fldChar w:fldCharType="end"/>
            </w:r>
          </w:hyperlink>
        </w:p>
        <w:p w:rsidR="001A1135" w:rsidRDefault="001A1135">
          <w:pPr>
            <w:pStyle w:val="SK2"/>
            <w:tabs>
              <w:tab w:val="right" w:leader="dot" w:pos="9060"/>
            </w:tabs>
            <w:rPr>
              <w:noProof/>
              <w:lang w:val="et-EE" w:eastAsia="et-EE" w:bidi="ar-SA"/>
            </w:rPr>
          </w:pPr>
          <w:hyperlink w:anchor="_Toc25657247" w:history="1">
            <w:r w:rsidRPr="005F4E4C">
              <w:rPr>
                <w:rStyle w:val="Hperlink"/>
                <w:noProof/>
                <w:lang w:val="et-EE"/>
              </w:rPr>
              <w:t>3.2. Eelarve seosed arengukavaga</w:t>
            </w:r>
            <w:r>
              <w:rPr>
                <w:noProof/>
                <w:webHidden/>
              </w:rPr>
              <w:tab/>
            </w:r>
            <w:r>
              <w:rPr>
                <w:noProof/>
                <w:webHidden/>
              </w:rPr>
              <w:fldChar w:fldCharType="begin"/>
            </w:r>
            <w:r>
              <w:rPr>
                <w:noProof/>
                <w:webHidden/>
              </w:rPr>
              <w:instrText xml:space="preserve"> PAGEREF _Toc25657247 \h </w:instrText>
            </w:r>
            <w:r>
              <w:rPr>
                <w:noProof/>
                <w:webHidden/>
              </w:rPr>
            </w:r>
            <w:r>
              <w:rPr>
                <w:noProof/>
                <w:webHidden/>
              </w:rPr>
              <w:fldChar w:fldCharType="separate"/>
            </w:r>
            <w:r w:rsidR="00E07BE7">
              <w:rPr>
                <w:noProof/>
                <w:webHidden/>
              </w:rPr>
              <w:t>8</w:t>
            </w:r>
            <w:r>
              <w:rPr>
                <w:noProof/>
                <w:webHidden/>
              </w:rPr>
              <w:fldChar w:fldCharType="end"/>
            </w:r>
          </w:hyperlink>
        </w:p>
        <w:p w:rsidR="001A1135" w:rsidRDefault="001A1135">
          <w:pPr>
            <w:pStyle w:val="SK1"/>
            <w:tabs>
              <w:tab w:val="right" w:leader="dot" w:pos="9060"/>
            </w:tabs>
            <w:rPr>
              <w:noProof/>
              <w:lang w:val="et-EE" w:eastAsia="et-EE" w:bidi="ar-SA"/>
            </w:rPr>
          </w:pPr>
          <w:hyperlink w:anchor="_Toc25657248" w:history="1">
            <w:r w:rsidRPr="005F4E4C">
              <w:rPr>
                <w:rStyle w:val="Hperlink"/>
                <w:noProof/>
                <w:lang w:val="et-EE"/>
              </w:rPr>
              <w:t>4. Koondeelarve</w:t>
            </w:r>
            <w:r>
              <w:rPr>
                <w:noProof/>
                <w:webHidden/>
              </w:rPr>
              <w:tab/>
            </w:r>
            <w:r>
              <w:rPr>
                <w:noProof/>
                <w:webHidden/>
              </w:rPr>
              <w:fldChar w:fldCharType="begin"/>
            </w:r>
            <w:r>
              <w:rPr>
                <w:noProof/>
                <w:webHidden/>
              </w:rPr>
              <w:instrText xml:space="preserve"> PAGEREF _Toc25657248 \h </w:instrText>
            </w:r>
            <w:r>
              <w:rPr>
                <w:noProof/>
                <w:webHidden/>
              </w:rPr>
            </w:r>
            <w:r>
              <w:rPr>
                <w:noProof/>
                <w:webHidden/>
              </w:rPr>
              <w:fldChar w:fldCharType="separate"/>
            </w:r>
            <w:r w:rsidR="00E07BE7">
              <w:rPr>
                <w:noProof/>
                <w:webHidden/>
              </w:rPr>
              <w:t>9</w:t>
            </w:r>
            <w:r>
              <w:rPr>
                <w:noProof/>
                <w:webHidden/>
              </w:rPr>
              <w:fldChar w:fldCharType="end"/>
            </w:r>
          </w:hyperlink>
        </w:p>
        <w:p w:rsidR="001A1135" w:rsidRDefault="001A1135">
          <w:pPr>
            <w:pStyle w:val="SK1"/>
            <w:tabs>
              <w:tab w:val="right" w:leader="dot" w:pos="9060"/>
            </w:tabs>
            <w:rPr>
              <w:noProof/>
              <w:lang w:val="et-EE" w:eastAsia="et-EE" w:bidi="ar-SA"/>
            </w:rPr>
          </w:pPr>
          <w:hyperlink w:anchor="_Toc25657249" w:history="1">
            <w:r w:rsidRPr="005F4E4C">
              <w:rPr>
                <w:rStyle w:val="Hperlink"/>
                <w:noProof/>
                <w:lang w:val="et-EE"/>
              </w:rPr>
              <w:t>5. Põhitegevuse tulud</w:t>
            </w:r>
            <w:r>
              <w:rPr>
                <w:noProof/>
                <w:webHidden/>
              </w:rPr>
              <w:tab/>
            </w:r>
            <w:r>
              <w:rPr>
                <w:noProof/>
                <w:webHidden/>
              </w:rPr>
              <w:fldChar w:fldCharType="begin"/>
            </w:r>
            <w:r>
              <w:rPr>
                <w:noProof/>
                <w:webHidden/>
              </w:rPr>
              <w:instrText xml:space="preserve"> PAGEREF _Toc25657249 \h </w:instrText>
            </w:r>
            <w:r>
              <w:rPr>
                <w:noProof/>
                <w:webHidden/>
              </w:rPr>
            </w:r>
            <w:r>
              <w:rPr>
                <w:noProof/>
                <w:webHidden/>
              </w:rPr>
              <w:fldChar w:fldCharType="separate"/>
            </w:r>
            <w:r w:rsidR="00E07BE7">
              <w:rPr>
                <w:noProof/>
                <w:webHidden/>
              </w:rPr>
              <w:t>12</w:t>
            </w:r>
            <w:r>
              <w:rPr>
                <w:noProof/>
                <w:webHidden/>
              </w:rPr>
              <w:fldChar w:fldCharType="end"/>
            </w:r>
          </w:hyperlink>
        </w:p>
        <w:p w:rsidR="001A1135" w:rsidRDefault="001A1135">
          <w:pPr>
            <w:pStyle w:val="SK1"/>
            <w:tabs>
              <w:tab w:val="right" w:leader="dot" w:pos="9060"/>
            </w:tabs>
            <w:rPr>
              <w:noProof/>
              <w:lang w:val="et-EE" w:eastAsia="et-EE" w:bidi="ar-SA"/>
            </w:rPr>
          </w:pPr>
          <w:hyperlink w:anchor="_Toc25657250" w:history="1">
            <w:r w:rsidRPr="005F4E4C">
              <w:rPr>
                <w:rStyle w:val="Hperlink"/>
                <w:noProof/>
                <w:lang w:val="et-EE"/>
              </w:rPr>
              <w:t>6. Põhitegevuse kulud</w:t>
            </w:r>
            <w:r>
              <w:rPr>
                <w:noProof/>
                <w:webHidden/>
              </w:rPr>
              <w:tab/>
            </w:r>
            <w:r>
              <w:rPr>
                <w:noProof/>
                <w:webHidden/>
              </w:rPr>
              <w:fldChar w:fldCharType="begin"/>
            </w:r>
            <w:r>
              <w:rPr>
                <w:noProof/>
                <w:webHidden/>
              </w:rPr>
              <w:instrText xml:space="preserve"> PAGEREF _Toc25657250 \h </w:instrText>
            </w:r>
            <w:r>
              <w:rPr>
                <w:noProof/>
                <w:webHidden/>
              </w:rPr>
            </w:r>
            <w:r>
              <w:rPr>
                <w:noProof/>
                <w:webHidden/>
              </w:rPr>
              <w:fldChar w:fldCharType="separate"/>
            </w:r>
            <w:r w:rsidR="00E07BE7">
              <w:rPr>
                <w:noProof/>
                <w:webHidden/>
              </w:rPr>
              <w:t>16</w:t>
            </w:r>
            <w:r>
              <w:rPr>
                <w:noProof/>
                <w:webHidden/>
              </w:rPr>
              <w:fldChar w:fldCharType="end"/>
            </w:r>
          </w:hyperlink>
        </w:p>
        <w:p w:rsidR="001A1135" w:rsidRDefault="001A1135">
          <w:pPr>
            <w:pStyle w:val="SK1"/>
            <w:tabs>
              <w:tab w:val="right" w:leader="dot" w:pos="9060"/>
            </w:tabs>
            <w:rPr>
              <w:noProof/>
              <w:lang w:val="et-EE" w:eastAsia="et-EE" w:bidi="ar-SA"/>
            </w:rPr>
          </w:pPr>
          <w:hyperlink w:anchor="_Toc25657251" w:history="1">
            <w:r w:rsidRPr="005F4E4C">
              <w:rPr>
                <w:rStyle w:val="Hperlink"/>
                <w:rFonts w:ascii="Times New Roman" w:hAnsi="Times New Roman" w:cs="Times New Roman"/>
                <w:noProof/>
                <w:lang w:val="et-EE"/>
              </w:rPr>
              <w:t xml:space="preserve">7. </w:t>
            </w:r>
            <w:r w:rsidRPr="005F4E4C">
              <w:rPr>
                <w:rStyle w:val="Hperlink"/>
                <w:noProof/>
                <w:lang w:val="et-EE"/>
              </w:rPr>
              <w:t>Investeerimistegevus</w:t>
            </w:r>
            <w:r>
              <w:rPr>
                <w:noProof/>
                <w:webHidden/>
              </w:rPr>
              <w:tab/>
            </w:r>
            <w:r>
              <w:rPr>
                <w:noProof/>
                <w:webHidden/>
              </w:rPr>
              <w:fldChar w:fldCharType="begin"/>
            </w:r>
            <w:r>
              <w:rPr>
                <w:noProof/>
                <w:webHidden/>
              </w:rPr>
              <w:instrText xml:space="preserve"> PAGEREF _Toc25657251 \h </w:instrText>
            </w:r>
            <w:r>
              <w:rPr>
                <w:noProof/>
                <w:webHidden/>
              </w:rPr>
            </w:r>
            <w:r>
              <w:rPr>
                <w:noProof/>
                <w:webHidden/>
              </w:rPr>
              <w:fldChar w:fldCharType="separate"/>
            </w:r>
            <w:r w:rsidR="00E07BE7">
              <w:rPr>
                <w:noProof/>
                <w:webHidden/>
              </w:rPr>
              <w:t>17</w:t>
            </w:r>
            <w:r>
              <w:rPr>
                <w:noProof/>
                <w:webHidden/>
              </w:rPr>
              <w:fldChar w:fldCharType="end"/>
            </w:r>
          </w:hyperlink>
        </w:p>
        <w:p w:rsidR="001A1135" w:rsidRDefault="001A1135">
          <w:pPr>
            <w:pStyle w:val="SK1"/>
            <w:tabs>
              <w:tab w:val="right" w:leader="dot" w:pos="9060"/>
            </w:tabs>
            <w:rPr>
              <w:noProof/>
              <w:lang w:val="et-EE" w:eastAsia="et-EE" w:bidi="ar-SA"/>
            </w:rPr>
          </w:pPr>
          <w:hyperlink w:anchor="_Toc25657252" w:history="1">
            <w:r w:rsidRPr="005F4E4C">
              <w:rPr>
                <w:rStyle w:val="Hperlink"/>
                <w:noProof/>
                <w:lang w:val="et-EE"/>
              </w:rPr>
              <w:t>8. Finantseerimistegevus ja netovõlakoormus</w:t>
            </w:r>
            <w:r>
              <w:rPr>
                <w:noProof/>
                <w:webHidden/>
              </w:rPr>
              <w:tab/>
            </w:r>
            <w:r>
              <w:rPr>
                <w:noProof/>
                <w:webHidden/>
              </w:rPr>
              <w:fldChar w:fldCharType="begin"/>
            </w:r>
            <w:r>
              <w:rPr>
                <w:noProof/>
                <w:webHidden/>
              </w:rPr>
              <w:instrText xml:space="preserve"> PAGEREF _Toc25657252 \h </w:instrText>
            </w:r>
            <w:r>
              <w:rPr>
                <w:noProof/>
                <w:webHidden/>
              </w:rPr>
            </w:r>
            <w:r>
              <w:rPr>
                <w:noProof/>
                <w:webHidden/>
              </w:rPr>
              <w:fldChar w:fldCharType="separate"/>
            </w:r>
            <w:r w:rsidR="00E07BE7">
              <w:rPr>
                <w:noProof/>
                <w:webHidden/>
              </w:rPr>
              <w:t>19</w:t>
            </w:r>
            <w:r>
              <w:rPr>
                <w:noProof/>
                <w:webHidden/>
              </w:rPr>
              <w:fldChar w:fldCharType="end"/>
            </w:r>
          </w:hyperlink>
        </w:p>
        <w:p w:rsidR="001A1135" w:rsidRDefault="001A1135">
          <w:pPr>
            <w:pStyle w:val="SK1"/>
            <w:tabs>
              <w:tab w:val="right" w:leader="dot" w:pos="9060"/>
            </w:tabs>
            <w:rPr>
              <w:noProof/>
              <w:lang w:val="et-EE" w:eastAsia="et-EE" w:bidi="ar-SA"/>
            </w:rPr>
          </w:pPr>
          <w:hyperlink w:anchor="_Toc25657253" w:history="1">
            <w:r w:rsidRPr="005F4E4C">
              <w:rPr>
                <w:rStyle w:val="Hperlink"/>
                <w:noProof/>
                <w:lang w:val="et-EE"/>
              </w:rPr>
              <w:t>9. Likviidsete varade muutus</w:t>
            </w:r>
            <w:r>
              <w:rPr>
                <w:noProof/>
                <w:webHidden/>
              </w:rPr>
              <w:tab/>
            </w:r>
            <w:r>
              <w:rPr>
                <w:noProof/>
                <w:webHidden/>
              </w:rPr>
              <w:fldChar w:fldCharType="begin"/>
            </w:r>
            <w:r>
              <w:rPr>
                <w:noProof/>
                <w:webHidden/>
              </w:rPr>
              <w:instrText xml:space="preserve"> PAGEREF _Toc25657253 \h </w:instrText>
            </w:r>
            <w:r>
              <w:rPr>
                <w:noProof/>
                <w:webHidden/>
              </w:rPr>
            </w:r>
            <w:r>
              <w:rPr>
                <w:noProof/>
                <w:webHidden/>
              </w:rPr>
              <w:fldChar w:fldCharType="separate"/>
            </w:r>
            <w:r w:rsidR="00E07BE7">
              <w:rPr>
                <w:noProof/>
                <w:webHidden/>
              </w:rPr>
              <w:t>20</w:t>
            </w:r>
            <w:r>
              <w:rPr>
                <w:noProof/>
                <w:webHidden/>
              </w:rPr>
              <w:fldChar w:fldCharType="end"/>
            </w:r>
          </w:hyperlink>
        </w:p>
        <w:p w:rsidR="00F160BC" w:rsidRDefault="00154B51" w:rsidP="004D5304">
          <w:r w:rsidRPr="00F160BC">
            <w:rPr>
              <w:rFonts w:ascii="Times New Roman" w:hAnsi="Times New Roman" w:cs="Times New Roman"/>
              <w:sz w:val="24"/>
              <w:szCs w:val="24"/>
            </w:rPr>
            <w:fldChar w:fldCharType="end"/>
          </w:r>
        </w:p>
      </w:sdtContent>
    </w:sdt>
    <w:p w:rsidR="00F160BC" w:rsidRPr="00F160BC" w:rsidRDefault="00F160BC" w:rsidP="004D5304">
      <w:pPr>
        <w:rPr>
          <w:rFonts w:ascii="Cambria" w:hAnsi="Cambria" w:cs="Times New Roman"/>
          <w:sz w:val="28"/>
          <w:szCs w:val="28"/>
        </w:rPr>
      </w:pPr>
    </w:p>
    <w:p w:rsidR="00F160BC" w:rsidRDefault="00F160BC" w:rsidP="004D5304">
      <w:pPr>
        <w:pStyle w:val="Pealkiri1"/>
        <w:rPr>
          <w:color w:val="24A107"/>
        </w:rPr>
      </w:pPr>
    </w:p>
    <w:p w:rsidR="00F160BC" w:rsidRDefault="00F160BC" w:rsidP="004D5304">
      <w:pPr>
        <w:pStyle w:val="Pealkiri1"/>
        <w:rPr>
          <w:color w:val="24A107"/>
        </w:rPr>
      </w:pPr>
    </w:p>
    <w:p w:rsidR="00F160BC" w:rsidRDefault="00F160BC" w:rsidP="004D5304"/>
    <w:p w:rsidR="00F160BC" w:rsidRDefault="00F160BC" w:rsidP="004D5304"/>
    <w:p w:rsidR="00F160BC" w:rsidRDefault="00F160BC" w:rsidP="004D5304"/>
    <w:p w:rsidR="00F160BC" w:rsidRDefault="00F160BC" w:rsidP="004D5304"/>
    <w:p w:rsidR="00F160BC" w:rsidRDefault="00F160BC" w:rsidP="004D5304"/>
    <w:p w:rsidR="00F160BC" w:rsidRDefault="00F160BC" w:rsidP="004D5304"/>
    <w:p w:rsidR="00F160BC" w:rsidRDefault="00F160BC" w:rsidP="004D5304"/>
    <w:p w:rsidR="00F160BC" w:rsidRDefault="00F160BC" w:rsidP="004D5304"/>
    <w:p w:rsidR="00F160BC" w:rsidRPr="00F160BC" w:rsidRDefault="00F160BC" w:rsidP="004D5304"/>
    <w:p w:rsidR="00497C3B" w:rsidRPr="00F160BC" w:rsidRDefault="008618B8" w:rsidP="004D5304">
      <w:pPr>
        <w:pStyle w:val="Pealkiri1"/>
        <w:ind w:left="709" w:hanging="283"/>
        <w:rPr>
          <w:color w:val="24A107"/>
        </w:rPr>
      </w:pPr>
      <w:bookmarkStart w:id="0" w:name="_Toc25657239"/>
      <w:r w:rsidRPr="00F160BC">
        <w:rPr>
          <w:color w:val="24A107"/>
        </w:rPr>
        <w:lastRenderedPageBreak/>
        <w:t xml:space="preserve">1. </w:t>
      </w:r>
      <w:r w:rsidRPr="00B2533B">
        <w:rPr>
          <w:color w:val="24A107"/>
          <w:lang w:val="et-EE"/>
        </w:rPr>
        <w:t>Sissejuhatus</w:t>
      </w:r>
      <w:bookmarkEnd w:id="0"/>
    </w:p>
    <w:p w:rsidR="008618B8" w:rsidRDefault="00861F00" w:rsidP="004D5304">
      <w:pPr>
        <w:pStyle w:val="Pealkiri2"/>
        <w:ind w:left="709" w:hanging="283"/>
        <w:rPr>
          <w:color w:val="24A107"/>
          <w:szCs w:val="24"/>
          <w:lang w:val="et-EE"/>
        </w:rPr>
      </w:pPr>
      <w:bookmarkStart w:id="1" w:name="_Toc25657240"/>
      <w:r w:rsidRPr="00F160BC">
        <w:rPr>
          <w:color w:val="24A107"/>
          <w:szCs w:val="24"/>
        </w:rPr>
        <w:t>1.1.</w:t>
      </w:r>
      <w:r w:rsidR="0083477C">
        <w:rPr>
          <w:color w:val="24A107"/>
          <w:szCs w:val="24"/>
        </w:rPr>
        <w:t xml:space="preserve"> </w:t>
      </w:r>
      <w:r w:rsidRPr="00B2533B">
        <w:rPr>
          <w:color w:val="24A107"/>
          <w:szCs w:val="24"/>
          <w:lang w:val="et-EE"/>
        </w:rPr>
        <w:t xml:space="preserve">Ülevaade </w:t>
      </w:r>
      <w:r w:rsidR="00C2798C">
        <w:rPr>
          <w:color w:val="24A107"/>
          <w:szCs w:val="24"/>
          <w:lang w:val="et-EE"/>
        </w:rPr>
        <w:t>uue haldusüksuse moodustamisest</w:t>
      </w:r>
      <w:r w:rsidR="00040C9E">
        <w:rPr>
          <w:color w:val="24A107"/>
          <w:szCs w:val="24"/>
          <w:lang w:val="et-EE"/>
        </w:rPr>
        <w:t xml:space="preserve"> ja koostoimimisest</w:t>
      </w:r>
      <w:bookmarkEnd w:id="1"/>
    </w:p>
    <w:p w:rsidR="001A1135" w:rsidRDefault="001A1135" w:rsidP="004D5304">
      <w:pPr>
        <w:ind w:right="-569"/>
        <w:jc w:val="both"/>
        <w:rPr>
          <w:rFonts w:ascii="Times New Roman" w:hAnsi="Times New Roman" w:cs="Times New Roman"/>
          <w:sz w:val="24"/>
          <w:szCs w:val="24"/>
          <w:lang w:val="et-EE"/>
        </w:rPr>
      </w:pPr>
    </w:p>
    <w:p w:rsidR="00554EB7" w:rsidRPr="00737BBD" w:rsidRDefault="002A083A" w:rsidP="004D5304">
      <w:pPr>
        <w:ind w:right="-569"/>
        <w:jc w:val="both"/>
        <w:rPr>
          <w:rFonts w:ascii="Times New Roman" w:hAnsi="Times New Roman" w:cs="Times New Roman"/>
          <w:sz w:val="24"/>
          <w:szCs w:val="24"/>
          <w:lang w:val="et-EE"/>
        </w:rPr>
      </w:pPr>
      <w:r w:rsidRPr="00737BBD">
        <w:rPr>
          <w:rFonts w:ascii="Times New Roman" w:hAnsi="Times New Roman" w:cs="Times New Roman"/>
          <w:sz w:val="24"/>
          <w:szCs w:val="24"/>
          <w:lang w:val="et-EE"/>
        </w:rPr>
        <w:t xml:space="preserve">Märjamaa vald, kui uus haldusüksus ja avalik-õiguslik juriidiline isik </w:t>
      </w:r>
      <w:r w:rsidR="00C2798C" w:rsidRPr="00737BBD">
        <w:rPr>
          <w:rFonts w:ascii="Times New Roman" w:hAnsi="Times New Roman" w:cs="Times New Roman"/>
          <w:sz w:val="24"/>
          <w:szCs w:val="24"/>
          <w:lang w:val="et-EE"/>
        </w:rPr>
        <w:t xml:space="preserve">moodustus 2017. aasta kohaliku omavalitsuse volikogu valimiste tulemuste välja kuulutamise päeval </w:t>
      </w:r>
      <w:r w:rsidR="002B4FD8" w:rsidRPr="00737BBD">
        <w:rPr>
          <w:rFonts w:ascii="Times New Roman" w:hAnsi="Times New Roman" w:cs="Times New Roman"/>
          <w:sz w:val="24"/>
          <w:szCs w:val="24"/>
          <w:lang w:val="et-EE"/>
        </w:rPr>
        <w:t xml:space="preserve">21. oktoobril </w:t>
      </w:r>
      <w:r w:rsidR="00C2798C" w:rsidRPr="00737BBD">
        <w:rPr>
          <w:rFonts w:ascii="Times New Roman" w:hAnsi="Times New Roman" w:cs="Times New Roman"/>
          <w:sz w:val="24"/>
          <w:szCs w:val="24"/>
          <w:lang w:val="et-EE"/>
        </w:rPr>
        <w:t>Märjamaa valla ja V</w:t>
      </w:r>
      <w:r w:rsidRPr="00737BBD">
        <w:rPr>
          <w:rFonts w:ascii="Times New Roman" w:hAnsi="Times New Roman" w:cs="Times New Roman"/>
          <w:sz w:val="24"/>
          <w:szCs w:val="24"/>
          <w:lang w:val="et-EE"/>
        </w:rPr>
        <w:t>igala valla ühinemise tulemusel.</w:t>
      </w:r>
      <w:r w:rsidR="00554EB7" w:rsidRPr="00737BBD">
        <w:rPr>
          <w:rFonts w:ascii="Times New Roman" w:hAnsi="Times New Roman" w:cs="Times New Roman"/>
          <w:sz w:val="24"/>
          <w:szCs w:val="24"/>
          <w:lang w:val="et-EE"/>
        </w:rPr>
        <w:t xml:space="preserve"> </w:t>
      </w:r>
      <w:r w:rsidR="006B76D0" w:rsidRPr="00737BBD">
        <w:rPr>
          <w:rFonts w:ascii="Times New Roman" w:hAnsi="Times New Roman" w:cs="Times New Roman"/>
          <w:sz w:val="24"/>
          <w:szCs w:val="24"/>
          <w:lang w:val="et-EE"/>
        </w:rPr>
        <w:t>Märjamaa valla piiri muudet</w:t>
      </w:r>
      <w:r w:rsidR="00554EB7" w:rsidRPr="00737BBD">
        <w:rPr>
          <w:rFonts w:ascii="Times New Roman" w:hAnsi="Times New Roman" w:cs="Times New Roman"/>
          <w:sz w:val="24"/>
          <w:szCs w:val="24"/>
          <w:lang w:val="et-EE"/>
        </w:rPr>
        <w:t>i</w:t>
      </w:r>
      <w:r w:rsidR="006B76D0" w:rsidRPr="00737BBD">
        <w:rPr>
          <w:rFonts w:ascii="Times New Roman" w:hAnsi="Times New Roman" w:cs="Times New Roman"/>
          <w:sz w:val="24"/>
          <w:szCs w:val="24"/>
          <w:lang w:val="et-EE"/>
        </w:rPr>
        <w:t xml:space="preserve"> Raikküla valla Kõrvetaguse, Pühatu ja Riidaku küla territooriumi arvamisega Märjamaa valla koosseisu. </w:t>
      </w:r>
    </w:p>
    <w:p w:rsidR="00C2798C" w:rsidRPr="00737BBD" w:rsidRDefault="0087342E" w:rsidP="004D5304">
      <w:pPr>
        <w:spacing w:before="240"/>
        <w:ind w:right="-569"/>
        <w:jc w:val="both"/>
        <w:rPr>
          <w:rFonts w:ascii="Times New Roman" w:hAnsi="Times New Roman" w:cs="Times New Roman"/>
          <w:sz w:val="24"/>
          <w:szCs w:val="24"/>
          <w:lang w:val="et-EE"/>
        </w:rPr>
      </w:pPr>
      <w:r w:rsidRPr="00737BBD">
        <w:rPr>
          <w:rFonts w:ascii="Times New Roman" w:hAnsi="Times New Roman" w:cs="Times New Roman"/>
          <w:sz w:val="24"/>
          <w:szCs w:val="24"/>
          <w:lang w:val="et-EE"/>
        </w:rPr>
        <w:t xml:space="preserve">Märjamaa vallavolikogu </w:t>
      </w:r>
      <w:r w:rsidR="00554EB7" w:rsidRPr="00737BBD">
        <w:rPr>
          <w:rFonts w:ascii="Times New Roman" w:hAnsi="Times New Roman" w:cs="Times New Roman"/>
          <w:sz w:val="24"/>
          <w:szCs w:val="24"/>
          <w:lang w:val="et-EE"/>
        </w:rPr>
        <w:t xml:space="preserve">ja Vigala vallavolikogu kinnitasid </w:t>
      </w:r>
      <w:r w:rsidRPr="00737BBD">
        <w:rPr>
          <w:rFonts w:ascii="Times New Roman" w:hAnsi="Times New Roman" w:cs="Times New Roman"/>
          <w:sz w:val="24"/>
          <w:szCs w:val="24"/>
          <w:lang w:val="et-EE"/>
        </w:rPr>
        <w:t xml:space="preserve">ühinemislepingu </w:t>
      </w:r>
      <w:r w:rsidR="00554EB7" w:rsidRPr="00737BBD">
        <w:rPr>
          <w:rFonts w:ascii="Times New Roman" w:hAnsi="Times New Roman" w:cs="Times New Roman"/>
          <w:sz w:val="24"/>
          <w:szCs w:val="24"/>
          <w:lang w:val="et-EE"/>
        </w:rPr>
        <w:t xml:space="preserve">2016. aasta lõpus oma otsustega. </w:t>
      </w:r>
      <w:r w:rsidRPr="00737BBD">
        <w:rPr>
          <w:rFonts w:ascii="Times New Roman" w:hAnsi="Times New Roman" w:cs="Times New Roman"/>
          <w:sz w:val="24"/>
          <w:szCs w:val="24"/>
          <w:lang w:val="et-EE"/>
        </w:rPr>
        <w:t xml:space="preserve"> </w:t>
      </w:r>
    </w:p>
    <w:p w:rsidR="00242C23" w:rsidRDefault="0087342E" w:rsidP="00242C23">
      <w:pPr>
        <w:ind w:right="-569"/>
        <w:jc w:val="both"/>
        <w:rPr>
          <w:rFonts w:ascii="Times New Roman" w:hAnsi="Times New Roman" w:cs="Times New Roman"/>
          <w:sz w:val="24"/>
          <w:szCs w:val="24"/>
          <w:lang w:val="et-EE"/>
        </w:rPr>
      </w:pPr>
      <w:r w:rsidRPr="00737BBD">
        <w:rPr>
          <w:rFonts w:ascii="Times New Roman" w:hAnsi="Times New Roman" w:cs="Times New Roman"/>
          <w:sz w:val="24"/>
          <w:szCs w:val="24"/>
          <w:lang w:val="et-EE"/>
        </w:rPr>
        <w:t xml:space="preserve">Ühinemislepingus on ühinemise eesmärgiks terviklik ja hästi toimiv, sotsiaalselt, majanduslikult, kultuuriliselt ja territoriaalselt sidus piirkond. </w:t>
      </w:r>
      <w:r w:rsidR="0083477C" w:rsidRPr="00737BBD">
        <w:rPr>
          <w:rFonts w:ascii="Times New Roman" w:hAnsi="Times New Roman" w:cs="Times New Roman"/>
          <w:sz w:val="24"/>
          <w:szCs w:val="24"/>
          <w:lang w:val="et-EE"/>
        </w:rPr>
        <w:t>Moodustunud valda l</w:t>
      </w:r>
      <w:r w:rsidR="00554EB7" w:rsidRPr="00737BBD">
        <w:rPr>
          <w:rFonts w:ascii="Times New Roman" w:hAnsi="Times New Roman" w:cs="Times New Roman"/>
          <w:sz w:val="24"/>
          <w:szCs w:val="24"/>
          <w:lang w:val="et-EE"/>
        </w:rPr>
        <w:t>oodi</w:t>
      </w:r>
      <w:r w:rsidR="0083477C" w:rsidRPr="00737BBD">
        <w:rPr>
          <w:rFonts w:ascii="Times New Roman" w:hAnsi="Times New Roman" w:cs="Times New Roman"/>
          <w:sz w:val="24"/>
          <w:szCs w:val="24"/>
          <w:lang w:val="et-EE"/>
        </w:rPr>
        <w:t xml:space="preserve"> Vigala osavald, tagamaks maksimaalselt seadusest tulenevaid võimalusi kohaliku elu edendamiseks. </w:t>
      </w:r>
      <w:r w:rsidR="00E6014A">
        <w:rPr>
          <w:rFonts w:ascii="Times New Roman" w:hAnsi="Times New Roman" w:cs="Times New Roman"/>
          <w:sz w:val="24"/>
          <w:szCs w:val="24"/>
          <w:lang w:val="et-EE"/>
        </w:rPr>
        <w:t xml:space="preserve">Tänaseks on vallavolikogu otsustanud </w:t>
      </w:r>
      <w:r w:rsidR="00242C23">
        <w:rPr>
          <w:rFonts w:ascii="Times New Roman" w:hAnsi="Times New Roman" w:cs="Times New Roman"/>
          <w:sz w:val="24"/>
          <w:szCs w:val="24"/>
          <w:lang w:val="et-EE"/>
        </w:rPr>
        <w:t>korraldada kahe valla ühinemislepingu muutmise otsuse eelnõu ja seletuskirja avaliku väljapaneku, mille kohta oodatakse ettepanekuid ja vastuväiteid 16.12.2019.</w:t>
      </w:r>
    </w:p>
    <w:p w:rsidR="000E52A5" w:rsidRPr="00737BBD" w:rsidRDefault="00554EB7" w:rsidP="00242C23">
      <w:pPr>
        <w:ind w:right="-569"/>
        <w:jc w:val="both"/>
        <w:rPr>
          <w:rFonts w:ascii="Times New Roman" w:hAnsi="Times New Roman" w:cs="Times New Roman"/>
          <w:sz w:val="24"/>
          <w:szCs w:val="24"/>
          <w:lang w:val="et-EE"/>
        </w:rPr>
      </w:pPr>
      <w:r w:rsidRPr="00737BBD">
        <w:rPr>
          <w:rFonts w:ascii="Times New Roman" w:hAnsi="Times New Roman" w:cs="Times New Roman"/>
          <w:sz w:val="24"/>
          <w:szCs w:val="24"/>
          <w:lang w:val="et-EE"/>
        </w:rPr>
        <w:t xml:space="preserve">Käeolevaks ajaks on Märjamaa vallavolikogu kehtestanud olulistest arengudokumentidest ühinenud valla arengukava aastateks 2018-2030 </w:t>
      </w:r>
      <w:r w:rsidR="00242C23">
        <w:rPr>
          <w:rFonts w:ascii="Times New Roman" w:hAnsi="Times New Roman" w:cs="Times New Roman"/>
          <w:sz w:val="24"/>
          <w:szCs w:val="24"/>
          <w:lang w:val="et-EE"/>
        </w:rPr>
        <w:t xml:space="preserve">uue redaktsiooni </w:t>
      </w:r>
      <w:r w:rsidRPr="00737BBD">
        <w:rPr>
          <w:rFonts w:ascii="Times New Roman" w:hAnsi="Times New Roman" w:cs="Times New Roman"/>
          <w:sz w:val="24"/>
          <w:szCs w:val="24"/>
          <w:lang w:val="et-EE"/>
        </w:rPr>
        <w:t>ning arengukava osana eelarvestrateegia aastateks 20</w:t>
      </w:r>
      <w:r w:rsidR="00242C23">
        <w:rPr>
          <w:rFonts w:ascii="Times New Roman" w:hAnsi="Times New Roman" w:cs="Times New Roman"/>
          <w:sz w:val="24"/>
          <w:szCs w:val="24"/>
          <w:lang w:val="et-EE"/>
        </w:rPr>
        <w:t>20</w:t>
      </w:r>
      <w:r w:rsidRPr="00737BBD">
        <w:rPr>
          <w:rFonts w:ascii="Times New Roman" w:hAnsi="Times New Roman" w:cs="Times New Roman"/>
          <w:sz w:val="24"/>
          <w:szCs w:val="24"/>
          <w:lang w:val="et-EE"/>
        </w:rPr>
        <w:t>-202</w:t>
      </w:r>
      <w:r w:rsidR="00242C23">
        <w:rPr>
          <w:rFonts w:ascii="Times New Roman" w:hAnsi="Times New Roman" w:cs="Times New Roman"/>
          <w:sz w:val="24"/>
          <w:szCs w:val="24"/>
          <w:lang w:val="et-EE"/>
        </w:rPr>
        <w:t>3</w:t>
      </w:r>
      <w:r w:rsidR="000E52A5" w:rsidRPr="00737BBD">
        <w:rPr>
          <w:rFonts w:ascii="Times New Roman" w:hAnsi="Times New Roman" w:cs="Times New Roman"/>
          <w:sz w:val="24"/>
          <w:szCs w:val="24"/>
          <w:lang w:val="et-EE"/>
        </w:rPr>
        <w:t>.</w:t>
      </w:r>
    </w:p>
    <w:p w:rsidR="000E52A5" w:rsidRPr="00737BBD" w:rsidRDefault="00242C23" w:rsidP="004D5304">
      <w:pPr>
        <w:spacing w:after="0"/>
        <w:ind w:right="-569"/>
        <w:jc w:val="both"/>
        <w:rPr>
          <w:rFonts w:ascii="Times New Roman" w:hAnsi="Times New Roman" w:cs="Times New Roman"/>
          <w:sz w:val="24"/>
          <w:szCs w:val="24"/>
          <w:lang w:val="et-EE"/>
        </w:rPr>
      </w:pPr>
      <w:r>
        <w:rPr>
          <w:rFonts w:ascii="Times New Roman" w:hAnsi="Times New Roman" w:cs="Times New Roman"/>
          <w:sz w:val="24"/>
          <w:szCs w:val="24"/>
          <w:lang w:val="et-EE"/>
        </w:rPr>
        <w:t>Käesoleval</w:t>
      </w:r>
      <w:r w:rsidR="000E52A5" w:rsidRPr="00737BBD">
        <w:rPr>
          <w:rFonts w:ascii="Times New Roman" w:hAnsi="Times New Roman" w:cs="Times New Roman"/>
          <w:sz w:val="24"/>
          <w:szCs w:val="24"/>
          <w:lang w:val="et-EE"/>
        </w:rPr>
        <w:t xml:space="preserve"> eelarveaastal alusta</w:t>
      </w:r>
      <w:r>
        <w:rPr>
          <w:rFonts w:ascii="Times New Roman" w:hAnsi="Times New Roman" w:cs="Times New Roman"/>
          <w:sz w:val="24"/>
          <w:szCs w:val="24"/>
          <w:lang w:val="et-EE"/>
        </w:rPr>
        <w:t>ti</w:t>
      </w:r>
      <w:r w:rsidR="000E52A5" w:rsidRPr="00737BBD">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ühise valla </w:t>
      </w:r>
      <w:r w:rsidR="000E52A5" w:rsidRPr="00737BBD">
        <w:rPr>
          <w:rFonts w:ascii="Times New Roman" w:hAnsi="Times New Roman" w:cs="Times New Roman"/>
          <w:sz w:val="24"/>
          <w:szCs w:val="24"/>
          <w:lang w:val="et-EE"/>
        </w:rPr>
        <w:t>ü</w:t>
      </w:r>
      <w:r>
        <w:rPr>
          <w:rFonts w:ascii="Times New Roman" w:hAnsi="Times New Roman" w:cs="Times New Roman"/>
          <w:sz w:val="24"/>
          <w:szCs w:val="24"/>
          <w:lang w:val="et-EE"/>
        </w:rPr>
        <w:t>ldplaneeringu väljatöötamisega ning vallavolikogu</w:t>
      </w:r>
      <w:r w:rsidR="008B28EF">
        <w:rPr>
          <w:rFonts w:ascii="Times New Roman" w:hAnsi="Times New Roman" w:cs="Times New Roman"/>
          <w:sz w:val="24"/>
          <w:szCs w:val="24"/>
          <w:lang w:val="et-EE"/>
        </w:rPr>
        <w:t xml:space="preserve"> on </w:t>
      </w:r>
      <w:r w:rsidR="000E52A5" w:rsidRPr="00737BBD">
        <w:rPr>
          <w:rFonts w:ascii="Times New Roman" w:hAnsi="Times New Roman" w:cs="Times New Roman"/>
          <w:sz w:val="24"/>
          <w:szCs w:val="24"/>
          <w:lang w:val="et-EE"/>
        </w:rPr>
        <w:t xml:space="preserve"> kehtestanud hulgaliselt nii üldise kui ka valdkondlike suunitlustega e</w:t>
      </w:r>
      <w:r w:rsidR="00334AB5" w:rsidRPr="00737BBD">
        <w:rPr>
          <w:rFonts w:ascii="Times New Roman" w:hAnsi="Times New Roman" w:cs="Times New Roman"/>
          <w:sz w:val="24"/>
          <w:szCs w:val="24"/>
          <w:lang w:val="et-EE"/>
        </w:rPr>
        <w:t>e</w:t>
      </w:r>
      <w:r w:rsidR="000E52A5" w:rsidRPr="00737BBD">
        <w:rPr>
          <w:rFonts w:ascii="Times New Roman" w:hAnsi="Times New Roman" w:cs="Times New Roman"/>
          <w:sz w:val="24"/>
          <w:szCs w:val="24"/>
          <w:lang w:val="et-EE"/>
        </w:rPr>
        <w:t>skirju ja kordasid</w:t>
      </w:r>
      <w:r w:rsidR="00334AB5" w:rsidRPr="00737BBD">
        <w:rPr>
          <w:rFonts w:ascii="Times New Roman" w:hAnsi="Times New Roman" w:cs="Times New Roman"/>
          <w:sz w:val="24"/>
          <w:szCs w:val="24"/>
          <w:lang w:val="et-EE"/>
        </w:rPr>
        <w:t>, ikka selleks, et ühinemislepingus toodud eesmärke paremini ellu viia.</w:t>
      </w:r>
    </w:p>
    <w:p w:rsidR="009F1150" w:rsidRPr="00737BBD" w:rsidRDefault="009F1150" w:rsidP="004D5304">
      <w:pPr>
        <w:spacing w:after="0"/>
        <w:ind w:right="-569"/>
        <w:jc w:val="both"/>
        <w:rPr>
          <w:rFonts w:ascii="Times New Roman" w:hAnsi="Times New Roman" w:cs="Times New Roman"/>
          <w:sz w:val="24"/>
          <w:szCs w:val="24"/>
          <w:lang w:val="et-EE"/>
        </w:rPr>
      </w:pPr>
    </w:p>
    <w:p w:rsidR="00365C1E" w:rsidRPr="00737BBD" w:rsidRDefault="00365C1E" w:rsidP="004D5304">
      <w:pPr>
        <w:spacing w:after="0"/>
        <w:ind w:right="-567"/>
        <w:jc w:val="both"/>
        <w:rPr>
          <w:rFonts w:ascii="Times New Roman" w:hAnsi="Times New Roman" w:cs="Times New Roman"/>
          <w:sz w:val="24"/>
          <w:szCs w:val="24"/>
          <w:lang w:val="et-EE"/>
        </w:rPr>
      </w:pPr>
      <w:r w:rsidRPr="00737BBD">
        <w:rPr>
          <w:rFonts w:ascii="Times New Roman" w:hAnsi="Times New Roman" w:cs="Times New Roman"/>
          <w:sz w:val="24"/>
          <w:szCs w:val="24"/>
          <w:lang w:val="et-EE"/>
        </w:rPr>
        <w:t>Ühinenud Märjamaa valla territooriumi suuruseks on 11</w:t>
      </w:r>
      <w:r w:rsidR="009F1150" w:rsidRPr="00737BBD">
        <w:rPr>
          <w:rFonts w:ascii="Times New Roman" w:hAnsi="Times New Roman" w:cs="Times New Roman"/>
          <w:sz w:val="24"/>
          <w:szCs w:val="24"/>
          <w:lang w:val="et-EE"/>
        </w:rPr>
        <w:t>63</w:t>
      </w:r>
      <w:r w:rsidRPr="00737BBD">
        <w:rPr>
          <w:rFonts w:ascii="Times New Roman" w:hAnsi="Times New Roman" w:cs="Times New Roman"/>
          <w:sz w:val="24"/>
          <w:szCs w:val="24"/>
          <w:lang w:val="et-EE"/>
        </w:rPr>
        <w:t>,</w:t>
      </w:r>
      <w:r w:rsidR="009F1150" w:rsidRPr="00737BBD">
        <w:rPr>
          <w:rFonts w:ascii="Times New Roman" w:hAnsi="Times New Roman" w:cs="Times New Roman"/>
          <w:sz w:val="24"/>
          <w:szCs w:val="24"/>
          <w:lang w:val="et-EE"/>
        </w:rPr>
        <w:t>52</w:t>
      </w:r>
      <w:r w:rsidRPr="00737BBD">
        <w:rPr>
          <w:rFonts w:ascii="Times New Roman" w:hAnsi="Times New Roman" w:cs="Times New Roman"/>
          <w:sz w:val="24"/>
          <w:szCs w:val="24"/>
          <w:lang w:val="et-EE"/>
        </w:rPr>
        <w:t xml:space="preserve"> km² </w:t>
      </w:r>
      <w:r w:rsidR="009F1150" w:rsidRPr="00737BBD">
        <w:rPr>
          <w:rFonts w:ascii="Times New Roman" w:hAnsi="Times New Roman" w:cs="Times New Roman"/>
          <w:sz w:val="24"/>
          <w:szCs w:val="24"/>
          <w:lang w:val="et-EE"/>
        </w:rPr>
        <w:t>olles Rapla maakonnas territooriumilt suurim vald. Elanike arv oli seisuga 01.01.2018 7739 so. ca 6,7 inimest ühele ruutkilomeetri kohta. Seisuga 01.11.201</w:t>
      </w:r>
      <w:r w:rsidR="008B28EF">
        <w:rPr>
          <w:rFonts w:ascii="Times New Roman" w:hAnsi="Times New Roman" w:cs="Times New Roman"/>
          <w:sz w:val="24"/>
          <w:szCs w:val="24"/>
          <w:lang w:val="et-EE"/>
        </w:rPr>
        <w:t>9</w:t>
      </w:r>
      <w:r w:rsidR="009F1150" w:rsidRPr="00737BBD">
        <w:rPr>
          <w:rFonts w:ascii="Times New Roman" w:hAnsi="Times New Roman" w:cs="Times New Roman"/>
          <w:sz w:val="24"/>
          <w:szCs w:val="24"/>
          <w:lang w:val="et-EE"/>
        </w:rPr>
        <w:t xml:space="preserve"> oli elanike arv 76</w:t>
      </w:r>
      <w:r w:rsidR="008B28EF">
        <w:rPr>
          <w:rFonts w:ascii="Times New Roman" w:hAnsi="Times New Roman" w:cs="Times New Roman"/>
          <w:sz w:val="24"/>
          <w:szCs w:val="24"/>
          <w:lang w:val="et-EE"/>
        </w:rPr>
        <w:t>56</w:t>
      </w:r>
      <w:r w:rsidR="009F1150" w:rsidRPr="00737BBD">
        <w:rPr>
          <w:rFonts w:ascii="Times New Roman" w:hAnsi="Times New Roman" w:cs="Times New Roman"/>
          <w:sz w:val="24"/>
          <w:szCs w:val="24"/>
          <w:lang w:val="et-EE"/>
        </w:rPr>
        <w:t xml:space="preserve"> inimest. </w:t>
      </w:r>
      <w:r w:rsidRPr="00737BBD">
        <w:rPr>
          <w:rFonts w:ascii="Times New Roman" w:hAnsi="Times New Roman" w:cs="Times New Roman"/>
          <w:sz w:val="24"/>
          <w:szCs w:val="24"/>
          <w:lang w:val="et-EE"/>
        </w:rPr>
        <w:t xml:space="preserve">Suurimaks asulaks on </w:t>
      </w:r>
      <w:r w:rsidR="009F1150" w:rsidRPr="00737BBD">
        <w:rPr>
          <w:rFonts w:ascii="Times New Roman" w:hAnsi="Times New Roman" w:cs="Times New Roman"/>
          <w:sz w:val="24"/>
          <w:szCs w:val="24"/>
          <w:lang w:val="et-EE"/>
        </w:rPr>
        <w:t xml:space="preserve">  Märjamaa alev ja vallas on 109 küla. Märjamaa valla naaberomavalitsused on Saue vald, Lääne-Nigula vald, Lääneranna vald, Põhja-Pärnumaa vald, Kehtna vald ja Rapla vald. </w:t>
      </w:r>
    </w:p>
    <w:p w:rsidR="009F1150" w:rsidRDefault="009F1150" w:rsidP="004D5304">
      <w:pPr>
        <w:spacing w:after="0"/>
        <w:ind w:right="-567"/>
        <w:jc w:val="both"/>
        <w:rPr>
          <w:rFonts w:ascii="Times New Roman" w:hAnsi="Times New Roman" w:cs="Times New Roman"/>
          <w:sz w:val="24"/>
          <w:szCs w:val="24"/>
          <w:lang w:val="et-EE"/>
        </w:rPr>
      </w:pPr>
    </w:p>
    <w:p w:rsidR="00234A8C" w:rsidRDefault="00234A8C" w:rsidP="004D5304">
      <w:pPr>
        <w:pStyle w:val="Pealkiri2"/>
        <w:ind w:left="426"/>
        <w:rPr>
          <w:color w:val="24A107"/>
          <w:szCs w:val="24"/>
          <w:lang w:val="et-EE"/>
        </w:rPr>
      </w:pPr>
      <w:bookmarkStart w:id="2" w:name="_Toc25657241"/>
      <w:r w:rsidRPr="00234A8C">
        <w:rPr>
          <w:color w:val="24A107"/>
          <w:szCs w:val="24"/>
          <w:lang w:val="et-EE"/>
        </w:rPr>
        <w:t xml:space="preserve">1.2. </w:t>
      </w:r>
      <w:r w:rsidRPr="00B2533B">
        <w:rPr>
          <w:color w:val="24A107"/>
          <w:szCs w:val="24"/>
          <w:lang w:val="et-EE"/>
        </w:rPr>
        <w:t xml:space="preserve">Ülevaade </w:t>
      </w:r>
      <w:r>
        <w:rPr>
          <w:color w:val="24A107"/>
          <w:szCs w:val="24"/>
          <w:lang w:val="et-EE"/>
        </w:rPr>
        <w:t>majanduskeskkonnast</w:t>
      </w:r>
      <w:bookmarkEnd w:id="2"/>
    </w:p>
    <w:p w:rsidR="006B2C5C" w:rsidRDefault="006B2C5C" w:rsidP="006B2C5C">
      <w:pPr>
        <w:rPr>
          <w:lang w:val="et-EE"/>
        </w:rPr>
      </w:pPr>
    </w:p>
    <w:p w:rsidR="00586DCD" w:rsidRPr="00065E8B" w:rsidRDefault="006B2C5C" w:rsidP="00065E8B">
      <w:pPr>
        <w:pStyle w:val="Phitekst"/>
        <w:spacing w:line="276" w:lineRule="auto"/>
        <w:ind w:right="-569"/>
        <w:rPr>
          <w:rFonts w:ascii="Times New Roman" w:hAnsi="Times New Roman" w:cs="Times New Roman"/>
          <w:b/>
          <w:sz w:val="24"/>
          <w:szCs w:val="24"/>
        </w:rPr>
      </w:pPr>
      <w:r w:rsidRPr="00065E8B">
        <w:rPr>
          <w:rFonts w:ascii="Times New Roman" w:hAnsi="Times New Roman" w:cs="Times New Roman"/>
          <w:sz w:val="24"/>
          <w:szCs w:val="24"/>
        </w:rPr>
        <w:t>Rahandusministeeriumi suvise majandusprognoosi alusel aeglustub Eesti majanduskasv globaalse majanduskliima jahenemise tõttu.</w:t>
      </w:r>
      <w:r w:rsidRPr="00065E8B">
        <w:rPr>
          <w:rFonts w:ascii="Times New Roman" w:hAnsi="Times New Roman" w:cs="Times New Roman"/>
          <w:b/>
          <w:sz w:val="24"/>
          <w:szCs w:val="24"/>
        </w:rPr>
        <w:t xml:space="preserve"> </w:t>
      </w:r>
      <w:r w:rsidR="004C7D67" w:rsidRPr="00065E8B">
        <w:rPr>
          <w:rFonts w:ascii="Times New Roman" w:hAnsi="Times New Roman" w:cs="Times New Roman"/>
          <w:sz w:val="24"/>
          <w:szCs w:val="24"/>
        </w:rPr>
        <w:t>Prognoosi kohaselt kasvab eesti majandus 2019. aastal 3,3%. ja j</w:t>
      </w:r>
      <w:r w:rsidRPr="00065E8B">
        <w:rPr>
          <w:rStyle w:val="RhutusChar"/>
          <w:rFonts w:ascii="Times New Roman" w:hAnsi="Times New Roman" w:cs="Times New Roman"/>
          <w:b w:val="0"/>
          <w:sz w:val="24"/>
          <w:szCs w:val="24"/>
        </w:rPr>
        <w:t>ärgmise aasta majanduskasv jääb 2% juurde, ehk varem arvatust madalamaks. 2019. aasta kasv aga kujuneb pigem kiiremaks kui eelmises prognoosis, kuna Eesti eksport on kasvanud endiselt kenasti vaatamata kiire palgatõusu jätkumisele. Praeguste väljavaadete kohaselt normaliseerub väliskeskkond paari aasta jooksul, mis võimaldab ka Eesti tööviljakuse kasvutempol kiireneda.</w:t>
      </w:r>
      <w:r w:rsidR="00586DCD" w:rsidRPr="00065E8B">
        <w:rPr>
          <w:rStyle w:val="RhutusChar"/>
          <w:rFonts w:ascii="Times New Roman" w:hAnsi="Times New Roman" w:cs="Times New Roman"/>
          <w:b w:val="0"/>
          <w:sz w:val="24"/>
          <w:szCs w:val="24"/>
        </w:rPr>
        <w:t xml:space="preserve"> Majanduskasv oli esimesel poolaastal kevadel oodatust kiirem, ulatudes 4,2%ni. </w:t>
      </w:r>
      <w:r w:rsidR="00586DCD" w:rsidRPr="00065E8B">
        <w:rPr>
          <w:rFonts w:ascii="Times New Roman" w:hAnsi="Times New Roman" w:cs="Times New Roman"/>
          <w:sz w:val="24"/>
          <w:szCs w:val="24"/>
        </w:rPr>
        <w:t>Kasv tugines suuresti sisenõudlusele. Lisaks toetas majandus</w:t>
      </w:r>
      <w:r w:rsidR="00586DCD" w:rsidRPr="00065E8B">
        <w:rPr>
          <w:rFonts w:ascii="Times New Roman" w:hAnsi="Times New Roman" w:cs="Times New Roman"/>
          <w:sz w:val="24"/>
          <w:szCs w:val="24"/>
        </w:rPr>
        <w:softHyphen/>
        <w:t>kasvu kaupade ja teenuste ekspordi jätkuv kasv.</w:t>
      </w:r>
      <w:r w:rsidR="004C7D67" w:rsidRPr="00065E8B">
        <w:rPr>
          <w:rFonts w:ascii="Times New Roman" w:hAnsi="Times New Roman" w:cs="Times New Roman"/>
          <w:sz w:val="24"/>
          <w:szCs w:val="24"/>
        </w:rPr>
        <w:t xml:space="preserve"> Majanduse kasvutempo on II kvartalis oluliselt aeglustunud, ulatudes 3,6%ni. Töötleva tööstuse </w:t>
      </w:r>
      <w:r w:rsidR="004C7D67" w:rsidRPr="00065E8B">
        <w:rPr>
          <w:rFonts w:ascii="Times New Roman" w:hAnsi="Times New Roman" w:cs="Times New Roman"/>
          <w:sz w:val="24"/>
          <w:szCs w:val="24"/>
        </w:rPr>
        <w:lastRenderedPageBreak/>
        <w:t>lisandväärtus kasvas senisest aeglasemalt, kuid enim pidurdas kasvu langus energeetikas ja ehituses. Äriteenuste kasv kiirenes märkimisväärselt, toetudes suuresti info ja side ning tehnikaalase tegevuse tugevale kasvule. Kasvu panustasid positiivselt veel kaubandus ning veondus ja laondus</w:t>
      </w:r>
      <w:r w:rsidR="004B7D7C">
        <w:rPr>
          <w:rFonts w:ascii="Times New Roman" w:hAnsi="Times New Roman" w:cs="Times New Roman"/>
          <w:sz w:val="24"/>
          <w:szCs w:val="24"/>
        </w:rPr>
        <w:t>.</w:t>
      </w:r>
    </w:p>
    <w:p w:rsidR="00C02E71" w:rsidRPr="00065E8B" w:rsidRDefault="00C02E71" w:rsidP="00065E8B">
      <w:pPr>
        <w:ind w:right="-569"/>
        <w:jc w:val="both"/>
        <w:rPr>
          <w:rFonts w:ascii="Times New Roman" w:eastAsia="Times New Roman" w:hAnsi="Times New Roman" w:cs="Times New Roman"/>
          <w:sz w:val="24"/>
          <w:szCs w:val="24"/>
          <w:lang w:val="et-EE" w:eastAsia="et-EE"/>
        </w:rPr>
      </w:pPr>
      <w:r w:rsidRPr="00065E8B">
        <w:rPr>
          <w:rFonts w:ascii="Times New Roman" w:eastAsia="Times New Roman" w:hAnsi="Times New Roman" w:cs="Times New Roman"/>
          <w:sz w:val="24"/>
          <w:szCs w:val="24"/>
          <w:lang w:val="et-EE" w:eastAsia="et-EE"/>
        </w:rPr>
        <w:t xml:space="preserve">Rahandusministeerium avaldab </w:t>
      </w:r>
      <w:r w:rsidR="00C8597E" w:rsidRPr="00065E8B">
        <w:rPr>
          <w:rFonts w:ascii="Times New Roman" w:eastAsia="Times New Roman" w:hAnsi="Times New Roman" w:cs="Times New Roman"/>
          <w:sz w:val="24"/>
          <w:szCs w:val="24"/>
          <w:lang w:val="et-EE" w:eastAsia="et-EE"/>
        </w:rPr>
        <w:t>suvise</w:t>
      </w:r>
      <w:r w:rsidRPr="00065E8B">
        <w:rPr>
          <w:rFonts w:ascii="Times New Roman" w:eastAsia="Times New Roman" w:hAnsi="Times New Roman" w:cs="Times New Roman"/>
          <w:sz w:val="24"/>
          <w:szCs w:val="24"/>
          <w:lang w:val="et-EE" w:eastAsia="et-EE"/>
        </w:rPr>
        <w:t xml:space="preserve"> majandusprognoosi </w:t>
      </w:r>
      <w:r w:rsidR="00C8597E" w:rsidRPr="00065E8B">
        <w:rPr>
          <w:rFonts w:ascii="Times New Roman" w:eastAsia="Times New Roman" w:hAnsi="Times New Roman" w:cs="Times New Roman"/>
          <w:sz w:val="24"/>
          <w:szCs w:val="24"/>
          <w:lang w:val="et-EE" w:eastAsia="et-EE"/>
        </w:rPr>
        <w:t>septembri</w:t>
      </w:r>
      <w:r w:rsidRPr="00065E8B">
        <w:rPr>
          <w:rFonts w:ascii="Times New Roman" w:eastAsia="Times New Roman" w:hAnsi="Times New Roman" w:cs="Times New Roman"/>
          <w:sz w:val="24"/>
          <w:szCs w:val="24"/>
          <w:lang w:val="et-EE" w:eastAsia="et-EE"/>
        </w:rPr>
        <w:t xml:space="preserve"> alguses. Ülevaate peamistest majandusnäitajatest perioodil 201</w:t>
      </w:r>
      <w:r w:rsidR="00E66E3C" w:rsidRPr="00065E8B">
        <w:rPr>
          <w:rFonts w:ascii="Times New Roman" w:eastAsia="Times New Roman" w:hAnsi="Times New Roman" w:cs="Times New Roman"/>
          <w:sz w:val="24"/>
          <w:szCs w:val="24"/>
          <w:lang w:val="et-EE" w:eastAsia="et-EE"/>
        </w:rPr>
        <w:t>8</w:t>
      </w:r>
      <w:r w:rsidRPr="00065E8B">
        <w:rPr>
          <w:rFonts w:ascii="Times New Roman" w:eastAsia="Times New Roman" w:hAnsi="Times New Roman" w:cs="Times New Roman"/>
          <w:sz w:val="24"/>
          <w:szCs w:val="24"/>
          <w:lang w:val="et-EE" w:eastAsia="et-EE"/>
        </w:rPr>
        <w:t>-202</w:t>
      </w:r>
      <w:r w:rsidR="00E66E3C" w:rsidRPr="00065E8B">
        <w:rPr>
          <w:rFonts w:ascii="Times New Roman" w:eastAsia="Times New Roman" w:hAnsi="Times New Roman" w:cs="Times New Roman"/>
          <w:sz w:val="24"/>
          <w:szCs w:val="24"/>
          <w:lang w:val="et-EE" w:eastAsia="et-EE"/>
        </w:rPr>
        <w:t>3</w:t>
      </w:r>
      <w:r w:rsidRPr="00065E8B">
        <w:rPr>
          <w:rFonts w:ascii="Times New Roman" w:eastAsia="Times New Roman" w:hAnsi="Times New Roman" w:cs="Times New Roman"/>
          <w:sz w:val="24"/>
          <w:szCs w:val="24"/>
          <w:lang w:val="et-EE" w:eastAsia="et-EE"/>
        </w:rPr>
        <w:t xml:space="preserve"> annab tabel </w:t>
      </w:r>
      <w:r w:rsidR="00F67505" w:rsidRPr="00065E8B">
        <w:rPr>
          <w:rFonts w:ascii="Times New Roman" w:eastAsia="Times New Roman" w:hAnsi="Times New Roman" w:cs="Times New Roman"/>
          <w:sz w:val="24"/>
          <w:szCs w:val="24"/>
          <w:lang w:val="et-EE" w:eastAsia="et-EE"/>
        </w:rPr>
        <w:t>1</w:t>
      </w:r>
      <w:r w:rsidRPr="00065E8B">
        <w:rPr>
          <w:rFonts w:ascii="Times New Roman" w:eastAsia="Times New Roman" w:hAnsi="Times New Roman" w:cs="Times New Roman"/>
          <w:sz w:val="24"/>
          <w:szCs w:val="24"/>
          <w:lang w:val="et-EE" w:eastAsia="et-EE"/>
        </w:rPr>
        <w:t>.</w:t>
      </w:r>
    </w:p>
    <w:tbl>
      <w:tblPr>
        <w:tblW w:w="9639" w:type="dxa"/>
        <w:tblCellMar>
          <w:left w:w="70" w:type="dxa"/>
          <w:right w:w="70" w:type="dxa"/>
        </w:tblCellMar>
        <w:tblLook w:val="04A0" w:firstRow="1" w:lastRow="0" w:firstColumn="1" w:lastColumn="0" w:noHBand="0" w:noVBand="1"/>
      </w:tblPr>
      <w:tblGrid>
        <w:gridCol w:w="3402"/>
        <w:gridCol w:w="1134"/>
        <w:gridCol w:w="1134"/>
        <w:gridCol w:w="173"/>
        <w:gridCol w:w="820"/>
        <w:gridCol w:w="992"/>
        <w:gridCol w:w="992"/>
        <w:gridCol w:w="992"/>
      </w:tblGrid>
      <w:tr w:rsidR="00C02E71" w:rsidRPr="00614C06" w:rsidTr="00C02E71">
        <w:trPr>
          <w:trHeight w:val="240"/>
        </w:trPr>
        <w:tc>
          <w:tcPr>
            <w:tcW w:w="9639" w:type="dxa"/>
            <w:gridSpan w:val="8"/>
            <w:tcBorders>
              <w:top w:val="nil"/>
              <w:left w:val="nil"/>
              <w:bottom w:val="nil"/>
              <w:right w:val="nil"/>
            </w:tcBorders>
            <w:shd w:val="clear" w:color="auto" w:fill="auto"/>
            <w:noWrap/>
            <w:vAlign w:val="bottom"/>
            <w:hideMark/>
          </w:tcPr>
          <w:p w:rsidR="009D124D" w:rsidRDefault="009D124D" w:rsidP="004D5304">
            <w:pPr>
              <w:spacing w:after="0"/>
              <w:rPr>
                <w:rFonts w:ascii="Times New Roman" w:eastAsia="Times New Roman" w:hAnsi="Times New Roman" w:cs="Times New Roman"/>
                <w:b/>
                <w:color w:val="000000"/>
                <w:sz w:val="24"/>
                <w:szCs w:val="24"/>
                <w:lang w:val="et-EE" w:eastAsia="et-EE" w:bidi="ar-SA"/>
              </w:rPr>
            </w:pPr>
          </w:p>
          <w:p w:rsidR="00C02E71" w:rsidRPr="00381989" w:rsidRDefault="00C02E71" w:rsidP="00057A28">
            <w:pPr>
              <w:spacing w:after="0"/>
              <w:rPr>
                <w:rFonts w:ascii="Times New Roman" w:eastAsia="Times New Roman" w:hAnsi="Times New Roman" w:cs="Times New Roman"/>
                <w:b/>
                <w:color w:val="000000"/>
                <w:sz w:val="24"/>
                <w:szCs w:val="24"/>
                <w:lang w:val="et-EE" w:eastAsia="et-EE" w:bidi="ar-SA"/>
              </w:rPr>
            </w:pPr>
            <w:r w:rsidRPr="00381989">
              <w:rPr>
                <w:rFonts w:ascii="Times New Roman" w:eastAsia="Times New Roman" w:hAnsi="Times New Roman" w:cs="Times New Roman"/>
                <w:b/>
                <w:color w:val="000000"/>
                <w:sz w:val="24"/>
                <w:szCs w:val="24"/>
                <w:lang w:val="et-EE" w:eastAsia="et-EE" w:bidi="ar-SA"/>
              </w:rPr>
              <w:t xml:space="preserve">Tabel </w:t>
            </w:r>
            <w:r w:rsidR="00F67505" w:rsidRPr="00381989">
              <w:rPr>
                <w:rFonts w:ascii="Times New Roman" w:eastAsia="Times New Roman" w:hAnsi="Times New Roman" w:cs="Times New Roman"/>
                <w:b/>
                <w:color w:val="000000"/>
                <w:sz w:val="24"/>
                <w:szCs w:val="24"/>
                <w:lang w:val="et-EE" w:eastAsia="et-EE" w:bidi="ar-SA"/>
              </w:rPr>
              <w:t>1</w:t>
            </w:r>
            <w:r w:rsidRPr="00381989">
              <w:rPr>
                <w:rFonts w:ascii="Times New Roman" w:eastAsia="Times New Roman" w:hAnsi="Times New Roman" w:cs="Times New Roman"/>
                <w:b/>
                <w:color w:val="000000"/>
                <w:sz w:val="24"/>
                <w:szCs w:val="24"/>
                <w:lang w:val="et-EE" w:eastAsia="et-EE" w:bidi="ar-SA"/>
              </w:rPr>
              <w:t xml:space="preserve"> Eesti peamised majandusnäitajad 201</w:t>
            </w:r>
            <w:r w:rsidR="00057A28">
              <w:rPr>
                <w:rFonts w:ascii="Times New Roman" w:eastAsia="Times New Roman" w:hAnsi="Times New Roman" w:cs="Times New Roman"/>
                <w:b/>
                <w:color w:val="000000"/>
                <w:sz w:val="24"/>
                <w:szCs w:val="24"/>
                <w:lang w:val="et-EE" w:eastAsia="et-EE" w:bidi="ar-SA"/>
              </w:rPr>
              <w:t>8</w:t>
            </w:r>
            <w:r w:rsidRPr="00381989">
              <w:rPr>
                <w:rFonts w:ascii="Times New Roman" w:eastAsia="Times New Roman" w:hAnsi="Times New Roman" w:cs="Times New Roman"/>
                <w:b/>
                <w:color w:val="000000"/>
                <w:sz w:val="24"/>
                <w:szCs w:val="24"/>
                <w:lang w:val="et-EE" w:eastAsia="et-EE" w:bidi="ar-SA"/>
              </w:rPr>
              <w:t>-202</w:t>
            </w:r>
            <w:r w:rsidR="00057A28">
              <w:rPr>
                <w:rFonts w:ascii="Times New Roman" w:eastAsia="Times New Roman" w:hAnsi="Times New Roman" w:cs="Times New Roman"/>
                <w:b/>
                <w:color w:val="000000"/>
                <w:sz w:val="24"/>
                <w:szCs w:val="24"/>
                <w:lang w:val="et-EE" w:eastAsia="et-EE" w:bidi="ar-SA"/>
              </w:rPr>
              <w:t>3</w:t>
            </w:r>
            <w:r w:rsidRPr="00381989">
              <w:rPr>
                <w:rFonts w:ascii="Times New Roman" w:eastAsia="Times New Roman" w:hAnsi="Times New Roman" w:cs="Times New Roman"/>
                <w:b/>
                <w:color w:val="000000"/>
                <w:sz w:val="24"/>
                <w:szCs w:val="24"/>
                <w:lang w:val="et-EE" w:eastAsia="et-EE" w:bidi="ar-SA"/>
              </w:rPr>
              <w:t xml:space="preserve"> </w:t>
            </w:r>
          </w:p>
        </w:tc>
      </w:tr>
      <w:tr w:rsidR="00C02E71" w:rsidRPr="00614C06" w:rsidTr="00C02E71">
        <w:trPr>
          <w:gridAfter w:val="4"/>
          <w:wAfter w:w="3796" w:type="dxa"/>
          <w:trHeight w:val="240"/>
        </w:trPr>
        <w:tc>
          <w:tcPr>
            <w:tcW w:w="5843" w:type="dxa"/>
            <w:gridSpan w:val="4"/>
            <w:tcBorders>
              <w:top w:val="nil"/>
              <w:left w:val="nil"/>
              <w:bottom w:val="nil"/>
              <w:right w:val="nil"/>
            </w:tcBorders>
            <w:shd w:val="clear" w:color="auto" w:fill="auto"/>
            <w:noWrap/>
            <w:vAlign w:val="bottom"/>
            <w:hideMark/>
          </w:tcPr>
          <w:p w:rsidR="00C02E71" w:rsidRPr="00614C06" w:rsidRDefault="00C02E71" w:rsidP="004D5304">
            <w:pPr>
              <w:spacing w:after="0"/>
              <w:rPr>
                <w:rFonts w:ascii="Times New Roman" w:eastAsia="Times New Roman" w:hAnsi="Times New Roman" w:cs="Times New Roman"/>
                <w:i/>
                <w:iCs/>
                <w:color w:val="000000"/>
                <w:sz w:val="24"/>
                <w:szCs w:val="24"/>
                <w:lang w:val="et-EE" w:eastAsia="et-EE" w:bidi="ar-SA"/>
              </w:rPr>
            </w:pPr>
            <w:r w:rsidRPr="00614C06">
              <w:rPr>
                <w:rFonts w:ascii="Times New Roman" w:eastAsia="Times New Roman" w:hAnsi="Times New Roman" w:cs="Times New Roman"/>
                <w:i/>
                <w:iCs/>
                <w:color w:val="000000"/>
                <w:sz w:val="24"/>
                <w:szCs w:val="24"/>
                <w:lang w:val="et-EE" w:eastAsia="et-EE" w:bidi="ar-SA"/>
              </w:rPr>
              <w:t>(protsenti)</w:t>
            </w:r>
          </w:p>
        </w:tc>
      </w:tr>
      <w:tr w:rsidR="00C02E71" w:rsidRPr="00B70A9B" w:rsidTr="00C02E71">
        <w:trPr>
          <w:trHeight w:val="240"/>
        </w:trPr>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02E71" w:rsidRPr="00AE35B2" w:rsidRDefault="00C02E71" w:rsidP="004D5304">
            <w:pPr>
              <w:spacing w:after="0"/>
              <w:rPr>
                <w:rFonts w:eastAsia="Times New Roman" w:cstheme="minorHAnsi"/>
                <w:b/>
                <w:bCs/>
                <w:color w:val="000000"/>
                <w:sz w:val="18"/>
                <w:szCs w:val="18"/>
                <w:lang w:val="et-EE" w:eastAsia="et-EE" w:bidi="ar-SA"/>
              </w:rPr>
            </w:pPr>
            <w:r w:rsidRPr="00AE35B2">
              <w:rPr>
                <w:rFonts w:eastAsia="Times New Roman" w:cstheme="minorHAnsi"/>
                <w:b/>
                <w:bCs/>
                <w:color w:val="000000"/>
                <w:sz w:val="18"/>
                <w:szCs w:val="18"/>
                <w:lang w:val="et-EE" w:eastAsia="et-EE" w:bidi="ar-SA"/>
              </w:rPr>
              <w:t> </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AE35B2" w:rsidRDefault="00C02E71" w:rsidP="00057A28">
            <w:pPr>
              <w:spacing w:after="0"/>
              <w:jc w:val="center"/>
              <w:rPr>
                <w:rFonts w:eastAsia="Times New Roman" w:cstheme="minorHAnsi"/>
                <w:b/>
                <w:bCs/>
                <w:color w:val="000000"/>
                <w:sz w:val="18"/>
                <w:szCs w:val="18"/>
                <w:lang w:val="et-EE" w:eastAsia="et-EE" w:bidi="ar-SA"/>
              </w:rPr>
            </w:pPr>
            <w:r w:rsidRPr="00AE35B2">
              <w:rPr>
                <w:rFonts w:eastAsia="Times New Roman" w:cstheme="minorHAnsi"/>
                <w:b/>
                <w:bCs/>
                <w:color w:val="000000"/>
                <w:sz w:val="18"/>
                <w:szCs w:val="18"/>
                <w:lang w:val="et-EE" w:eastAsia="et-EE" w:bidi="ar-SA"/>
              </w:rPr>
              <w:t>201</w:t>
            </w:r>
            <w:r w:rsidR="00057A28" w:rsidRPr="00AE35B2">
              <w:rPr>
                <w:rFonts w:eastAsia="Times New Roman" w:cstheme="minorHAnsi"/>
                <w:b/>
                <w:bCs/>
                <w:color w:val="000000"/>
                <w:sz w:val="18"/>
                <w:szCs w:val="18"/>
                <w:lang w:val="et-EE" w:eastAsia="et-EE" w:bidi="ar-SA"/>
              </w:rPr>
              <w:t>8</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AE35B2" w:rsidRDefault="00C02E71" w:rsidP="00057A28">
            <w:pPr>
              <w:spacing w:after="0"/>
              <w:jc w:val="center"/>
              <w:rPr>
                <w:rFonts w:eastAsia="Times New Roman" w:cstheme="minorHAnsi"/>
                <w:b/>
                <w:bCs/>
                <w:color w:val="000000"/>
                <w:sz w:val="18"/>
                <w:szCs w:val="18"/>
                <w:lang w:val="et-EE" w:eastAsia="et-EE" w:bidi="ar-SA"/>
              </w:rPr>
            </w:pPr>
            <w:r w:rsidRPr="00AE35B2">
              <w:rPr>
                <w:rFonts w:eastAsia="Times New Roman" w:cstheme="minorHAnsi"/>
                <w:b/>
                <w:bCs/>
                <w:color w:val="000000"/>
                <w:sz w:val="18"/>
                <w:szCs w:val="18"/>
                <w:lang w:val="et-EE" w:eastAsia="et-EE" w:bidi="ar-SA"/>
              </w:rPr>
              <w:t>201</w:t>
            </w:r>
            <w:r w:rsidR="00057A28" w:rsidRPr="00AE35B2">
              <w:rPr>
                <w:rFonts w:eastAsia="Times New Roman" w:cstheme="minorHAnsi"/>
                <w:b/>
                <w:bCs/>
                <w:color w:val="000000"/>
                <w:sz w:val="18"/>
                <w:szCs w:val="18"/>
                <w:lang w:val="et-EE" w:eastAsia="et-EE" w:bidi="ar-SA"/>
              </w:rPr>
              <w:t>9</w:t>
            </w:r>
            <w:r w:rsidRPr="00AE35B2">
              <w:rPr>
                <w:rFonts w:eastAsia="Times New Roman" w:cstheme="minorHAnsi"/>
                <w:b/>
                <w:bCs/>
                <w:color w:val="000000"/>
                <w:sz w:val="18"/>
                <w:szCs w:val="18"/>
                <w:lang w:val="et-EE" w:eastAsia="et-EE" w:bidi="ar-SA"/>
              </w:rPr>
              <w:t>*</w:t>
            </w:r>
          </w:p>
        </w:tc>
        <w:tc>
          <w:tcPr>
            <w:tcW w:w="993"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C02E71" w:rsidRPr="00AE35B2" w:rsidRDefault="00C02E71" w:rsidP="00057A28">
            <w:pPr>
              <w:spacing w:after="0"/>
              <w:jc w:val="center"/>
              <w:rPr>
                <w:rFonts w:eastAsia="Times New Roman" w:cstheme="minorHAnsi"/>
                <w:b/>
                <w:bCs/>
                <w:color w:val="000000"/>
                <w:sz w:val="18"/>
                <w:szCs w:val="18"/>
                <w:lang w:val="et-EE" w:eastAsia="et-EE" w:bidi="ar-SA"/>
              </w:rPr>
            </w:pPr>
            <w:r w:rsidRPr="00AE35B2">
              <w:rPr>
                <w:rFonts w:eastAsia="Times New Roman" w:cstheme="minorHAnsi"/>
                <w:b/>
                <w:bCs/>
                <w:color w:val="000000"/>
                <w:sz w:val="18"/>
                <w:szCs w:val="18"/>
                <w:lang w:val="et-EE" w:eastAsia="et-EE" w:bidi="ar-SA"/>
              </w:rPr>
              <w:t>20</w:t>
            </w:r>
            <w:r w:rsidR="00057A28" w:rsidRPr="00AE35B2">
              <w:rPr>
                <w:rFonts w:eastAsia="Times New Roman" w:cstheme="minorHAnsi"/>
                <w:b/>
                <w:bCs/>
                <w:color w:val="000000"/>
                <w:sz w:val="18"/>
                <w:szCs w:val="18"/>
                <w:lang w:val="et-EE" w:eastAsia="et-EE" w:bidi="ar-SA"/>
              </w:rPr>
              <w:t>20</w:t>
            </w:r>
            <w:r w:rsidRPr="00AE35B2">
              <w:rPr>
                <w:rFonts w:eastAsia="Times New Roman" w:cstheme="minorHAnsi"/>
                <w:b/>
                <w:bCs/>
                <w:color w:val="000000"/>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AE35B2" w:rsidRDefault="00C02E71" w:rsidP="00057A28">
            <w:pPr>
              <w:spacing w:after="0"/>
              <w:jc w:val="center"/>
              <w:rPr>
                <w:rFonts w:eastAsia="Times New Roman" w:cstheme="minorHAnsi"/>
                <w:b/>
                <w:bCs/>
                <w:color w:val="000000"/>
                <w:sz w:val="18"/>
                <w:szCs w:val="18"/>
                <w:lang w:val="et-EE" w:eastAsia="et-EE" w:bidi="ar-SA"/>
              </w:rPr>
            </w:pPr>
            <w:r w:rsidRPr="00AE35B2">
              <w:rPr>
                <w:rFonts w:eastAsia="Times New Roman" w:cstheme="minorHAnsi"/>
                <w:b/>
                <w:bCs/>
                <w:color w:val="000000"/>
                <w:sz w:val="18"/>
                <w:szCs w:val="18"/>
                <w:lang w:val="et-EE" w:eastAsia="et-EE" w:bidi="ar-SA"/>
              </w:rPr>
              <w:t>20</w:t>
            </w:r>
            <w:r w:rsidR="00072474" w:rsidRPr="00AE35B2">
              <w:rPr>
                <w:rFonts w:eastAsia="Times New Roman" w:cstheme="minorHAnsi"/>
                <w:b/>
                <w:bCs/>
                <w:color w:val="000000"/>
                <w:sz w:val="18"/>
                <w:szCs w:val="18"/>
                <w:lang w:val="et-EE" w:eastAsia="et-EE" w:bidi="ar-SA"/>
              </w:rPr>
              <w:t>2</w:t>
            </w:r>
            <w:r w:rsidR="00057A28" w:rsidRPr="00AE35B2">
              <w:rPr>
                <w:rFonts w:eastAsia="Times New Roman" w:cstheme="minorHAnsi"/>
                <w:b/>
                <w:bCs/>
                <w:color w:val="000000"/>
                <w:sz w:val="18"/>
                <w:szCs w:val="18"/>
                <w:lang w:val="et-EE" w:eastAsia="et-EE" w:bidi="ar-SA"/>
              </w:rPr>
              <w:t>1</w:t>
            </w:r>
            <w:r w:rsidRPr="00AE35B2">
              <w:rPr>
                <w:rFonts w:eastAsia="Times New Roman" w:cstheme="minorHAnsi"/>
                <w:b/>
                <w:bCs/>
                <w:color w:val="000000"/>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AE35B2" w:rsidRDefault="00C02E71" w:rsidP="00057A28">
            <w:pPr>
              <w:spacing w:after="0"/>
              <w:jc w:val="center"/>
              <w:rPr>
                <w:rFonts w:eastAsia="Times New Roman" w:cstheme="minorHAnsi"/>
                <w:b/>
                <w:bCs/>
                <w:color w:val="000000"/>
                <w:sz w:val="18"/>
                <w:szCs w:val="18"/>
                <w:lang w:val="et-EE" w:eastAsia="et-EE" w:bidi="ar-SA"/>
              </w:rPr>
            </w:pPr>
            <w:r w:rsidRPr="00AE35B2">
              <w:rPr>
                <w:rFonts w:eastAsia="Times New Roman" w:cstheme="minorHAnsi"/>
                <w:b/>
                <w:bCs/>
                <w:color w:val="000000"/>
                <w:sz w:val="18"/>
                <w:szCs w:val="18"/>
                <w:lang w:val="et-EE" w:eastAsia="et-EE" w:bidi="ar-SA"/>
              </w:rPr>
              <w:t>20</w:t>
            </w:r>
            <w:r w:rsidR="00F67505" w:rsidRPr="00AE35B2">
              <w:rPr>
                <w:rFonts w:eastAsia="Times New Roman" w:cstheme="minorHAnsi"/>
                <w:b/>
                <w:bCs/>
                <w:color w:val="000000"/>
                <w:sz w:val="18"/>
                <w:szCs w:val="18"/>
                <w:lang w:val="et-EE" w:eastAsia="et-EE" w:bidi="ar-SA"/>
              </w:rPr>
              <w:t>2</w:t>
            </w:r>
            <w:r w:rsidR="00057A28" w:rsidRPr="00AE35B2">
              <w:rPr>
                <w:rFonts w:eastAsia="Times New Roman" w:cstheme="minorHAnsi"/>
                <w:b/>
                <w:bCs/>
                <w:color w:val="000000"/>
                <w:sz w:val="18"/>
                <w:szCs w:val="18"/>
                <w:lang w:val="et-EE" w:eastAsia="et-EE" w:bidi="ar-SA"/>
              </w:rPr>
              <w:t>2</w:t>
            </w:r>
            <w:r w:rsidRPr="00AE35B2">
              <w:rPr>
                <w:rFonts w:eastAsia="Times New Roman" w:cstheme="minorHAnsi"/>
                <w:b/>
                <w:bCs/>
                <w:color w:val="000000"/>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C02E71" w:rsidRPr="00AE35B2" w:rsidRDefault="00C02E71" w:rsidP="00057A28">
            <w:pPr>
              <w:spacing w:after="0"/>
              <w:jc w:val="center"/>
              <w:rPr>
                <w:rFonts w:eastAsia="Times New Roman" w:cstheme="minorHAnsi"/>
                <w:b/>
                <w:bCs/>
                <w:color w:val="000000"/>
                <w:sz w:val="18"/>
                <w:szCs w:val="18"/>
                <w:lang w:val="et-EE" w:eastAsia="et-EE" w:bidi="ar-SA"/>
              </w:rPr>
            </w:pPr>
            <w:r w:rsidRPr="00AE35B2">
              <w:rPr>
                <w:rFonts w:eastAsia="Times New Roman" w:cstheme="minorHAnsi"/>
                <w:b/>
                <w:bCs/>
                <w:color w:val="000000"/>
                <w:sz w:val="18"/>
                <w:szCs w:val="18"/>
                <w:lang w:val="et-EE" w:eastAsia="et-EE" w:bidi="ar-SA"/>
              </w:rPr>
              <w:t>202</w:t>
            </w:r>
            <w:r w:rsidR="00057A28" w:rsidRPr="00AE35B2">
              <w:rPr>
                <w:rFonts w:eastAsia="Times New Roman" w:cstheme="minorHAnsi"/>
                <w:b/>
                <w:bCs/>
                <w:color w:val="000000"/>
                <w:sz w:val="18"/>
                <w:szCs w:val="18"/>
                <w:lang w:val="et-EE" w:eastAsia="et-EE" w:bidi="ar-SA"/>
              </w:rPr>
              <w:t>3</w:t>
            </w:r>
            <w:r w:rsidRPr="00AE35B2">
              <w:rPr>
                <w:rFonts w:eastAsia="Times New Roman" w:cstheme="minorHAnsi"/>
                <w:b/>
                <w:bCs/>
                <w:color w:val="000000"/>
                <w:sz w:val="18"/>
                <w:szCs w:val="18"/>
                <w:lang w:val="et-EE" w:eastAsia="et-EE" w:bidi="ar-SA"/>
              </w:rPr>
              <w:t>*</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AE35B2" w:rsidRDefault="00C02E71" w:rsidP="004D5304">
            <w:pPr>
              <w:spacing w:after="0"/>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 xml:space="preserve">SKP reaalkasv </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4,</w:t>
            </w:r>
            <w:r w:rsidR="00057A28" w:rsidRPr="00AE35B2">
              <w:rPr>
                <w:rFonts w:eastAsia="Times New Roman" w:cstheme="minorHAnsi"/>
                <w:color w:val="000000"/>
                <w:sz w:val="18"/>
                <w:szCs w:val="18"/>
                <w:lang w:val="et-EE" w:eastAsia="et-EE" w:bidi="ar-SA"/>
              </w:rPr>
              <w:t>8</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3,</w:t>
            </w:r>
            <w:r w:rsidR="00057A28" w:rsidRPr="00AE35B2">
              <w:rPr>
                <w:rFonts w:eastAsia="Times New Roman" w:cstheme="minorHAnsi"/>
                <w:color w:val="000000"/>
                <w:sz w:val="18"/>
                <w:szCs w:val="18"/>
                <w:lang w:val="et-EE" w:eastAsia="et-EE" w:bidi="ar-SA"/>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2,2</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2,</w:t>
            </w:r>
            <w:r w:rsidR="00057A28" w:rsidRPr="00AE35B2">
              <w:rPr>
                <w:rFonts w:eastAsia="Times New Roman" w:cstheme="minorHAnsi"/>
                <w:color w:val="000000"/>
                <w:sz w:val="18"/>
                <w:szCs w:val="18"/>
                <w:lang w:val="et-EE" w:eastAsia="et-EE" w:bidi="ar-SA"/>
              </w:rPr>
              <w:t>1</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2,</w:t>
            </w:r>
            <w:r w:rsidR="00057A28" w:rsidRPr="00AE35B2">
              <w:rPr>
                <w:rFonts w:eastAsia="Times New Roman" w:cstheme="minorHAnsi"/>
                <w:color w:val="000000"/>
                <w:sz w:val="18"/>
                <w:szCs w:val="18"/>
                <w:lang w:val="et-EE" w:eastAsia="et-EE" w:bidi="ar-SA"/>
              </w:rPr>
              <w:t>5</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2,</w:t>
            </w:r>
            <w:r w:rsidR="00057A28" w:rsidRPr="00AE35B2">
              <w:rPr>
                <w:rFonts w:eastAsia="Times New Roman" w:cstheme="minorHAnsi"/>
                <w:color w:val="000000"/>
                <w:sz w:val="18"/>
                <w:szCs w:val="18"/>
                <w:lang w:val="et-EE" w:eastAsia="et-EE" w:bidi="ar-SA"/>
              </w:rPr>
              <w:t>3</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AE35B2" w:rsidRDefault="00C02E71" w:rsidP="004D5304">
            <w:pPr>
              <w:spacing w:after="0"/>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Tarbijahinnaindeks</w:t>
            </w:r>
            <w:r w:rsidR="00072474" w:rsidRPr="00AE35B2">
              <w:rPr>
                <w:rFonts w:eastAsia="Times New Roman" w:cstheme="minorHAnsi"/>
                <w:color w:val="000000"/>
                <w:sz w:val="18"/>
                <w:szCs w:val="18"/>
                <w:lang w:val="et-EE" w:eastAsia="et-EE" w:bidi="ar-SA"/>
              </w:rPr>
              <w:t>i muutus</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3,4</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2,2</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F67505"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2,</w:t>
            </w:r>
            <w:r w:rsidR="00057A28" w:rsidRPr="00AE35B2">
              <w:rPr>
                <w:rFonts w:eastAsia="Times New Roman" w:cstheme="minorHAnsi"/>
                <w:color w:val="000000"/>
                <w:sz w:val="18"/>
                <w:szCs w:val="18"/>
                <w:lang w:val="et-EE" w:eastAsia="et-EE" w:bidi="ar-SA"/>
              </w:rPr>
              <w:t>1</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F67505"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2,</w:t>
            </w:r>
            <w:r w:rsidR="00057A28" w:rsidRPr="00AE35B2">
              <w:rPr>
                <w:rFonts w:eastAsia="Times New Roman" w:cstheme="minorHAnsi"/>
                <w:color w:val="000000"/>
                <w:sz w:val="18"/>
                <w:szCs w:val="18"/>
                <w:lang w:val="et-EE" w:eastAsia="et-EE" w:bidi="ar-SA"/>
              </w:rPr>
              <w:t>1</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C02E71"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2</w:t>
            </w:r>
            <w:r w:rsidR="00F67505" w:rsidRPr="00AE35B2">
              <w:rPr>
                <w:rFonts w:eastAsia="Times New Roman" w:cstheme="minorHAnsi"/>
                <w:color w:val="000000"/>
                <w:sz w:val="18"/>
                <w:szCs w:val="18"/>
                <w:lang w:val="et-EE" w:eastAsia="et-EE" w:bidi="ar-SA"/>
              </w:rPr>
              <w:t>,0</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AE35B2" w:rsidRDefault="00C02E71" w:rsidP="004D5304">
            <w:pPr>
              <w:spacing w:after="0"/>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 xml:space="preserve">Tööhõive kasv </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0,9</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1,</w:t>
            </w:r>
            <w:r w:rsidR="00057A28" w:rsidRPr="00AE35B2">
              <w:rPr>
                <w:rFonts w:eastAsia="Times New Roman" w:cstheme="minorHAnsi"/>
                <w:color w:val="000000"/>
                <w:sz w:val="18"/>
                <w:szCs w:val="18"/>
                <w:lang w:val="et-EE" w:eastAsia="et-EE" w:bidi="ar-SA"/>
              </w:rPr>
              <w:t>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AE35B2" w:rsidRDefault="003A19A2"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0,</w:t>
            </w:r>
            <w:r w:rsidR="00057A28" w:rsidRPr="00AE35B2">
              <w:rPr>
                <w:rFonts w:eastAsia="Times New Roman" w:cstheme="minorHAnsi"/>
                <w:color w:val="000000"/>
                <w:sz w:val="18"/>
                <w:szCs w:val="18"/>
                <w:lang w:val="et-EE" w:eastAsia="et-EE" w:bidi="ar-SA"/>
              </w:rPr>
              <w:t>1</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0,0</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w:t>
            </w:r>
            <w:r w:rsidR="003A19A2" w:rsidRPr="00AE35B2">
              <w:rPr>
                <w:rFonts w:eastAsia="Times New Roman" w:cstheme="minorHAnsi"/>
                <w:color w:val="000000"/>
                <w:sz w:val="18"/>
                <w:szCs w:val="18"/>
                <w:lang w:val="et-EE" w:eastAsia="et-EE" w:bidi="ar-SA"/>
              </w:rPr>
              <w:t>0,</w:t>
            </w:r>
            <w:r w:rsidRPr="00AE35B2">
              <w:rPr>
                <w:rFonts w:eastAsia="Times New Roman" w:cstheme="minorHAnsi"/>
                <w:color w:val="000000"/>
                <w:sz w:val="18"/>
                <w:szCs w:val="18"/>
                <w:lang w:val="et-EE" w:eastAsia="et-EE" w:bidi="ar-SA"/>
              </w:rPr>
              <w:t>1</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w:t>
            </w:r>
            <w:r w:rsidR="003A19A2" w:rsidRPr="00AE35B2">
              <w:rPr>
                <w:rFonts w:eastAsia="Times New Roman" w:cstheme="minorHAnsi"/>
                <w:color w:val="000000"/>
                <w:sz w:val="18"/>
                <w:szCs w:val="18"/>
                <w:lang w:val="et-EE" w:eastAsia="et-EE" w:bidi="ar-SA"/>
              </w:rPr>
              <w:t>0,</w:t>
            </w:r>
            <w:r w:rsidRPr="00AE35B2">
              <w:rPr>
                <w:rFonts w:eastAsia="Times New Roman" w:cstheme="minorHAnsi"/>
                <w:color w:val="000000"/>
                <w:sz w:val="18"/>
                <w:szCs w:val="18"/>
                <w:lang w:val="et-EE" w:eastAsia="et-EE" w:bidi="ar-SA"/>
              </w:rPr>
              <w:t>2</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AE35B2" w:rsidRDefault="00C02E71" w:rsidP="00057A28">
            <w:pPr>
              <w:spacing w:after="0"/>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Töö</w:t>
            </w:r>
            <w:r w:rsidR="00057A28" w:rsidRPr="00AE35B2">
              <w:rPr>
                <w:rFonts w:eastAsia="Times New Roman" w:cstheme="minorHAnsi"/>
                <w:color w:val="000000"/>
                <w:sz w:val="18"/>
                <w:szCs w:val="18"/>
                <w:lang w:val="et-EE" w:eastAsia="et-EE" w:bidi="ar-SA"/>
              </w:rPr>
              <w:t xml:space="preserve">tuse </w:t>
            </w:r>
            <w:r w:rsidRPr="00AE35B2">
              <w:rPr>
                <w:rFonts w:eastAsia="Times New Roman" w:cstheme="minorHAnsi"/>
                <w:color w:val="000000"/>
                <w:sz w:val="18"/>
                <w:szCs w:val="18"/>
                <w:lang w:val="et-EE" w:eastAsia="et-EE" w:bidi="ar-SA"/>
              </w:rPr>
              <w:t xml:space="preserve">määr </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5,</w:t>
            </w:r>
            <w:r w:rsidR="00057A28" w:rsidRPr="00AE35B2">
              <w:rPr>
                <w:rFonts w:eastAsia="Times New Roman" w:cstheme="minorHAnsi"/>
                <w:color w:val="000000"/>
                <w:sz w:val="18"/>
                <w:szCs w:val="18"/>
                <w:lang w:val="et-EE" w:eastAsia="et-EE" w:bidi="ar-SA"/>
              </w:rPr>
              <w:t>4</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5,</w:t>
            </w:r>
            <w:r w:rsidR="00057A28" w:rsidRPr="00AE35B2">
              <w:rPr>
                <w:rFonts w:eastAsia="Times New Roman" w:cstheme="minorHAnsi"/>
                <w:color w:val="000000"/>
                <w:sz w:val="18"/>
                <w:szCs w:val="18"/>
                <w:lang w:val="et-EE" w:eastAsia="et-EE" w:bidi="ar-SA"/>
              </w:rPr>
              <w:t>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5,2</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5,4</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5,5</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5,6</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AE35B2" w:rsidRDefault="00C02E71" w:rsidP="004D5304">
            <w:pPr>
              <w:spacing w:after="0"/>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Keskmine palk (eurot)</w:t>
            </w:r>
          </w:p>
        </w:tc>
        <w:tc>
          <w:tcPr>
            <w:tcW w:w="1134" w:type="dxa"/>
            <w:tcBorders>
              <w:top w:val="nil"/>
              <w:left w:val="nil"/>
              <w:bottom w:val="single" w:sz="4" w:space="0" w:color="auto"/>
              <w:right w:val="single" w:sz="4" w:space="0" w:color="auto"/>
            </w:tcBorders>
            <w:shd w:val="clear" w:color="auto" w:fill="auto"/>
            <w:vAlign w:val="bottom"/>
            <w:hideMark/>
          </w:tcPr>
          <w:p w:rsidR="00C02E71" w:rsidRPr="00AE35B2" w:rsidRDefault="003A19A2"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1</w:t>
            </w:r>
            <w:r w:rsidR="00057A28" w:rsidRPr="00AE35B2">
              <w:rPr>
                <w:rFonts w:eastAsia="Times New Roman" w:cstheme="minorHAnsi"/>
                <w:color w:val="000000"/>
                <w:sz w:val="18"/>
                <w:szCs w:val="18"/>
                <w:lang w:val="et-EE" w:eastAsia="et-EE" w:bidi="ar-SA"/>
              </w:rPr>
              <w:t>310</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3A19A2"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1</w:t>
            </w:r>
            <w:r w:rsidR="00057A28" w:rsidRPr="00AE35B2">
              <w:rPr>
                <w:rFonts w:eastAsia="Times New Roman" w:cstheme="minorHAnsi"/>
                <w:color w:val="000000"/>
                <w:sz w:val="18"/>
                <w:szCs w:val="18"/>
                <w:lang w:val="et-EE" w:eastAsia="et-EE" w:bidi="ar-SA"/>
              </w:rPr>
              <w:t>404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AE35B2" w:rsidRDefault="003A19A2"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1</w:t>
            </w:r>
            <w:r w:rsidR="00057A28" w:rsidRPr="00AE35B2">
              <w:rPr>
                <w:rFonts w:eastAsia="Times New Roman" w:cstheme="minorHAnsi"/>
                <w:color w:val="000000"/>
                <w:sz w:val="18"/>
                <w:szCs w:val="18"/>
                <w:lang w:val="et-EE" w:eastAsia="et-EE" w:bidi="ar-SA"/>
              </w:rPr>
              <w:t>484</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3A19A2"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1</w:t>
            </w:r>
            <w:r w:rsidR="00057A28" w:rsidRPr="00AE35B2">
              <w:rPr>
                <w:rFonts w:eastAsia="Times New Roman" w:cstheme="minorHAnsi"/>
                <w:color w:val="000000"/>
                <w:sz w:val="18"/>
                <w:szCs w:val="18"/>
                <w:lang w:val="et-EE" w:eastAsia="et-EE" w:bidi="ar-SA"/>
              </w:rPr>
              <w:t>560</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3A19A2"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1</w:t>
            </w:r>
            <w:r w:rsidR="00057A28" w:rsidRPr="00AE35B2">
              <w:rPr>
                <w:rFonts w:eastAsia="Times New Roman" w:cstheme="minorHAnsi"/>
                <w:color w:val="000000"/>
                <w:sz w:val="18"/>
                <w:szCs w:val="18"/>
                <w:lang w:val="et-EE" w:eastAsia="et-EE" w:bidi="ar-SA"/>
              </w:rPr>
              <w:t>638</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3A19A2"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1</w:t>
            </w:r>
            <w:r w:rsidR="00057A28" w:rsidRPr="00AE35B2">
              <w:rPr>
                <w:rFonts w:eastAsia="Times New Roman" w:cstheme="minorHAnsi"/>
                <w:color w:val="000000"/>
                <w:sz w:val="18"/>
                <w:szCs w:val="18"/>
                <w:lang w:val="et-EE" w:eastAsia="et-EE" w:bidi="ar-SA"/>
              </w:rPr>
              <w:t>719</w:t>
            </w:r>
          </w:p>
        </w:tc>
      </w:tr>
      <w:tr w:rsidR="00C02E71" w:rsidRPr="00B70A9B" w:rsidTr="00C02E71">
        <w:trPr>
          <w:trHeight w:val="24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C02E71" w:rsidRPr="00AE35B2" w:rsidRDefault="00C02E71" w:rsidP="004D5304">
            <w:pPr>
              <w:spacing w:after="0"/>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Keskmise palga nominaalkasv</w:t>
            </w:r>
          </w:p>
        </w:tc>
        <w:tc>
          <w:tcPr>
            <w:tcW w:w="1134" w:type="dxa"/>
            <w:tcBorders>
              <w:top w:val="nil"/>
              <w:left w:val="nil"/>
              <w:bottom w:val="single" w:sz="4" w:space="0" w:color="auto"/>
              <w:right w:val="single" w:sz="4" w:space="0" w:color="auto"/>
            </w:tcBorders>
            <w:shd w:val="clear" w:color="auto" w:fill="auto"/>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7,6</w:t>
            </w:r>
          </w:p>
        </w:tc>
        <w:tc>
          <w:tcPr>
            <w:tcW w:w="1134" w:type="dxa"/>
            <w:tcBorders>
              <w:top w:val="nil"/>
              <w:left w:val="nil"/>
              <w:bottom w:val="single" w:sz="4" w:space="0" w:color="auto"/>
              <w:right w:val="single" w:sz="4" w:space="0" w:color="auto"/>
            </w:tcBorders>
            <w:shd w:val="clear" w:color="auto" w:fill="auto"/>
            <w:noWrap/>
            <w:vAlign w:val="bottom"/>
            <w:hideMark/>
          </w:tcPr>
          <w:p w:rsidR="00C02E71" w:rsidRPr="00AE35B2" w:rsidRDefault="00072474"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7,</w:t>
            </w:r>
            <w:r w:rsidR="00057A28" w:rsidRPr="00AE35B2">
              <w:rPr>
                <w:rFonts w:eastAsia="Times New Roman" w:cstheme="minorHAnsi"/>
                <w:color w:val="000000"/>
                <w:sz w:val="18"/>
                <w:szCs w:val="18"/>
                <w:lang w:val="et-EE" w:eastAsia="et-EE" w:bidi="ar-SA"/>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5,7</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C02E71"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5,</w:t>
            </w:r>
            <w:r w:rsidR="00057A28" w:rsidRPr="00AE35B2">
              <w:rPr>
                <w:rFonts w:eastAsia="Times New Roman" w:cstheme="minorHAnsi"/>
                <w:color w:val="000000"/>
                <w:sz w:val="18"/>
                <w:szCs w:val="18"/>
                <w:lang w:val="et-EE" w:eastAsia="et-EE" w:bidi="ar-SA"/>
              </w:rPr>
              <w:t>1</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C02E71" w:rsidP="00057A28">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5,</w:t>
            </w:r>
            <w:r w:rsidR="00057A28" w:rsidRPr="00AE35B2">
              <w:rPr>
                <w:rFonts w:eastAsia="Times New Roman" w:cstheme="minorHAnsi"/>
                <w:color w:val="000000"/>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noWrap/>
            <w:vAlign w:val="bottom"/>
            <w:hideMark/>
          </w:tcPr>
          <w:p w:rsidR="00C02E71" w:rsidRPr="00AE35B2" w:rsidRDefault="00057A28" w:rsidP="004D5304">
            <w:pPr>
              <w:spacing w:after="0"/>
              <w:jc w:val="right"/>
              <w:rPr>
                <w:rFonts w:eastAsia="Times New Roman" w:cstheme="minorHAnsi"/>
                <w:color w:val="000000"/>
                <w:sz w:val="18"/>
                <w:szCs w:val="18"/>
                <w:lang w:val="et-EE" w:eastAsia="et-EE" w:bidi="ar-SA"/>
              </w:rPr>
            </w:pPr>
            <w:r w:rsidRPr="00AE35B2">
              <w:rPr>
                <w:rFonts w:eastAsia="Times New Roman" w:cstheme="minorHAnsi"/>
                <w:color w:val="000000"/>
                <w:sz w:val="18"/>
                <w:szCs w:val="18"/>
                <w:lang w:val="et-EE" w:eastAsia="et-EE" w:bidi="ar-SA"/>
              </w:rPr>
              <w:t>4,9</w:t>
            </w:r>
          </w:p>
        </w:tc>
      </w:tr>
      <w:tr w:rsidR="00C02E71" w:rsidRPr="002A32CE" w:rsidTr="00C02E71">
        <w:trPr>
          <w:trHeight w:val="240"/>
        </w:trPr>
        <w:tc>
          <w:tcPr>
            <w:tcW w:w="5670" w:type="dxa"/>
            <w:gridSpan w:val="3"/>
            <w:tcBorders>
              <w:top w:val="nil"/>
              <w:left w:val="nil"/>
              <w:bottom w:val="nil"/>
              <w:right w:val="nil"/>
            </w:tcBorders>
            <w:shd w:val="clear" w:color="auto" w:fill="auto"/>
            <w:noWrap/>
            <w:vAlign w:val="bottom"/>
            <w:hideMark/>
          </w:tcPr>
          <w:p w:rsidR="00C02E71" w:rsidRPr="002A32CE" w:rsidRDefault="00C02E71" w:rsidP="004D5304">
            <w:pPr>
              <w:spacing w:after="0"/>
              <w:rPr>
                <w:rFonts w:ascii="Arial" w:eastAsia="Times New Roman" w:hAnsi="Arial" w:cs="Arial"/>
                <w:i/>
                <w:iCs/>
                <w:color w:val="000000"/>
                <w:sz w:val="18"/>
                <w:szCs w:val="18"/>
                <w:lang w:val="et-EE" w:eastAsia="et-EE" w:bidi="ar-SA"/>
              </w:rPr>
            </w:pPr>
            <w:r w:rsidRPr="002A32CE">
              <w:rPr>
                <w:rFonts w:ascii="Arial" w:eastAsia="Times New Roman" w:hAnsi="Arial" w:cs="Arial"/>
                <w:i/>
                <w:iCs/>
                <w:color w:val="000000"/>
                <w:sz w:val="18"/>
                <w:szCs w:val="18"/>
                <w:lang w:val="et-EE" w:eastAsia="et-EE" w:bidi="ar-SA"/>
              </w:rPr>
              <w:t xml:space="preserve">* </w:t>
            </w:r>
            <w:r w:rsidRPr="00614C06">
              <w:rPr>
                <w:rFonts w:ascii="Times New Roman" w:eastAsia="Times New Roman" w:hAnsi="Times New Roman" w:cs="Times New Roman"/>
                <w:i/>
                <w:iCs/>
                <w:color w:val="000000"/>
                <w:sz w:val="24"/>
                <w:szCs w:val="24"/>
                <w:lang w:val="et-EE" w:eastAsia="et-EE" w:bidi="ar-SA"/>
              </w:rPr>
              <w:t>prognoos</w:t>
            </w:r>
          </w:p>
        </w:tc>
        <w:tc>
          <w:tcPr>
            <w:tcW w:w="993" w:type="dxa"/>
            <w:gridSpan w:val="2"/>
            <w:tcBorders>
              <w:top w:val="nil"/>
              <w:left w:val="nil"/>
              <w:bottom w:val="nil"/>
              <w:right w:val="nil"/>
            </w:tcBorders>
            <w:shd w:val="clear" w:color="auto" w:fill="auto"/>
            <w:noWrap/>
            <w:vAlign w:val="bottom"/>
            <w:hideMark/>
          </w:tcPr>
          <w:p w:rsidR="00C02E71" w:rsidRPr="002A32CE" w:rsidRDefault="00C02E71" w:rsidP="004D5304">
            <w:pPr>
              <w:spacing w:after="0"/>
              <w:rPr>
                <w:rFonts w:ascii="Arial" w:eastAsia="Times New Roman" w:hAnsi="Arial" w:cs="Arial"/>
                <w:i/>
                <w:iCs/>
                <w:color w:val="000000"/>
                <w:sz w:val="18"/>
                <w:szCs w:val="18"/>
                <w:lang w:val="et-EE" w:eastAsia="et-EE" w:bidi="ar-SA"/>
              </w:rPr>
            </w:pPr>
          </w:p>
        </w:tc>
        <w:tc>
          <w:tcPr>
            <w:tcW w:w="992" w:type="dxa"/>
            <w:tcBorders>
              <w:top w:val="nil"/>
              <w:left w:val="nil"/>
              <w:bottom w:val="nil"/>
              <w:right w:val="nil"/>
            </w:tcBorders>
            <w:shd w:val="clear" w:color="auto" w:fill="auto"/>
            <w:noWrap/>
            <w:vAlign w:val="bottom"/>
            <w:hideMark/>
          </w:tcPr>
          <w:p w:rsidR="00C02E71" w:rsidRPr="002A32CE" w:rsidRDefault="00C02E71" w:rsidP="004D5304">
            <w:pPr>
              <w:spacing w:after="0"/>
              <w:rPr>
                <w:rFonts w:ascii="Times New Roman" w:eastAsia="Times New Roman" w:hAnsi="Times New Roman" w:cs="Times New Roman"/>
                <w:sz w:val="20"/>
                <w:szCs w:val="20"/>
                <w:lang w:val="et-EE" w:eastAsia="et-EE" w:bidi="ar-SA"/>
              </w:rPr>
            </w:pPr>
          </w:p>
        </w:tc>
        <w:tc>
          <w:tcPr>
            <w:tcW w:w="992" w:type="dxa"/>
            <w:tcBorders>
              <w:top w:val="nil"/>
              <w:left w:val="nil"/>
              <w:bottom w:val="nil"/>
              <w:right w:val="nil"/>
            </w:tcBorders>
            <w:shd w:val="clear" w:color="auto" w:fill="auto"/>
            <w:noWrap/>
            <w:vAlign w:val="bottom"/>
            <w:hideMark/>
          </w:tcPr>
          <w:p w:rsidR="00C02E71" w:rsidRPr="002A32CE" w:rsidRDefault="00C02E71" w:rsidP="004D5304">
            <w:pPr>
              <w:spacing w:after="0"/>
              <w:rPr>
                <w:rFonts w:ascii="Times New Roman" w:eastAsia="Times New Roman" w:hAnsi="Times New Roman" w:cs="Times New Roman"/>
                <w:sz w:val="20"/>
                <w:szCs w:val="20"/>
                <w:lang w:val="et-EE" w:eastAsia="et-EE" w:bidi="ar-SA"/>
              </w:rPr>
            </w:pPr>
          </w:p>
        </w:tc>
        <w:tc>
          <w:tcPr>
            <w:tcW w:w="992" w:type="dxa"/>
            <w:tcBorders>
              <w:top w:val="nil"/>
              <w:left w:val="nil"/>
              <w:bottom w:val="nil"/>
              <w:right w:val="nil"/>
            </w:tcBorders>
            <w:shd w:val="clear" w:color="auto" w:fill="auto"/>
            <w:noWrap/>
            <w:vAlign w:val="bottom"/>
            <w:hideMark/>
          </w:tcPr>
          <w:p w:rsidR="00C02E71" w:rsidRPr="002A32CE" w:rsidRDefault="00C02E71" w:rsidP="004D5304">
            <w:pPr>
              <w:spacing w:after="0"/>
              <w:rPr>
                <w:rFonts w:ascii="Times New Roman" w:eastAsia="Times New Roman" w:hAnsi="Times New Roman" w:cs="Times New Roman"/>
                <w:sz w:val="20"/>
                <w:szCs w:val="20"/>
                <w:lang w:val="et-EE" w:eastAsia="et-EE" w:bidi="ar-SA"/>
              </w:rPr>
            </w:pPr>
          </w:p>
        </w:tc>
      </w:tr>
    </w:tbl>
    <w:p w:rsidR="00C02E71" w:rsidRDefault="00C02E71" w:rsidP="004D5304">
      <w:pPr>
        <w:pStyle w:val="Loendilik"/>
        <w:spacing w:after="0"/>
        <w:ind w:left="0" w:right="-567"/>
        <w:jc w:val="both"/>
        <w:rPr>
          <w:rFonts w:ascii="Times New Roman" w:eastAsia="Times New Roman" w:hAnsi="Times New Roman" w:cs="Times New Roman"/>
          <w:sz w:val="24"/>
          <w:szCs w:val="24"/>
          <w:lang w:val="et-EE" w:eastAsia="et-EE"/>
        </w:rPr>
      </w:pPr>
    </w:p>
    <w:p w:rsidR="00540C19" w:rsidRPr="004B7D7C" w:rsidRDefault="00540C19" w:rsidP="004B7D7C">
      <w:pPr>
        <w:pStyle w:val="Loendilik"/>
        <w:spacing w:after="0"/>
        <w:ind w:left="0" w:right="-567"/>
        <w:jc w:val="both"/>
        <w:rPr>
          <w:rFonts w:ascii="Times New Roman" w:hAnsi="Times New Roman" w:cs="Times New Roman"/>
          <w:sz w:val="24"/>
          <w:szCs w:val="24"/>
          <w:lang w:val="et-EE"/>
        </w:rPr>
      </w:pPr>
      <w:r w:rsidRPr="004B7D7C">
        <w:rPr>
          <w:rFonts w:ascii="Times New Roman" w:hAnsi="Times New Roman" w:cs="Times New Roman"/>
          <w:sz w:val="24"/>
          <w:szCs w:val="24"/>
          <w:lang w:val="et-EE"/>
        </w:rPr>
        <w:t>Tarbimise kasvutempo jääb aga järgnevatel aastatel harjumuspärasest oluliselt madalamaks. Üheks põhjuseks on siin palgakasvu pidurdumine, mis on seni soodsa konjunktuuri ja kiire majanduskasvu taustal edasi lükkunud. Järgnevate kvartalite jooksul peaks aga majanduskasv ebasoodsa väliskeskkonna tõttu oluliselt aeglustuma, mis piirab palgakasvu võimalusi. Tarbija seisukohast on aga positiivne, et mõõdukama majanduskasvuga käib kaasas ka aeglasem hinnatõus. Kui aastatel 2017–2018 lõikas tarbijahindade tõus 3,4% palgatõusust ära, siis järgnevatel aastatel saab raha ostujõu nõrgenemine olema vaid veidi üle 2%.</w:t>
      </w:r>
    </w:p>
    <w:p w:rsidR="00973521" w:rsidRDefault="00973521" w:rsidP="00540C19">
      <w:pPr>
        <w:pStyle w:val="Loendilik"/>
        <w:spacing w:after="0"/>
        <w:ind w:left="0" w:right="-567"/>
        <w:jc w:val="both"/>
        <w:rPr>
          <w:rFonts w:ascii="Times New Roman" w:hAnsi="Times New Roman" w:cs="Times New Roman"/>
          <w:sz w:val="24"/>
          <w:szCs w:val="24"/>
          <w:lang w:val="et-EE"/>
        </w:rPr>
      </w:pPr>
    </w:p>
    <w:p w:rsidR="00EA308A" w:rsidRDefault="00EA308A" w:rsidP="00973521">
      <w:pPr>
        <w:pStyle w:val="Loendilik"/>
        <w:spacing w:after="0"/>
        <w:ind w:left="0" w:right="-567"/>
        <w:jc w:val="both"/>
        <w:rPr>
          <w:rFonts w:ascii="Times New Roman" w:hAnsi="Times New Roman" w:cs="Times New Roman"/>
          <w:sz w:val="24"/>
          <w:szCs w:val="24"/>
          <w:lang w:val="et-EE"/>
        </w:rPr>
      </w:pPr>
      <w:r w:rsidRPr="00973521">
        <w:rPr>
          <w:rFonts w:ascii="Times New Roman" w:hAnsi="Times New Roman" w:cs="Times New Roman"/>
          <w:sz w:val="24"/>
          <w:szCs w:val="24"/>
          <w:lang w:val="et-EE"/>
        </w:rPr>
        <w:t>Tarbijahinnad tõusid käesoleva aasta esimesel poolel 2,6%. Maailmamajanduse jahenemise ning kaubanduspingete tõttu on väliskeskkonnast tulenevad hinnasurved hakanud nõrgenema, avaldudes veidi madalamates nafta- ja toidu</w:t>
      </w:r>
      <w:r w:rsidRPr="00973521">
        <w:rPr>
          <w:rFonts w:ascii="Times New Roman" w:hAnsi="Times New Roman" w:cs="Times New Roman"/>
          <w:sz w:val="24"/>
          <w:szCs w:val="24"/>
          <w:lang w:val="et-EE"/>
        </w:rPr>
        <w:softHyphen/>
        <w:t>hindades. Potentsiaalist kiirem majanduskasv koos väga madala tööpuudusega on põhjustamas palgasurveid ning kaasa toonud teenuste hinnatõusu kiirenemise, mis ulatus aasta esimesel poolel 3,8%ni.</w:t>
      </w:r>
      <w:r w:rsidR="00973521" w:rsidRPr="00973521">
        <w:rPr>
          <w:rFonts w:ascii="Times New Roman" w:hAnsi="Times New Roman" w:cs="Times New Roman"/>
          <w:sz w:val="24"/>
          <w:szCs w:val="24"/>
          <w:lang w:val="et-EE"/>
        </w:rPr>
        <w:t xml:space="preserve"> </w:t>
      </w:r>
      <w:r w:rsidR="00973521" w:rsidRPr="00973521">
        <w:rPr>
          <w:rFonts w:ascii="Times New Roman" w:hAnsi="Times New Roman" w:cs="Times New Roman"/>
          <w:sz w:val="24"/>
          <w:szCs w:val="24"/>
          <w:lang w:val="et-EE"/>
        </w:rPr>
        <w:t>Kange alkoholi, õlle ja siidri aktsiisimäärade 25%ne langetamine jõudis juulis osaliselt hindadesse.</w:t>
      </w:r>
      <w:r w:rsidR="00973521" w:rsidRPr="00973521">
        <w:rPr>
          <w:rFonts w:ascii="Times New Roman" w:hAnsi="Times New Roman" w:cs="Times New Roman"/>
          <w:sz w:val="24"/>
          <w:szCs w:val="24"/>
          <w:lang w:val="et-EE"/>
        </w:rPr>
        <w:t xml:space="preserve"> </w:t>
      </w:r>
      <w:r w:rsidR="00973521" w:rsidRPr="00973521">
        <w:rPr>
          <w:rFonts w:ascii="Times New Roman" w:hAnsi="Times New Roman" w:cs="Times New Roman"/>
          <w:sz w:val="24"/>
          <w:szCs w:val="24"/>
          <w:lang w:val="et-EE"/>
        </w:rPr>
        <w:t>Arvestades väliskeskkonna hinnasurvete taandumist ja sellest tingitud energiahindade mõningat langust ning madalama alkoholi aktsiisimäära mõju, jääb tarbijahindade tõus 2019. aasta teisel poolel 2% lähedale. Aasta kokkuvõttes tõusevad tarbijahinnad 2,2%. Lisaks mõjutab energiahindu elektri börsihinna langus mulluselt kõrgtasemelt, kaugkütte odavne</w:t>
      </w:r>
      <w:r w:rsidR="00973521" w:rsidRPr="00973521">
        <w:rPr>
          <w:rFonts w:ascii="Times New Roman" w:hAnsi="Times New Roman" w:cs="Times New Roman"/>
          <w:sz w:val="24"/>
          <w:szCs w:val="24"/>
          <w:lang w:val="et-EE"/>
        </w:rPr>
        <w:softHyphen/>
        <w:t>mine ning puidukütte hinnatõusu pidurdumine.</w:t>
      </w:r>
      <w:r w:rsidR="00973521" w:rsidRPr="00973521">
        <w:rPr>
          <w:rFonts w:ascii="Times New Roman" w:hAnsi="Times New Roman" w:cs="Times New Roman"/>
          <w:sz w:val="24"/>
          <w:szCs w:val="24"/>
          <w:lang w:val="et-EE"/>
        </w:rPr>
        <w:t xml:space="preserve"> Tarbijahindade tõus jääb lähiaastatel 2% juurde.</w:t>
      </w:r>
    </w:p>
    <w:p w:rsidR="00973521" w:rsidRDefault="00973521" w:rsidP="00973521">
      <w:pPr>
        <w:pStyle w:val="Loendilik"/>
        <w:spacing w:after="0"/>
        <w:ind w:left="0" w:right="-567"/>
        <w:jc w:val="both"/>
        <w:rPr>
          <w:rFonts w:ascii="Times New Roman" w:hAnsi="Times New Roman" w:cs="Times New Roman"/>
          <w:sz w:val="24"/>
          <w:szCs w:val="24"/>
          <w:lang w:val="et-EE"/>
        </w:rPr>
      </w:pPr>
    </w:p>
    <w:p w:rsidR="00973521" w:rsidRDefault="00973521" w:rsidP="002D55E6">
      <w:pPr>
        <w:pStyle w:val="Phitekst"/>
        <w:spacing w:line="276" w:lineRule="auto"/>
        <w:ind w:right="-569"/>
        <w:rPr>
          <w:rFonts w:ascii="Times New Roman" w:hAnsi="Times New Roman" w:cs="Times New Roman"/>
          <w:sz w:val="24"/>
          <w:szCs w:val="24"/>
        </w:rPr>
      </w:pPr>
      <w:r w:rsidRPr="002D55E6">
        <w:rPr>
          <w:rFonts w:ascii="Times New Roman" w:hAnsi="Times New Roman" w:cs="Times New Roman"/>
          <w:sz w:val="24"/>
          <w:szCs w:val="24"/>
        </w:rPr>
        <w:t>Kuigi tööjõu-uuringu andmed näitasid 2019. aasta esimeses poolaastas ligi 1% töötajate arvu kasvu, on hõive kasv aeglustumas kooskõlaliselt majanduskasvuga ning ettevõtete vähenenud optimismiga lähitulevikuks. Tööpuudus püsib stabiilselt 5% läheduses.</w:t>
      </w:r>
      <w:r w:rsidRPr="002D55E6">
        <w:rPr>
          <w:rFonts w:ascii="Times New Roman" w:hAnsi="Times New Roman" w:cs="Times New Roman"/>
          <w:sz w:val="24"/>
          <w:szCs w:val="24"/>
        </w:rPr>
        <w:t xml:space="preserve"> </w:t>
      </w:r>
      <w:r w:rsidRPr="002D55E6">
        <w:rPr>
          <w:rFonts w:ascii="Times New Roman" w:hAnsi="Times New Roman" w:cs="Times New Roman"/>
          <w:sz w:val="24"/>
          <w:szCs w:val="24"/>
        </w:rPr>
        <w:t>Vähenev tööealine rahvastik ning suhteliselt madalale tasemele langenud tööpuudus on viinud olukorrani, kus ettevõtetel on üha raskem leida uusi töötajaid. Nii ehituses kui ka teeninduses on tööjõu</w:t>
      </w:r>
      <w:r w:rsidRPr="002D55E6">
        <w:rPr>
          <w:rFonts w:ascii="Times New Roman" w:hAnsi="Times New Roman" w:cs="Times New Roman"/>
          <w:sz w:val="24"/>
          <w:szCs w:val="24"/>
        </w:rPr>
        <w:softHyphen/>
        <w:t>puudus teravaim äritegevust takistav tegur, kuid jaheneva majanduskonjunktuuri tingimustes on selle olulisus vähenemas.</w:t>
      </w:r>
      <w:r w:rsidRPr="002D55E6">
        <w:rPr>
          <w:rFonts w:ascii="Times New Roman" w:hAnsi="Times New Roman" w:cs="Times New Roman"/>
          <w:sz w:val="24"/>
          <w:szCs w:val="24"/>
        </w:rPr>
        <w:t xml:space="preserve"> </w:t>
      </w:r>
      <w:r w:rsidRPr="002D55E6">
        <w:rPr>
          <w:rFonts w:ascii="Times New Roman" w:hAnsi="Times New Roman" w:cs="Times New Roman"/>
          <w:sz w:val="24"/>
          <w:szCs w:val="24"/>
        </w:rPr>
        <w:t xml:space="preserve">Samas teenindus- ja kaubandussektorites on tugeva sisenõudluse tõttu täiendavate töötajate palkamine </w:t>
      </w:r>
      <w:r w:rsidRPr="002D55E6">
        <w:rPr>
          <w:rFonts w:ascii="Times New Roman" w:hAnsi="Times New Roman" w:cs="Times New Roman"/>
          <w:sz w:val="24"/>
          <w:szCs w:val="24"/>
        </w:rPr>
        <w:lastRenderedPageBreak/>
        <w:t>endiselt aktuaalne.</w:t>
      </w:r>
      <w:r w:rsidR="00BA4F68" w:rsidRPr="002D55E6">
        <w:rPr>
          <w:rFonts w:ascii="Times New Roman" w:hAnsi="Times New Roman" w:cs="Times New Roman"/>
          <w:sz w:val="24"/>
          <w:szCs w:val="24"/>
        </w:rPr>
        <w:t xml:space="preserve"> </w:t>
      </w:r>
      <w:r w:rsidR="00BA4F68" w:rsidRPr="002D55E6">
        <w:rPr>
          <w:rFonts w:ascii="Times New Roman" w:hAnsi="Times New Roman" w:cs="Times New Roman"/>
          <w:sz w:val="24"/>
          <w:szCs w:val="24"/>
        </w:rPr>
        <w:t>Käesoleval aastal ootame veel mõõdukat 1% töötajate arvu kasvu, mis on kooskõlas majandusarenguga. Hõive kasv aeglustub teisel poolaastal, seda eriti ehituse valdkonnas. Tööpuudus püsib käesoleval aastal 5% läheduses.</w:t>
      </w:r>
      <w:r w:rsidR="002D55E6" w:rsidRPr="002D55E6">
        <w:rPr>
          <w:rFonts w:ascii="Times New Roman" w:hAnsi="Times New Roman" w:cs="Times New Roman"/>
          <w:sz w:val="24"/>
          <w:szCs w:val="24"/>
        </w:rPr>
        <w:t xml:space="preserve"> </w:t>
      </w:r>
      <w:r w:rsidR="002D55E6" w:rsidRPr="002D55E6">
        <w:rPr>
          <w:rFonts w:ascii="Times New Roman" w:hAnsi="Times New Roman" w:cs="Times New Roman"/>
          <w:sz w:val="24"/>
          <w:szCs w:val="24"/>
        </w:rPr>
        <w:t>Jaheneva majanduskeskkonna ning kasvavate palgaootuste tõttu eeldame tööpuuduse kerget tõusu, mis prognoosperioodi lõpuks jõuab 5,6%ni. Tööpuudust kergitab ka vanemaealiste tööturu aktiivsuse tõus, seda nii järk-järgult tõusva vanaduspensioniea kui ka töövõimereformi tõttu.</w:t>
      </w:r>
    </w:p>
    <w:p w:rsidR="00A8473F" w:rsidRPr="00A8473F" w:rsidRDefault="002D55E6" w:rsidP="00A8473F">
      <w:pPr>
        <w:pStyle w:val="Pealkiri4"/>
        <w:ind w:right="-569"/>
        <w:jc w:val="both"/>
        <w:rPr>
          <w:rFonts w:ascii="Times New Roman" w:hAnsi="Times New Roman" w:cs="Times New Roman"/>
          <w:b w:val="0"/>
          <w:i w:val="0"/>
          <w:sz w:val="24"/>
          <w:szCs w:val="24"/>
          <w:lang w:val="et-EE"/>
        </w:rPr>
      </w:pPr>
      <w:r w:rsidRPr="00A8473F">
        <w:rPr>
          <w:rFonts w:ascii="Times New Roman" w:hAnsi="Times New Roman" w:cs="Times New Roman"/>
          <w:b w:val="0"/>
          <w:i w:val="0"/>
          <w:sz w:val="24"/>
          <w:szCs w:val="24"/>
          <w:lang w:val="et-EE"/>
        </w:rPr>
        <w:t>Palgakasv püsis käesoleva aasta alguses kiire, kuid aeglustus II kvartalis veidi ajutiste tegurite tõttu 7,4%ni I kvartali 7,9%lt.</w:t>
      </w:r>
      <w:r w:rsidR="00A8473F" w:rsidRPr="00A8473F">
        <w:rPr>
          <w:rFonts w:ascii="Times New Roman" w:hAnsi="Times New Roman" w:cs="Times New Roman"/>
          <w:b w:val="0"/>
          <w:i w:val="0"/>
          <w:sz w:val="24"/>
          <w:szCs w:val="24"/>
          <w:lang w:val="et-EE"/>
        </w:rPr>
        <w:t xml:space="preserve"> </w:t>
      </w:r>
      <w:r w:rsidR="00A8473F" w:rsidRPr="00A8473F">
        <w:rPr>
          <w:rFonts w:ascii="Times New Roman" w:hAnsi="Times New Roman" w:cs="Times New Roman"/>
          <w:b w:val="0"/>
          <w:i w:val="0"/>
          <w:sz w:val="24"/>
          <w:szCs w:val="24"/>
          <w:lang w:val="et-EE"/>
        </w:rPr>
        <w:t>Palgakasv aeglustub koos majanduskasvuga</w:t>
      </w:r>
      <w:r w:rsidR="00A8473F" w:rsidRPr="00A8473F">
        <w:rPr>
          <w:rFonts w:ascii="Times New Roman" w:hAnsi="Times New Roman" w:cs="Times New Roman"/>
          <w:b w:val="0"/>
          <w:i w:val="0"/>
          <w:sz w:val="24"/>
          <w:szCs w:val="24"/>
        </w:rPr>
        <w:t xml:space="preserve">. </w:t>
      </w:r>
      <w:r w:rsidR="00A8473F" w:rsidRPr="00A8473F">
        <w:rPr>
          <w:rFonts w:ascii="Times New Roman" w:hAnsi="Times New Roman" w:cs="Times New Roman"/>
          <w:b w:val="0"/>
          <w:i w:val="0"/>
          <w:sz w:val="24"/>
          <w:szCs w:val="24"/>
          <w:lang w:val="et-EE"/>
        </w:rPr>
        <w:t>Prognoosi kohaselt ootame 2019. aasta palgakasvuks 7,2%, mis on veidi madalam kui eelmisel aastal, kuid eeldab siiski mõõduka kasvutempo jätkumist aasta teises pooles. Kuigi majanduskasvu ootusi on edaspidiseks alandatud, ei ole see vähendanud tuleviku palgatõusuootusi. 2020. aastaks</w:t>
      </w:r>
      <w:r w:rsidR="00A8473F" w:rsidRPr="00A8473F">
        <w:rPr>
          <w:rFonts w:ascii="Times New Roman" w:hAnsi="Times New Roman" w:cs="Times New Roman"/>
          <w:b w:val="0"/>
          <w:i w:val="0"/>
          <w:sz w:val="24"/>
          <w:szCs w:val="24"/>
          <w:lang w:val="et-EE"/>
        </w:rPr>
        <w:t xml:space="preserve"> </w:t>
      </w:r>
      <w:r w:rsidR="00A8473F" w:rsidRPr="00A8473F">
        <w:rPr>
          <w:rFonts w:ascii="Times New Roman" w:hAnsi="Times New Roman" w:cs="Times New Roman"/>
          <w:b w:val="0"/>
          <w:i w:val="0"/>
          <w:sz w:val="24"/>
          <w:szCs w:val="24"/>
          <w:lang w:val="et-EE"/>
        </w:rPr>
        <w:t>prognoosime 5,7% palgakasvu, mis järgnevatel aastatel stabiliseerub 5% lähedal ja on kooskõlas majanduskasvuga.</w:t>
      </w:r>
      <w:r w:rsidR="00A8473F" w:rsidRPr="00A8473F">
        <w:rPr>
          <w:rFonts w:ascii="Times New Roman" w:hAnsi="Times New Roman" w:cs="Times New Roman"/>
          <w:b w:val="0"/>
          <w:i w:val="0"/>
          <w:sz w:val="24"/>
          <w:szCs w:val="24"/>
          <w:lang w:val="et-EE"/>
        </w:rPr>
        <w:t xml:space="preserve"> </w:t>
      </w:r>
      <w:r w:rsidR="00A8473F" w:rsidRPr="00A8473F">
        <w:rPr>
          <w:rFonts w:ascii="Times New Roman" w:hAnsi="Times New Roman" w:cs="Times New Roman"/>
          <w:b w:val="0"/>
          <w:i w:val="0"/>
          <w:sz w:val="24"/>
          <w:szCs w:val="24"/>
          <w:lang w:val="et-EE"/>
        </w:rPr>
        <w:t>Tööturu pingete jätkumise tõttu ei ole põhjust oodata palgakulude osakaalu vähenemist suhtena SKPsse.</w:t>
      </w:r>
      <w:r w:rsidR="00A8473F" w:rsidRPr="00A8473F">
        <w:rPr>
          <w:rFonts w:ascii="Times New Roman" w:hAnsi="Times New Roman" w:cs="Times New Roman"/>
          <w:b w:val="0"/>
          <w:i w:val="0"/>
          <w:sz w:val="24"/>
          <w:szCs w:val="24"/>
          <w:lang w:val="et-EE"/>
        </w:rPr>
        <w:t xml:space="preserve"> </w:t>
      </w:r>
    </w:p>
    <w:p w:rsidR="002D55E6" w:rsidRPr="00A8473F" w:rsidRDefault="002D55E6" w:rsidP="002D55E6">
      <w:pPr>
        <w:pStyle w:val="Phitekst"/>
        <w:spacing w:line="276" w:lineRule="auto"/>
        <w:ind w:right="-569"/>
        <w:rPr>
          <w:rFonts w:ascii="Times New Roman" w:hAnsi="Times New Roman" w:cs="Times New Roman"/>
          <w:sz w:val="24"/>
          <w:szCs w:val="24"/>
        </w:rPr>
      </w:pPr>
    </w:p>
    <w:p w:rsidR="006B7B7E" w:rsidRPr="00B2533B" w:rsidRDefault="005108B5" w:rsidP="004D5304">
      <w:pPr>
        <w:pStyle w:val="Pealkiri1"/>
        <w:ind w:left="709" w:right="-569" w:hanging="283"/>
        <w:rPr>
          <w:color w:val="24A107"/>
          <w:lang w:val="et-EE"/>
        </w:rPr>
      </w:pPr>
      <w:bookmarkStart w:id="3" w:name="_Toc25657242"/>
      <w:r w:rsidRPr="00B2533B">
        <w:rPr>
          <w:color w:val="24A107"/>
          <w:lang w:val="et-EE"/>
        </w:rPr>
        <w:t>2. Kohaliku omavalitsuse üksuse finantsjuhtimise seadus ja eelarvestrateegia</w:t>
      </w:r>
      <w:bookmarkEnd w:id="3"/>
      <w:r w:rsidRPr="00B2533B">
        <w:rPr>
          <w:color w:val="24A107"/>
          <w:lang w:val="et-EE"/>
        </w:rPr>
        <w:t xml:space="preserve"> </w:t>
      </w:r>
    </w:p>
    <w:p w:rsidR="006B7B7E" w:rsidRPr="00B2533B" w:rsidRDefault="006B7B7E" w:rsidP="004D5304">
      <w:pPr>
        <w:pStyle w:val="Pealkiri2"/>
        <w:ind w:left="709" w:hanging="283"/>
        <w:rPr>
          <w:color w:val="24A107"/>
          <w:lang w:val="et-EE"/>
        </w:rPr>
      </w:pPr>
      <w:bookmarkStart w:id="4" w:name="_Toc25657243"/>
      <w:r w:rsidRPr="00B2533B">
        <w:rPr>
          <w:color w:val="24A107"/>
          <w:lang w:val="et-EE"/>
        </w:rPr>
        <w:t>2.1. Kohaliku omavalitsuse üksuse finantsjuhtimise seadus</w:t>
      </w:r>
      <w:bookmarkEnd w:id="4"/>
    </w:p>
    <w:p w:rsidR="00010B87" w:rsidRPr="00B2533B" w:rsidRDefault="00010B87" w:rsidP="004D5304">
      <w:pPr>
        <w:autoSpaceDE w:val="0"/>
        <w:autoSpaceDN w:val="0"/>
        <w:adjustRightInd w:val="0"/>
        <w:spacing w:after="0"/>
        <w:ind w:right="-284"/>
        <w:jc w:val="both"/>
        <w:rPr>
          <w:rFonts w:ascii="Times New Roman" w:hAnsi="Times New Roman" w:cs="Times New Roman"/>
          <w:b/>
          <w:color w:val="000000"/>
          <w:sz w:val="24"/>
          <w:szCs w:val="24"/>
          <w:lang w:val="et-EE"/>
        </w:rPr>
      </w:pPr>
    </w:p>
    <w:p w:rsidR="006B7B7E" w:rsidRPr="00657B02" w:rsidRDefault="00010B87" w:rsidP="004D5304">
      <w:pPr>
        <w:autoSpaceDE w:val="0"/>
        <w:autoSpaceDN w:val="0"/>
        <w:adjustRightInd w:val="0"/>
        <w:spacing w:after="0"/>
        <w:ind w:right="-569"/>
        <w:jc w:val="both"/>
        <w:rPr>
          <w:rFonts w:ascii="Times New Roman" w:hAnsi="Times New Roman" w:cs="Times New Roman"/>
          <w:b/>
          <w:color w:val="000000"/>
          <w:sz w:val="24"/>
          <w:szCs w:val="24"/>
          <w:lang w:val="et-EE"/>
        </w:rPr>
      </w:pPr>
      <w:r w:rsidRPr="00657B02">
        <w:rPr>
          <w:rFonts w:ascii="Times New Roman" w:hAnsi="Times New Roman" w:cs="Times New Roman"/>
          <w:sz w:val="24"/>
          <w:szCs w:val="24"/>
          <w:lang w:val="et-EE"/>
        </w:rPr>
        <w:t xml:space="preserve">Kohaliku omavalitsuse üksuse finantsjuhtimise seadus </w:t>
      </w:r>
      <w:r w:rsidR="00AC2153" w:rsidRPr="00657B02">
        <w:rPr>
          <w:rFonts w:ascii="Times New Roman" w:hAnsi="Times New Roman" w:cs="Times New Roman"/>
          <w:color w:val="000000"/>
          <w:sz w:val="24"/>
          <w:szCs w:val="24"/>
          <w:lang w:val="et-EE"/>
        </w:rPr>
        <w:t xml:space="preserve">(edaspidi KOFS) </w:t>
      </w:r>
      <w:r w:rsidRPr="00657B02">
        <w:rPr>
          <w:rFonts w:ascii="Times New Roman" w:hAnsi="Times New Roman" w:cs="Times New Roman"/>
          <w:sz w:val="24"/>
          <w:szCs w:val="24"/>
          <w:lang w:val="et-EE"/>
        </w:rPr>
        <w:t>sätestab kohaliku omavalitsuse üksuse eelarve koostamise, vastuvõtmise, täitmise ja aruandluse põhimõtted, kohaliku omavalitsuse üksuse arvestusüksuse finantsdistsipliini tagamise meetmed, finantsdistsipliini tagamise meetmete rakendamise kava koostamise põhimõtted ning raske finantsolukorra ohu kõrvaldamise menetluse põhimõtted.</w:t>
      </w:r>
    </w:p>
    <w:p w:rsidR="003436FE" w:rsidRPr="00657B02" w:rsidRDefault="00471D96"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657B02">
        <w:rPr>
          <w:rFonts w:ascii="Times New Roman" w:hAnsi="Times New Roman" w:cs="Times New Roman"/>
          <w:color w:val="000000"/>
          <w:sz w:val="24"/>
          <w:szCs w:val="24"/>
          <w:lang w:val="et-EE"/>
        </w:rPr>
        <w:t>KOFS</w:t>
      </w:r>
      <w:r w:rsidR="006B7B7E" w:rsidRPr="00657B02">
        <w:rPr>
          <w:rFonts w:ascii="Times New Roman" w:hAnsi="Times New Roman" w:cs="Times New Roman"/>
          <w:color w:val="000000"/>
          <w:sz w:val="24"/>
          <w:szCs w:val="24"/>
          <w:lang w:val="et-EE"/>
        </w:rPr>
        <w:t xml:space="preserve"> jõustus 1. jaanuaril 2012.</w:t>
      </w:r>
      <w:r w:rsidRPr="00657B02">
        <w:rPr>
          <w:rFonts w:ascii="Times New Roman" w:hAnsi="Times New Roman" w:cs="Times New Roman"/>
          <w:color w:val="000000"/>
          <w:sz w:val="24"/>
          <w:szCs w:val="24"/>
          <w:lang w:val="et-EE"/>
        </w:rPr>
        <w:t>a</w:t>
      </w:r>
      <w:r w:rsidR="006B7B7E" w:rsidRPr="00657B02">
        <w:rPr>
          <w:rFonts w:ascii="Times New Roman" w:hAnsi="Times New Roman" w:cs="Times New Roman"/>
          <w:color w:val="000000"/>
          <w:sz w:val="24"/>
          <w:szCs w:val="24"/>
          <w:lang w:val="et-EE"/>
        </w:rPr>
        <w:t>astal</w:t>
      </w:r>
      <w:r w:rsidRPr="00657B02">
        <w:rPr>
          <w:rFonts w:ascii="Times New Roman" w:hAnsi="Times New Roman" w:cs="Times New Roman"/>
          <w:color w:val="000000"/>
          <w:sz w:val="24"/>
          <w:szCs w:val="24"/>
          <w:lang w:val="et-EE"/>
        </w:rPr>
        <w:t>. Alates 2012.</w:t>
      </w:r>
      <w:r w:rsidR="00AC2153" w:rsidRPr="00657B02">
        <w:rPr>
          <w:rFonts w:ascii="Times New Roman" w:hAnsi="Times New Roman" w:cs="Times New Roman"/>
          <w:color w:val="000000"/>
          <w:sz w:val="24"/>
          <w:szCs w:val="24"/>
          <w:lang w:val="et-EE"/>
        </w:rPr>
        <w:t xml:space="preserve"> </w:t>
      </w:r>
      <w:r w:rsidRPr="00657B02">
        <w:rPr>
          <w:rFonts w:ascii="Times New Roman" w:hAnsi="Times New Roman" w:cs="Times New Roman"/>
          <w:color w:val="000000"/>
          <w:sz w:val="24"/>
          <w:szCs w:val="24"/>
          <w:lang w:val="et-EE"/>
        </w:rPr>
        <w:t xml:space="preserve">aastast on eelarve koostamise ja investeeringute kavandamise aluseks nii </w:t>
      </w:r>
      <w:r w:rsidR="00AC2153" w:rsidRPr="00657B02">
        <w:rPr>
          <w:rFonts w:ascii="Times New Roman" w:hAnsi="Times New Roman" w:cs="Times New Roman"/>
          <w:color w:val="000000"/>
          <w:sz w:val="24"/>
          <w:szCs w:val="24"/>
          <w:lang w:val="et-EE"/>
        </w:rPr>
        <w:t xml:space="preserve">valla </w:t>
      </w:r>
      <w:r w:rsidRPr="00657B02">
        <w:rPr>
          <w:rFonts w:ascii="Times New Roman" w:hAnsi="Times New Roman" w:cs="Times New Roman"/>
          <w:color w:val="000000"/>
          <w:sz w:val="24"/>
          <w:szCs w:val="24"/>
          <w:lang w:val="et-EE"/>
        </w:rPr>
        <w:t>arengukava kui ka eelarvestrateegia.</w:t>
      </w:r>
    </w:p>
    <w:p w:rsidR="00C1148C" w:rsidRPr="00725437" w:rsidRDefault="00C1148C" w:rsidP="004D5304">
      <w:pPr>
        <w:autoSpaceDE w:val="0"/>
        <w:autoSpaceDN w:val="0"/>
        <w:adjustRightInd w:val="0"/>
        <w:spacing w:after="0"/>
        <w:ind w:right="-569"/>
        <w:jc w:val="both"/>
        <w:rPr>
          <w:rFonts w:ascii="Times New Roman" w:hAnsi="Times New Roman" w:cs="Times New Roman"/>
          <w:color w:val="000000"/>
          <w:sz w:val="24"/>
          <w:szCs w:val="24"/>
          <w:lang w:val="et-EE"/>
        </w:rPr>
      </w:pPr>
    </w:p>
    <w:p w:rsidR="00C1148C" w:rsidRPr="00725437" w:rsidRDefault="00C1148C"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725437">
        <w:rPr>
          <w:rFonts w:ascii="Times New Roman" w:hAnsi="Times New Roman" w:cs="Times New Roman"/>
          <w:color w:val="000000"/>
          <w:sz w:val="24"/>
          <w:szCs w:val="24"/>
          <w:lang w:val="et-EE"/>
        </w:rPr>
        <w:t xml:space="preserve">Vastavalt </w:t>
      </w:r>
      <w:r w:rsidR="00471D96" w:rsidRPr="00725437">
        <w:rPr>
          <w:rFonts w:ascii="Times New Roman" w:hAnsi="Times New Roman" w:cs="Times New Roman"/>
          <w:color w:val="000000"/>
          <w:sz w:val="24"/>
          <w:szCs w:val="24"/>
          <w:lang w:val="et-EE"/>
        </w:rPr>
        <w:t>KOFS</w:t>
      </w:r>
      <w:r w:rsidR="007D017E" w:rsidRPr="00725437">
        <w:rPr>
          <w:rFonts w:ascii="Times New Roman" w:hAnsi="Times New Roman" w:cs="Times New Roman"/>
          <w:color w:val="000000"/>
          <w:sz w:val="24"/>
          <w:szCs w:val="24"/>
          <w:lang w:val="et-EE"/>
        </w:rPr>
        <w:t>i</w:t>
      </w:r>
      <w:r w:rsidR="00471D96" w:rsidRPr="00725437">
        <w:rPr>
          <w:rFonts w:ascii="Times New Roman" w:hAnsi="Times New Roman" w:cs="Times New Roman"/>
          <w:color w:val="000000"/>
          <w:sz w:val="24"/>
          <w:szCs w:val="24"/>
          <w:lang w:val="et-EE"/>
        </w:rPr>
        <w:t>le</w:t>
      </w:r>
      <w:r w:rsidRPr="00725437">
        <w:rPr>
          <w:rFonts w:ascii="Times New Roman" w:hAnsi="Times New Roman" w:cs="Times New Roman"/>
          <w:color w:val="000000"/>
          <w:sz w:val="24"/>
          <w:szCs w:val="24"/>
          <w:lang w:val="et-EE"/>
        </w:rPr>
        <w:t xml:space="preserve"> koosneb eelarve osadest ning on kassapõhine või tekkepõhine. </w:t>
      </w:r>
      <w:r w:rsidR="00E37079">
        <w:rPr>
          <w:rFonts w:ascii="Times New Roman" w:hAnsi="Times New Roman" w:cs="Times New Roman"/>
          <w:color w:val="000000"/>
          <w:sz w:val="24"/>
          <w:szCs w:val="24"/>
          <w:lang w:val="et-EE"/>
        </w:rPr>
        <w:t xml:space="preserve">Alates 2019. aastast koostavad kõik kohalikud omavalitsused eelarve </w:t>
      </w:r>
      <w:r w:rsidR="002D47FD">
        <w:rPr>
          <w:rFonts w:ascii="Times New Roman" w:hAnsi="Times New Roman" w:cs="Times New Roman"/>
          <w:color w:val="000000"/>
          <w:sz w:val="24"/>
          <w:szCs w:val="24"/>
          <w:lang w:val="et-EE"/>
        </w:rPr>
        <w:t xml:space="preserve">tekkepõhise arvestuse põhimõtte alusel. </w:t>
      </w:r>
      <w:r w:rsidRPr="00725437">
        <w:rPr>
          <w:rFonts w:ascii="Times New Roman" w:hAnsi="Times New Roman" w:cs="Times New Roman"/>
          <w:color w:val="000000"/>
          <w:sz w:val="24"/>
          <w:szCs w:val="24"/>
          <w:lang w:val="et-EE"/>
        </w:rPr>
        <w:t>Sõltumata arvestusviisist on eelarve jaotatud viieks osaks:</w:t>
      </w:r>
    </w:p>
    <w:p w:rsidR="00C1148C" w:rsidRPr="00725437" w:rsidRDefault="00DB5B11" w:rsidP="004D5304">
      <w:pPr>
        <w:autoSpaceDE w:val="0"/>
        <w:autoSpaceDN w:val="0"/>
        <w:adjustRightInd w:val="0"/>
        <w:spacing w:after="0"/>
        <w:ind w:right="-569"/>
        <w:jc w:val="both"/>
        <w:rPr>
          <w:rFonts w:ascii="Times New Roman" w:hAnsi="Times New Roman" w:cs="Times New Roman"/>
          <w:b/>
          <w:color w:val="000000"/>
          <w:sz w:val="24"/>
          <w:szCs w:val="24"/>
          <w:lang w:val="et-EE"/>
        </w:rPr>
      </w:pPr>
      <w:r w:rsidRPr="00725437">
        <w:rPr>
          <w:rFonts w:ascii="Times New Roman" w:hAnsi="Times New Roman" w:cs="Times New Roman"/>
          <w:b/>
          <w:color w:val="000000"/>
          <w:sz w:val="24"/>
          <w:szCs w:val="24"/>
          <w:lang w:val="et-EE"/>
        </w:rPr>
        <w:t>Põhitegevuse tulud</w:t>
      </w:r>
    </w:p>
    <w:p w:rsidR="00C1148C" w:rsidRPr="00725437" w:rsidRDefault="00DB5B11"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725437">
        <w:rPr>
          <w:rFonts w:ascii="Times New Roman" w:hAnsi="Times New Roman" w:cs="Times New Roman"/>
          <w:color w:val="000000"/>
          <w:sz w:val="24"/>
          <w:szCs w:val="24"/>
          <w:lang w:val="et-EE"/>
        </w:rPr>
        <w:t>M</w:t>
      </w:r>
      <w:r w:rsidR="00217451" w:rsidRPr="00725437">
        <w:rPr>
          <w:rFonts w:ascii="Times New Roman" w:hAnsi="Times New Roman" w:cs="Times New Roman"/>
          <w:color w:val="000000"/>
          <w:sz w:val="24"/>
          <w:szCs w:val="24"/>
          <w:lang w:val="et-EE"/>
        </w:rPr>
        <w:t>aksutulud,</w:t>
      </w:r>
      <w:r w:rsidR="00C1148C" w:rsidRPr="00725437">
        <w:rPr>
          <w:rFonts w:ascii="Times New Roman" w:hAnsi="Times New Roman" w:cs="Times New Roman"/>
          <w:color w:val="000000"/>
          <w:sz w:val="24"/>
          <w:szCs w:val="24"/>
          <w:lang w:val="et-EE"/>
        </w:rPr>
        <w:t xml:space="preserve"> tulud kaupade ja teenuste müügist, saadavad toetused, muud tegevustulud</w:t>
      </w:r>
      <w:r w:rsidRPr="00725437">
        <w:rPr>
          <w:rFonts w:ascii="Times New Roman" w:hAnsi="Times New Roman" w:cs="Times New Roman"/>
          <w:color w:val="000000"/>
          <w:sz w:val="24"/>
          <w:szCs w:val="24"/>
          <w:lang w:val="et-EE"/>
        </w:rPr>
        <w:t>.</w:t>
      </w:r>
    </w:p>
    <w:p w:rsidR="00DB5B11" w:rsidRPr="00725437" w:rsidRDefault="00C1148C" w:rsidP="004D5304">
      <w:pPr>
        <w:autoSpaceDE w:val="0"/>
        <w:autoSpaceDN w:val="0"/>
        <w:adjustRightInd w:val="0"/>
        <w:spacing w:after="0"/>
        <w:ind w:right="-569"/>
        <w:jc w:val="both"/>
        <w:rPr>
          <w:rFonts w:ascii="Times New Roman" w:hAnsi="Times New Roman" w:cs="Times New Roman"/>
          <w:b/>
          <w:color w:val="000000"/>
          <w:sz w:val="24"/>
          <w:szCs w:val="24"/>
          <w:lang w:val="et-EE"/>
        </w:rPr>
      </w:pPr>
      <w:r w:rsidRPr="00725437">
        <w:rPr>
          <w:rFonts w:ascii="Times New Roman" w:hAnsi="Times New Roman" w:cs="Times New Roman"/>
          <w:b/>
          <w:color w:val="000000"/>
          <w:sz w:val="24"/>
          <w:szCs w:val="24"/>
          <w:lang w:val="et-EE"/>
        </w:rPr>
        <w:t>P</w:t>
      </w:r>
      <w:r w:rsidR="00DB5B11" w:rsidRPr="00725437">
        <w:rPr>
          <w:rFonts w:ascii="Times New Roman" w:hAnsi="Times New Roman" w:cs="Times New Roman"/>
          <w:b/>
          <w:color w:val="000000"/>
          <w:sz w:val="24"/>
          <w:szCs w:val="24"/>
          <w:lang w:val="et-EE"/>
        </w:rPr>
        <w:t>õhitegevuse kulud</w:t>
      </w:r>
    </w:p>
    <w:p w:rsidR="00C1148C" w:rsidRPr="00725437" w:rsidRDefault="00C1148C"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725437">
        <w:rPr>
          <w:rFonts w:ascii="Times New Roman" w:hAnsi="Times New Roman" w:cs="Times New Roman"/>
          <w:color w:val="000000"/>
          <w:sz w:val="24"/>
          <w:szCs w:val="24"/>
          <w:lang w:val="et-EE"/>
        </w:rPr>
        <w:t>Antavad toetused, muud tegevuskulud.</w:t>
      </w:r>
    </w:p>
    <w:p w:rsidR="00C1148C" w:rsidRPr="00725437" w:rsidRDefault="00C1148C" w:rsidP="004D5304">
      <w:pPr>
        <w:autoSpaceDE w:val="0"/>
        <w:autoSpaceDN w:val="0"/>
        <w:adjustRightInd w:val="0"/>
        <w:spacing w:after="0"/>
        <w:ind w:right="-569"/>
        <w:jc w:val="both"/>
        <w:rPr>
          <w:rFonts w:ascii="Times New Roman" w:hAnsi="Times New Roman" w:cs="Times New Roman"/>
          <w:b/>
          <w:color w:val="000000"/>
          <w:sz w:val="24"/>
          <w:szCs w:val="24"/>
          <w:lang w:val="et-EE"/>
        </w:rPr>
      </w:pPr>
      <w:r w:rsidRPr="00725437">
        <w:rPr>
          <w:rFonts w:ascii="Times New Roman" w:hAnsi="Times New Roman" w:cs="Times New Roman"/>
          <w:b/>
          <w:color w:val="000000"/>
          <w:sz w:val="24"/>
          <w:szCs w:val="24"/>
          <w:lang w:val="et-EE"/>
        </w:rPr>
        <w:t>I</w:t>
      </w:r>
      <w:r w:rsidR="00DB5B11" w:rsidRPr="00725437">
        <w:rPr>
          <w:rFonts w:ascii="Times New Roman" w:hAnsi="Times New Roman" w:cs="Times New Roman"/>
          <w:b/>
          <w:color w:val="000000"/>
          <w:sz w:val="24"/>
          <w:szCs w:val="24"/>
          <w:lang w:val="et-EE"/>
        </w:rPr>
        <w:t>nvesteerimistegevus</w:t>
      </w:r>
    </w:p>
    <w:p w:rsidR="00C1148C" w:rsidRPr="00725437" w:rsidRDefault="00C1148C"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725437">
        <w:rPr>
          <w:rFonts w:ascii="Times New Roman" w:hAnsi="Times New Roman" w:cs="Times New Roman"/>
          <w:color w:val="000000"/>
          <w:sz w:val="24"/>
          <w:szCs w:val="24"/>
          <w:lang w:val="et-EE"/>
        </w:rPr>
        <w:t>Põhivara soetus ja põhivara müük, põhivara soetuseks saadav ja antav sihtfinantseerimine, osaluste soetus ja müük, muude aktsiate ja osade soetus</w:t>
      </w:r>
      <w:r w:rsidR="00217451" w:rsidRPr="00725437">
        <w:rPr>
          <w:rFonts w:ascii="Times New Roman" w:hAnsi="Times New Roman" w:cs="Times New Roman"/>
          <w:color w:val="000000"/>
          <w:sz w:val="24"/>
          <w:szCs w:val="24"/>
          <w:lang w:val="et-EE"/>
        </w:rPr>
        <w:t xml:space="preserve"> ja müük</w:t>
      </w:r>
      <w:r w:rsidRPr="00725437">
        <w:rPr>
          <w:rFonts w:ascii="Times New Roman" w:hAnsi="Times New Roman" w:cs="Times New Roman"/>
          <w:color w:val="000000"/>
          <w:sz w:val="24"/>
          <w:szCs w:val="24"/>
          <w:lang w:val="et-EE"/>
        </w:rPr>
        <w:t>, antavad ja tagasilaekuvad laenud, finantstulud ja finantskulud.</w:t>
      </w:r>
    </w:p>
    <w:p w:rsidR="00C1148C" w:rsidRPr="00725437" w:rsidRDefault="00217451" w:rsidP="004D5304">
      <w:pPr>
        <w:autoSpaceDE w:val="0"/>
        <w:autoSpaceDN w:val="0"/>
        <w:adjustRightInd w:val="0"/>
        <w:spacing w:after="0"/>
        <w:ind w:right="-569"/>
        <w:jc w:val="both"/>
        <w:rPr>
          <w:rFonts w:ascii="Times New Roman" w:hAnsi="Times New Roman" w:cs="Times New Roman"/>
          <w:b/>
          <w:color w:val="000000"/>
          <w:sz w:val="24"/>
          <w:szCs w:val="24"/>
          <w:lang w:val="et-EE"/>
        </w:rPr>
      </w:pPr>
      <w:r w:rsidRPr="00725437">
        <w:rPr>
          <w:rFonts w:ascii="Times New Roman" w:hAnsi="Times New Roman" w:cs="Times New Roman"/>
          <w:b/>
          <w:color w:val="000000"/>
          <w:sz w:val="24"/>
          <w:szCs w:val="24"/>
          <w:lang w:val="et-EE"/>
        </w:rPr>
        <w:t>F</w:t>
      </w:r>
      <w:r w:rsidR="00DB5B11" w:rsidRPr="00725437">
        <w:rPr>
          <w:rFonts w:ascii="Times New Roman" w:hAnsi="Times New Roman" w:cs="Times New Roman"/>
          <w:b/>
          <w:color w:val="000000"/>
          <w:sz w:val="24"/>
          <w:szCs w:val="24"/>
          <w:lang w:val="et-EE"/>
        </w:rPr>
        <w:t>inantseerimistegevus</w:t>
      </w:r>
    </w:p>
    <w:p w:rsidR="00217451" w:rsidRPr="00725437" w:rsidRDefault="00217451"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725437">
        <w:rPr>
          <w:rFonts w:ascii="Times New Roman" w:hAnsi="Times New Roman" w:cs="Times New Roman"/>
          <w:color w:val="000000"/>
          <w:sz w:val="24"/>
          <w:szCs w:val="24"/>
          <w:lang w:val="et-EE"/>
        </w:rPr>
        <w:t>Laenude võtmine, võlakirjade emiteerimine, kapitalirendi- ja faktooringukohustuste võtmine ning kohustuste võtmine teenuste kontsessioonikokkulepete alusel.</w:t>
      </w:r>
    </w:p>
    <w:p w:rsidR="00217451" w:rsidRPr="00725437" w:rsidRDefault="00217451"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725437">
        <w:rPr>
          <w:rFonts w:ascii="Times New Roman" w:hAnsi="Times New Roman" w:cs="Times New Roman"/>
          <w:color w:val="000000"/>
          <w:sz w:val="24"/>
          <w:szCs w:val="24"/>
          <w:lang w:val="et-EE"/>
        </w:rPr>
        <w:lastRenderedPageBreak/>
        <w:t>Võetud laenude tagasimaksmise, kapitalirendi- ja faktooringukohustuste täitmine, emiteeritud võlakirjade lunastamine ning tagasimaksed teenuste kontsessioonikokkulepete alusel.</w:t>
      </w:r>
    </w:p>
    <w:p w:rsidR="00A81A63" w:rsidRPr="00725437" w:rsidRDefault="00A81A63" w:rsidP="004D5304">
      <w:pPr>
        <w:autoSpaceDE w:val="0"/>
        <w:autoSpaceDN w:val="0"/>
        <w:adjustRightInd w:val="0"/>
        <w:spacing w:after="0"/>
        <w:ind w:right="-569"/>
        <w:jc w:val="both"/>
        <w:rPr>
          <w:rFonts w:ascii="Times New Roman" w:hAnsi="Times New Roman" w:cs="Times New Roman"/>
          <w:b/>
          <w:color w:val="000000"/>
          <w:sz w:val="24"/>
          <w:szCs w:val="24"/>
          <w:lang w:val="et-EE"/>
        </w:rPr>
      </w:pPr>
      <w:r w:rsidRPr="00725437">
        <w:rPr>
          <w:rFonts w:ascii="Times New Roman" w:hAnsi="Times New Roman" w:cs="Times New Roman"/>
          <w:b/>
          <w:color w:val="000000"/>
          <w:sz w:val="24"/>
          <w:szCs w:val="24"/>
          <w:lang w:val="et-EE"/>
        </w:rPr>
        <w:t>L</w:t>
      </w:r>
      <w:r w:rsidR="00DB5B11" w:rsidRPr="00725437">
        <w:rPr>
          <w:rFonts w:ascii="Times New Roman" w:hAnsi="Times New Roman" w:cs="Times New Roman"/>
          <w:b/>
          <w:color w:val="000000"/>
          <w:sz w:val="24"/>
          <w:szCs w:val="24"/>
          <w:lang w:val="et-EE"/>
        </w:rPr>
        <w:t>ikviidsete varade muutus</w:t>
      </w:r>
    </w:p>
    <w:p w:rsidR="00A81A63" w:rsidRPr="00725437" w:rsidRDefault="00A81A63"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725437">
        <w:rPr>
          <w:rFonts w:ascii="Times New Roman" w:hAnsi="Times New Roman" w:cs="Times New Roman"/>
          <w:color w:val="000000"/>
          <w:sz w:val="24"/>
          <w:szCs w:val="24"/>
          <w:lang w:val="et-EE"/>
        </w:rPr>
        <w:t>Raha ja pangakontode saldo muutus, rahaturu- ja intressifondide aktsiate või osakute saldo muutus, soetatud võlakirjade saldo muutus.</w:t>
      </w:r>
    </w:p>
    <w:p w:rsidR="005108B5" w:rsidRPr="00725437" w:rsidRDefault="005108B5" w:rsidP="004D5304">
      <w:pPr>
        <w:autoSpaceDE w:val="0"/>
        <w:autoSpaceDN w:val="0"/>
        <w:adjustRightInd w:val="0"/>
        <w:spacing w:after="0"/>
        <w:ind w:right="-569"/>
        <w:jc w:val="both"/>
        <w:rPr>
          <w:rFonts w:ascii="Times New Roman" w:hAnsi="Times New Roman" w:cs="Times New Roman"/>
          <w:color w:val="000000"/>
          <w:sz w:val="24"/>
          <w:szCs w:val="24"/>
          <w:lang w:val="et-EE"/>
        </w:rPr>
      </w:pPr>
    </w:p>
    <w:p w:rsidR="00A81A63" w:rsidRPr="00725437" w:rsidRDefault="00A81A63"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725437">
        <w:rPr>
          <w:rFonts w:ascii="Times New Roman" w:hAnsi="Times New Roman" w:cs="Times New Roman"/>
          <w:color w:val="000000"/>
          <w:sz w:val="24"/>
          <w:szCs w:val="24"/>
          <w:lang w:val="et-EE"/>
        </w:rPr>
        <w:t>Selline eelarvestruktuuri jaotus annab võimaluse eristada põhi- ja investeerimistegevust. Eelarvestruktuurist selgub omavalitsuse põhitegevuse tulude ja põhitegevuse kulude vahekord, dünaamika ja omafinantseerimise võimekus (investeeringute tegemise ja kohustuste tasumise võimekus). Netovõlakoormuse arvestuses võetakse omafinantseerimise võimekus omakorda aluseks omavalitsusüksuse netovõlakoormuse piirmäära suurendava näitajana.</w:t>
      </w:r>
    </w:p>
    <w:p w:rsidR="00725437" w:rsidRDefault="00725437" w:rsidP="004D5304">
      <w:pPr>
        <w:autoSpaceDE w:val="0"/>
        <w:autoSpaceDN w:val="0"/>
        <w:adjustRightInd w:val="0"/>
        <w:spacing w:after="0"/>
        <w:ind w:right="-569"/>
        <w:jc w:val="both"/>
        <w:rPr>
          <w:rFonts w:ascii="Times New Roman" w:hAnsi="Times New Roman" w:cs="Times New Roman"/>
          <w:color w:val="000000"/>
          <w:sz w:val="24"/>
          <w:szCs w:val="24"/>
          <w:lang w:val="et-EE"/>
        </w:rPr>
      </w:pPr>
    </w:p>
    <w:p w:rsidR="002F6B9E" w:rsidRPr="00B2533B" w:rsidRDefault="002F6B9E" w:rsidP="004D5304">
      <w:pPr>
        <w:pStyle w:val="Pealkiri2"/>
        <w:ind w:left="709" w:right="-569" w:hanging="283"/>
        <w:rPr>
          <w:color w:val="24A107"/>
          <w:lang w:val="et-EE"/>
        </w:rPr>
      </w:pPr>
      <w:bookmarkStart w:id="5" w:name="_Toc25657244"/>
      <w:r w:rsidRPr="00B2533B">
        <w:rPr>
          <w:color w:val="24A107"/>
          <w:lang w:val="et-EE"/>
        </w:rPr>
        <w:t xml:space="preserve">2.2. </w:t>
      </w:r>
      <w:r w:rsidR="00C2152E">
        <w:rPr>
          <w:color w:val="24A107"/>
          <w:lang w:val="et-EE"/>
        </w:rPr>
        <w:t>Eelarve seosed e</w:t>
      </w:r>
      <w:r w:rsidRPr="00B2533B">
        <w:rPr>
          <w:color w:val="24A107"/>
          <w:lang w:val="et-EE"/>
        </w:rPr>
        <w:t>elarvestrateegia</w:t>
      </w:r>
      <w:r w:rsidR="00C2152E">
        <w:rPr>
          <w:color w:val="24A107"/>
          <w:lang w:val="et-EE"/>
        </w:rPr>
        <w:t>tega</w:t>
      </w:r>
      <w:bookmarkEnd w:id="5"/>
      <w:r w:rsidRPr="00B2533B">
        <w:rPr>
          <w:color w:val="24A107"/>
          <w:lang w:val="et-EE"/>
        </w:rPr>
        <w:t xml:space="preserve"> </w:t>
      </w:r>
    </w:p>
    <w:p w:rsidR="005108B5" w:rsidRPr="00B2533B" w:rsidRDefault="005108B5" w:rsidP="004D5304">
      <w:pPr>
        <w:autoSpaceDE w:val="0"/>
        <w:autoSpaceDN w:val="0"/>
        <w:adjustRightInd w:val="0"/>
        <w:spacing w:after="0"/>
        <w:ind w:right="-569"/>
        <w:rPr>
          <w:rFonts w:ascii="Times New Roman" w:hAnsi="Times New Roman" w:cs="Times New Roman"/>
          <w:color w:val="000000"/>
          <w:sz w:val="24"/>
          <w:szCs w:val="24"/>
          <w:lang w:val="et-EE"/>
        </w:rPr>
      </w:pPr>
    </w:p>
    <w:p w:rsidR="00AD43A6" w:rsidRPr="00D15ED6" w:rsidRDefault="00010B87" w:rsidP="004D5304">
      <w:pPr>
        <w:ind w:right="-569"/>
        <w:jc w:val="both"/>
        <w:rPr>
          <w:rFonts w:ascii="Times New Roman" w:hAnsi="Times New Roman" w:cs="Times New Roman"/>
          <w:sz w:val="24"/>
          <w:szCs w:val="24"/>
          <w:lang w:val="et-EE"/>
        </w:rPr>
      </w:pPr>
      <w:r w:rsidRPr="00D15ED6">
        <w:rPr>
          <w:rFonts w:ascii="Times New Roman" w:hAnsi="Times New Roman" w:cs="Times New Roman"/>
          <w:sz w:val="24"/>
          <w:szCs w:val="24"/>
          <w:lang w:val="et-EE"/>
        </w:rPr>
        <w:t xml:space="preserve">Eelarvestrateegia koostatakse arengukavas sätestatud eesmärkide saavutamiseks, et planeerida kavandatavate tegevuste finantseerimist. </w:t>
      </w:r>
      <w:r w:rsidR="00C022A5" w:rsidRPr="00D15ED6">
        <w:rPr>
          <w:rFonts w:ascii="Times New Roman" w:hAnsi="Times New Roman" w:cs="Times New Roman"/>
          <w:sz w:val="24"/>
          <w:szCs w:val="24"/>
          <w:lang w:val="et-EE"/>
        </w:rPr>
        <w:t xml:space="preserve">Märjamaa valla eelarvestrateegia </w:t>
      </w:r>
      <w:r w:rsidR="00D15ED6" w:rsidRPr="00D15ED6">
        <w:rPr>
          <w:rFonts w:ascii="Times New Roman" w:hAnsi="Times New Roman" w:cs="Times New Roman"/>
          <w:sz w:val="24"/>
          <w:szCs w:val="24"/>
          <w:lang w:val="et-EE"/>
        </w:rPr>
        <w:t>aastateks 20</w:t>
      </w:r>
      <w:r w:rsidR="00AE35B2">
        <w:rPr>
          <w:rFonts w:ascii="Times New Roman" w:hAnsi="Times New Roman" w:cs="Times New Roman"/>
          <w:sz w:val="24"/>
          <w:szCs w:val="24"/>
          <w:lang w:val="et-EE"/>
        </w:rPr>
        <w:t>20</w:t>
      </w:r>
      <w:r w:rsidR="00D15ED6" w:rsidRPr="00D15ED6">
        <w:rPr>
          <w:rFonts w:ascii="Times New Roman" w:hAnsi="Times New Roman" w:cs="Times New Roman"/>
          <w:sz w:val="24"/>
          <w:szCs w:val="24"/>
          <w:lang w:val="et-EE"/>
        </w:rPr>
        <w:t>-202</w:t>
      </w:r>
      <w:r w:rsidR="00AE35B2">
        <w:rPr>
          <w:rFonts w:ascii="Times New Roman" w:hAnsi="Times New Roman" w:cs="Times New Roman"/>
          <w:sz w:val="24"/>
          <w:szCs w:val="24"/>
          <w:lang w:val="et-EE"/>
        </w:rPr>
        <w:t>3</w:t>
      </w:r>
      <w:r w:rsidR="00D15ED6" w:rsidRPr="00D15ED6">
        <w:rPr>
          <w:rFonts w:ascii="Times New Roman" w:hAnsi="Times New Roman" w:cs="Times New Roman"/>
          <w:sz w:val="24"/>
          <w:szCs w:val="24"/>
          <w:lang w:val="et-EE"/>
        </w:rPr>
        <w:t xml:space="preserve"> </w:t>
      </w:r>
      <w:r w:rsidR="00C022A5" w:rsidRPr="00D15ED6">
        <w:rPr>
          <w:rFonts w:ascii="Times New Roman" w:hAnsi="Times New Roman" w:cs="Times New Roman"/>
          <w:sz w:val="24"/>
          <w:szCs w:val="24"/>
          <w:lang w:val="et-EE"/>
        </w:rPr>
        <w:t xml:space="preserve">kinnitati </w:t>
      </w:r>
      <w:r w:rsidR="00725437" w:rsidRPr="00D15ED6">
        <w:rPr>
          <w:rFonts w:ascii="Times New Roman" w:hAnsi="Times New Roman" w:cs="Times New Roman"/>
          <w:sz w:val="24"/>
          <w:szCs w:val="24"/>
          <w:lang w:val="et-EE"/>
        </w:rPr>
        <w:t xml:space="preserve">arengukava </w:t>
      </w:r>
      <w:r w:rsidR="00AE35B2">
        <w:rPr>
          <w:rFonts w:ascii="Times New Roman" w:hAnsi="Times New Roman" w:cs="Times New Roman"/>
          <w:sz w:val="24"/>
          <w:szCs w:val="24"/>
          <w:lang w:val="et-EE"/>
        </w:rPr>
        <w:t xml:space="preserve">uue redaktsiooni </w:t>
      </w:r>
      <w:r w:rsidR="00725437" w:rsidRPr="00D15ED6">
        <w:rPr>
          <w:rFonts w:ascii="Times New Roman" w:hAnsi="Times New Roman" w:cs="Times New Roman"/>
          <w:sz w:val="24"/>
          <w:szCs w:val="24"/>
          <w:lang w:val="et-EE"/>
        </w:rPr>
        <w:t xml:space="preserve">lisana </w:t>
      </w:r>
      <w:r w:rsidR="00C022A5" w:rsidRPr="00D15ED6">
        <w:rPr>
          <w:rFonts w:ascii="Times New Roman" w:hAnsi="Times New Roman" w:cs="Times New Roman"/>
          <w:sz w:val="24"/>
          <w:szCs w:val="24"/>
          <w:lang w:val="et-EE"/>
        </w:rPr>
        <w:t xml:space="preserve">Märjamaa Vallavolikogu </w:t>
      </w:r>
      <w:r w:rsidR="000E5946" w:rsidRPr="00D15ED6">
        <w:rPr>
          <w:rFonts w:ascii="Times New Roman" w:hAnsi="Times New Roman" w:cs="Times New Roman"/>
          <w:sz w:val="24"/>
          <w:szCs w:val="24"/>
          <w:lang w:val="et-EE"/>
        </w:rPr>
        <w:t>1</w:t>
      </w:r>
      <w:r w:rsidR="00725437" w:rsidRPr="00D15ED6">
        <w:rPr>
          <w:rFonts w:ascii="Times New Roman" w:hAnsi="Times New Roman" w:cs="Times New Roman"/>
          <w:sz w:val="24"/>
          <w:szCs w:val="24"/>
          <w:lang w:val="et-EE"/>
        </w:rPr>
        <w:t>5</w:t>
      </w:r>
      <w:r w:rsidR="00C022A5" w:rsidRPr="00D15ED6">
        <w:rPr>
          <w:rFonts w:ascii="Times New Roman" w:hAnsi="Times New Roman" w:cs="Times New Roman"/>
          <w:sz w:val="24"/>
          <w:szCs w:val="24"/>
          <w:lang w:val="et-EE"/>
        </w:rPr>
        <w:t>.10.201</w:t>
      </w:r>
      <w:r w:rsidR="00AE35B2">
        <w:rPr>
          <w:rFonts w:ascii="Times New Roman" w:hAnsi="Times New Roman" w:cs="Times New Roman"/>
          <w:sz w:val="24"/>
          <w:szCs w:val="24"/>
          <w:lang w:val="et-EE"/>
        </w:rPr>
        <w:t>9</w:t>
      </w:r>
      <w:r w:rsidR="00C022A5" w:rsidRPr="00D15ED6">
        <w:rPr>
          <w:rFonts w:ascii="Times New Roman" w:hAnsi="Times New Roman" w:cs="Times New Roman"/>
          <w:sz w:val="24"/>
          <w:szCs w:val="24"/>
          <w:lang w:val="et-EE"/>
        </w:rPr>
        <w:t xml:space="preserve"> määrusega nr</w:t>
      </w:r>
      <w:r w:rsidR="00725437" w:rsidRPr="00D15ED6">
        <w:rPr>
          <w:rFonts w:ascii="Times New Roman" w:hAnsi="Times New Roman" w:cs="Times New Roman"/>
          <w:sz w:val="24"/>
          <w:szCs w:val="24"/>
          <w:lang w:val="et-EE"/>
        </w:rPr>
        <w:t xml:space="preserve"> </w:t>
      </w:r>
      <w:r w:rsidR="00AE35B2">
        <w:rPr>
          <w:rFonts w:ascii="Times New Roman" w:hAnsi="Times New Roman" w:cs="Times New Roman"/>
          <w:sz w:val="24"/>
          <w:szCs w:val="24"/>
          <w:lang w:val="et-EE"/>
        </w:rPr>
        <w:t>79</w:t>
      </w:r>
      <w:r w:rsidR="00D15ED6" w:rsidRPr="00D15ED6">
        <w:rPr>
          <w:rFonts w:ascii="Times New Roman" w:hAnsi="Times New Roman" w:cs="Times New Roman"/>
          <w:sz w:val="24"/>
          <w:szCs w:val="24"/>
          <w:lang w:val="et-EE"/>
        </w:rPr>
        <w:t xml:space="preserve"> </w:t>
      </w:r>
      <w:r w:rsidR="00C022A5" w:rsidRPr="00D15ED6">
        <w:rPr>
          <w:rFonts w:ascii="Times New Roman" w:hAnsi="Times New Roman" w:cs="Times New Roman"/>
          <w:sz w:val="24"/>
          <w:szCs w:val="24"/>
          <w:lang w:val="et-EE"/>
        </w:rPr>
        <w:t xml:space="preserve">„Märjamaa valla </w:t>
      </w:r>
      <w:r w:rsidR="00D15ED6" w:rsidRPr="00D15ED6">
        <w:rPr>
          <w:rFonts w:ascii="Times New Roman" w:hAnsi="Times New Roman" w:cs="Times New Roman"/>
          <w:sz w:val="24"/>
          <w:szCs w:val="24"/>
          <w:lang w:val="et-EE"/>
        </w:rPr>
        <w:t xml:space="preserve">arengukava </w:t>
      </w:r>
      <w:r w:rsidR="00C022A5" w:rsidRPr="00D15ED6">
        <w:rPr>
          <w:rFonts w:ascii="Times New Roman" w:hAnsi="Times New Roman" w:cs="Times New Roman"/>
          <w:sz w:val="24"/>
          <w:szCs w:val="24"/>
          <w:lang w:val="et-EE"/>
        </w:rPr>
        <w:t>201</w:t>
      </w:r>
      <w:r w:rsidR="00D15ED6" w:rsidRPr="00D15ED6">
        <w:rPr>
          <w:rFonts w:ascii="Times New Roman" w:hAnsi="Times New Roman" w:cs="Times New Roman"/>
          <w:sz w:val="24"/>
          <w:szCs w:val="24"/>
          <w:lang w:val="et-EE"/>
        </w:rPr>
        <w:t>8</w:t>
      </w:r>
      <w:r w:rsidR="00C022A5" w:rsidRPr="00D15ED6">
        <w:rPr>
          <w:rFonts w:ascii="Times New Roman" w:hAnsi="Times New Roman" w:cs="Times New Roman"/>
          <w:sz w:val="24"/>
          <w:szCs w:val="24"/>
          <w:lang w:val="et-EE"/>
        </w:rPr>
        <w:t>-20</w:t>
      </w:r>
      <w:r w:rsidR="00D15ED6" w:rsidRPr="00D15ED6">
        <w:rPr>
          <w:rFonts w:ascii="Times New Roman" w:hAnsi="Times New Roman" w:cs="Times New Roman"/>
          <w:sz w:val="24"/>
          <w:szCs w:val="24"/>
          <w:lang w:val="et-EE"/>
        </w:rPr>
        <w:t xml:space="preserve">30 </w:t>
      </w:r>
      <w:r w:rsidR="00AE35B2">
        <w:rPr>
          <w:rFonts w:ascii="Times New Roman" w:hAnsi="Times New Roman" w:cs="Times New Roman"/>
          <w:sz w:val="24"/>
          <w:szCs w:val="24"/>
          <w:lang w:val="et-EE"/>
        </w:rPr>
        <w:t>uus redaktsioon“.</w:t>
      </w:r>
      <w:r w:rsidR="00AC2153" w:rsidRPr="00D15ED6">
        <w:rPr>
          <w:rFonts w:ascii="Times New Roman" w:hAnsi="Times New Roman" w:cs="Times New Roman"/>
          <w:sz w:val="24"/>
          <w:szCs w:val="24"/>
          <w:lang w:val="et-EE"/>
        </w:rPr>
        <w:t xml:space="preserve"> </w:t>
      </w:r>
    </w:p>
    <w:p w:rsidR="00D15ED6" w:rsidRPr="00D15ED6" w:rsidRDefault="00D15ED6" w:rsidP="004D5304">
      <w:pPr>
        <w:ind w:right="-569"/>
        <w:jc w:val="both"/>
        <w:rPr>
          <w:rFonts w:ascii="Times New Roman" w:hAnsi="Times New Roman" w:cs="Times New Roman"/>
          <w:sz w:val="24"/>
          <w:szCs w:val="24"/>
          <w:lang w:val="et-EE" w:eastAsia="et-EE"/>
        </w:rPr>
      </w:pPr>
      <w:r w:rsidRPr="00D15ED6">
        <w:rPr>
          <w:rFonts w:ascii="Times New Roman" w:hAnsi="Times New Roman" w:cs="Times New Roman"/>
          <w:sz w:val="24"/>
          <w:szCs w:val="24"/>
          <w:lang w:val="et-EE"/>
        </w:rPr>
        <w:t xml:space="preserve">Märjamaa valla eelarvestrateegia koostamisel on lähtutud tekkepõhisest arvestusmetoodikast - </w:t>
      </w:r>
      <w:r w:rsidRPr="00D15ED6">
        <w:rPr>
          <w:rFonts w:ascii="Times New Roman" w:hAnsi="Times New Roman" w:cs="Times New Roman"/>
          <w:sz w:val="24"/>
          <w:szCs w:val="24"/>
          <w:lang w:val="et-EE" w:eastAsia="et-EE"/>
        </w:rPr>
        <w:t>tehingud kajastatakse vastavalt nende toimumisele, sõltumata sellest, millal nende eest raha laekub või välja makstakse.</w:t>
      </w:r>
    </w:p>
    <w:p w:rsidR="0098219F" w:rsidRPr="00D15ED6" w:rsidRDefault="00D15ED6" w:rsidP="004D5304">
      <w:pPr>
        <w:ind w:right="-569"/>
        <w:jc w:val="both"/>
        <w:rPr>
          <w:rFonts w:ascii="Times New Roman" w:hAnsi="Times New Roman" w:cs="Times New Roman"/>
          <w:sz w:val="24"/>
          <w:szCs w:val="24"/>
          <w:lang w:val="et-EE"/>
        </w:rPr>
      </w:pPr>
      <w:r w:rsidRPr="00D15ED6">
        <w:rPr>
          <w:rFonts w:ascii="Times New Roman" w:hAnsi="Times New Roman" w:cs="Times New Roman"/>
          <w:sz w:val="24"/>
          <w:szCs w:val="24"/>
          <w:lang w:val="et-EE"/>
        </w:rPr>
        <w:t>Märjamaa valla eelarvestrateegia käsitleb Märjamaa valla ja sõltuvate üksuste 201</w:t>
      </w:r>
      <w:r w:rsidR="00AE35B2">
        <w:rPr>
          <w:rFonts w:ascii="Times New Roman" w:hAnsi="Times New Roman" w:cs="Times New Roman"/>
          <w:sz w:val="24"/>
          <w:szCs w:val="24"/>
          <w:lang w:val="et-EE"/>
        </w:rPr>
        <w:t>8</w:t>
      </w:r>
      <w:r w:rsidRPr="00D15ED6">
        <w:rPr>
          <w:rFonts w:ascii="Times New Roman" w:hAnsi="Times New Roman" w:cs="Times New Roman"/>
          <w:sz w:val="24"/>
          <w:szCs w:val="24"/>
          <w:lang w:val="et-EE"/>
        </w:rPr>
        <w:t>-202</w:t>
      </w:r>
      <w:r w:rsidR="00AE35B2">
        <w:rPr>
          <w:rFonts w:ascii="Times New Roman" w:hAnsi="Times New Roman" w:cs="Times New Roman"/>
          <w:sz w:val="24"/>
          <w:szCs w:val="24"/>
          <w:lang w:val="et-EE"/>
        </w:rPr>
        <w:t>3</w:t>
      </w:r>
      <w:r w:rsidRPr="00D15ED6">
        <w:rPr>
          <w:rFonts w:ascii="Times New Roman" w:hAnsi="Times New Roman" w:cs="Times New Roman"/>
          <w:sz w:val="24"/>
          <w:szCs w:val="24"/>
          <w:lang w:val="et-EE"/>
        </w:rPr>
        <w:t xml:space="preserve"> aasta põhitegevuse tulusid ja –kulusid, investeerimistegevust ja finantseerimistegevust ning likviidsete</w:t>
      </w:r>
      <w:r w:rsidR="00CE19E6">
        <w:rPr>
          <w:rFonts w:ascii="Times New Roman" w:hAnsi="Times New Roman" w:cs="Times New Roman"/>
          <w:sz w:val="24"/>
          <w:szCs w:val="24"/>
          <w:lang w:val="et-EE"/>
        </w:rPr>
        <w:t xml:space="preserve"> </w:t>
      </w:r>
      <w:r w:rsidRPr="00D15ED6">
        <w:rPr>
          <w:rFonts w:ascii="Times New Roman" w:hAnsi="Times New Roman" w:cs="Times New Roman"/>
          <w:sz w:val="24"/>
          <w:szCs w:val="24"/>
          <w:lang w:val="et-EE"/>
        </w:rPr>
        <w:t xml:space="preserve">varade muutust. Eelarvestrateegia annab ülevaate omavalitsuse ja omavalitsuse kui arvestusüksuse finantsseisundist ning võimekusest olemasolevaid ja võetavaid kohustusi teenindada. Eelarvestrateegia kirjeldab omavalitsuse ja sõltuvate üksuse finantsolukorda ning võimaldab hinnata tulevaste rahavoogude kujunemist ning seeläbi loob aluse tänastele otsustele, mis mõjutavad omavalitsuse ja sõltuvate üksuse tegevust. Märjamaa valla sõltuvateks üksuseks on konsolideerimisgrupi üksused Märjamaa Haigla AS ja 2018. aasta juunis asutatud Sihtasutus Märjamaa Valla Spordikeskus. Konsolideerimisgruppi kuulub veel sidusettevõttena Aktsiaselts Matsalu Veevärk ja OÜ Vigala Hooldekodu. </w:t>
      </w:r>
    </w:p>
    <w:p w:rsidR="007224CA" w:rsidRPr="00D15ED6" w:rsidRDefault="0098219F" w:rsidP="004D5304">
      <w:pPr>
        <w:ind w:right="-569"/>
        <w:jc w:val="both"/>
        <w:rPr>
          <w:rFonts w:ascii="Times New Roman" w:hAnsi="Times New Roman" w:cs="Times New Roman"/>
          <w:sz w:val="24"/>
          <w:szCs w:val="24"/>
          <w:lang w:val="et-EE"/>
        </w:rPr>
      </w:pPr>
      <w:r w:rsidRPr="00D15ED6">
        <w:rPr>
          <w:rFonts w:ascii="Times New Roman" w:hAnsi="Times New Roman" w:cs="Times New Roman"/>
          <w:sz w:val="24"/>
          <w:szCs w:val="24"/>
          <w:lang w:val="et-EE"/>
        </w:rPr>
        <w:t>Tabeli</w:t>
      </w:r>
      <w:r w:rsidR="00234A8C" w:rsidRPr="00D15ED6">
        <w:rPr>
          <w:rFonts w:ascii="Times New Roman" w:hAnsi="Times New Roman" w:cs="Times New Roman"/>
          <w:sz w:val="24"/>
          <w:szCs w:val="24"/>
          <w:lang w:val="et-EE"/>
        </w:rPr>
        <w:t>s</w:t>
      </w:r>
      <w:r w:rsidR="00D15ED6" w:rsidRPr="00D15ED6">
        <w:rPr>
          <w:rFonts w:ascii="Times New Roman" w:hAnsi="Times New Roman" w:cs="Times New Roman"/>
          <w:sz w:val="24"/>
          <w:szCs w:val="24"/>
          <w:lang w:val="et-EE"/>
        </w:rPr>
        <w:t xml:space="preserve"> 2 on toodud võrdlusandmed 20</w:t>
      </w:r>
      <w:r w:rsidR="00393AC6">
        <w:rPr>
          <w:rFonts w:ascii="Times New Roman" w:hAnsi="Times New Roman" w:cs="Times New Roman"/>
          <w:sz w:val="24"/>
          <w:szCs w:val="24"/>
          <w:lang w:val="et-EE"/>
        </w:rPr>
        <w:t>20</w:t>
      </w:r>
      <w:r w:rsidRPr="00D15ED6">
        <w:rPr>
          <w:rFonts w:ascii="Times New Roman" w:hAnsi="Times New Roman" w:cs="Times New Roman"/>
          <w:sz w:val="24"/>
          <w:szCs w:val="24"/>
          <w:lang w:val="et-EE"/>
        </w:rPr>
        <w:t xml:space="preserve">. aasta eelarve ja kinnitatud Märjamaa valla  eelarvestrateegiaga. </w:t>
      </w:r>
    </w:p>
    <w:p w:rsidR="0098219F" w:rsidRPr="00D15ED6" w:rsidRDefault="00CB4F96" w:rsidP="004D5304">
      <w:pPr>
        <w:ind w:right="-569"/>
        <w:jc w:val="both"/>
        <w:rPr>
          <w:rFonts w:ascii="Times New Roman" w:hAnsi="Times New Roman" w:cs="Times New Roman"/>
          <w:sz w:val="24"/>
          <w:szCs w:val="24"/>
          <w:lang w:val="et-EE"/>
        </w:rPr>
      </w:pPr>
      <w:r w:rsidRPr="00404F1C">
        <w:rPr>
          <w:rFonts w:ascii="Times New Roman" w:hAnsi="Times New Roman" w:cs="Times New Roman"/>
          <w:sz w:val="24"/>
          <w:szCs w:val="24"/>
          <w:lang w:val="et-EE"/>
        </w:rPr>
        <w:t>20</w:t>
      </w:r>
      <w:r w:rsidR="00404F1C" w:rsidRPr="00404F1C">
        <w:rPr>
          <w:rFonts w:ascii="Times New Roman" w:hAnsi="Times New Roman" w:cs="Times New Roman"/>
          <w:sz w:val="24"/>
          <w:szCs w:val="24"/>
          <w:lang w:val="et-EE"/>
        </w:rPr>
        <w:t>20</w:t>
      </w:r>
      <w:r w:rsidR="0098219F" w:rsidRPr="00404F1C">
        <w:rPr>
          <w:rFonts w:ascii="Times New Roman" w:hAnsi="Times New Roman" w:cs="Times New Roman"/>
          <w:sz w:val="24"/>
          <w:szCs w:val="24"/>
          <w:lang w:val="et-EE"/>
        </w:rPr>
        <w:t xml:space="preserve">. aasta </w:t>
      </w:r>
      <w:r w:rsidR="0098219F" w:rsidRPr="00CB4F96">
        <w:rPr>
          <w:rFonts w:ascii="Times New Roman" w:hAnsi="Times New Roman" w:cs="Times New Roman"/>
          <w:sz w:val="24"/>
          <w:szCs w:val="24"/>
          <w:lang w:val="et-EE"/>
        </w:rPr>
        <w:t>eelarve</w:t>
      </w:r>
      <w:r w:rsidR="00404F1C">
        <w:rPr>
          <w:rFonts w:ascii="Times New Roman" w:hAnsi="Times New Roman" w:cs="Times New Roman"/>
          <w:sz w:val="24"/>
          <w:szCs w:val="24"/>
          <w:lang w:val="et-EE"/>
        </w:rPr>
        <w:t xml:space="preserve"> </w:t>
      </w:r>
      <w:r w:rsidR="0098219F" w:rsidRPr="00D15ED6">
        <w:rPr>
          <w:rFonts w:ascii="Times New Roman" w:hAnsi="Times New Roman" w:cs="Times New Roman"/>
          <w:sz w:val="24"/>
          <w:szCs w:val="24"/>
          <w:lang w:val="et-EE"/>
        </w:rPr>
        <w:t>ja eelarvestrat</w:t>
      </w:r>
      <w:r w:rsidR="00F92E40">
        <w:rPr>
          <w:rFonts w:ascii="Times New Roman" w:hAnsi="Times New Roman" w:cs="Times New Roman"/>
          <w:sz w:val="24"/>
          <w:szCs w:val="24"/>
          <w:lang w:val="et-EE"/>
        </w:rPr>
        <w:t>eegias on mõningased erinevused.</w:t>
      </w:r>
      <w:r w:rsidR="00C6179A">
        <w:rPr>
          <w:rFonts w:ascii="Times New Roman" w:hAnsi="Times New Roman" w:cs="Times New Roman"/>
          <w:sz w:val="24"/>
          <w:szCs w:val="24"/>
          <w:lang w:val="et-EE"/>
        </w:rPr>
        <w:t xml:space="preserve"> </w:t>
      </w:r>
      <w:r w:rsidR="00FC1D06">
        <w:rPr>
          <w:rFonts w:ascii="Times New Roman" w:hAnsi="Times New Roman" w:cs="Times New Roman"/>
          <w:sz w:val="24"/>
          <w:szCs w:val="24"/>
          <w:lang w:val="et-EE"/>
        </w:rPr>
        <w:t xml:space="preserve">Tulud kaupade ja teenuste müügist on eelarves planeeritud </w:t>
      </w:r>
      <w:r w:rsidR="00F92E40">
        <w:rPr>
          <w:rFonts w:ascii="Times New Roman" w:hAnsi="Times New Roman" w:cs="Times New Roman"/>
          <w:sz w:val="24"/>
          <w:szCs w:val="24"/>
          <w:lang w:val="et-EE"/>
        </w:rPr>
        <w:t>3,1% suuremana. Suurenemine on tingitud teiste valdade lasteaedade ja koolide arvlemise kasvust</w:t>
      </w:r>
      <w:r w:rsidR="00C6179A">
        <w:rPr>
          <w:rFonts w:ascii="Times New Roman" w:hAnsi="Times New Roman" w:cs="Times New Roman"/>
          <w:sz w:val="24"/>
          <w:szCs w:val="24"/>
          <w:lang w:val="et-EE"/>
        </w:rPr>
        <w:t>.</w:t>
      </w:r>
      <w:r>
        <w:rPr>
          <w:rFonts w:ascii="Times New Roman" w:hAnsi="Times New Roman" w:cs="Times New Roman"/>
          <w:sz w:val="24"/>
          <w:szCs w:val="24"/>
          <w:lang w:val="et-EE"/>
        </w:rPr>
        <w:t xml:space="preserve"> </w:t>
      </w:r>
      <w:r w:rsidR="00FC1D06">
        <w:rPr>
          <w:rFonts w:ascii="Times New Roman" w:hAnsi="Times New Roman" w:cs="Times New Roman"/>
          <w:sz w:val="24"/>
          <w:szCs w:val="24"/>
          <w:lang w:val="et-EE"/>
        </w:rPr>
        <w:t xml:space="preserve">Saadavad toetused tegevuskuludeks on planeeritud eelarves </w:t>
      </w:r>
      <w:r w:rsidR="004E6091">
        <w:rPr>
          <w:rFonts w:ascii="Times New Roman" w:hAnsi="Times New Roman" w:cs="Times New Roman"/>
          <w:sz w:val="24"/>
          <w:szCs w:val="24"/>
          <w:lang w:val="et-EE"/>
        </w:rPr>
        <w:t xml:space="preserve">1,6% väiksemana, sest eelarvestrateegias on planeeritud aasta jooksul eeldatavalt laekuvad sihtotstarbelised toetused tegevuskuludeks ehk projektitoetused. Tasandus ja toetusfondi suurused on planeeritud </w:t>
      </w:r>
      <w:r w:rsidR="00FC1D06">
        <w:rPr>
          <w:rFonts w:ascii="Times New Roman" w:hAnsi="Times New Roman" w:cs="Times New Roman"/>
          <w:sz w:val="24"/>
          <w:szCs w:val="24"/>
          <w:lang w:val="et-EE"/>
        </w:rPr>
        <w:t>201</w:t>
      </w:r>
      <w:r w:rsidR="004E6091">
        <w:rPr>
          <w:rFonts w:ascii="Times New Roman" w:hAnsi="Times New Roman" w:cs="Times New Roman"/>
          <w:sz w:val="24"/>
          <w:szCs w:val="24"/>
          <w:lang w:val="et-EE"/>
        </w:rPr>
        <w:t>9</w:t>
      </w:r>
      <w:r w:rsidR="00FC1D06">
        <w:rPr>
          <w:rFonts w:ascii="Times New Roman" w:hAnsi="Times New Roman" w:cs="Times New Roman"/>
          <w:sz w:val="24"/>
          <w:szCs w:val="24"/>
          <w:lang w:val="et-EE"/>
        </w:rPr>
        <w:t>. aasta tasemel</w:t>
      </w:r>
      <w:r>
        <w:rPr>
          <w:rFonts w:ascii="Times New Roman" w:hAnsi="Times New Roman" w:cs="Times New Roman"/>
          <w:sz w:val="24"/>
          <w:szCs w:val="24"/>
          <w:lang w:val="et-EE"/>
        </w:rPr>
        <w:t>, sest t</w:t>
      </w:r>
      <w:r w:rsidRPr="00B2533B">
        <w:rPr>
          <w:rFonts w:ascii="Times New Roman" w:hAnsi="Times New Roman" w:cs="Times New Roman"/>
          <w:sz w:val="24"/>
          <w:szCs w:val="24"/>
          <w:lang w:val="et-EE"/>
        </w:rPr>
        <w:t>egelikud toetuste summad selguvad 20</w:t>
      </w:r>
      <w:r w:rsidR="004E6091">
        <w:rPr>
          <w:rFonts w:ascii="Times New Roman" w:hAnsi="Times New Roman" w:cs="Times New Roman"/>
          <w:sz w:val="24"/>
          <w:szCs w:val="24"/>
          <w:lang w:val="et-EE"/>
        </w:rPr>
        <w:t>20</w:t>
      </w:r>
      <w:r w:rsidRPr="00B2533B">
        <w:rPr>
          <w:rFonts w:ascii="Times New Roman" w:hAnsi="Times New Roman" w:cs="Times New Roman"/>
          <w:sz w:val="24"/>
          <w:szCs w:val="24"/>
          <w:lang w:val="et-EE"/>
        </w:rPr>
        <w:t xml:space="preserve">. aasta algul. </w:t>
      </w:r>
      <w:r>
        <w:rPr>
          <w:rFonts w:ascii="Times New Roman" w:hAnsi="Times New Roman" w:cs="Times New Roman"/>
          <w:sz w:val="24"/>
          <w:szCs w:val="24"/>
          <w:lang w:val="et-EE"/>
        </w:rPr>
        <w:t xml:space="preserve">Põhitegevuse kulud </w:t>
      </w:r>
      <w:r w:rsidR="004E6091">
        <w:rPr>
          <w:rFonts w:ascii="Times New Roman" w:hAnsi="Times New Roman" w:cs="Times New Roman"/>
          <w:sz w:val="24"/>
          <w:szCs w:val="24"/>
          <w:lang w:val="et-EE"/>
        </w:rPr>
        <w:t xml:space="preserve">erinevad eelarvestrateegiaga võrreldes -5,5% antavate toetuste tegevuskulude osas ja 0,1% muude </w:t>
      </w:r>
      <w:r w:rsidR="004E6091">
        <w:rPr>
          <w:rFonts w:ascii="Times New Roman" w:hAnsi="Times New Roman" w:cs="Times New Roman"/>
          <w:sz w:val="24"/>
          <w:szCs w:val="24"/>
          <w:lang w:val="et-EE"/>
        </w:rPr>
        <w:lastRenderedPageBreak/>
        <w:t xml:space="preserve">tegevuskulude osas. Põhitegevuse kulud </w:t>
      </w:r>
      <w:r>
        <w:rPr>
          <w:rFonts w:ascii="Times New Roman" w:hAnsi="Times New Roman" w:cs="Times New Roman"/>
          <w:sz w:val="24"/>
          <w:szCs w:val="24"/>
          <w:lang w:val="et-EE"/>
        </w:rPr>
        <w:t xml:space="preserve">suurenevad nii antavate toetuste kui muude tegevuskulude osas tasandus- ja toetusfondi summade kinnitamisel. </w:t>
      </w:r>
      <w:r w:rsidR="007224CA" w:rsidRPr="00D15ED6">
        <w:rPr>
          <w:rFonts w:ascii="Times New Roman" w:hAnsi="Times New Roman" w:cs="Times New Roman"/>
          <w:sz w:val="24"/>
          <w:szCs w:val="24"/>
          <w:lang w:val="et-EE"/>
        </w:rPr>
        <w:t xml:space="preserve">Põhivara soetuste osas on </w:t>
      </w:r>
      <w:r w:rsidR="004E6091">
        <w:rPr>
          <w:rFonts w:ascii="Times New Roman" w:hAnsi="Times New Roman" w:cs="Times New Roman"/>
          <w:sz w:val="24"/>
          <w:szCs w:val="24"/>
          <w:lang w:val="et-EE"/>
        </w:rPr>
        <w:t>erinevus eelarvestrateegiaga -1,1%</w:t>
      </w:r>
      <w:r w:rsidR="007A2775">
        <w:rPr>
          <w:rFonts w:ascii="Times New Roman" w:hAnsi="Times New Roman" w:cs="Times New Roman"/>
          <w:sz w:val="24"/>
          <w:szCs w:val="24"/>
          <w:lang w:val="et-EE"/>
        </w:rPr>
        <w:t>.</w:t>
      </w:r>
    </w:p>
    <w:p w:rsidR="00404F1C" w:rsidRDefault="00404F1C" w:rsidP="004D5304">
      <w:pPr>
        <w:pStyle w:val="Default"/>
        <w:spacing w:line="276" w:lineRule="auto"/>
        <w:rPr>
          <w:rFonts w:ascii="Times New Roman" w:hAnsi="Times New Roman" w:cs="Times New Roman"/>
          <w:b/>
          <w:bCs/>
          <w:lang w:val="et-EE"/>
        </w:rPr>
      </w:pPr>
    </w:p>
    <w:p w:rsidR="00EC012E" w:rsidRPr="00B2533B" w:rsidRDefault="00EC012E" w:rsidP="004D5304">
      <w:pPr>
        <w:pStyle w:val="Default"/>
        <w:spacing w:line="276" w:lineRule="auto"/>
        <w:rPr>
          <w:rFonts w:ascii="Times New Roman" w:hAnsi="Times New Roman" w:cs="Times New Roman"/>
          <w:b/>
          <w:bCs/>
          <w:lang w:val="et-EE"/>
        </w:rPr>
      </w:pPr>
      <w:r w:rsidRPr="00B2533B">
        <w:rPr>
          <w:rFonts w:ascii="Times New Roman" w:hAnsi="Times New Roman" w:cs="Times New Roman"/>
          <w:b/>
          <w:bCs/>
          <w:lang w:val="et-EE"/>
        </w:rPr>
        <w:t xml:space="preserve">Tabel 2. Märjamaa valla koondeelarve </w:t>
      </w:r>
      <w:r>
        <w:rPr>
          <w:rFonts w:ascii="Times New Roman" w:hAnsi="Times New Roman" w:cs="Times New Roman"/>
          <w:b/>
          <w:bCs/>
          <w:lang w:val="et-EE"/>
        </w:rPr>
        <w:t>võrdlus kinnitatud eelarvestrateegiatega</w:t>
      </w:r>
    </w:p>
    <w:p w:rsidR="00EC012E" w:rsidRDefault="00EC012E" w:rsidP="004D5304">
      <w:pPr>
        <w:pStyle w:val="Default"/>
        <w:spacing w:line="276" w:lineRule="auto"/>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960"/>
        <w:gridCol w:w="3004"/>
        <w:gridCol w:w="1560"/>
        <w:gridCol w:w="1417"/>
        <w:gridCol w:w="1418"/>
        <w:gridCol w:w="1275"/>
      </w:tblGrid>
      <w:tr w:rsidR="00404F1C" w:rsidRPr="00404F1C" w:rsidTr="00404F1C">
        <w:trPr>
          <w:trHeight w:val="720"/>
        </w:trPr>
        <w:tc>
          <w:tcPr>
            <w:tcW w:w="960"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Tunnus</w:t>
            </w:r>
          </w:p>
        </w:tc>
        <w:tc>
          <w:tcPr>
            <w:tcW w:w="3004" w:type="dxa"/>
            <w:tcBorders>
              <w:top w:val="single" w:sz="4" w:space="0" w:color="auto"/>
              <w:left w:val="nil"/>
              <w:bottom w:val="single" w:sz="4" w:space="0" w:color="auto"/>
              <w:right w:val="single" w:sz="4" w:space="0" w:color="auto"/>
            </w:tcBorders>
            <w:shd w:val="clear" w:color="000000" w:fill="92D050"/>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Kirje nimetus</w:t>
            </w:r>
          </w:p>
        </w:tc>
        <w:tc>
          <w:tcPr>
            <w:tcW w:w="1560" w:type="dxa"/>
            <w:tcBorders>
              <w:top w:val="single" w:sz="4" w:space="0" w:color="auto"/>
              <w:left w:val="nil"/>
              <w:bottom w:val="single" w:sz="4" w:space="0" w:color="auto"/>
              <w:right w:val="single" w:sz="4" w:space="0" w:color="auto"/>
            </w:tcBorders>
            <w:shd w:val="clear" w:color="000000" w:fill="92D050"/>
            <w:vAlign w:val="bottom"/>
            <w:hideMark/>
          </w:tcPr>
          <w:p w:rsidR="00404F1C" w:rsidRPr="00404F1C" w:rsidRDefault="00404F1C" w:rsidP="00404F1C">
            <w:pPr>
              <w:spacing w:after="0" w:line="240" w:lineRule="auto"/>
              <w:jc w:val="center"/>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xml:space="preserve">2020 eelarvestrateegia  </w:t>
            </w:r>
          </w:p>
        </w:tc>
        <w:tc>
          <w:tcPr>
            <w:tcW w:w="1417" w:type="dxa"/>
            <w:tcBorders>
              <w:top w:val="single" w:sz="4" w:space="0" w:color="auto"/>
              <w:left w:val="nil"/>
              <w:bottom w:val="single" w:sz="4" w:space="0" w:color="auto"/>
              <w:right w:val="single" w:sz="4" w:space="0" w:color="auto"/>
            </w:tcBorders>
            <w:shd w:val="clear" w:color="000000" w:fill="92D050"/>
            <w:vAlign w:val="bottom"/>
            <w:hideMark/>
          </w:tcPr>
          <w:p w:rsidR="00404F1C" w:rsidRPr="00404F1C" w:rsidRDefault="00404F1C" w:rsidP="00404F1C">
            <w:pPr>
              <w:spacing w:after="0" w:line="240" w:lineRule="auto"/>
              <w:jc w:val="center"/>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xml:space="preserve">2020 eelarve  </w:t>
            </w:r>
          </w:p>
        </w:tc>
        <w:tc>
          <w:tcPr>
            <w:tcW w:w="1418" w:type="dxa"/>
            <w:tcBorders>
              <w:top w:val="single" w:sz="4" w:space="0" w:color="auto"/>
              <w:left w:val="nil"/>
              <w:bottom w:val="single" w:sz="4" w:space="0" w:color="auto"/>
              <w:right w:val="single" w:sz="4" w:space="0" w:color="auto"/>
            </w:tcBorders>
            <w:shd w:val="clear" w:color="000000" w:fill="92D050"/>
            <w:vAlign w:val="bottom"/>
            <w:hideMark/>
          </w:tcPr>
          <w:p w:rsidR="00404F1C" w:rsidRPr="00404F1C" w:rsidRDefault="00404F1C" w:rsidP="00404F1C">
            <w:pPr>
              <w:spacing w:after="0" w:line="240" w:lineRule="auto"/>
              <w:jc w:val="center"/>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Muutused eurodes</w:t>
            </w:r>
          </w:p>
        </w:tc>
        <w:tc>
          <w:tcPr>
            <w:tcW w:w="1275" w:type="dxa"/>
            <w:tcBorders>
              <w:top w:val="single" w:sz="4" w:space="0" w:color="auto"/>
              <w:left w:val="nil"/>
              <w:bottom w:val="single" w:sz="4" w:space="0" w:color="auto"/>
              <w:right w:val="single" w:sz="4" w:space="0" w:color="auto"/>
            </w:tcBorders>
            <w:shd w:val="clear" w:color="000000" w:fill="92D050"/>
            <w:vAlign w:val="bottom"/>
            <w:hideMark/>
          </w:tcPr>
          <w:p w:rsidR="00404F1C" w:rsidRPr="00404F1C" w:rsidRDefault="00404F1C" w:rsidP="00404F1C">
            <w:pPr>
              <w:spacing w:after="0" w:line="240" w:lineRule="auto"/>
              <w:jc w:val="center"/>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Muutused %</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w:t>
            </w:r>
          </w:p>
        </w:tc>
        <w:tc>
          <w:tcPr>
            <w:tcW w:w="3004"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xml:space="preserve">PÕHITEGEVUSE TULUD </w:t>
            </w:r>
          </w:p>
        </w:tc>
        <w:tc>
          <w:tcPr>
            <w:tcW w:w="1560"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11 424 820</w:t>
            </w:r>
          </w:p>
        </w:tc>
        <w:tc>
          <w:tcPr>
            <w:tcW w:w="1417"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11 383 910</w:t>
            </w:r>
          </w:p>
        </w:tc>
        <w:tc>
          <w:tcPr>
            <w:tcW w:w="1418"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-40 910</w:t>
            </w:r>
          </w:p>
        </w:tc>
        <w:tc>
          <w:tcPr>
            <w:tcW w:w="1275"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-0,4%</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30</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Maksutulud</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6 806 600</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6 806 600</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0,0%</w:t>
            </w:r>
          </w:p>
        </w:tc>
      </w:tr>
      <w:tr w:rsidR="00404F1C" w:rsidRPr="00404F1C" w:rsidTr="00404F1C">
        <w:trPr>
          <w:trHeight w:val="22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32</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Tulud kaupade ja teenuste müügist</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675 000</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696 204</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21 204</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3,1%</w:t>
            </w:r>
          </w:p>
        </w:tc>
      </w:tr>
      <w:tr w:rsidR="00404F1C" w:rsidRPr="00404F1C" w:rsidTr="00404F1C">
        <w:trPr>
          <w:trHeight w:val="27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3500, 352</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 xml:space="preserve">Saadavad toetused tegevuskuludeks </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3 863 220</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3 801 106</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-62 114</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-1,6%</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3825, 388</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Muud tegevustulud</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80 000</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80 000</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0,0%</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w:t>
            </w:r>
          </w:p>
        </w:tc>
        <w:tc>
          <w:tcPr>
            <w:tcW w:w="3004"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xml:space="preserve">PÕHITEGEVUSE KULUD </w:t>
            </w:r>
          </w:p>
        </w:tc>
        <w:tc>
          <w:tcPr>
            <w:tcW w:w="1560"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10 568 881</w:t>
            </w:r>
          </w:p>
        </w:tc>
        <w:tc>
          <w:tcPr>
            <w:tcW w:w="1417"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10 538 671</w:t>
            </w:r>
          </w:p>
        </w:tc>
        <w:tc>
          <w:tcPr>
            <w:tcW w:w="1418"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-30 210</w:t>
            </w:r>
          </w:p>
        </w:tc>
        <w:tc>
          <w:tcPr>
            <w:tcW w:w="1275"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-0,3%</w:t>
            </w:r>
          </w:p>
        </w:tc>
      </w:tr>
      <w:tr w:rsidR="00404F1C" w:rsidRPr="00404F1C" w:rsidTr="00404F1C">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41, 4500, 452</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Antavad toetused tegevuskuludeks</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690 692</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652 724</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-37 968</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-5,5%</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50, 55, 60</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Muud tegevuskulud</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9 878 189</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9 885 947</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7 758</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0,1%</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w:t>
            </w:r>
          </w:p>
        </w:tc>
        <w:tc>
          <w:tcPr>
            <w:tcW w:w="3004"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PÕHITEGEVUSE TULEM</w:t>
            </w:r>
          </w:p>
        </w:tc>
        <w:tc>
          <w:tcPr>
            <w:tcW w:w="1560"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855 939</w:t>
            </w:r>
          </w:p>
        </w:tc>
        <w:tc>
          <w:tcPr>
            <w:tcW w:w="1417"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845 239</w:t>
            </w:r>
          </w:p>
        </w:tc>
        <w:tc>
          <w:tcPr>
            <w:tcW w:w="1418"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-10 700</w:t>
            </w:r>
          </w:p>
        </w:tc>
        <w:tc>
          <w:tcPr>
            <w:tcW w:w="1275"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-1,3%</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w:t>
            </w:r>
          </w:p>
        </w:tc>
        <w:tc>
          <w:tcPr>
            <w:tcW w:w="3004"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INVESTEERIMISTEGEVUS</w:t>
            </w:r>
          </w:p>
        </w:tc>
        <w:tc>
          <w:tcPr>
            <w:tcW w:w="1560"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-3 060 332</w:t>
            </w:r>
          </w:p>
        </w:tc>
        <w:tc>
          <w:tcPr>
            <w:tcW w:w="1417"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-3 049 632</w:t>
            </w:r>
          </w:p>
        </w:tc>
        <w:tc>
          <w:tcPr>
            <w:tcW w:w="1418"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10 700</w:t>
            </w:r>
          </w:p>
        </w:tc>
        <w:tc>
          <w:tcPr>
            <w:tcW w:w="1275"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-0,3%</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15</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Põhivara soetus (-)</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-1 010 591</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-999 891</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10 700</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-1,1%</w:t>
            </w:r>
          </w:p>
        </w:tc>
      </w:tr>
      <w:tr w:rsidR="00404F1C" w:rsidRPr="00404F1C" w:rsidTr="00404F1C">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3502</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Põhivara soetuseks saadav sihtfinantseerimine (+)</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144 541</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144 541</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0,0%</w:t>
            </w:r>
          </w:p>
        </w:tc>
      </w:tr>
      <w:tr w:rsidR="00404F1C" w:rsidRPr="00404F1C" w:rsidTr="00404F1C">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4502</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Põhivara soetuseks antav sihtfinantseerimine (-)</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-2 125 609</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-2 125 609</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0,0%</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655</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Finantstulud (+)</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150</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150</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0,0%</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650</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Finantskulud (-)</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-68 823</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-68 823</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0,0%</w:t>
            </w:r>
          </w:p>
        </w:tc>
      </w:tr>
      <w:tr w:rsidR="00404F1C" w:rsidRPr="00404F1C" w:rsidTr="00404F1C">
        <w:trPr>
          <w:trHeight w:val="480"/>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w:t>
            </w:r>
          </w:p>
        </w:tc>
        <w:tc>
          <w:tcPr>
            <w:tcW w:w="3004"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EELARVE TULEM (ÜLEJÄÄK (+)/PUUDUJÄÄK (-))</w:t>
            </w:r>
          </w:p>
        </w:tc>
        <w:tc>
          <w:tcPr>
            <w:tcW w:w="1560"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-2 204 393</w:t>
            </w:r>
          </w:p>
        </w:tc>
        <w:tc>
          <w:tcPr>
            <w:tcW w:w="1417"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-2 204 393</w:t>
            </w:r>
          </w:p>
        </w:tc>
        <w:tc>
          <w:tcPr>
            <w:tcW w:w="1418"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w:t>
            </w:r>
          </w:p>
        </w:tc>
        <w:tc>
          <w:tcPr>
            <w:tcW w:w="1275"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0,0%</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w:t>
            </w:r>
          </w:p>
        </w:tc>
        <w:tc>
          <w:tcPr>
            <w:tcW w:w="3004"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FINANTSEERIMISTEGEVUS</w:t>
            </w:r>
          </w:p>
        </w:tc>
        <w:tc>
          <w:tcPr>
            <w:tcW w:w="1560"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2 204 393</w:t>
            </w:r>
          </w:p>
        </w:tc>
        <w:tc>
          <w:tcPr>
            <w:tcW w:w="1417"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2 204 393</w:t>
            </w:r>
          </w:p>
        </w:tc>
        <w:tc>
          <w:tcPr>
            <w:tcW w:w="1418"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w:t>
            </w:r>
          </w:p>
        </w:tc>
        <w:tc>
          <w:tcPr>
            <w:tcW w:w="1275"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0,0%</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2585</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Kohustuste võtmine (+)</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2 700 000</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2 700 000</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0,0%</w:t>
            </w:r>
          </w:p>
        </w:tc>
      </w:tr>
      <w:tr w:rsidR="00404F1C" w:rsidRPr="00404F1C" w:rsidTr="00404F1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2586</w:t>
            </w:r>
          </w:p>
        </w:tc>
        <w:tc>
          <w:tcPr>
            <w:tcW w:w="3004"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Kohustuste tasumine (-)</w:t>
            </w:r>
          </w:p>
        </w:tc>
        <w:tc>
          <w:tcPr>
            <w:tcW w:w="1560"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-495 607</w:t>
            </w:r>
          </w:p>
        </w:tc>
        <w:tc>
          <w:tcPr>
            <w:tcW w:w="1417"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-495 607</w:t>
            </w:r>
          </w:p>
        </w:tc>
        <w:tc>
          <w:tcPr>
            <w:tcW w:w="1418"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w:t>
            </w:r>
          </w:p>
        </w:tc>
        <w:tc>
          <w:tcPr>
            <w:tcW w:w="1275" w:type="dxa"/>
            <w:tcBorders>
              <w:top w:val="nil"/>
              <w:left w:val="nil"/>
              <w:bottom w:val="single" w:sz="4" w:space="0" w:color="auto"/>
              <w:right w:val="single" w:sz="4" w:space="0" w:color="auto"/>
            </w:tcBorders>
            <w:shd w:val="clear" w:color="auto" w:fill="auto"/>
            <w:vAlign w:val="bottom"/>
            <w:hideMark/>
          </w:tcPr>
          <w:p w:rsidR="00404F1C" w:rsidRPr="00404F1C" w:rsidRDefault="00404F1C" w:rsidP="00404F1C">
            <w:pPr>
              <w:spacing w:after="0" w:line="240" w:lineRule="auto"/>
              <w:jc w:val="right"/>
              <w:rPr>
                <w:rFonts w:ascii="Calibri" w:eastAsia="Times New Roman" w:hAnsi="Calibri" w:cs="Calibri"/>
                <w:sz w:val="18"/>
                <w:szCs w:val="18"/>
                <w:lang w:val="et-EE" w:eastAsia="et-EE" w:bidi="ar-SA"/>
              </w:rPr>
            </w:pPr>
            <w:r w:rsidRPr="00404F1C">
              <w:rPr>
                <w:rFonts w:ascii="Calibri" w:eastAsia="Times New Roman" w:hAnsi="Calibri" w:cs="Calibri"/>
                <w:sz w:val="18"/>
                <w:szCs w:val="18"/>
                <w:lang w:val="et-EE" w:eastAsia="et-EE" w:bidi="ar-SA"/>
              </w:rPr>
              <w:t>0,0%</w:t>
            </w:r>
          </w:p>
        </w:tc>
      </w:tr>
      <w:tr w:rsidR="00404F1C" w:rsidRPr="00404F1C" w:rsidTr="00404F1C">
        <w:trPr>
          <w:trHeight w:val="480"/>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w:t>
            </w:r>
          </w:p>
        </w:tc>
        <w:tc>
          <w:tcPr>
            <w:tcW w:w="3004"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LIKVIIDSETE VARADE MUUTUS (+ suurenemine, - vähenemine)</w:t>
            </w:r>
          </w:p>
        </w:tc>
        <w:tc>
          <w:tcPr>
            <w:tcW w:w="1560"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w:t>
            </w:r>
          </w:p>
        </w:tc>
        <w:tc>
          <w:tcPr>
            <w:tcW w:w="1417"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w:t>
            </w:r>
          </w:p>
        </w:tc>
        <w:tc>
          <w:tcPr>
            <w:tcW w:w="1418"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jc w:val="right"/>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0</w:t>
            </w:r>
          </w:p>
        </w:tc>
        <w:tc>
          <w:tcPr>
            <w:tcW w:w="1275" w:type="dxa"/>
            <w:tcBorders>
              <w:top w:val="nil"/>
              <w:left w:val="nil"/>
              <w:bottom w:val="single" w:sz="4" w:space="0" w:color="auto"/>
              <w:right w:val="single" w:sz="4" w:space="0" w:color="auto"/>
            </w:tcBorders>
            <w:shd w:val="clear" w:color="000000" w:fill="C4D79B"/>
            <w:vAlign w:val="bottom"/>
            <w:hideMark/>
          </w:tcPr>
          <w:p w:rsidR="00404F1C" w:rsidRPr="00404F1C" w:rsidRDefault="00404F1C" w:rsidP="00404F1C">
            <w:pPr>
              <w:spacing w:after="0" w:line="240" w:lineRule="auto"/>
              <w:rPr>
                <w:rFonts w:ascii="Calibri" w:eastAsia="Times New Roman" w:hAnsi="Calibri" w:cs="Calibri"/>
                <w:b/>
                <w:bCs/>
                <w:sz w:val="18"/>
                <w:szCs w:val="18"/>
                <w:lang w:val="et-EE" w:eastAsia="et-EE" w:bidi="ar-SA"/>
              </w:rPr>
            </w:pPr>
            <w:r w:rsidRPr="00404F1C">
              <w:rPr>
                <w:rFonts w:ascii="Calibri" w:eastAsia="Times New Roman" w:hAnsi="Calibri" w:cs="Calibri"/>
                <w:b/>
                <w:bCs/>
                <w:sz w:val="18"/>
                <w:szCs w:val="18"/>
                <w:lang w:val="et-EE" w:eastAsia="et-EE" w:bidi="ar-SA"/>
              </w:rPr>
              <w:t> </w:t>
            </w:r>
          </w:p>
        </w:tc>
      </w:tr>
    </w:tbl>
    <w:p w:rsidR="00404F1C" w:rsidRDefault="00404F1C" w:rsidP="004D5304">
      <w:pPr>
        <w:pStyle w:val="Default"/>
        <w:spacing w:line="276" w:lineRule="auto"/>
        <w:rPr>
          <w:rFonts w:ascii="Times New Roman" w:hAnsi="Times New Roman" w:cs="Times New Roman"/>
          <w:bCs/>
          <w:i/>
          <w:lang w:val="et-EE"/>
        </w:rPr>
      </w:pPr>
    </w:p>
    <w:p w:rsidR="00FB79F8" w:rsidRPr="00B2533B" w:rsidRDefault="00FB79F8" w:rsidP="004D5304">
      <w:pPr>
        <w:pStyle w:val="Pealkiri1"/>
        <w:ind w:left="709" w:right="-569" w:hanging="283"/>
        <w:rPr>
          <w:color w:val="24A107"/>
          <w:lang w:val="et-EE"/>
        </w:rPr>
      </w:pPr>
      <w:bookmarkStart w:id="6" w:name="_Toc25657245"/>
      <w:r w:rsidRPr="00B2533B">
        <w:rPr>
          <w:color w:val="24A107"/>
          <w:lang w:val="et-EE"/>
        </w:rPr>
        <w:t>3. Ülevaade Märjamaa valla 20</w:t>
      </w:r>
      <w:r w:rsidR="00393AC6">
        <w:rPr>
          <w:color w:val="24A107"/>
          <w:lang w:val="et-EE"/>
        </w:rPr>
        <w:t>20</w:t>
      </w:r>
      <w:r w:rsidRPr="00B2533B">
        <w:rPr>
          <w:color w:val="24A107"/>
          <w:lang w:val="et-EE"/>
        </w:rPr>
        <w:t>. aasta eelarvest</w:t>
      </w:r>
      <w:bookmarkEnd w:id="6"/>
    </w:p>
    <w:p w:rsidR="00FB79F8" w:rsidRPr="00B2533B" w:rsidRDefault="00FB79F8" w:rsidP="004D5304">
      <w:pPr>
        <w:pStyle w:val="Pealkiri2"/>
        <w:ind w:left="709" w:right="-569" w:hanging="283"/>
        <w:rPr>
          <w:color w:val="24A107"/>
          <w:lang w:val="et-EE"/>
        </w:rPr>
      </w:pPr>
      <w:bookmarkStart w:id="7" w:name="_Toc25657246"/>
      <w:r w:rsidRPr="00B2533B">
        <w:rPr>
          <w:color w:val="24A107"/>
          <w:lang w:val="et-EE"/>
        </w:rPr>
        <w:t>3.1. Eelarve ülesehitus ja esitusviis</w:t>
      </w:r>
      <w:bookmarkEnd w:id="7"/>
    </w:p>
    <w:p w:rsidR="00BA497B" w:rsidRPr="00B2533B" w:rsidRDefault="00BA497B" w:rsidP="004D5304">
      <w:pPr>
        <w:autoSpaceDE w:val="0"/>
        <w:autoSpaceDN w:val="0"/>
        <w:adjustRightInd w:val="0"/>
        <w:spacing w:after="0"/>
        <w:ind w:right="-569"/>
        <w:rPr>
          <w:rFonts w:ascii="Times New Roman" w:hAnsi="Times New Roman" w:cs="Times New Roman"/>
          <w:b/>
          <w:color w:val="000000"/>
          <w:sz w:val="24"/>
          <w:szCs w:val="24"/>
          <w:lang w:val="et-EE"/>
        </w:rPr>
      </w:pPr>
    </w:p>
    <w:p w:rsidR="006D2AB0" w:rsidRDefault="00BA497B"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2640E5">
        <w:rPr>
          <w:rFonts w:ascii="Times New Roman" w:hAnsi="Times New Roman" w:cs="Times New Roman"/>
          <w:color w:val="000000"/>
          <w:sz w:val="24"/>
          <w:szCs w:val="24"/>
          <w:lang w:val="et-EE"/>
        </w:rPr>
        <w:t>Märjamaa valla 20</w:t>
      </w:r>
      <w:r w:rsidR="00393AC6">
        <w:rPr>
          <w:rFonts w:ascii="Times New Roman" w:hAnsi="Times New Roman" w:cs="Times New Roman"/>
          <w:color w:val="000000"/>
          <w:sz w:val="24"/>
          <w:szCs w:val="24"/>
          <w:lang w:val="et-EE"/>
        </w:rPr>
        <w:t>20</w:t>
      </w:r>
      <w:r w:rsidRPr="002640E5">
        <w:rPr>
          <w:rFonts w:ascii="Times New Roman" w:hAnsi="Times New Roman" w:cs="Times New Roman"/>
          <w:color w:val="000000"/>
          <w:sz w:val="24"/>
          <w:szCs w:val="24"/>
          <w:lang w:val="et-EE"/>
        </w:rPr>
        <w:t>. aasta eelarve</w:t>
      </w:r>
      <w:r w:rsidR="00A1541A" w:rsidRPr="002640E5">
        <w:rPr>
          <w:rFonts w:ascii="Times New Roman" w:hAnsi="Times New Roman" w:cs="Times New Roman"/>
          <w:color w:val="000000"/>
          <w:sz w:val="24"/>
          <w:szCs w:val="24"/>
          <w:lang w:val="et-EE"/>
        </w:rPr>
        <w:t xml:space="preserve"> eelnõu</w:t>
      </w:r>
      <w:r w:rsidRPr="002640E5">
        <w:rPr>
          <w:rFonts w:ascii="Times New Roman" w:hAnsi="Times New Roman" w:cs="Times New Roman"/>
          <w:color w:val="000000"/>
          <w:sz w:val="24"/>
          <w:szCs w:val="24"/>
          <w:lang w:val="et-EE"/>
        </w:rPr>
        <w:t xml:space="preserve"> koostamise </w:t>
      </w:r>
      <w:r w:rsidR="00A1541A" w:rsidRPr="002640E5">
        <w:rPr>
          <w:rFonts w:ascii="Times New Roman" w:hAnsi="Times New Roman" w:cs="Times New Roman"/>
          <w:color w:val="000000"/>
          <w:sz w:val="24"/>
          <w:szCs w:val="24"/>
          <w:lang w:val="et-EE"/>
        </w:rPr>
        <w:t xml:space="preserve">aluseks on: </w:t>
      </w:r>
    </w:p>
    <w:p w:rsidR="006D2AB0" w:rsidRDefault="00F2682A" w:rsidP="004D5304">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K</w:t>
      </w:r>
      <w:r w:rsidR="006D2AB0">
        <w:rPr>
          <w:rFonts w:ascii="Times New Roman" w:hAnsi="Times New Roman" w:cs="Times New Roman"/>
          <w:color w:val="000000"/>
          <w:sz w:val="24"/>
          <w:szCs w:val="24"/>
          <w:lang w:val="et-EE"/>
        </w:rPr>
        <w:t>ohaliku omavalitsuse korralduse seadus</w:t>
      </w:r>
      <w:r>
        <w:rPr>
          <w:rFonts w:ascii="Times New Roman" w:hAnsi="Times New Roman" w:cs="Times New Roman"/>
          <w:color w:val="000000"/>
          <w:sz w:val="24"/>
          <w:szCs w:val="24"/>
          <w:lang w:val="et-EE"/>
        </w:rPr>
        <w:t>.</w:t>
      </w:r>
    </w:p>
    <w:p w:rsidR="006D2AB0" w:rsidRDefault="00F2682A" w:rsidP="004D5304">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K</w:t>
      </w:r>
      <w:r w:rsidR="006D2AB0">
        <w:rPr>
          <w:rFonts w:ascii="Times New Roman" w:hAnsi="Times New Roman" w:cs="Times New Roman"/>
          <w:color w:val="000000"/>
          <w:sz w:val="24"/>
          <w:szCs w:val="24"/>
          <w:lang w:val="et-EE"/>
        </w:rPr>
        <w:t>ohaliku omavalitsuse ü</w:t>
      </w:r>
      <w:r>
        <w:rPr>
          <w:rFonts w:ascii="Times New Roman" w:hAnsi="Times New Roman" w:cs="Times New Roman"/>
          <w:color w:val="000000"/>
          <w:sz w:val="24"/>
          <w:szCs w:val="24"/>
          <w:lang w:val="et-EE"/>
        </w:rPr>
        <w:t>ksuse finantsjuhtimise seadus.</w:t>
      </w:r>
    </w:p>
    <w:p w:rsidR="00F254FD" w:rsidRDefault="00F254FD" w:rsidP="004D5304">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 xml:space="preserve">Märjamaa valla </w:t>
      </w:r>
      <w:r w:rsidR="00EB6370">
        <w:rPr>
          <w:rFonts w:ascii="Times New Roman" w:hAnsi="Times New Roman" w:cs="Times New Roman"/>
          <w:color w:val="000000"/>
          <w:sz w:val="24"/>
          <w:szCs w:val="24"/>
          <w:lang w:val="et-EE"/>
        </w:rPr>
        <w:t xml:space="preserve">finantsjuhtimise </w:t>
      </w:r>
      <w:r w:rsidRPr="006D2AB0">
        <w:rPr>
          <w:rFonts w:ascii="Times New Roman" w:hAnsi="Times New Roman" w:cs="Times New Roman"/>
          <w:color w:val="000000"/>
          <w:sz w:val="24"/>
          <w:szCs w:val="24"/>
          <w:lang w:val="et-EE"/>
        </w:rPr>
        <w:t>kord</w:t>
      </w:r>
      <w:r w:rsidR="00F2682A">
        <w:rPr>
          <w:rFonts w:ascii="Times New Roman" w:hAnsi="Times New Roman" w:cs="Times New Roman"/>
          <w:color w:val="000000"/>
          <w:sz w:val="24"/>
          <w:szCs w:val="24"/>
          <w:lang w:val="et-EE"/>
        </w:rPr>
        <w:t>.</w:t>
      </w:r>
    </w:p>
    <w:p w:rsidR="00A67374" w:rsidRDefault="00F2682A" w:rsidP="004D5304">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Märjamaa valla põhimäärus.</w:t>
      </w:r>
    </w:p>
    <w:p w:rsidR="00A67374" w:rsidRPr="006D2AB0" w:rsidRDefault="00F2682A" w:rsidP="004D5304">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Vigala osavalla põhimäärus.</w:t>
      </w:r>
    </w:p>
    <w:p w:rsidR="006D2AB0" w:rsidRDefault="00A1541A" w:rsidP="004D5304">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Märjamaa valla arengukava 201</w:t>
      </w:r>
      <w:r w:rsidR="00EB6370">
        <w:rPr>
          <w:rFonts w:ascii="Times New Roman" w:hAnsi="Times New Roman" w:cs="Times New Roman"/>
          <w:color w:val="000000"/>
          <w:sz w:val="24"/>
          <w:szCs w:val="24"/>
          <w:lang w:val="et-EE"/>
        </w:rPr>
        <w:t>8</w:t>
      </w:r>
      <w:r w:rsidRPr="006D2AB0">
        <w:rPr>
          <w:rFonts w:ascii="Times New Roman" w:hAnsi="Times New Roman" w:cs="Times New Roman"/>
          <w:color w:val="000000"/>
          <w:sz w:val="24"/>
          <w:szCs w:val="24"/>
          <w:lang w:val="et-EE"/>
        </w:rPr>
        <w:t>-20</w:t>
      </w:r>
      <w:r w:rsidR="00EB6370">
        <w:rPr>
          <w:rFonts w:ascii="Times New Roman" w:hAnsi="Times New Roman" w:cs="Times New Roman"/>
          <w:color w:val="000000"/>
          <w:sz w:val="24"/>
          <w:szCs w:val="24"/>
          <w:lang w:val="et-EE"/>
        </w:rPr>
        <w:t>30</w:t>
      </w:r>
      <w:r w:rsidR="00393AC6">
        <w:rPr>
          <w:rFonts w:ascii="Times New Roman" w:hAnsi="Times New Roman" w:cs="Times New Roman"/>
          <w:color w:val="000000"/>
          <w:sz w:val="24"/>
          <w:szCs w:val="24"/>
          <w:lang w:val="et-EE"/>
        </w:rPr>
        <w:t xml:space="preserve"> uus redaktsioon </w:t>
      </w:r>
      <w:r w:rsidR="00540F86" w:rsidRPr="006D2AB0">
        <w:rPr>
          <w:rFonts w:ascii="Times New Roman" w:hAnsi="Times New Roman" w:cs="Times New Roman"/>
          <w:color w:val="000000"/>
          <w:sz w:val="24"/>
          <w:szCs w:val="24"/>
          <w:lang w:val="et-EE"/>
        </w:rPr>
        <w:t xml:space="preserve">koos </w:t>
      </w:r>
      <w:r w:rsidR="00EB6370">
        <w:rPr>
          <w:rFonts w:ascii="Times New Roman" w:hAnsi="Times New Roman" w:cs="Times New Roman"/>
          <w:color w:val="000000"/>
          <w:sz w:val="24"/>
          <w:szCs w:val="24"/>
          <w:lang w:val="et-EE"/>
        </w:rPr>
        <w:t>investeeringute kavaga 201</w:t>
      </w:r>
      <w:r w:rsidR="00393AC6">
        <w:rPr>
          <w:rFonts w:ascii="Times New Roman" w:hAnsi="Times New Roman" w:cs="Times New Roman"/>
          <w:color w:val="000000"/>
          <w:sz w:val="24"/>
          <w:szCs w:val="24"/>
          <w:lang w:val="et-EE"/>
        </w:rPr>
        <w:t>9</w:t>
      </w:r>
      <w:r w:rsidR="00EB6370">
        <w:rPr>
          <w:rFonts w:ascii="Times New Roman" w:hAnsi="Times New Roman" w:cs="Times New Roman"/>
          <w:color w:val="000000"/>
          <w:sz w:val="24"/>
          <w:szCs w:val="24"/>
          <w:lang w:val="et-EE"/>
        </w:rPr>
        <w:t>-202</w:t>
      </w:r>
      <w:r w:rsidR="00393AC6">
        <w:rPr>
          <w:rFonts w:ascii="Times New Roman" w:hAnsi="Times New Roman" w:cs="Times New Roman"/>
          <w:color w:val="000000"/>
          <w:sz w:val="24"/>
          <w:szCs w:val="24"/>
          <w:lang w:val="et-EE"/>
        </w:rPr>
        <w:t xml:space="preserve">3 ja </w:t>
      </w:r>
      <w:r w:rsidR="00D755AB">
        <w:rPr>
          <w:rFonts w:ascii="Times New Roman" w:hAnsi="Times New Roman" w:cs="Times New Roman"/>
          <w:color w:val="000000"/>
          <w:sz w:val="24"/>
          <w:szCs w:val="24"/>
          <w:lang w:val="et-EE"/>
        </w:rPr>
        <w:t xml:space="preserve">Märjamaa valla </w:t>
      </w:r>
      <w:r w:rsidR="00EB6370">
        <w:rPr>
          <w:rFonts w:ascii="Times New Roman" w:hAnsi="Times New Roman" w:cs="Times New Roman"/>
          <w:color w:val="000000"/>
          <w:sz w:val="24"/>
          <w:szCs w:val="24"/>
          <w:lang w:val="et-EE"/>
        </w:rPr>
        <w:t>eelarvestrateegiaga 20</w:t>
      </w:r>
      <w:r w:rsidR="00393AC6">
        <w:rPr>
          <w:rFonts w:ascii="Times New Roman" w:hAnsi="Times New Roman" w:cs="Times New Roman"/>
          <w:color w:val="000000"/>
          <w:sz w:val="24"/>
          <w:szCs w:val="24"/>
          <w:lang w:val="et-EE"/>
        </w:rPr>
        <w:t>20</w:t>
      </w:r>
      <w:r w:rsidR="00EB6370">
        <w:rPr>
          <w:rFonts w:ascii="Times New Roman" w:hAnsi="Times New Roman" w:cs="Times New Roman"/>
          <w:color w:val="000000"/>
          <w:sz w:val="24"/>
          <w:szCs w:val="24"/>
          <w:lang w:val="et-EE"/>
        </w:rPr>
        <w:t>-202</w:t>
      </w:r>
      <w:r w:rsidR="00393AC6">
        <w:rPr>
          <w:rFonts w:ascii="Times New Roman" w:hAnsi="Times New Roman" w:cs="Times New Roman"/>
          <w:color w:val="000000"/>
          <w:sz w:val="24"/>
          <w:szCs w:val="24"/>
          <w:lang w:val="et-EE"/>
        </w:rPr>
        <w:t>3.</w:t>
      </w:r>
    </w:p>
    <w:p w:rsidR="00C2152E" w:rsidRDefault="00C2152E" w:rsidP="004D5304">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lastRenderedPageBreak/>
        <w:t>Märjamaa valla ja Vigala</w:t>
      </w:r>
      <w:r w:rsidR="00F2682A">
        <w:rPr>
          <w:rFonts w:ascii="Times New Roman" w:hAnsi="Times New Roman" w:cs="Times New Roman"/>
          <w:color w:val="000000"/>
          <w:sz w:val="24"/>
          <w:szCs w:val="24"/>
          <w:lang w:val="et-EE"/>
        </w:rPr>
        <w:t xml:space="preserve"> valla ühinemisleping.</w:t>
      </w:r>
    </w:p>
    <w:p w:rsidR="00393AC6" w:rsidRDefault="00A1541A" w:rsidP="004D5304">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sidRPr="006D2AB0">
        <w:rPr>
          <w:rFonts w:ascii="Times New Roman" w:hAnsi="Times New Roman" w:cs="Times New Roman"/>
          <w:color w:val="000000"/>
          <w:sz w:val="24"/>
          <w:szCs w:val="24"/>
          <w:lang w:val="et-EE"/>
        </w:rPr>
        <w:t>Rahandusministeeriumi 201</w:t>
      </w:r>
      <w:r w:rsidR="00393AC6">
        <w:rPr>
          <w:rFonts w:ascii="Times New Roman" w:hAnsi="Times New Roman" w:cs="Times New Roman"/>
          <w:color w:val="000000"/>
          <w:sz w:val="24"/>
          <w:szCs w:val="24"/>
          <w:lang w:val="et-EE"/>
        </w:rPr>
        <w:t>9</w:t>
      </w:r>
      <w:r w:rsidRPr="006D2AB0">
        <w:rPr>
          <w:rFonts w:ascii="Times New Roman" w:hAnsi="Times New Roman" w:cs="Times New Roman"/>
          <w:color w:val="000000"/>
          <w:sz w:val="24"/>
          <w:szCs w:val="24"/>
          <w:lang w:val="et-EE"/>
        </w:rPr>
        <w:t>.</w:t>
      </w:r>
      <w:r w:rsidR="00575AC7" w:rsidRPr="006D2AB0">
        <w:rPr>
          <w:rFonts w:ascii="Times New Roman" w:hAnsi="Times New Roman" w:cs="Times New Roman"/>
          <w:color w:val="000000"/>
          <w:sz w:val="24"/>
          <w:szCs w:val="24"/>
          <w:lang w:val="et-EE"/>
        </w:rPr>
        <w:t xml:space="preserve"> </w:t>
      </w:r>
      <w:r w:rsidRPr="006D2AB0">
        <w:rPr>
          <w:rFonts w:ascii="Times New Roman" w:hAnsi="Times New Roman" w:cs="Times New Roman"/>
          <w:color w:val="000000"/>
          <w:sz w:val="24"/>
          <w:szCs w:val="24"/>
          <w:lang w:val="et-EE"/>
        </w:rPr>
        <w:t>a</w:t>
      </w:r>
      <w:r w:rsidR="00575AC7" w:rsidRPr="006D2AB0">
        <w:rPr>
          <w:rFonts w:ascii="Times New Roman" w:hAnsi="Times New Roman" w:cs="Times New Roman"/>
          <w:color w:val="000000"/>
          <w:sz w:val="24"/>
          <w:szCs w:val="24"/>
          <w:lang w:val="et-EE"/>
        </w:rPr>
        <w:t>asta suvine</w:t>
      </w:r>
      <w:r w:rsidRPr="006D2AB0">
        <w:rPr>
          <w:rFonts w:ascii="Times New Roman" w:hAnsi="Times New Roman" w:cs="Times New Roman"/>
          <w:color w:val="000000"/>
          <w:sz w:val="24"/>
          <w:szCs w:val="24"/>
          <w:lang w:val="et-EE"/>
        </w:rPr>
        <w:t xml:space="preserve"> majandusprognoos</w:t>
      </w:r>
      <w:r w:rsidR="00867DF9" w:rsidRPr="006D2AB0">
        <w:rPr>
          <w:rFonts w:ascii="Times New Roman" w:hAnsi="Times New Roman" w:cs="Times New Roman"/>
          <w:color w:val="000000"/>
          <w:sz w:val="24"/>
          <w:szCs w:val="24"/>
          <w:lang w:val="et-EE"/>
        </w:rPr>
        <w:t xml:space="preserve">. </w:t>
      </w:r>
    </w:p>
    <w:p w:rsidR="00393AC6" w:rsidRDefault="00393AC6" w:rsidP="004D5304">
      <w:pPr>
        <w:pStyle w:val="Loendilik"/>
        <w:numPr>
          <w:ilvl w:val="0"/>
          <w:numId w:val="15"/>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Märjamaa valla 2020. aasta eelarve eelnõu koostamise tingimused, ajakava ja põhitegevuse kulude piirmäärad.</w:t>
      </w:r>
    </w:p>
    <w:p w:rsidR="00FB79F8" w:rsidRPr="002640E5" w:rsidRDefault="006269DC"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2640E5">
        <w:rPr>
          <w:rFonts w:ascii="Times New Roman" w:hAnsi="Times New Roman" w:cs="Times New Roman"/>
          <w:color w:val="000000"/>
          <w:sz w:val="24"/>
          <w:szCs w:val="24"/>
          <w:lang w:val="et-EE"/>
        </w:rPr>
        <w:t>Märjamaa valla 20</w:t>
      </w:r>
      <w:r w:rsidR="00393AC6">
        <w:rPr>
          <w:rFonts w:ascii="Times New Roman" w:hAnsi="Times New Roman" w:cs="Times New Roman"/>
          <w:color w:val="000000"/>
          <w:sz w:val="24"/>
          <w:szCs w:val="24"/>
          <w:lang w:val="et-EE"/>
        </w:rPr>
        <w:t>20</w:t>
      </w:r>
      <w:r w:rsidRPr="002640E5">
        <w:rPr>
          <w:rFonts w:ascii="Times New Roman" w:hAnsi="Times New Roman" w:cs="Times New Roman"/>
          <w:color w:val="000000"/>
          <w:sz w:val="24"/>
          <w:szCs w:val="24"/>
          <w:lang w:val="et-EE"/>
        </w:rPr>
        <w:t>. aasta eelarve koosneb viiest ettenähtud osast:</w:t>
      </w:r>
    </w:p>
    <w:p w:rsidR="006269DC" w:rsidRPr="006D2AB0" w:rsidRDefault="00F2682A" w:rsidP="004D5304">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Põhitegevuse tulud.</w:t>
      </w:r>
    </w:p>
    <w:p w:rsidR="006269DC" w:rsidRPr="006D2AB0" w:rsidRDefault="00F2682A" w:rsidP="004D5304">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Põhitegevuse kulud.</w:t>
      </w:r>
    </w:p>
    <w:p w:rsidR="006269DC" w:rsidRPr="006D2AB0" w:rsidRDefault="00F2682A" w:rsidP="004D5304">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Investeerimistegevus.</w:t>
      </w:r>
    </w:p>
    <w:p w:rsidR="006269DC" w:rsidRPr="006D2AB0" w:rsidRDefault="00F2682A" w:rsidP="004D5304">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Finantseerimistegevus.</w:t>
      </w:r>
    </w:p>
    <w:p w:rsidR="006269DC" w:rsidRDefault="00F2682A" w:rsidP="004D5304">
      <w:pPr>
        <w:pStyle w:val="Loendilik"/>
        <w:numPr>
          <w:ilvl w:val="0"/>
          <w:numId w:val="16"/>
        </w:num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L</w:t>
      </w:r>
      <w:r w:rsidR="006269DC" w:rsidRPr="006D2AB0">
        <w:rPr>
          <w:rFonts w:ascii="Times New Roman" w:hAnsi="Times New Roman" w:cs="Times New Roman"/>
          <w:color w:val="000000"/>
          <w:sz w:val="24"/>
          <w:szCs w:val="24"/>
          <w:lang w:val="et-EE"/>
        </w:rPr>
        <w:t>ikviidsete varade</w:t>
      </w:r>
      <w:r>
        <w:rPr>
          <w:rFonts w:ascii="Times New Roman" w:hAnsi="Times New Roman" w:cs="Times New Roman"/>
          <w:color w:val="000000"/>
          <w:sz w:val="24"/>
          <w:szCs w:val="24"/>
          <w:lang w:val="et-EE"/>
        </w:rPr>
        <w:t xml:space="preserve"> muutus.</w:t>
      </w:r>
    </w:p>
    <w:p w:rsidR="00234A8C" w:rsidRDefault="00234A8C" w:rsidP="004D5304">
      <w:pPr>
        <w:pStyle w:val="Default"/>
        <w:spacing w:line="276" w:lineRule="auto"/>
        <w:ind w:right="-569"/>
        <w:jc w:val="both"/>
        <w:rPr>
          <w:rFonts w:ascii="Times New Roman" w:hAnsi="Times New Roman" w:cs="Times New Roman"/>
          <w:lang w:val="et-EE"/>
        </w:rPr>
      </w:pPr>
    </w:p>
    <w:p w:rsidR="00EB6370" w:rsidRPr="00D15ED6" w:rsidRDefault="006269DC" w:rsidP="004D5304">
      <w:pPr>
        <w:ind w:right="-569"/>
        <w:jc w:val="both"/>
        <w:rPr>
          <w:rFonts w:ascii="Times New Roman" w:hAnsi="Times New Roman" w:cs="Times New Roman"/>
          <w:sz w:val="24"/>
          <w:szCs w:val="24"/>
          <w:lang w:val="et-EE" w:eastAsia="et-EE"/>
        </w:rPr>
      </w:pPr>
      <w:r w:rsidRPr="002640E5">
        <w:rPr>
          <w:rFonts w:ascii="Times New Roman" w:hAnsi="Times New Roman" w:cs="Times New Roman"/>
          <w:lang w:val="et-EE"/>
        </w:rPr>
        <w:t>Märjamaa valla 20</w:t>
      </w:r>
      <w:r w:rsidR="00393AC6">
        <w:rPr>
          <w:rFonts w:ascii="Times New Roman" w:hAnsi="Times New Roman" w:cs="Times New Roman"/>
          <w:lang w:val="et-EE"/>
        </w:rPr>
        <w:t>20</w:t>
      </w:r>
      <w:r w:rsidRPr="002640E5">
        <w:rPr>
          <w:rFonts w:ascii="Times New Roman" w:hAnsi="Times New Roman" w:cs="Times New Roman"/>
          <w:lang w:val="et-EE"/>
        </w:rPr>
        <w:t xml:space="preserve">. aasta eelarve </w:t>
      </w:r>
      <w:r w:rsidR="00393AC6">
        <w:rPr>
          <w:rFonts w:ascii="Times New Roman" w:hAnsi="Times New Roman" w:cs="Times New Roman"/>
          <w:lang w:val="et-EE"/>
        </w:rPr>
        <w:t xml:space="preserve">on </w:t>
      </w:r>
      <w:r w:rsidR="00EB6370">
        <w:rPr>
          <w:rFonts w:ascii="Times New Roman" w:hAnsi="Times New Roman" w:cs="Times New Roman"/>
          <w:lang w:val="et-EE"/>
        </w:rPr>
        <w:t>k</w:t>
      </w:r>
      <w:r w:rsidRPr="002640E5">
        <w:rPr>
          <w:rFonts w:ascii="Times New Roman" w:hAnsi="Times New Roman" w:cs="Times New Roman"/>
          <w:lang w:val="et-EE"/>
        </w:rPr>
        <w:t xml:space="preserve">oostatud </w:t>
      </w:r>
      <w:r w:rsidR="00EB6370">
        <w:rPr>
          <w:rFonts w:ascii="Times New Roman" w:hAnsi="Times New Roman" w:cs="Times New Roman"/>
          <w:lang w:val="et-EE"/>
        </w:rPr>
        <w:t>tekkepõhiselt</w:t>
      </w:r>
      <w:r w:rsidRPr="002640E5">
        <w:rPr>
          <w:rFonts w:ascii="Times New Roman" w:hAnsi="Times New Roman" w:cs="Times New Roman"/>
          <w:lang w:val="et-EE"/>
        </w:rPr>
        <w:t xml:space="preserve">, see tähendab, et </w:t>
      </w:r>
      <w:r w:rsidR="00EB6370" w:rsidRPr="00D15ED6">
        <w:rPr>
          <w:rFonts w:ascii="Times New Roman" w:hAnsi="Times New Roman" w:cs="Times New Roman"/>
          <w:sz w:val="24"/>
          <w:szCs w:val="24"/>
          <w:lang w:val="et-EE" w:eastAsia="et-EE"/>
        </w:rPr>
        <w:t>tehingud kajastatakse vastavalt nende toimumisele, sõltumata sellest, millal nende eest raha laekub või välja makstakse.</w:t>
      </w:r>
    </w:p>
    <w:p w:rsidR="000F317E" w:rsidRPr="002640E5" w:rsidRDefault="000F317E" w:rsidP="004D5304">
      <w:pPr>
        <w:pStyle w:val="Default"/>
        <w:spacing w:line="276" w:lineRule="auto"/>
        <w:ind w:right="-569"/>
        <w:jc w:val="both"/>
        <w:rPr>
          <w:rFonts w:ascii="Times New Roman" w:hAnsi="Times New Roman" w:cs="Times New Roman"/>
          <w:bCs/>
          <w:lang w:val="et-EE"/>
        </w:rPr>
      </w:pPr>
      <w:r w:rsidRPr="002640E5">
        <w:rPr>
          <w:rFonts w:ascii="Times New Roman" w:hAnsi="Times New Roman" w:cs="Times New Roman"/>
          <w:bCs/>
          <w:lang w:val="et-EE"/>
        </w:rPr>
        <w:t>Märjamaa valla 20</w:t>
      </w:r>
      <w:r w:rsidR="00393AC6">
        <w:rPr>
          <w:rFonts w:ascii="Times New Roman" w:hAnsi="Times New Roman" w:cs="Times New Roman"/>
          <w:bCs/>
          <w:lang w:val="et-EE"/>
        </w:rPr>
        <w:t>20</w:t>
      </w:r>
      <w:r w:rsidRPr="002640E5">
        <w:rPr>
          <w:rFonts w:ascii="Times New Roman" w:hAnsi="Times New Roman" w:cs="Times New Roman"/>
          <w:bCs/>
          <w:lang w:val="et-EE"/>
        </w:rPr>
        <w:t>.</w:t>
      </w:r>
      <w:r w:rsidR="00EB6370">
        <w:rPr>
          <w:rFonts w:ascii="Times New Roman" w:hAnsi="Times New Roman" w:cs="Times New Roman"/>
          <w:bCs/>
          <w:lang w:val="et-EE"/>
        </w:rPr>
        <w:t xml:space="preserve"> </w:t>
      </w:r>
      <w:r w:rsidRPr="002640E5">
        <w:rPr>
          <w:rFonts w:ascii="Times New Roman" w:hAnsi="Times New Roman" w:cs="Times New Roman"/>
          <w:bCs/>
          <w:lang w:val="et-EE"/>
        </w:rPr>
        <w:t>aasta eelarve eelnõule on lisatud järgmised lisad:</w:t>
      </w:r>
    </w:p>
    <w:p w:rsidR="000F317E" w:rsidRPr="002640E5" w:rsidRDefault="000F317E" w:rsidP="004D5304">
      <w:pPr>
        <w:pStyle w:val="Default"/>
        <w:spacing w:line="276" w:lineRule="auto"/>
        <w:ind w:right="-569"/>
        <w:jc w:val="both"/>
        <w:rPr>
          <w:rFonts w:ascii="Times New Roman" w:hAnsi="Times New Roman" w:cs="Times New Roman"/>
          <w:bCs/>
          <w:lang w:val="et-EE"/>
        </w:rPr>
      </w:pPr>
      <w:r w:rsidRPr="002640E5">
        <w:rPr>
          <w:rFonts w:ascii="Times New Roman" w:hAnsi="Times New Roman" w:cs="Times New Roman"/>
          <w:bCs/>
          <w:lang w:val="et-EE"/>
        </w:rPr>
        <w:t>Lisa 1 Märjamaa valla 20</w:t>
      </w:r>
      <w:r w:rsidR="00393AC6">
        <w:rPr>
          <w:rFonts w:ascii="Times New Roman" w:hAnsi="Times New Roman" w:cs="Times New Roman"/>
          <w:bCs/>
          <w:lang w:val="et-EE"/>
        </w:rPr>
        <w:t>20</w:t>
      </w:r>
      <w:r w:rsidRPr="002640E5">
        <w:rPr>
          <w:rFonts w:ascii="Times New Roman" w:hAnsi="Times New Roman" w:cs="Times New Roman"/>
          <w:bCs/>
          <w:lang w:val="et-EE"/>
        </w:rPr>
        <w:t>.</w:t>
      </w:r>
      <w:r w:rsidR="00540F86" w:rsidRPr="002640E5">
        <w:rPr>
          <w:rFonts w:ascii="Times New Roman" w:hAnsi="Times New Roman" w:cs="Times New Roman"/>
          <w:bCs/>
          <w:lang w:val="et-EE"/>
        </w:rPr>
        <w:t xml:space="preserve"> </w:t>
      </w:r>
      <w:r w:rsidRPr="002640E5">
        <w:rPr>
          <w:rFonts w:ascii="Times New Roman" w:hAnsi="Times New Roman" w:cs="Times New Roman"/>
          <w:bCs/>
          <w:lang w:val="et-EE"/>
        </w:rPr>
        <w:t xml:space="preserve">aasta </w:t>
      </w:r>
      <w:r w:rsidR="00D755AB">
        <w:rPr>
          <w:rFonts w:ascii="Times New Roman" w:hAnsi="Times New Roman" w:cs="Times New Roman"/>
          <w:bCs/>
          <w:lang w:val="et-EE"/>
        </w:rPr>
        <w:t>eelarve</w:t>
      </w:r>
      <w:r w:rsidR="00F2682A">
        <w:rPr>
          <w:rFonts w:ascii="Times New Roman" w:hAnsi="Times New Roman" w:cs="Times New Roman"/>
          <w:bCs/>
          <w:lang w:val="et-EE"/>
        </w:rPr>
        <w:t>.</w:t>
      </w:r>
    </w:p>
    <w:p w:rsidR="00F2682A" w:rsidRDefault="000F317E" w:rsidP="004D5304">
      <w:pPr>
        <w:pStyle w:val="Default"/>
        <w:spacing w:line="276" w:lineRule="auto"/>
        <w:ind w:right="-569"/>
        <w:jc w:val="both"/>
        <w:rPr>
          <w:rFonts w:ascii="Times New Roman" w:hAnsi="Times New Roman" w:cs="Times New Roman"/>
          <w:bCs/>
          <w:lang w:val="et-EE"/>
        </w:rPr>
      </w:pPr>
      <w:r w:rsidRPr="002640E5">
        <w:rPr>
          <w:rFonts w:ascii="Times New Roman" w:hAnsi="Times New Roman" w:cs="Times New Roman"/>
          <w:bCs/>
          <w:lang w:val="et-EE"/>
        </w:rPr>
        <w:t xml:space="preserve">Lisa 2 Märjamaa valla </w:t>
      </w:r>
      <w:r w:rsidR="00D755AB">
        <w:rPr>
          <w:rFonts w:ascii="Times New Roman" w:hAnsi="Times New Roman" w:cs="Times New Roman"/>
          <w:bCs/>
          <w:lang w:val="et-EE"/>
        </w:rPr>
        <w:t>põhivara soetused ja põhivara soetusteks antavad toetused valdkondade lõikes 20</w:t>
      </w:r>
      <w:r w:rsidR="00393AC6">
        <w:rPr>
          <w:rFonts w:ascii="Times New Roman" w:hAnsi="Times New Roman" w:cs="Times New Roman"/>
          <w:bCs/>
          <w:lang w:val="et-EE"/>
        </w:rPr>
        <w:t>20</w:t>
      </w:r>
      <w:r w:rsidR="00D755AB">
        <w:rPr>
          <w:rFonts w:ascii="Times New Roman" w:hAnsi="Times New Roman" w:cs="Times New Roman"/>
          <w:bCs/>
          <w:lang w:val="et-EE"/>
        </w:rPr>
        <w:t>. aastal</w:t>
      </w:r>
      <w:r w:rsidR="00F2682A">
        <w:rPr>
          <w:rFonts w:ascii="Times New Roman" w:hAnsi="Times New Roman" w:cs="Times New Roman"/>
          <w:bCs/>
          <w:lang w:val="et-EE"/>
        </w:rPr>
        <w:t>.</w:t>
      </w:r>
    </w:p>
    <w:p w:rsidR="00D755AB" w:rsidRDefault="00F2682A" w:rsidP="004D5304">
      <w:pPr>
        <w:pStyle w:val="Default"/>
        <w:spacing w:line="276" w:lineRule="auto"/>
        <w:ind w:right="-569"/>
        <w:jc w:val="both"/>
        <w:rPr>
          <w:rFonts w:ascii="Times New Roman" w:hAnsi="Times New Roman" w:cs="Times New Roman"/>
          <w:bCs/>
          <w:lang w:val="et-EE"/>
        </w:rPr>
      </w:pPr>
      <w:r>
        <w:rPr>
          <w:rFonts w:ascii="Times New Roman" w:hAnsi="Times New Roman" w:cs="Times New Roman"/>
          <w:bCs/>
          <w:lang w:val="et-EE"/>
        </w:rPr>
        <w:t xml:space="preserve"> </w:t>
      </w:r>
    </w:p>
    <w:p w:rsidR="00867DF9" w:rsidRPr="00B2533B" w:rsidRDefault="00867DF9" w:rsidP="004D5304">
      <w:pPr>
        <w:pStyle w:val="Default"/>
        <w:spacing w:line="276" w:lineRule="auto"/>
        <w:ind w:right="-569"/>
        <w:jc w:val="both"/>
        <w:rPr>
          <w:rFonts w:ascii="Times New Roman" w:hAnsi="Times New Roman" w:cs="Times New Roman"/>
          <w:bCs/>
          <w:lang w:val="et-EE"/>
        </w:rPr>
      </w:pPr>
      <w:r w:rsidRPr="00B2533B">
        <w:rPr>
          <w:rFonts w:ascii="Times New Roman" w:hAnsi="Times New Roman" w:cs="Times New Roman"/>
          <w:bCs/>
          <w:lang w:val="et-EE"/>
        </w:rPr>
        <w:t>Peale eelarve vastuvõtmist</w:t>
      </w:r>
      <w:r w:rsidR="00A31992" w:rsidRPr="00B2533B">
        <w:rPr>
          <w:rFonts w:ascii="Times New Roman" w:hAnsi="Times New Roman" w:cs="Times New Roman"/>
          <w:bCs/>
          <w:lang w:val="et-EE"/>
        </w:rPr>
        <w:t xml:space="preserve"> vallavolikogu</w:t>
      </w:r>
      <w:r w:rsidR="000F317E" w:rsidRPr="00B2533B">
        <w:rPr>
          <w:rFonts w:ascii="Times New Roman" w:hAnsi="Times New Roman" w:cs="Times New Roman"/>
          <w:bCs/>
          <w:lang w:val="et-EE"/>
        </w:rPr>
        <w:t>s kinnitab</w:t>
      </w:r>
      <w:r w:rsidR="00A31992" w:rsidRPr="00B2533B">
        <w:rPr>
          <w:rFonts w:ascii="Times New Roman" w:hAnsi="Times New Roman" w:cs="Times New Roman"/>
          <w:bCs/>
          <w:lang w:val="et-EE"/>
        </w:rPr>
        <w:t xml:space="preserve"> vallavalitsus vastava</w:t>
      </w:r>
      <w:r w:rsidR="000F317E" w:rsidRPr="00B2533B">
        <w:rPr>
          <w:rFonts w:ascii="Times New Roman" w:hAnsi="Times New Roman" w:cs="Times New Roman"/>
          <w:bCs/>
          <w:lang w:val="et-EE"/>
        </w:rPr>
        <w:t xml:space="preserve">lt Märjamaa valla eelarve koostamise, </w:t>
      </w:r>
      <w:r w:rsidR="00EA3475" w:rsidRPr="00B2533B">
        <w:rPr>
          <w:rFonts w:ascii="Times New Roman" w:hAnsi="Times New Roman" w:cs="Times New Roman"/>
          <w:bCs/>
          <w:lang w:val="et-EE"/>
        </w:rPr>
        <w:t xml:space="preserve">vastuvõtmise ja täitmise korrale </w:t>
      </w:r>
      <w:r w:rsidR="00A31992" w:rsidRPr="00B2533B">
        <w:rPr>
          <w:rFonts w:ascii="Times New Roman" w:hAnsi="Times New Roman" w:cs="Times New Roman"/>
          <w:bCs/>
          <w:lang w:val="et-EE"/>
        </w:rPr>
        <w:t xml:space="preserve">alaeelarved, mille alusel asutakse valla eelarvet täitma. </w:t>
      </w:r>
    </w:p>
    <w:p w:rsidR="000F317E" w:rsidRPr="00B2533B" w:rsidRDefault="000F317E" w:rsidP="004D5304">
      <w:pPr>
        <w:pStyle w:val="Default"/>
        <w:spacing w:line="276" w:lineRule="auto"/>
        <w:ind w:right="-569"/>
        <w:jc w:val="both"/>
        <w:rPr>
          <w:rFonts w:ascii="Times New Roman" w:hAnsi="Times New Roman" w:cs="Times New Roman"/>
          <w:bCs/>
          <w:lang w:val="et-EE"/>
        </w:rPr>
      </w:pPr>
    </w:p>
    <w:p w:rsidR="004C2F98" w:rsidRPr="00B2533B" w:rsidRDefault="004C2F98" w:rsidP="004D5304">
      <w:pPr>
        <w:pStyle w:val="Default"/>
        <w:spacing w:line="276" w:lineRule="auto"/>
        <w:ind w:right="-569"/>
        <w:jc w:val="both"/>
        <w:rPr>
          <w:rFonts w:ascii="Times New Roman" w:hAnsi="Times New Roman" w:cs="Times New Roman"/>
          <w:bCs/>
          <w:lang w:val="et-EE"/>
        </w:rPr>
      </w:pPr>
      <w:r w:rsidRPr="00B2533B">
        <w:rPr>
          <w:rFonts w:ascii="Times New Roman" w:hAnsi="Times New Roman" w:cs="Times New Roman"/>
          <w:bCs/>
          <w:lang w:val="et-EE"/>
        </w:rPr>
        <w:t xml:space="preserve">Eraldi on põhitegevuse kuluna planeeritud reservfond </w:t>
      </w:r>
      <w:r w:rsidR="00393AC6">
        <w:rPr>
          <w:rFonts w:ascii="Times New Roman" w:hAnsi="Times New Roman" w:cs="Times New Roman"/>
          <w:bCs/>
          <w:lang w:val="et-EE"/>
        </w:rPr>
        <w:t>5</w:t>
      </w:r>
      <w:r w:rsidR="00A74CB3">
        <w:rPr>
          <w:rFonts w:ascii="Times New Roman" w:hAnsi="Times New Roman" w:cs="Times New Roman"/>
          <w:bCs/>
          <w:lang w:val="et-EE"/>
        </w:rPr>
        <w:t>0</w:t>
      </w:r>
      <w:r w:rsidR="00540F86">
        <w:rPr>
          <w:rFonts w:ascii="Times New Roman" w:hAnsi="Times New Roman" w:cs="Times New Roman"/>
          <w:bCs/>
          <w:lang w:val="et-EE"/>
        </w:rPr>
        <w:t xml:space="preserve"> 000 eurot </w:t>
      </w:r>
      <w:r w:rsidRPr="00B2533B">
        <w:rPr>
          <w:rFonts w:ascii="Times New Roman" w:hAnsi="Times New Roman" w:cs="Times New Roman"/>
          <w:bCs/>
          <w:lang w:val="et-EE"/>
        </w:rPr>
        <w:t>ettenägematute väljaminekute tegemiseks.</w:t>
      </w:r>
    </w:p>
    <w:p w:rsidR="004C2F98" w:rsidRPr="00B2533B" w:rsidRDefault="004C2F98" w:rsidP="004D5304">
      <w:pPr>
        <w:pStyle w:val="Default"/>
        <w:spacing w:line="276" w:lineRule="auto"/>
        <w:ind w:right="-569"/>
        <w:jc w:val="both"/>
        <w:rPr>
          <w:rFonts w:ascii="Times New Roman" w:hAnsi="Times New Roman" w:cs="Times New Roman"/>
          <w:bCs/>
          <w:lang w:val="et-EE"/>
        </w:rPr>
      </w:pPr>
    </w:p>
    <w:p w:rsidR="004C2F98" w:rsidRPr="00B2533B" w:rsidRDefault="004C2F98" w:rsidP="004D5304">
      <w:pPr>
        <w:pStyle w:val="Default"/>
        <w:spacing w:line="276" w:lineRule="auto"/>
        <w:ind w:right="-569"/>
        <w:jc w:val="both"/>
        <w:rPr>
          <w:rFonts w:ascii="Times New Roman" w:hAnsi="Times New Roman" w:cs="Times New Roman"/>
          <w:bCs/>
          <w:lang w:val="et-EE"/>
        </w:rPr>
      </w:pPr>
      <w:r w:rsidRPr="00B2533B">
        <w:rPr>
          <w:rFonts w:ascii="Times New Roman" w:hAnsi="Times New Roman" w:cs="Times New Roman"/>
          <w:bCs/>
          <w:lang w:val="et-EE"/>
        </w:rPr>
        <w:t>Märjamaa valla 20</w:t>
      </w:r>
      <w:r w:rsidR="00393AC6">
        <w:rPr>
          <w:rFonts w:ascii="Times New Roman" w:hAnsi="Times New Roman" w:cs="Times New Roman"/>
          <w:bCs/>
          <w:lang w:val="et-EE"/>
        </w:rPr>
        <w:t>20</w:t>
      </w:r>
      <w:r w:rsidRPr="00B2533B">
        <w:rPr>
          <w:rFonts w:ascii="Times New Roman" w:hAnsi="Times New Roman" w:cs="Times New Roman"/>
          <w:bCs/>
          <w:lang w:val="et-EE"/>
        </w:rPr>
        <w:t>.</w:t>
      </w:r>
      <w:r w:rsidR="00EB6370">
        <w:rPr>
          <w:rFonts w:ascii="Times New Roman" w:hAnsi="Times New Roman" w:cs="Times New Roman"/>
          <w:bCs/>
          <w:lang w:val="et-EE"/>
        </w:rPr>
        <w:t xml:space="preserve"> </w:t>
      </w:r>
      <w:r w:rsidRPr="00B2533B">
        <w:rPr>
          <w:rFonts w:ascii="Times New Roman" w:hAnsi="Times New Roman" w:cs="Times New Roman"/>
          <w:bCs/>
          <w:lang w:val="et-EE"/>
        </w:rPr>
        <w:t>a</w:t>
      </w:r>
      <w:r w:rsidR="00EB6370">
        <w:rPr>
          <w:rFonts w:ascii="Times New Roman" w:hAnsi="Times New Roman" w:cs="Times New Roman"/>
          <w:bCs/>
          <w:lang w:val="et-EE"/>
        </w:rPr>
        <w:t xml:space="preserve">asta </w:t>
      </w:r>
      <w:r w:rsidRPr="00B2533B">
        <w:rPr>
          <w:rFonts w:ascii="Times New Roman" w:hAnsi="Times New Roman" w:cs="Times New Roman"/>
          <w:bCs/>
          <w:lang w:val="et-EE"/>
        </w:rPr>
        <w:t>eelarve on koostatud üheks eelarveaastaks ning esitlusvaluutaks on euro.</w:t>
      </w:r>
    </w:p>
    <w:p w:rsidR="004C2F98" w:rsidRDefault="004C2F98" w:rsidP="004D5304">
      <w:pPr>
        <w:pStyle w:val="Default"/>
        <w:spacing w:line="276" w:lineRule="auto"/>
        <w:ind w:right="-569"/>
        <w:jc w:val="both"/>
        <w:rPr>
          <w:rFonts w:ascii="Times New Roman" w:hAnsi="Times New Roman" w:cs="Times New Roman"/>
          <w:bCs/>
          <w:lang w:val="et-EE"/>
        </w:rPr>
      </w:pPr>
    </w:p>
    <w:p w:rsidR="004C2F98" w:rsidRPr="00B2533B" w:rsidRDefault="004C2F98" w:rsidP="004D5304">
      <w:pPr>
        <w:pStyle w:val="Pealkiri2"/>
        <w:ind w:left="709" w:hanging="283"/>
        <w:rPr>
          <w:color w:val="24A107"/>
          <w:lang w:val="et-EE"/>
        </w:rPr>
      </w:pPr>
      <w:bookmarkStart w:id="8" w:name="_Toc25657247"/>
      <w:r w:rsidRPr="00B2533B">
        <w:rPr>
          <w:color w:val="24A107"/>
          <w:lang w:val="et-EE"/>
        </w:rPr>
        <w:t>3.2. Eelarve seosed arengukavaga</w:t>
      </w:r>
      <w:bookmarkEnd w:id="8"/>
    </w:p>
    <w:p w:rsidR="00853164" w:rsidRPr="00B2533B" w:rsidRDefault="00853164" w:rsidP="004D5304">
      <w:pPr>
        <w:pStyle w:val="Default"/>
        <w:spacing w:line="276" w:lineRule="auto"/>
        <w:ind w:right="-284"/>
        <w:jc w:val="both"/>
        <w:rPr>
          <w:rFonts w:ascii="Times New Roman" w:hAnsi="Times New Roman" w:cs="Times New Roman"/>
          <w:b/>
          <w:bCs/>
          <w:lang w:val="et-EE"/>
        </w:rPr>
      </w:pPr>
    </w:p>
    <w:p w:rsidR="00F2682A" w:rsidRPr="00E70A1A" w:rsidRDefault="00A74CB3" w:rsidP="004D5304">
      <w:pPr>
        <w:pStyle w:val="Default"/>
        <w:spacing w:line="276" w:lineRule="auto"/>
        <w:ind w:right="-569"/>
        <w:jc w:val="both"/>
        <w:rPr>
          <w:rFonts w:ascii="Times New Roman" w:hAnsi="Times New Roman" w:cs="Times New Roman"/>
          <w:lang w:val="et-EE"/>
        </w:rPr>
      </w:pPr>
      <w:r w:rsidRPr="00E70A1A">
        <w:rPr>
          <w:rFonts w:ascii="Times New Roman" w:hAnsi="Times New Roman" w:cs="Times New Roman"/>
          <w:bCs/>
          <w:lang w:val="et-EE"/>
        </w:rPr>
        <w:t>Märjamaa valla a</w:t>
      </w:r>
      <w:r w:rsidR="00853164" w:rsidRPr="00E70A1A">
        <w:rPr>
          <w:rFonts w:ascii="Times New Roman" w:hAnsi="Times New Roman" w:cs="Times New Roman"/>
          <w:bCs/>
          <w:lang w:val="et-EE"/>
        </w:rPr>
        <w:t>renguka</w:t>
      </w:r>
      <w:r w:rsidR="00D755AB" w:rsidRPr="00E70A1A">
        <w:rPr>
          <w:rFonts w:ascii="Times New Roman" w:hAnsi="Times New Roman" w:cs="Times New Roman"/>
          <w:bCs/>
          <w:lang w:val="et-EE"/>
        </w:rPr>
        <w:t xml:space="preserve">va </w:t>
      </w:r>
      <w:r w:rsidR="00853164" w:rsidRPr="00E70A1A">
        <w:rPr>
          <w:rFonts w:ascii="Times New Roman" w:hAnsi="Times New Roman" w:cs="Times New Roman"/>
          <w:bCs/>
          <w:lang w:val="et-EE"/>
        </w:rPr>
        <w:t>määra</w:t>
      </w:r>
      <w:r w:rsidR="00D755AB" w:rsidRPr="00E70A1A">
        <w:rPr>
          <w:rFonts w:ascii="Times New Roman" w:hAnsi="Times New Roman" w:cs="Times New Roman"/>
          <w:bCs/>
          <w:lang w:val="et-EE"/>
        </w:rPr>
        <w:t>b</w:t>
      </w:r>
      <w:r w:rsidRPr="00E70A1A">
        <w:rPr>
          <w:rFonts w:ascii="Times New Roman" w:hAnsi="Times New Roman" w:cs="Times New Roman"/>
          <w:bCs/>
          <w:lang w:val="et-EE"/>
        </w:rPr>
        <w:t xml:space="preserve"> </w:t>
      </w:r>
      <w:r w:rsidR="00D755AB" w:rsidRPr="00E70A1A">
        <w:rPr>
          <w:rFonts w:ascii="Times New Roman" w:hAnsi="Times New Roman" w:cs="Times New Roman"/>
          <w:bCs/>
          <w:lang w:val="et-EE"/>
        </w:rPr>
        <w:t xml:space="preserve">Märjamaa valla </w:t>
      </w:r>
      <w:r w:rsidR="00E70A1A">
        <w:rPr>
          <w:rFonts w:ascii="Times New Roman" w:hAnsi="Times New Roman" w:cs="Times New Roman"/>
          <w:bCs/>
          <w:lang w:val="et-EE"/>
        </w:rPr>
        <w:t>p</w:t>
      </w:r>
      <w:r w:rsidR="00853164" w:rsidRPr="00E70A1A">
        <w:rPr>
          <w:rFonts w:ascii="Times New Roman" w:hAnsi="Times New Roman" w:cs="Times New Roman"/>
          <w:bCs/>
          <w:lang w:val="et-EE"/>
        </w:rPr>
        <w:t>rioriteetsed tegevussuunad ning eelarvestrateegia</w:t>
      </w:r>
      <w:r w:rsidR="00D755AB" w:rsidRPr="00E70A1A">
        <w:rPr>
          <w:rFonts w:ascii="Times New Roman" w:hAnsi="Times New Roman" w:cs="Times New Roman"/>
          <w:bCs/>
          <w:lang w:val="et-EE"/>
        </w:rPr>
        <w:t xml:space="preserve"> </w:t>
      </w:r>
      <w:r w:rsidR="00853164" w:rsidRPr="00E70A1A">
        <w:rPr>
          <w:rFonts w:ascii="Times New Roman" w:hAnsi="Times New Roman" w:cs="Times New Roman"/>
          <w:bCs/>
          <w:lang w:val="et-EE"/>
        </w:rPr>
        <w:t xml:space="preserve">koostatakse selleks, et planeerida kavandatavate tegevuste finantseerimist eelseisval neljal eelarveaastal. </w:t>
      </w:r>
      <w:r w:rsidR="00F2682A" w:rsidRPr="00E70A1A">
        <w:rPr>
          <w:rFonts w:ascii="Times New Roman" w:hAnsi="Times New Roman" w:cs="Times New Roman"/>
          <w:bCs/>
          <w:lang w:val="et-EE"/>
        </w:rPr>
        <w:t xml:space="preserve">Omakorda on eelarve </w:t>
      </w:r>
      <w:r w:rsidR="00F2682A" w:rsidRPr="00E70A1A">
        <w:rPr>
          <w:rFonts w:ascii="Times New Roman" w:hAnsi="Times New Roman" w:cs="Times New Roman"/>
          <w:lang w:val="et-EE"/>
        </w:rPr>
        <w:t>koostamise ja investeeringute kavandamise aluseks nii valla aren</w:t>
      </w:r>
      <w:r w:rsidR="00E70A1A" w:rsidRPr="00E70A1A">
        <w:rPr>
          <w:rFonts w:ascii="Times New Roman" w:hAnsi="Times New Roman" w:cs="Times New Roman"/>
          <w:lang w:val="et-EE"/>
        </w:rPr>
        <w:t xml:space="preserve">gukava kui ka eelarvestrateegia. Arengukavas toodud visiooni elluviimine toimub viie strateegilise valdkonnaülese eesmärgi realiseerimise kaudu. </w:t>
      </w:r>
    </w:p>
    <w:p w:rsidR="00D755AB" w:rsidRPr="00E70A1A" w:rsidRDefault="00D755AB" w:rsidP="004D5304">
      <w:pPr>
        <w:pStyle w:val="Default"/>
        <w:spacing w:line="276" w:lineRule="auto"/>
        <w:ind w:right="-569"/>
        <w:jc w:val="both"/>
        <w:rPr>
          <w:rFonts w:ascii="Times New Roman" w:hAnsi="Times New Roman" w:cs="Times New Roman"/>
          <w:bCs/>
          <w:lang w:val="et-EE"/>
        </w:rPr>
      </w:pPr>
    </w:p>
    <w:p w:rsidR="007A2775" w:rsidRDefault="00D755AB" w:rsidP="004D5304">
      <w:pPr>
        <w:pStyle w:val="Default"/>
        <w:spacing w:line="276" w:lineRule="auto"/>
        <w:ind w:right="-569"/>
        <w:jc w:val="both"/>
        <w:rPr>
          <w:rFonts w:ascii="Times New Roman" w:hAnsi="Times New Roman" w:cs="Times New Roman"/>
          <w:bCs/>
          <w:lang w:val="et-EE"/>
        </w:rPr>
      </w:pPr>
      <w:r w:rsidRPr="007A2775">
        <w:rPr>
          <w:rFonts w:ascii="Times New Roman" w:hAnsi="Times New Roman" w:cs="Times New Roman"/>
          <w:bCs/>
          <w:color w:val="auto"/>
          <w:lang w:val="et-EE"/>
        </w:rPr>
        <w:t xml:space="preserve">Märjamaa valla arengukava </w:t>
      </w:r>
      <w:r w:rsidR="000D32A2" w:rsidRPr="007A2775">
        <w:rPr>
          <w:rFonts w:ascii="Times New Roman" w:hAnsi="Times New Roman" w:cs="Times New Roman"/>
          <w:bCs/>
          <w:color w:val="auto"/>
          <w:lang w:val="et-EE"/>
        </w:rPr>
        <w:t>2018-2030</w:t>
      </w:r>
      <w:r w:rsidR="00783F9E" w:rsidRPr="007A2775">
        <w:rPr>
          <w:rFonts w:ascii="Times New Roman" w:hAnsi="Times New Roman" w:cs="Times New Roman"/>
          <w:bCs/>
          <w:color w:val="auto"/>
          <w:lang w:val="et-EE"/>
        </w:rPr>
        <w:t xml:space="preserve"> </w:t>
      </w:r>
      <w:r w:rsidR="00783F9E">
        <w:rPr>
          <w:rFonts w:ascii="Times New Roman" w:hAnsi="Times New Roman" w:cs="Times New Roman"/>
          <w:bCs/>
          <w:lang w:val="et-EE"/>
        </w:rPr>
        <w:t>uue redaktsiooni</w:t>
      </w:r>
      <w:r w:rsidR="000D32A2" w:rsidRPr="00E70A1A">
        <w:rPr>
          <w:rFonts w:ascii="Times New Roman" w:hAnsi="Times New Roman" w:cs="Times New Roman"/>
          <w:bCs/>
          <w:lang w:val="et-EE"/>
        </w:rPr>
        <w:t xml:space="preserve"> võttis Märjamaa Vallavolikogu vastu 15.10.201</w:t>
      </w:r>
      <w:r w:rsidR="00783F9E">
        <w:rPr>
          <w:rFonts w:ascii="Times New Roman" w:hAnsi="Times New Roman" w:cs="Times New Roman"/>
          <w:bCs/>
          <w:lang w:val="et-EE"/>
        </w:rPr>
        <w:t>9</w:t>
      </w:r>
      <w:r w:rsidR="000D32A2" w:rsidRPr="00E70A1A">
        <w:rPr>
          <w:rFonts w:ascii="Times New Roman" w:hAnsi="Times New Roman" w:cs="Times New Roman"/>
          <w:bCs/>
          <w:lang w:val="et-EE"/>
        </w:rPr>
        <w:t xml:space="preserve"> määrusega nr </w:t>
      </w:r>
      <w:r w:rsidR="00783F9E">
        <w:rPr>
          <w:rFonts w:ascii="Times New Roman" w:hAnsi="Times New Roman" w:cs="Times New Roman"/>
          <w:bCs/>
          <w:lang w:val="et-EE"/>
        </w:rPr>
        <w:t>79</w:t>
      </w:r>
      <w:r w:rsidR="000D32A2" w:rsidRPr="00E70A1A">
        <w:rPr>
          <w:rFonts w:ascii="Times New Roman" w:hAnsi="Times New Roman" w:cs="Times New Roman"/>
          <w:bCs/>
          <w:lang w:val="et-EE"/>
        </w:rPr>
        <w:t xml:space="preserve"> koos</w:t>
      </w:r>
      <w:r w:rsidR="007A2775">
        <w:rPr>
          <w:rFonts w:ascii="Times New Roman" w:hAnsi="Times New Roman" w:cs="Times New Roman"/>
          <w:bCs/>
          <w:lang w:val="et-EE"/>
        </w:rPr>
        <w:t xml:space="preserve"> järgmiste lisadega:</w:t>
      </w:r>
    </w:p>
    <w:p w:rsidR="007A2775" w:rsidRDefault="007A2775" w:rsidP="007A2775">
      <w:pPr>
        <w:pStyle w:val="Default"/>
        <w:numPr>
          <w:ilvl w:val="0"/>
          <w:numId w:val="25"/>
        </w:numPr>
        <w:spacing w:line="276" w:lineRule="auto"/>
        <w:ind w:right="-569"/>
        <w:rPr>
          <w:rFonts w:ascii="Times New Roman" w:hAnsi="Times New Roman" w:cs="Times New Roman"/>
          <w:bCs/>
          <w:lang w:val="et-EE"/>
        </w:rPr>
      </w:pPr>
      <w:r>
        <w:rPr>
          <w:rFonts w:ascii="Times New Roman" w:hAnsi="Times New Roman" w:cs="Times New Roman"/>
          <w:bCs/>
          <w:lang w:val="et-EE"/>
        </w:rPr>
        <w:t>L</w:t>
      </w:r>
      <w:r w:rsidR="000D32A2" w:rsidRPr="00E70A1A">
        <w:rPr>
          <w:rFonts w:ascii="Times New Roman" w:hAnsi="Times New Roman" w:cs="Times New Roman"/>
          <w:bCs/>
          <w:lang w:val="et-EE"/>
        </w:rPr>
        <w:t>isa 1</w:t>
      </w:r>
      <w:r>
        <w:rPr>
          <w:rFonts w:ascii="Times New Roman" w:hAnsi="Times New Roman" w:cs="Times New Roman"/>
          <w:bCs/>
          <w:lang w:val="et-EE"/>
        </w:rPr>
        <w:t xml:space="preserve"> „Arengukava 2018-2030“.</w:t>
      </w:r>
    </w:p>
    <w:p w:rsidR="007A2775" w:rsidRDefault="007A2775" w:rsidP="007A2775">
      <w:pPr>
        <w:pStyle w:val="Default"/>
        <w:numPr>
          <w:ilvl w:val="0"/>
          <w:numId w:val="25"/>
        </w:numPr>
        <w:spacing w:line="276" w:lineRule="auto"/>
        <w:ind w:right="-569"/>
        <w:jc w:val="both"/>
        <w:rPr>
          <w:rFonts w:ascii="Times New Roman" w:hAnsi="Times New Roman" w:cs="Times New Roman"/>
          <w:bCs/>
          <w:lang w:val="et-EE"/>
        </w:rPr>
      </w:pPr>
      <w:r>
        <w:rPr>
          <w:rFonts w:ascii="Times New Roman" w:hAnsi="Times New Roman" w:cs="Times New Roman"/>
          <w:bCs/>
          <w:lang w:val="et-EE"/>
        </w:rPr>
        <w:t>Lisa 2</w:t>
      </w:r>
      <w:r w:rsidR="000D32A2" w:rsidRPr="00E70A1A">
        <w:rPr>
          <w:rFonts w:ascii="Times New Roman" w:hAnsi="Times New Roman" w:cs="Times New Roman"/>
          <w:bCs/>
          <w:lang w:val="et-EE"/>
        </w:rPr>
        <w:t xml:space="preserve"> </w:t>
      </w:r>
      <w:r>
        <w:rPr>
          <w:rFonts w:ascii="Times New Roman" w:hAnsi="Times New Roman" w:cs="Times New Roman"/>
          <w:bCs/>
          <w:lang w:val="et-EE"/>
        </w:rPr>
        <w:t>„Investeeringute kava 2019-2023“.</w:t>
      </w:r>
    </w:p>
    <w:p w:rsidR="00853164" w:rsidRDefault="007A2775" w:rsidP="001D1E82">
      <w:pPr>
        <w:pStyle w:val="Default"/>
        <w:numPr>
          <w:ilvl w:val="0"/>
          <w:numId w:val="25"/>
        </w:numPr>
        <w:spacing w:line="276" w:lineRule="auto"/>
        <w:ind w:right="-569"/>
        <w:jc w:val="both"/>
        <w:rPr>
          <w:rFonts w:ascii="Times New Roman" w:hAnsi="Times New Roman" w:cs="Times New Roman"/>
          <w:bCs/>
          <w:lang w:val="et-EE"/>
        </w:rPr>
      </w:pPr>
      <w:r w:rsidRPr="007A2775">
        <w:rPr>
          <w:rFonts w:ascii="Times New Roman" w:hAnsi="Times New Roman" w:cs="Times New Roman"/>
          <w:bCs/>
          <w:lang w:val="et-EE"/>
        </w:rPr>
        <w:t xml:space="preserve">Lisa 3 </w:t>
      </w:r>
      <w:r w:rsidR="000D32A2" w:rsidRPr="007A2775">
        <w:rPr>
          <w:rFonts w:ascii="Times New Roman" w:hAnsi="Times New Roman" w:cs="Times New Roman"/>
          <w:bCs/>
          <w:lang w:val="et-EE"/>
        </w:rPr>
        <w:t>„</w:t>
      </w:r>
      <w:r>
        <w:rPr>
          <w:rFonts w:ascii="Times New Roman" w:hAnsi="Times New Roman" w:cs="Times New Roman"/>
          <w:bCs/>
          <w:lang w:val="et-EE"/>
        </w:rPr>
        <w:t>Eelarvestrateegia 2020-2023“.</w:t>
      </w:r>
    </w:p>
    <w:p w:rsidR="007A2775" w:rsidRPr="007A2775" w:rsidRDefault="007A2775" w:rsidP="001D1E82">
      <w:pPr>
        <w:pStyle w:val="Default"/>
        <w:numPr>
          <w:ilvl w:val="0"/>
          <w:numId w:val="25"/>
        </w:numPr>
        <w:spacing w:line="276" w:lineRule="auto"/>
        <w:ind w:right="-569"/>
        <w:jc w:val="both"/>
        <w:rPr>
          <w:rFonts w:ascii="Times New Roman" w:hAnsi="Times New Roman" w:cs="Times New Roman"/>
          <w:bCs/>
          <w:lang w:val="et-EE"/>
        </w:rPr>
      </w:pPr>
      <w:r>
        <w:rPr>
          <w:rFonts w:ascii="Times New Roman" w:hAnsi="Times New Roman" w:cs="Times New Roman"/>
          <w:bCs/>
          <w:lang w:val="et-EE"/>
        </w:rPr>
        <w:t>Lisa 4 „Eelarvestrateegia tabelid“.</w:t>
      </w:r>
    </w:p>
    <w:p w:rsidR="00226313" w:rsidRPr="00E70A1A" w:rsidRDefault="000D32A2" w:rsidP="004D5304">
      <w:pPr>
        <w:pStyle w:val="Default"/>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Arengukavas on toodud, et v</w:t>
      </w:r>
      <w:r w:rsidR="00D755AB" w:rsidRPr="00E70A1A">
        <w:rPr>
          <w:rFonts w:ascii="Times New Roman" w:hAnsi="Times New Roman" w:cs="Times New Roman"/>
          <w:lang w:val="et-EE"/>
        </w:rPr>
        <w:t>alla jätkusuutliku arengu tagab valla tugevuste ja arenguvõimalus</w:t>
      </w:r>
      <w:r w:rsidR="00E70A1A">
        <w:rPr>
          <w:rFonts w:ascii="Times New Roman" w:hAnsi="Times New Roman" w:cs="Times New Roman"/>
          <w:lang w:val="et-EE"/>
        </w:rPr>
        <w:t>te</w:t>
      </w:r>
      <w:r w:rsidR="00D755AB" w:rsidRPr="00E70A1A">
        <w:rPr>
          <w:rFonts w:ascii="Times New Roman" w:hAnsi="Times New Roman" w:cs="Times New Roman"/>
          <w:lang w:val="et-EE"/>
        </w:rPr>
        <w:t xml:space="preserve"> ärakasutamine ning valla nõrkuste osakaalu vähendamine ning ohtude vältimine ja ennetamine.</w:t>
      </w:r>
      <w:r w:rsidRPr="00E70A1A">
        <w:rPr>
          <w:rFonts w:ascii="Times New Roman" w:hAnsi="Times New Roman" w:cs="Times New Roman"/>
          <w:lang w:val="et-EE"/>
        </w:rPr>
        <w:t xml:space="preserve"> </w:t>
      </w:r>
    </w:p>
    <w:p w:rsidR="00226313" w:rsidRPr="00E70A1A" w:rsidRDefault="00226313" w:rsidP="004D5304">
      <w:pPr>
        <w:pStyle w:val="Default"/>
        <w:spacing w:line="276" w:lineRule="auto"/>
        <w:ind w:right="-569"/>
        <w:jc w:val="both"/>
        <w:rPr>
          <w:rFonts w:ascii="Times New Roman" w:hAnsi="Times New Roman" w:cs="Times New Roman"/>
          <w:lang w:val="et-EE"/>
        </w:rPr>
      </w:pPr>
      <w:r w:rsidRPr="00E70A1A">
        <w:rPr>
          <w:rFonts w:ascii="Times New Roman" w:hAnsi="Times New Roman" w:cs="Times New Roman"/>
          <w:lang w:val="et-EE"/>
        </w:rPr>
        <w:lastRenderedPageBreak/>
        <w:t xml:space="preserve">Visiooni elluviimiseks on püstitatud viis strateegilist valdkonnaülest eesmärki, mille täitmist toetavad valdkondlikud eesmärgid ning tegevused. Arengukavas on arvestatud kaheksa valdkonnaga, mis on liigitatud järgmiselt: </w:t>
      </w:r>
    </w:p>
    <w:p w:rsidR="00226313" w:rsidRPr="00E70A1A" w:rsidRDefault="00226313" w:rsidP="004D5304">
      <w:pPr>
        <w:pStyle w:val="Default"/>
        <w:numPr>
          <w:ilvl w:val="0"/>
          <w:numId w:val="21"/>
        </w:numPr>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Haridus, huvitegevus ja noorsootöö.</w:t>
      </w:r>
    </w:p>
    <w:p w:rsidR="00226313" w:rsidRPr="00E70A1A" w:rsidRDefault="00226313" w:rsidP="004D5304">
      <w:pPr>
        <w:pStyle w:val="Default"/>
        <w:numPr>
          <w:ilvl w:val="0"/>
          <w:numId w:val="21"/>
        </w:numPr>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Kultuur, sport, vaba aeg.</w:t>
      </w:r>
    </w:p>
    <w:p w:rsidR="00226313" w:rsidRPr="00E70A1A" w:rsidRDefault="00226313" w:rsidP="004D5304">
      <w:pPr>
        <w:pStyle w:val="Default"/>
        <w:numPr>
          <w:ilvl w:val="0"/>
          <w:numId w:val="21"/>
        </w:numPr>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Sotsiaalhoolekanne ja tervishoid.</w:t>
      </w:r>
    </w:p>
    <w:p w:rsidR="00226313" w:rsidRPr="00E70A1A" w:rsidRDefault="00226313" w:rsidP="004D5304">
      <w:pPr>
        <w:pStyle w:val="Default"/>
        <w:numPr>
          <w:ilvl w:val="0"/>
          <w:numId w:val="21"/>
        </w:numPr>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Tehniline infrastruktuur.</w:t>
      </w:r>
    </w:p>
    <w:p w:rsidR="00226313" w:rsidRPr="00E70A1A" w:rsidRDefault="00226313" w:rsidP="004D5304">
      <w:pPr>
        <w:pStyle w:val="Default"/>
        <w:numPr>
          <w:ilvl w:val="0"/>
          <w:numId w:val="21"/>
        </w:numPr>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Keskkond ja maakasutus.</w:t>
      </w:r>
    </w:p>
    <w:p w:rsidR="00226313" w:rsidRPr="00E70A1A" w:rsidRDefault="00226313" w:rsidP="004D5304">
      <w:pPr>
        <w:pStyle w:val="Default"/>
        <w:numPr>
          <w:ilvl w:val="0"/>
          <w:numId w:val="21"/>
        </w:numPr>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Ettevõtlus.</w:t>
      </w:r>
    </w:p>
    <w:p w:rsidR="00226313" w:rsidRPr="00E70A1A" w:rsidRDefault="00226313" w:rsidP="004D5304">
      <w:pPr>
        <w:pStyle w:val="Default"/>
        <w:numPr>
          <w:ilvl w:val="0"/>
          <w:numId w:val="21"/>
        </w:numPr>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Ühistransport.</w:t>
      </w:r>
    </w:p>
    <w:p w:rsidR="00226313" w:rsidRPr="00E70A1A" w:rsidRDefault="00226313" w:rsidP="004D5304">
      <w:pPr>
        <w:pStyle w:val="Default"/>
        <w:numPr>
          <w:ilvl w:val="0"/>
          <w:numId w:val="21"/>
        </w:numPr>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Valla juhtimine, koostöö ja avalik kord</w:t>
      </w:r>
    </w:p>
    <w:p w:rsidR="00226313" w:rsidRPr="00E70A1A" w:rsidRDefault="00226313" w:rsidP="004D5304">
      <w:pPr>
        <w:pStyle w:val="Default"/>
        <w:spacing w:line="276" w:lineRule="auto"/>
        <w:ind w:right="-569"/>
        <w:jc w:val="both"/>
        <w:rPr>
          <w:rFonts w:ascii="Times New Roman" w:hAnsi="Times New Roman" w:cs="Times New Roman"/>
          <w:lang w:val="et-EE"/>
        </w:rPr>
      </w:pPr>
      <w:r w:rsidRPr="00E70A1A">
        <w:rPr>
          <w:rFonts w:ascii="Times New Roman" w:hAnsi="Times New Roman" w:cs="Times New Roman"/>
          <w:lang w:val="et-EE"/>
        </w:rPr>
        <w:t>Valdkonnaülesed eesmärgid on:</w:t>
      </w:r>
    </w:p>
    <w:p w:rsidR="00E70A1A" w:rsidRPr="00E70A1A" w:rsidRDefault="00226313" w:rsidP="004D5304">
      <w:pPr>
        <w:pStyle w:val="Default"/>
        <w:numPr>
          <w:ilvl w:val="1"/>
          <w:numId w:val="23"/>
        </w:numPr>
        <w:spacing w:line="276" w:lineRule="auto"/>
        <w:ind w:left="426" w:right="-569" w:firstLine="0"/>
        <w:jc w:val="both"/>
        <w:rPr>
          <w:rFonts w:ascii="Times New Roman" w:hAnsi="Times New Roman" w:cs="Times New Roman"/>
          <w:lang w:val="et-EE"/>
        </w:rPr>
      </w:pPr>
      <w:r w:rsidRPr="00E70A1A">
        <w:rPr>
          <w:rFonts w:ascii="Times New Roman" w:hAnsi="Times New Roman" w:cs="Times New Roman"/>
          <w:lang w:val="et-EE"/>
        </w:rPr>
        <w:t>Märjamaa on turvaline, atraktiivne ning loodussõbraliku elu- ja töökeskkonna vald.</w:t>
      </w:r>
    </w:p>
    <w:p w:rsidR="00E70A1A" w:rsidRPr="00E70A1A" w:rsidRDefault="00226313" w:rsidP="004D5304">
      <w:pPr>
        <w:pStyle w:val="Default"/>
        <w:numPr>
          <w:ilvl w:val="1"/>
          <w:numId w:val="23"/>
        </w:numPr>
        <w:spacing w:line="276" w:lineRule="auto"/>
        <w:ind w:left="426" w:right="-569" w:firstLine="0"/>
        <w:jc w:val="both"/>
        <w:rPr>
          <w:rFonts w:ascii="Times New Roman" w:hAnsi="Times New Roman" w:cs="Times New Roman"/>
          <w:lang w:val="et-EE"/>
        </w:rPr>
      </w:pPr>
      <w:r w:rsidRPr="00E70A1A">
        <w:rPr>
          <w:rFonts w:ascii="Times New Roman" w:hAnsi="Times New Roman" w:cs="Times New Roman"/>
          <w:lang w:val="et-EE"/>
        </w:rPr>
        <w:t>Avalike teenuste võrgustik on optimaalne ja kättesaadav kõikidel vallaelanikele.</w:t>
      </w:r>
    </w:p>
    <w:p w:rsidR="00E70A1A" w:rsidRPr="00E70A1A" w:rsidRDefault="00226313" w:rsidP="004D5304">
      <w:pPr>
        <w:pStyle w:val="Default"/>
        <w:numPr>
          <w:ilvl w:val="1"/>
          <w:numId w:val="23"/>
        </w:numPr>
        <w:spacing w:line="276" w:lineRule="auto"/>
        <w:ind w:left="426" w:right="-569" w:firstLine="0"/>
        <w:jc w:val="both"/>
        <w:rPr>
          <w:rFonts w:ascii="Times New Roman" w:hAnsi="Times New Roman" w:cs="Times New Roman"/>
          <w:lang w:val="et-EE"/>
        </w:rPr>
      </w:pPr>
      <w:r w:rsidRPr="00E70A1A">
        <w:rPr>
          <w:rFonts w:ascii="Times New Roman" w:hAnsi="Times New Roman" w:cs="Times New Roman"/>
          <w:lang w:val="et-EE"/>
        </w:rPr>
        <w:t>Tehniline infrastruktuur on hästi toimiv ning vajadustele vastav.</w:t>
      </w:r>
    </w:p>
    <w:p w:rsidR="00E70A1A" w:rsidRPr="00E70A1A" w:rsidRDefault="00226313" w:rsidP="004D5304">
      <w:pPr>
        <w:pStyle w:val="Default"/>
        <w:numPr>
          <w:ilvl w:val="1"/>
          <w:numId w:val="23"/>
        </w:numPr>
        <w:spacing w:line="276" w:lineRule="auto"/>
        <w:ind w:left="426" w:right="-569" w:firstLine="0"/>
        <w:jc w:val="both"/>
        <w:rPr>
          <w:rFonts w:ascii="Times New Roman" w:hAnsi="Times New Roman" w:cs="Times New Roman"/>
          <w:lang w:val="et-EE"/>
        </w:rPr>
      </w:pPr>
      <w:r w:rsidRPr="00E70A1A">
        <w:rPr>
          <w:rFonts w:ascii="Times New Roman" w:hAnsi="Times New Roman" w:cs="Times New Roman"/>
          <w:lang w:val="et-EE"/>
        </w:rPr>
        <w:t xml:space="preserve">Välja on arendatud atraktiivsed ettevõtluspiirkonnad, vallas tegutsevad ettevõtted ja ettevõtlikud inimesed tagavad kõrge tööhõive ja tasuvad töökohad piirkonnas. </w:t>
      </w:r>
    </w:p>
    <w:p w:rsidR="00226313" w:rsidRPr="00E70A1A" w:rsidRDefault="00226313" w:rsidP="004D5304">
      <w:pPr>
        <w:pStyle w:val="Default"/>
        <w:numPr>
          <w:ilvl w:val="1"/>
          <w:numId w:val="23"/>
        </w:numPr>
        <w:spacing w:line="276" w:lineRule="auto"/>
        <w:ind w:left="426" w:right="-569" w:firstLine="0"/>
        <w:jc w:val="both"/>
        <w:rPr>
          <w:rFonts w:ascii="Times New Roman" w:hAnsi="Times New Roman" w:cs="Times New Roman"/>
          <w:lang w:val="et-EE"/>
        </w:rPr>
      </w:pPr>
      <w:r w:rsidRPr="00E70A1A">
        <w:rPr>
          <w:rFonts w:ascii="Times New Roman" w:hAnsi="Times New Roman" w:cs="Times New Roman"/>
          <w:lang w:val="et-EE"/>
        </w:rPr>
        <w:t>Avatud, kogukondi kaasav ja piirkondade eripärasid arvestav juhtimine.</w:t>
      </w:r>
    </w:p>
    <w:p w:rsidR="00226313" w:rsidRPr="00E70A1A" w:rsidRDefault="00226313" w:rsidP="004D5304">
      <w:pPr>
        <w:pStyle w:val="Default"/>
        <w:spacing w:line="276" w:lineRule="auto"/>
        <w:ind w:right="-569"/>
        <w:jc w:val="both"/>
        <w:rPr>
          <w:rFonts w:ascii="Times New Roman" w:hAnsi="Times New Roman" w:cs="Times New Roman"/>
          <w:lang w:val="et-EE"/>
        </w:rPr>
      </w:pPr>
    </w:p>
    <w:p w:rsidR="00BA497B" w:rsidRPr="00B2533B" w:rsidRDefault="00BA497B" w:rsidP="004D5304">
      <w:pPr>
        <w:pStyle w:val="Pealkiri1"/>
        <w:ind w:left="709" w:right="-569" w:hanging="283"/>
        <w:rPr>
          <w:color w:val="24A107"/>
          <w:lang w:val="et-EE"/>
        </w:rPr>
      </w:pPr>
      <w:bookmarkStart w:id="9" w:name="_Toc25657248"/>
      <w:r w:rsidRPr="00B2533B">
        <w:rPr>
          <w:color w:val="24A107"/>
          <w:lang w:val="et-EE"/>
        </w:rPr>
        <w:t>4. Koondeelarve</w:t>
      </w:r>
      <w:bookmarkEnd w:id="9"/>
    </w:p>
    <w:p w:rsidR="009623AE" w:rsidRPr="00B2533B" w:rsidRDefault="009623AE" w:rsidP="004D5304">
      <w:pPr>
        <w:pStyle w:val="Default"/>
        <w:spacing w:line="276" w:lineRule="auto"/>
        <w:ind w:right="-569"/>
        <w:rPr>
          <w:rFonts w:ascii="Times New Roman" w:hAnsi="Times New Roman" w:cs="Times New Roman"/>
          <w:bCs/>
          <w:sz w:val="28"/>
          <w:szCs w:val="28"/>
          <w:lang w:val="et-EE"/>
        </w:rPr>
      </w:pPr>
    </w:p>
    <w:p w:rsidR="00531B43" w:rsidRPr="00B2533B" w:rsidRDefault="00531B43" w:rsidP="004D5304">
      <w:pPr>
        <w:pStyle w:val="Default"/>
        <w:spacing w:line="276" w:lineRule="auto"/>
        <w:ind w:right="-569"/>
        <w:jc w:val="both"/>
        <w:rPr>
          <w:rFonts w:ascii="Times New Roman" w:hAnsi="Times New Roman" w:cs="Times New Roman"/>
          <w:bCs/>
          <w:lang w:val="et-EE"/>
        </w:rPr>
      </w:pPr>
      <w:r w:rsidRPr="00B2533B">
        <w:rPr>
          <w:rFonts w:ascii="Times New Roman" w:hAnsi="Times New Roman" w:cs="Times New Roman"/>
          <w:bCs/>
          <w:lang w:val="et-EE"/>
        </w:rPr>
        <w:t xml:space="preserve">Koondeelarves </w:t>
      </w:r>
      <w:r w:rsidR="007D017E" w:rsidRPr="00B2533B">
        <w:rPr>
          <w:rFonts w:ascii="Times New Roman" w:hAnsi="Times New Roman" w:cs="Times New Roman"/>
          <w:bCs/>
          <w:lang w:val="et-EE"/>
        </w:rPr>
        <w:t>tuuakse välja</w:t>
      </w:r>
      <w:r w:rsidRPr="00B2533B">
        <w:rPr>
          <w:rFonts w:ascii="Times New Roman" w:hAnsi="Times New Roman" w:cs="Times New Roman"/>
          <w:bCs/>
          <w:lang w:val="et-EE"/>
        </w:rPr>
        <w:t xml:space="preserve"> Märjamaa valla 20</w:t>
      </w:r>
      <w:r w:rsidR="00783F9E">
        <w:rPr>
          <w:rFonts w:ascii="Times New Roman" w:hAnsi="Times New Roman" w:cs="Times New Roman"/>
          <w:bCs/>
          <w:lang w:val="et-EE"/>
        </w:rPr>
        <w:t>20</w:t>
      </w:r>
      <w:r w:rsidRPr="00B2533B">
        <w:rPr>
          <w:rFonts w:ascii="Times New Roman" w:hAnsi="Times New Roman" w:cs="Times New Roman"/>
          <w:bCs/>
          <w:lang w:val="et-EE"/>
        </w:rPr>
        <w:t>.</w:t>
      </w:r>
      <w:r w:rsidR="002E0282">
        <w:rPr>
          <w:rFonts w:ascii="Times New Roman" w:hAnsi="Times New Roman" w:cs="Times New Roman"/>
          <w:bCs/>
          <w:lang w:val="et-EE"/>
        </w:rPr>
        <w:t xml:space="preserve"> </w:t>
      </w:r>
      <w:r w:rsidRPr="00B2533B">
        <w:rPr>
          <w:rFonts w:ascii="Times New Roman" w:hAnsi="Times New Roman" w:cs="Times New Roman"/>
          <w:bCs/>
          <w:lang w:val="et-EE"/>
        </w:rPr>
        <w:t>aasta eelarve põhitegevuse</w:t>
      </w:r>
      <w:r w:rsidR="007D017E" w:rsidRPr="00B2533B">
        <w:rPr>
          <w:rFonts w:ascii="Times New Roman" w:hAnsi="Times New Roman" w:cs="Times New Roman"/>
          <w:bCs/>
          <w:lang w:val="et-EE"/>
        </w:rPr>
        <w:t xml:space="preserve"> tulud ja –kulud ning investeerimis</w:t>
      </w:r>
      <w:r w:rsidR="00F26749" w:rsidRPr="00B2533B">
        <w:rPr>
          <w:rFonts w:ascii="Times New Roman" w:hAnsi="Times New Roman" w:cs="Times New Roman"/>
          <w:bCs/>
          <w:lang w:val="et-EE"/>
        </w:rPr>
        <w:t xml:space="preserve">- ja </w:t>
      </w:r>
      <w:r w:rsidR="007D017E" w:rsidRPr="00B2533B">
        <w:rPr>
          <w:rFonts w:ascii="Times New Roman" w:hAnsi="Times New Roman" w:cs="Times New Roman"/>
          <w:bCs/>
          <w:lang w:val="et-EE"/>
        </w:rPr>
        <w:t xml:space="preserve">finantseerimistegevus </w:t>
      </w:r>
      <w:r w:rsidR="00F26749" w:rsidRPr="00B2533B">
        <w:rPr>
          <w:rFonts w:ascii="Times New Roman" w:hAnsi="Times New Roman" w:cs="Times New Roman"/>
          <w:bCs/>
          <w:lang w:val="et-EE"/>
        </w:rPr>
        <w:t>ning</w:t>
      </w:r>
      <w:r w:rsidR="007D017E" w:rsidRPr="00B2533B">
        <w:rPr>
          <w:rFonts w:ascii="Times New Roman" w:hAnsi="Times New Roman" w:cs="Times New Roman"/>
          <w:bCs/>
          <w:lang w:val="et-EE"/>
        </w:rPr>
        <w:t xml:space="preserve"> likviidsete varade muutus.</w:t>
      </w:r>
    </w:p>
    <w:p w:rsidR="007D017E" w:rsidRPr="00B2533B" w:rsidRDefault="007D017E" w:rsidP="004D5304">
      <w:pPr>
        <w:pStyle w:val="Default"/>
        <w:spacing w:line="276" w:lineRule="auto"/>
        <w:ind w:right="-569"/>
        <w:jc w:val="both"/>
        <w:rPr>
          <w:rFonts w:ascii="Times New Roman" w:hAnsi="Times New Roman" w:cs="Times New Roman"/>
          <w:bCs/>
          <w:lang w:val="et-EE"/>
        </w:rPr>
      </w:pPr>
    </w:p>
    <w:p w:rsidR="009623AE" w:rsidRPr="00B2533B" w:rsidRDefault="009623AE" w:rsidP="004D5304">
      <w:pPr>
        <w:pStyle w:val="Default"/>
        <w:spacing w:line="276" w:lineRule="auto"/>
        <w:ind w:right="-569"/>
        <w:jc w:val="both"/>
        <w:rPr>
          <w:rFonts w:ascii="Times New Roman" w:hAnsi="Times New Roman" w:cs="Times New Roman"/>
          <w:bCs/>
          <w:lang w:val="et-EE"/>
        </w:rPr>
      </w:pPr>
      <w:r w:rsidRPr="00B2533B">
        <w:rPr>
          <w:rFonts w:ascii="Times New Roman" w:hAnsi="Times New Roman" w:cs="Times New Roman"/>
          <w:bCs/>
          <w:lang w:val="et-EE"/>
        </w:rPr>
        <w:t xml:space="preserve">Märjamaa valla </w:t>
      </w:r>
      <w:r w:rsidR="001119EF" w:rsidRPr="00B2533B">
        <w:rPr>
          <w:rFonts w:ascii="Times New Roman" w:hAnsi="Times New Roman" w:cs="Times New Roman"/>
          <w:bCs/>
          <w:lang w:val="et-EE"/>
        </w:rPr>
        <w:t>põhitegevuse tulude kogumaht 20</w:t>
      </w:r>
      <w:r w:rsidR="00783F9E">
        <w:rPr>
          <w:rFonts w:ascii="Times New Roman" w:hAnsi="Times New Roman" w:cs="Times New Roman"/>
          <w:bCs/>
          <w:lang w:val="et-EE"/>
        </w:rPr>
        <w:t>20</w:t>
      </w:r>
      <w:r w:rsidR="001119EF" w:rsidRPr="00B2533B">
        <w:rPr>
          <w:rFonts w:ascii="Times New Roman" w:hAnsi="Times New Roman" w:cs="Times New Roman"/>
          <w:bCs/>
          <w:lang w:val="et-EE"/>
        </w:rPr>
        <w:t xml:space="preserve">. aastal </w:t>
      </w:r>
      <w:r w:rsidR="00A53971" w:rsidRPr="00B2533B">
        <w:rPr>
          <w:rFonts w:ascii="Times New Roman" w:hAnsi="Times New Roman" w:cs="Times New Roman"/>
          <w:bCs/>
          <w:lang w:val="et-EE"/>
        </w:rPr>
        <w:t xml:space="preserve">on </w:t>
      </w:r>
      <w:r w:rsidR="00804A4E">
        <w:rPr>
          <w:rFonts w:ascii="Times New Roman" w:hAnsi="Times New Roman" w:cs="Times New Roman"/>
          <w:bCs/>
          <w:lang w:val="et-EE"/>
        </w:rPr>
        <w:t>1</w:t>
      </w:r>
      <w:r w:rsidR="00783F9E">
        <w:rPr>
          <w:rFonts w:ascii="Times New Roman" w:hAnsi="Times New Roman" w:cs="Times New Roman"/>
          <w:bCs/>
          <w:lang w:val="et-EE"/>
        </w:rPr>
        <w:t>1 383 910</w:t>
      </w:r>
      <w:r w:rsidR="001119EF" w:rsidRPr="00B2533B">
        <w:rPr>
          <w:rFonts w:ascii="Times New Roman" w:hAnsi="Times New Roman" w:cs="Times New Roman"/>
          <w:bCs/>
          <w:lang w:val="et-EE"/>
        </w:rPr>
        <w:t xml:space="preserve"> eurot ning põhitegevuse kulude kogumaht </w:t>
      </w:r>
      <w:r w:rsidR="00783F9E">
        <w:rPr>
          <w:rFonts w:ascii="Times New Roman" w:hAnsi="Times New Roman" w:cs="Times New Roman"/>
          <w:bCs/>
          <w:lang w:val="et-EE"/>
        </w:rPr>
        <w:t>10 538 671</w:t>
      </w:r>
      <w:r w:rsidR="001119EF" w:rsidRPr="00B2533B">
        <w:rPr>
          <w:rFonts w:ascii="Times New Roman" w:hAnsi="Times New Roman" w:cs="Times New Roman"/>
          <w:bCs/>
          <w:lang w:val="et-EE"/>
        </w:rPr>
        <w:t xml:space="preserve"> eurot (vt</w:t>
      </w:r>
      <w:r w:rsidR="00A53971" w:rsidRPr="00B2533B">
        <w:rPr>
          <w:rFonts w:ascii="Times New Roman" w:hAnsi="Times New Roman" w:cs="Times New Roman"/>
          <w:bCs/>
          <w:lang w:val="et-EE"/>
        </w:rPr>
        <w:t>.</w:t>
      </w:r>
      <w:r w:rsidR="001119EF" w:rsidRPr="00B2533B">
        <w:rPr>
          <w:rFonts w:ascii="Times New Roman" w:hAnsi="Times New Roman" w:cs="Times New Roman"/>
          <w:bCs/>
          <w:lang w:val="et-EE"/>
        </w:rPr>
        <w:t xml:space="preserve"> tabel </w:t>
      </w:r>
      <w:r w:rsidR="00EC012E">
        <w:rPr>
          <w:rFonts w:ascii="Times New Roman" w:hAnsi="Times New Roman" w:cs="Times New Roman"/>
          <w:bCs/>
          <w:lang w:val="et-EE"/>
        </w:rPr>
        <w:t>3</w:t>
      </w:r>
      <w:r w:rsidR="001119EF" w:rsidRPr="00B2533B">
        <w:rPr>
          <w:rFonts w:ascii="Times New Roman" w:hAnsi="Times New Roman" w:cs="Times New Roman"/>
          <w:bCs/>
          <w:lang w:val="et-EE"/>
        </w:rPr>
        <w:t>).</w:t>
      </w:r>
      <w:r w:rsidR="00F43DC7" w:rsidRPr="00B2533B">
        <w:rPr>
          <w:rFonts w:ascii="Times New Roman" w:hAnsi="Times New Roman" w:cs="Times New Roman"/>
          <w:bCs/>
          <w:lang w:val="et-EE"/>
        </w:rPr>
        <w:t xml:space="preserve"> Võrreldes 201</w:t>
      </w:r>
      <w:r w:rsidR="00783F9E">
        <w:rPr>
          <w:rFonts w:ascii="Times New Roman" w:hAnsi="Times New Roman" w:cs="Times New Roman"/>
          <w:bCs/>
          <w:lang w:val="et-EE"/>
        </w:rPr>
        <w:t>9</w:t>
      </w:r>
      <w:r w:rsidR="00F43DC7" w:rsidRPr="00B2533B">
        <w:rPr>
          <w:rFonts w:ascii="Times New Roman" w:hAnsi="Times New Roman" w:cs="Times New Roman"/>
          <w:bCs/>
          <w:lang w:val="et-EE"/>
        </w:rPr>
        <w:t>.</w:t>
      </w:r>
      <w:r w:rsidR="00804A4E">
        <w:rPr>
          <w:rFonts w:ascii="Times New Roman" w:hAnsi="Times New Roman" w:cs="Times New Roman"/>
          <w:bCs/>
          <w:lang w:val="et-EE"/>
        </w:rPr>
        <w:t xml:space="preserve"> </w:t>
      </w:r>
      <w:r w:rsidR="00F43DC7" w:rsidRPr="00B2533B">
        <w:rPr>
          <w:rFonts w:ascii="Times New Roman" w:hAnsi="Times New Roman" w:cs="Times New Roman"/>
          <w:bCs/>
          <w:lang w:val="et-EE"/>
        </w:rPr>
        <w:t xml:space="preserve">aastaga on põhitegevuse tulude kasvuks planeeritud </w:t>
      </w:r>
      <w:r w:rsidR="00783F9E">
        <w:rPr>
          <w:rFonts w:ascii="Times New Roman" w:hAnsi="Times New Roman" w:cs="Times New Roman"/>
          <w:bCs/>
          <w:lang w:val="et-EE"/>
        </w:rPr>
        <w:t>6,3</w:t>
      </w:r>
      <w:r w:rsidR="00F43DC7" w:rsidRPr="00B2533B">
        <w:rPr>
          <w:rFonts w:ascii="Times New Roman" w:hAnsi="Times New Roman" w:cs="Times New Roman"/>
          <w:bCs/>
          <w:lang w:val="et-EE"/>
        </w:rPr>
        <w:t>% ja põhitegevuse kulud</w:t>
      </w:r>
      <w:r w:rsidR="00804A4E">
        <w:rPr>
          <w:rFonts w:ascii="Times New Roman" w:hAnsi="Times New Roman" w:cs="Times New Roman"/>
          <w:bCs/>
          <w:lang w:val="et-EE"/>
        </w:rPr>
        <w:t xml:space="preserve">e kasvuks </w:t>
      </w:r>
      <w:r w:rsidR="00783F9E">
        <w:rPr>
          <w:rFonts w:ascii="Times New Roman" w:hAnsi="Times New Roman" w:cs="Times New Roman"/>
          <w:bCs/>
          <w:lang w:val="et-EE"/>
        </w:rPr>
        <w:t>3,3</w:t>
      </w:r>
      <w:r w:rsidR="00804A4E">
        <w:rPr>
          <w:rFonts w:ascii="Times New Roman" w:hAnsi="Times New Roman" w:cs="Times New Roman"/>
          <w:bCs/>
          <w:lang w:val="et-EE"/>
        </w:rPr>
        <w:t>%.</w:t>
      </w:r>
      <w:r w:rsidR="00E53E00" w:rsidRPr="00B2533B">
        <w:rPr>
          <w:rFonts w:ascii="Times New Roman" w:hAnsi="Times New Roman" w:cs="Times New Roman"/>
          <w:bCs/>
          <w:lang w:val="et-EE"/>
        </w:rPr>
        <w:t xml:space="preserve"> </w:t>
      </w:r>
    </w:p>
    <w:p w:rsidR="00F43DC7" w:rsidRPr="00B2533B" w:rsidRDefault="00F43DC7" w:rsidP="004D5304">
      <w:pPr>
        <w:pStyle w:val="Default"/>
        <w:spacing w:line="276" w:lineRule="auto"/>
        <w:ind w:right="-569"/>
        <w:jc w:val="both"/>
        <w:rPr>
          <w:rFonts w:ascii="Times New Roman" w:hAnsi="Times New Roman" w:cs="Times New Roman"/>
          <w:bCs/>
          <w:lang w:val="et-EE"/>
        </w:rPr>
      </w:pPr>
    </w:p>
    <w:p w:rsidR="001119EF" w:rsidRDefault="00E53E00" w:rsidP="004D5304">
      <w:pPr>
        <w:pStyle w:val="Default"/>
        <w:spacing w:line="276" w:lineRule="auto"/>
        <w:ind w:right="-569"/>
        <w:jc w:val="both"/>
        <w:rPr>
          <w:rFonts w:ascii="Times New Roman" w:hAnsi="Times New Roman" w:cs="Times New Roman"/>
          <w:bCs/>
          <w:lang w:val="et-EE"/>
        </w:rPr>
      </w:pPr>
      <w:r w:rsidRPr="00B2533B">
        <w:rPr>
          <w:rFonts w:ascii="Times New Roman" w:hAnsi="Times New Roman" w:cs="Times New Roman"/>
          <w:bCs/>
          <w:lang w:val="et-EE"/>
        </w:rPr>
        <w:t>20</w:t>
      </w:r>
      <w:r w:rsidR="00783F9E">
        <w:rPr>
          <w:rFonts w:ascii="Times New Roman" w:hAnsi="Times New Roman" w:cs="Times New Roman"/>
          <w:bCs/>
          <w:lang w:val="et-EE"/>
        </w:rPr>
        <w:t>20</w:t>
      </w:r>
      <w:r w:rsidRPr="00B2533B">
        <w:rPr>
          <w:rFonts w:ascii="Times New Roman" w:hAnsi="Times New Roman" w:cs="Times New Roman"/>
          <w:bCs/>
          <w:lang w:val="et-EE"/>
        </w:rPr>
        <w:t>.</w:t>
      </w:r>
      <w:r w:rsidR="00804A4E">
        <w:rPr>
          <w:rFonts w:ascii="Times New Roman" w:hAnsi="Times New Roman" w:cs="Times New Roman"/>
          <w:bCs/>
          <w:lang w:val="et-EE"/>
        </w:rPr>
        <w:t xml:space="preserve"> </w:t>
      </w:r>
      <w:r w:rsidRPr="00B2533B">
        <w:rPr>
          <w:rFonts w:ascii="Times New Roman" w:hAnsi="Times New Roman" w:cs="Times New Roman"/>
          <w:bCs/>
          <w:lang w:val="et-EE"/>
        </w:rPr>
        <w:t xml:space="preserve">aasta </w:t>
      </w:r>
      <w:r w:rsidR="00783F9E">
        <w:rPr>
          <w:rFonts w:ascii="Times New Roman" w:hAnsi="Times New Roman" w:cs="Times New Roman"/>
          <w:bCs/>
          <w:lang w:val="et-EE"/>
        </w:rPr>
        <w:t xml:space="preserve">eelarve </w:t>
      </w:r>
      <w:r w:rsidRPr="00B2533B">
        <w:rPr>
          <w:rFonts w:ascii="Times New Roman" w:hAnsi="Times New Roman" w:cs="Times New Roman"/>
          <w:bCs/>
          <w:lang w:val="et-EE"/>
        </w:rPr>
        <w:t xml:space="preserve">investeerimistegevuse osas </w:t>
      </w:r>
      <w:r w:rsidR="00804A4E">
        <w:rPr>
          <w:rFonts w:ascii="Times New Roman" w:hAnsi="Times New Roman" w:cs="Times New Roman"/>
          <w:bCs/>
          <w:lang w:val="et-EE"/>
        </w:rPr>
        <w:t xml:space="preserve">ei ole planeeritud </w:t>
      </w:r>
      <w:r w:rsidR="00F43DC7" w:rsidRPr="00B2533B">
        <w:rPr>
          <w:rFonts w:ascii="Times New Roman" w:hAnsi="Times New Roman" w:cs="Times New Roman"/>
          <w:bCs/>
          <w:lang w:val="et-EE"/>
        </w:rPr>
        <w:t xml:space="preserve">müüa </w:t>
      </w:r>
      <w:r w:rsidR="00804A4E">
        <w:rPr>
          <w:rFonts w:ascii="Times New Roman" w:hAnsi="Times New Roman" w:cs="Times New Roman"/>
          <w:bCs/>
          <w:lang w:val="et-EE"/>
        </w:rPr>
        <w:t xml:space="preserve">põhivara. Põhivara on planeeritud soetada </w:t>
      </w:r>
      <w:r w:rsidR="00783F9E">
        <w:rPr>
          <w:rFonts w:ascii="Times New Roman" w:hAnsi="Times New Roman" w:cs="Times New Roman"/>
          <w:bCs/>
          <w:lang w:val="et-EE"/>
        </w:rPr>
        <w:t>999 891</w:t>
      </w:r>
      <w:r w:rsidR="00804A4E">
        <w:rPr>
          <w:rFonts w:ascii="Times New Roman" w:hAnsi="Times New Roman" w:cs="Times New Roman"/>
          <w:bCs/>
          <w:lang w:val="et-EE"/>
        </w:rPr>
        <w:t xml:space="preserve"> </w:t>
      </w:r>
      <w:r w:rsidR="001119EF" w:rsidRPr="00B2533B">
        <w:rPr>
          <w:rFonts w:ascii="Times New Roman" w:hAnsi="Times New Roman" w:cs="Times New Roman"/>
          <w:bCs/>
          <w:lang w:val="et-EE"/>
        </w:rPr>
        <w:t xml:space="preserve">euro </w:t>
      </w:r>
      <w:r w:rsidR="00297D28">
        <w:rPr>
          <w:rFonts w:ascii="Times New Roman" w:hAnsi="Times New Roman" w:cs="Times New Roman"/>
          <w:bCs/>
          <w:lang w:val="et-EE"/>
        </w:rPr>
        <w:t>eest</w:t>
      </w:r>
      <w:r w:rsidR="00F43DC7" w:rsidRPr="00B2533B">
        <w:rPr>
          <w:rFonts w:ascii="Times New Roman" w:hAnsi="Times New Roman" w:cs="Times New Roman"/>
          <w:bCs/>
          <w:lang w:val="et-EE"/>
        </w:rPr>
        <w:t>.</w:t>
      </w:r>
      <w:r w:rsidR="00B53A80" w:rsidRPr="00B2533B">
        <w:rPr>
          <w:rFonts w:ascii="Times New Roman" w:hAnsi="Times New Roman" w:cs="Times New Roman"/>
          <w:bCs/>
          <w:lang w:val="et-EE"/>
        </w:rPr>
        <w:t xml:space="preserve"> P</w:t>
      </w:r>
      <w:r w:rsidR="001119EF" w:rsidRPr="00B2533B">
        <w:rPr>
          <w:rFonts w:ascii="Times New Roman" w:hAnsi="Times New Roman" w:cs="Times New Roman"/>
          <w:bCs/>
          <w:lang w:val="et-EE"/>
        </w:rPr>
        <w:t>õhivara soetuseks saadava</w:t>
      </w:r>
      <w:r w:rsidR="00B53A80" w:rsidRPr="00B2533B">
        <w:rPr>
          <w:rFonts w:ascii="Times New Roman" w:hAnsi="Times New Roman" w:cs="Times New Roman"/>
          <w:bCs/>
          <w:lang w:val="et-EE"/>
        </w:rPr>
        <w:t>ks</w:t>
      </w:r>
      <w:r w:rsidR="001119EF" w:rsidRPr="00B2533B">
        <w:rPr>
          <w:rFonts w:ascii="Times New Roman" w:hAnsi="Times New Roman" w:cs="Times New Roman"/>
          <w:bCs/>
          <w:lang w:val="et-EE"/>
        </w:rPr>
        <w:t xml:space="preserve"> sihtfinantseeringu</w:t>
      </w:r>
      <w:r w:rsidR="00B53A80" w:rsidRPr="00B2533B">
        <w:rPr>
          <w:rFonts w:ascii="Times New Roman" w:hAnsi="Times New Roman" w:cs="Times New Roman"/>
          <w:bCs/>
          <w:lang w:val="et-EE"/>
        </w:rPr>
        <w:t xml:space="preserve">ks on planeeritud kokku </w:t>
      </w:r>
      <w:r w:rsidR="00C20E42">
        <w:rPr>
          <w:rFonts w:ascii="Times New Roman" w:hAnsi="Times New Roman" w:cs="Times New Roman"/>
          <w:bCs/>
          <w:lang w:val="et-EE"/>
        </w:rPr>
        <w:t>144 541</w:t>
      </w:r>
      <w:r w:rsidR="00B53A80" w:rsidRPr="00B2533B">
        <w:rPr>
          <w:rFonts w:ascii="Times New Roman" w:hAnsi="Times New Roman" w:cs="Times New Roman"/>
          <w:bCs/>
          <w:lang w:val="et-EE"/>
        </w:rPr>
        <w:t xml:space="preserve"> eurot</w:t>
      </w:r>
      <w:r w:rsidR="00420FCE">
        <w:rPr>
          <w:rFonts w:ascii="Times New Roman" w:hAnsi="Times New Roman" w:cs="Times New Roman"/>
          <w:bCs/>
          <w:lang w:val="et-EE"/>
        </w:rPr>
        <w:t xml:space="preserve"> ja põhivara soetuseks antavaks sihtfinantseeringuks</w:t>
      </w:r>
      <w:r w:rsidR="00B53A80" w:rsidRPr="00B2533B">
        <w:rPr>
          <w:rFonts w:ascii="Times New Roman" w:hAnsi="Times New Roman" w:cs="Times New Roman"/>
          <w:bCs/>
          <w:lang w:val="et-EE"/>
        </w:rPr>
        <w:t xml:space="preserve"> </w:t>
      </w:r>
      <w:r w:rsidR="00C20E42">
        <w:rPr>
          <w:rFonts w:ascii="Times New Roman" w:hAnsi="Times New Roman" w:cs="Times New Roman"/>
          <w:bCs/>
          <w:lang w:val="et-EE"/>
        </w:rPr>
        <w:t>2 125 609</w:t>
      </w:r>
      <w:r w:rsidR="00420FCE">
        <w:rPr>
          <w:rFonts w:ascii="Times New Roman" w:hAnsi="Times New Roman" w:cs="Times New Roman"/>
          <w:bCs/>
          <w:lang w:val="et-EE"/>
        </w:rPr>
        <w:t xml:space="preserve"> eurot. </w:t>
      </w:r>
      <w:r w:rsidR="00804A4E">
        <w:rPr>
          <w:rFonts w:ascii="Times New Roman" w:hAnsi="Times New Roman" w:cs="Times New Roman"/>
          <w:bCs/>
          <w:lang w:val="et-EE"/>
        </w:rPr>
        <w:t>Finantstulud ja -</w:t>
      </w:r>
      <w:r w:rsidR="003112BD" w:rsidRPr="00B2533B">
        <w:rPr>
          <w:rFonts w:ascii="Times New Roman" w:hAnsi="Times New Roman" w:cs="Times New Roman"/>
          <w:bCs/>
          <w:lang w:val="et-EE"/>
        </w:rPr>
        <w:t xml:space="preserve">kulud on planeeritud vastavalt </w:t>
      </w:r>
      <w:r w:rsidR="00804A4E">
        <w:rPr>
          <w:rFonts w:ascii="Times New Roman" w:hAnsi="Times New Roman" w:cs="Times New Roman"/>
          <w:bCs/>
          <w:lang w:val="et-EE"/>
        </w:rPr>
        <w:t>1</w:t>
      </w:r>
      <w:r w:rsidR="00C20E42">
        <w:rPr>
          <w:rFonts w:ascii="Times New Roman" w:hAnsi="Times New Roman" w:cs="Times New Roman"/>
          <w:bCs/>
          <w:lang w:val="et-EE"/>
        </w:rPr>
        <w:t>5</w:t>
      </w:r>
      <w:r w:rsidR="00804A4E">
        <w:rPr>
          <w:rFonts w:ascii="Times New Roman" w:hAnsi="Times New Roman" w:cs="Times New Roman"/>
          <w:bCs/>
          <w:lang w:val="et-EE"/>
        </w:rPr>
        <w:t xml:space="preserve">0 </w:t>
      </w:r>
      <w:r w:rsidR="003112BD" w:rsidRPr="00B2533B">
        <w:rPr>
          <w:rFonts w:ascii="Times New Roman" w:hAnsi="Times New Roman" w:cs="Times New Roman"/>
          <w:bCs/>
          <w:lang w:val="et-EE"/>
        </w:rPr>
        <w:t xml:space="preserve">eurot ja </w:t>
      </w:r>
      <w:r w:rsidR="00804A4E">
        <w:rPr>
          <w:rFonts w:ascii="Times New Roman" w:hAnsi="Times New Roman" w:cs="Times New Roman"/>
          <w:bCs/>
          <w:lang w:val="et-EE"/>
        </w:rPr>
        <w:t>6</w:t>
      </w:r>
      <w:r w:rsidR="00C20E42">
        <w:rPr>
          <w:rFonts w:ascii="Times New Roman" w:hAnsi="Times New Roman" w:cs="Times New Roman"/>
          <w:bCs/>
          <w:lang w:val="et-EE"/>
        </w:rPr>
        <w:t>8 823</w:t>
      </w:r>
      <w:r w:rsidR="003112BD" w:rsidRPr="00B2533B">
        <w:rPr>
          <w:rFonts w:ascii="Times New Roman" w:hAnsi="Times New Roman" w:cs="Times New Roman"/>
          <w:bCs/>
          <w:lang w:val="et-EE"/>
        </w:rPr>
        <w:t xml:space="preserve"> eurot</w:t>
      </w:r>
      <w:r w:rsidR="009E09DE">
        <w:rPr>
          <w:rFonts w:ascii="Times New Roman" w:hAnsi="Times New Roman" w:cs="Times New Roman"/>
          <w:bCs/>
          <w:lang w:val="et-EE"/>
        </w:rPr>
        <w:t>.</w:t>
      </w:r>
      <w:r w:rsidR="003112BD" w:rsidRPr="00B2533B">
        <w:rPr>
          <w:rFonts w:ascii="Times New Roman" w:hAnsi="Times New Roman" w:cs="Times New Roman"/>
          <w:bCs/>
          <w:lang w:val="et-EE"/>
        </w:rPr>
        <w:t xml:space="preserve"> </w:t>
      </w:r>
      <w:r w:rsidR="00DD25AB" w:rsidRPr="00B2533B">
        <w:rPr>
          <w:rFonts w:ascii="Times New Roman" w:hAnsi="Times New Roman" w:cs="Times New Roman"/>
          <w:bCs/>
          <w:lang w:val="et-EE"/>
        </w:rPr>
        <w:t xml:space="preserve">Investeerimistegevus on kokkuvõttes </w:t>
      </w:r>
      <w:r w:rsidR="00297D28">
        <w:rPr>
          <w:rFonts w:ascii="Times New Roman" w:hAnsi="Times New Roman" w:cs="Times New Roman"/>
          <w:bCs/>
          <w:lang w:val="et-EE"/>
        </w:rPr>
        <w:t>negatiivne</w:t>
      </w:r>
      <w:r w:rsidR="00DD25AB" w:rsidRPr="00B2533B">
        <w:rPr>
          <w:rFonts w:ascii="Times New Roman" w:hAnsi="Times New Roman" w:cs="Times New Roman"/>
          <w:bCs/>
          <w:lang w:val="et-EE"/>
        </w:rPr>
        <w:t xml:space="preserve"> summas </w:t>
      </w:r>
      <w:r w:rsidR="00420FCE">
        <w:rPr>
          <w:rFonts w:ascii="Times New Roman" w:hAnsi="Times New Roman" w:cs="Times New Roman"/>
          <w:bCs/>
          <w:lang w:val="et-EE"/>
        </w:rPr>
        <w:t>3</w:t>
      </w:r>
      <w:r w:rsidR="00C20E42">
        <w:rPr>
          <w:rFonts w:ascii="Times New Roman" w:hAnsi="Times New Roman" w:cs="Times New Roman"/>
          <w:bCs/>
          <w:lang w:val="et-EE"/>
        </w:rPr>
        <w:t> 049 632</w:t>
      </w:r>
      <w:r w:rsidR="00DD25AB" w:rsidRPr="00B2533B">
        <w:rPr>
          <w:rFonts w:ascii="Times New Roman" w:hAnsi="Times New Roman" w:cs="Times New Roman"/>
          <w:bCs/>
          <w:lang w:val="et-EE"/>
        </w:rPr>
        <w:t xml:space="preserve"> eurot</w:t>
      </w:r>
      <w:r w:rsidR="003112BD" w:rsidRPr="00B2533B">
        <w:rPr>
          <w:rFonts w:ascii="Times New Roman" w:hAnsi="Times New Roman" w:cs="Times New Roman"/>
          <w:bCs/>
          <w:lang w:val="et-EE"/>
        </w:rPr>
        <w:t>.</w:t>
      </w:r>
    </w:p>
    <w:p w:rsidR="002E0282" w:rsidRPr="00B2533B" w:rsidRDefault="002E0282" w:rsidP="004D5304">
      <w:pPr>
        <w:pStyle w:val="Default"/>
        <w:spacing w:line="276" w:lineRule="auto"/>
        <w:ind w:right="-569"/>
        <w:jc w:val="both"/>
        <w:rPr>
          <w:rFonts w:ascii="Times New Roman" w:hAnsi="Times New Roman" w:cs="Times New Roman"/>
          <w:bCs/>
          <w:lang w:val="et-EE"/>
        </w:rPr>
      </w:pPr>
    </w:p>
    <w:p w:rsidR="00EC012E" w:rsidRDefault="00EC012E" w:rsidP="004D5304">
      <w:pPr>
        <w:pStyle w:val="Default"/>
        <w:spacing w:line="276" w:lineRule="auto"/>
        <w:rPr>
          <w:rFonts w:ascii="Times New Roman" w:hAnsi="Times New Roman" w:cs="Times New Roman"/>
          <w:b/>
          <w:bCs/>
          <w:lang w:val="et-EE"/>
        </w:rPr>
      </w:pPr>
    </w:p>
    <w:p w:rsidR="007522DC" w:rsidRDefault="007522DC" w:rsidP="004D5304">
      <w:pPr>
        <w:pStyle w:val="Default"/>
        <w:spacing w:line="276" w:lineRule="auto"/>
        <w:rPr>
          <w:rFonts w:ascii="Times New Roman" w:hAnsi="Times New Roman" w:cs="Times New Roman"/>
          <w:b/>
          <w:bCs/>
          <w:lang w:val="et-EE"/>
        </w:rPr>
      </w:pPr>
    </w:p>
    <w:p w:rsidR="007522DC" w:rsidRDefault="007522DC" w:rsidP="004D5304">
      <w:pPr>
        <w:pStyle w:val="Default"/>
        <w:spacing w:line="276" w:lineRule="auto"/>
        <w:rPr>
          <w:rFonts w:ascii="Times New Roman" w:hAnsi="Times New Roman" w:cs="Times New Roman"/>
          <w:b/>
          <w:bCs/>
          <w:lang w:val="et-EE"/>
        </w:rPr>
      </w:pPr>
    </w:p>
    <w:p w:rsidR="007522DC" w:rsidRDefault="007522DC" w:rsidP="004D5304">
      <w:pPr>
        <w:pStyle w:val="Default"/>
        <w:spacing w:line="276" w:lineRule="auto"/>
        <w:rPr>
          <w:rFonts w:ascii="Times New Roman" w:hAnsi="Times New Roman" w:cs="Times New Roman"/>
          <w:b/>
          <w:bCs/>
          <w:lang w:val="et-EE"/>
        </w:rPr>
      </w:pPr>
    </w:p>
    <w:p w:rsidR="007522DC" w:rsidRDefault="007522DC" w:rsidP="004D5304">
      <w:pPr>
        <w:pStyle w:val="Default"/>
        <w:spacing w:line="276" w:lineRule="auto"/>
        <w:rPr>
          <w:rFonts w:ascii="Times New Roman" w:hAnsi="Times New Roman" w:cs="Times New Roman"/>
          <w:b/>
          <w:bCs/>
          <w:lang w:val="et-EE"/>
        </w:rPr>
      </w:pPr>
    </w:p>
    <w:p w:rsidR="007522DC" w:rsidRDefault="007522DC" w:rsidP="004D5304">
      <w:pPr>
        <w:pStyle w:val="Default"/>
        <w:spacing w:line="276" w:lineRule="auto"/>
        <w:rPr>
          <w:rFonts w:ascii="Times New Roman" w:hAnsi="Times New Roman" w:cs="Times New Roman"/>
          <w:b/>
          <w:bCs/>
          <w:lang w:val="et-EE"/>
        </w:rPr>
      </w:pPr>
    </w:p>
    <w:p w:rsidR="007522DC" w:rsidRDefault="007522DC" w:rsidP="004D5304">
      <w:pPr>
        <w:pStyle w:val="Default"/>
        <w:spacing w:line="276" w:lineRule="auto"/>
        <w:rPr>
          <w:rFonts w:ascii="Times New Roman" w:hAnsi="Times New Roman" w:cs="Times New Roman"/>
          <w:b/>
          <w:bCs/>
          <w:lang w:val="et-EE"/>
        </w:rPr>
      </w:pPr>
    </w:p>
    <w:p w:rsidR="007D017E" w:rsidRPr="00B2533B" w:rsidRDefault="00BA497B" w:rsidP="004D5304">
      <w:pPr>
        <w:pStyle w:val="Default"/>
        <w:spacing w:line="276" w:lineRule="auto"/>
        <w:rPr>
          <w:rFonts w:ascii="Times New Roman" w:hAnsi="Times New Roman" w:cs="Times New Roman"/>
          <w:b/>
          <w:bCs/>
          <w:lang w:val="et-EE"/>
        </w:rPr>
      </w:pPr>
      <w:r w:rsidRPr="00B2533B">
        <w:rPr>
          <w:rFonts w:ascii="Times New Roman" w:hAnsi="Times New Roman" w:cs="Times New Roman"/>
          <w:b/>
          <w:bCs/>
          <w:lang w:val="et-EE"/>
        </w:rPr>
        <w:lastRenderedPageBreak/>
        <w:t xml:space="preserve">Tabel </w:t>
      </w:r>
      <w:r w:rsidR="00EC012E">
        <w:rPr>
          <w:rFonts w:ascii="Times New Roman" w:hAnsi="Times New Roman" w:cs="Times New Roman"/>
          <w:b/>
          <w:bCs/>
          <w:lang w:val="et-EE"/>
        </w:rPr>
        <w:t>3</w:t>
      </w:r>
      <w:r w:rsidRPr="00B2533B">
        <w:rPr>
          <w:rFonts w:ascii="Times New Roman" w:hAnsi="Times New Roman" w:cs="Times New Roman"/>
          <w:b/>
          <w:bCs/>
          <w:lang w:val="et-EE"/>
        </w:rPr>
        <w:t>. Märjamaa valla koondeelarve</w:t>
      </w:r>
      <w:r w:rsidR="007D017E" w:rsidRPr="00B2533B">
        <w:rPr>
          <w:rFonts w:ascii="Times New Roman" w:hAnsi="Times New Roman" w:cs="Times New Roman"/>
          <w:b/>
          <w:bCs/>
          <w:lang w:val="et-EE"/>
        </w:rPr>
        <w:t xml:space="preserve"> </w:t>
      </w:r>
    </w:p>
    <w:p w:rsidR="00C73B69" w:rsidRDefault="00C73B69" w:rsidP="004D5304">
      <w:pPr>
        <w:pStyle w:val="Default"/>
        <w:spacing w:line="276" w:lineRule="auto"/>
        <w:rPr>
          <w:rFonts w:ascii="Times New Roman" w:hAnsi="Times New Roman" w:cs="Times New Roman"/>
          <w:bCs/>
          <w:i/>
          <w:lang w:val="et-EE"/>
        </w:rPr>
      </w:pPr>
      <w:r w:rsidRPr="00B2533B">
        <w:rPr>
          <w:rFonts w:ascii="Times New Roman" w:hAnsi="Times New Roman" w:cs="Times New Roman"/>
          <w:bCs/>
          <w:i/>
          <w:lang w:val="et-EE"/>
        </w:rPr>
        <w:t>(euro</w:t>
      </w:r>
      <w:r w:rsidR="007D017E" w:rsidRPr="00B2533B">
        <w:rPr>
          <w:rFonts w:ascii="Times New Roman" w:hAnsi="Times New Roman" w:cs="Times New Roman"/>
          <w:bCs/>
          <w:i/>
          <w:lang w:val="et-EE"/>
        </w:rPr>
        <w:t>des</w:t>
      </w:r>
      <w:r w:rsidRPr="00B2533B">
        <w:rPr>
          <w:rFonts w:ascii="Times New Roman" w:hAnsi="Times New Roman" w:cs="Times New Roman"/>
          <w:bCs/>
          <w:i/>
          <w:lang w:val="et-EE"/>
        </w:rPr>
        <w:t>)</w:t>
      </w:r>
    </w:p>
    <w:tbl>
      <w:tblPr>
        <w:tblW w:w="9776" w:type="dxa"/>
        <w:tblCellMar>
          <w:left w:w="70" w:type="dxa"/>
          <w:right w:w="70" w:type="dxa"/>
        </w:tblCellMar>
        <w:tblLook w:val="04A0" w:firstRow="1" w:lastRow="0" w:firstColumn="1" w:lastColumn="0" w:noHBand="0" w:noVBand="1"/>
      </w:tblPr>
      <w:tblGrid>
        <w:gridCol w:w="988"/>
        <w:gridCol w:w="2835"/>
        <w:gridCol w:w="1275"/>
        <w:gridCol w:w="1276"/>
        <w:gridCol w:w="1276"/>
        <w:gridCol w:w="1134"/>
        <w:gridCol w:w="992"/>
      </w:tblGrid>
      <w:tr w:rsidR="00783F9E" w:rsidRPr="00783F9E" w:rsidTr="00783F9E">
        <w:trPr>
          <w:trHeight w:val="720"/>
        </w:trPr>
        <w:tc>
          <w:tcPr>
            <w:tcW w:w="988"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Tunnus</w:t>
            </w:r>
          </w:p>
        </w:tc>
        <w:tc>
          <w:tcPr>
            <w:tcW w:w="2835" w:type="dxa"/>
            <w:tcBorders>
              <w:top w:val="single" w:sz="4" w:space="0" w:color="auto"/>
              <w:left w:val="nil"/>
              <w:bottom w:val="single" w:sz="4" w:space="0" w:color="auto"/>
              <w:right w:val="single" w:sz="4" w:space="0" w:color="auto"/>
            </w:tcBorders>
            <w:shd w:val="clear" w:color="000000" w:fill="92D050"/>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Kirje nimetus</w:t>
            </w:r>
          </w:p>
        </w:tc>
        <w:tc>
          <w:tcPr>
            <w:tcW w:w="1275" w:type="dxa"/>
            <w:tcBorders>
              <w:top w:val="single" w:sz="4" w:space="0" w:color="auto"/>
              <w:left w:val="nil"/>
              <w:bottom w:val="single" w:sz="4" w:space="0" w:color="auto"/>
              <w:right w:val="single" w:sz="4" w:space="0" w:color="auto"/>
            </w:tcBorders>
            <w:shd w:val="clear" w:color="000000" w:fill="92D050"/>
            <w:vAlign w:val="bottom"/>
            <w:hideMark/>
          </w:tcPr>
          <w:p w:rsidR="00783F9E" w:rsidRPr="00783F9E" w:rsidRDefault="00783F9E" w:rsidP="00783F9E">
            <w:pPr>
              <w:spacing w:after="0" w:line="240" w:lineRule="auto"/>
              <w:jc w:val="center"/>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xml:space="preserve">2018 kassapõhine täitmine </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783F9E" w:rsidRPr="00783F9E" w:rsidRDefault="00783F9E" w:rsidP="00783F9E">
            <w:pPr>
              <w:spacing w:after="0" w:line="240" w:lineRule="auto"/>
              <w:jc w:val="center"/>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xml:space="preserve">2019 tekkepõhine eelarve  </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783F9E" w:rsidRPr="00783F9E" w:rsidRDefault="00783F9E" w:rsidP="00783F9E">
            <w:pPr>
              <w:spacing w:after="0" w:line="240" w:lineRule="auto"/>
              <w:jc w:val="center"/>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xml:space="preserve">2020 tekkepõhine eelarve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783F9E" w:rsidRPr="00783F9E" w:rsidRDefault="00783F9E" w:rsidP="00783F9E">
            <w:pPr>
              <w:spacing w:after="0" w:line="240" w:lineRule="auto"/>
              <w:jc w:val="center"/>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Muutused 2020/2019</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783F9E" w:rsidRPr="00783F9E" w:rsidRDefault="00783F9E" w:rsidP="00783F9E">
            <w:pPr>
              <w:spacing w:after="0" w:line="240" w:lineRule="auto"/>
              <w:jc w:val="center"/>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Muutused %</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xml:space="preserve">PÕHITEGEVUSE TULUD </w:t>
            </w:r>
          </w:p>
        </w:tc>
        <w:tc>
          <w:tcPr>
            <w:tcW w:w="127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10 609 842</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10 708 329</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11 383 910</w:t>
            </w:r>
          </w:p>
        </w:tc>
        <w:tc>
          <w:tcPr>
            <w:tcW w:w="1134"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675 581</w:t>
            </w:r>
          </w:p>
        </w:tc>
        <w:tc>
          <w:tcPr>
            <w:tcW w:w="992"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6,3%</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30</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Maksutulud</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5 867 704</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6 206 886</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6 806 600</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599 714</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9,7%</w:t>
            </w:r>
          </w:p>
        </w:tc>
      </w:tr>
      <w:tr w:rsidR="00783F9E" w:rsidRPr="00783F9E" w:rsidTr="00783F9E">
        <w:trPr>
          <w:trHeight w:val="323"/>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32</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Tulud kaupade ja teenuste müügist</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693 698</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653 914</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696 204</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42 290</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6,5%</w:t>
            </w:r>
          </w:p>
        </w:tc>
      </w:tr>
      <w:tr w:rsidR="00783F9E" w:rsidRPr="00783F9E" w:rsidTr="00783F9E">
        <w:trPr>
          <w:trHeight w:val="271"/>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3500, 352</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 xml:space="preserve">Saadavad toetused tegevuskuludeks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3 963 165</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3 767 529</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3 801 106</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33 577</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0,9%</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3825, 388</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Muud tegevustulud</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85 276</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80 000</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80 000</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0,0%</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xml:space="preserve">PÕHITEGEVUSE KULUD </w:t>
            </w:r>
          </w:p>
        </w:tc>
        <w:tc>
          <w:tcPr>
            <w:tcW w:w="127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9 505 820</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10 200 798</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10 538 671</w:t>
            </w:r>
          </w:p>
        </w:tc>
        <w:tc>
          <w:tcPr>
            <w:tcW w:w="1134"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337 873</w:t>
            </w:r>
          </w:p>
        </w:tc>
        <w:tc>
          <w:tcPr>
            <w:tcW w:w="992"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3,3%</w:t>
            </w:r>
          </w:p>
        </w:tc>
      </w:tr>
      <w:tr w:rsidR="00783F9E" w:rsidRPr="00783F9E" w:rsidTr="00783F9E">
        <w:trPr>
          <w:trHeight w:val="48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41, 4500, 452</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Antavad toetused tegevuskuludeks</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583 216</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645 354</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652 724</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7 370</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1,1%</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50, 55, 60</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Muud tegevuskulud</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8 922 605</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9 555 444</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9 885 947</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330 503</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3,5%</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PÕHITEGEVUSE TULEM</w:t>
            </w:r>
          </w:p>
        </w:tc>
        <w:tc>
          <w:tcPr>
            <w:tcW w:w="127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1 104 022</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507 531</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845 239</w:t>
            </w:r>
          </w:p>
        </w:tc>
        <w:tc>
          <w:tcPr>
            <w:tcW w:w="1134"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337 708</w:t>
            </w:r>
          </w:p>
        </w:tc>
        <w:tc>
          <w:tcPr>
            <w:tcW w:w="992"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66,5%</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INVESTEERIMISTEGEVUS</w:t>
            </w:r>
          </w:p>
        </w:tc>
        <w:tc>
          <w:tcPr>
            <w:tcW w:w="127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-409 644</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-4 277 957</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-3 049 632</w:t>
            </w:r>
          </w:p>
        </w:tc>
        <w:tc>
          <w:tcPr>
            <w:tcW w:w="1134"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1 228 325</w:t>
            </w:r>
          </w:p>
        </w:tc>
        <w:tc>
          <w:tcPr>
            <w:tcW w:w="992"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-28,7%</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381</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Põhivara müük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35 222</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 </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15</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Põhivara soetus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-1 022 895</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-3 167 113</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-999 891</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2 167 222</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-68,4%</w:t>
            </w:r>
          </w:p>
        </w:tc>
      </w:tr>
      <w:tr w:rsidR="00783F9E" w:rsidRPr="00783F9E" w:rsidTr="00783F9E">
        <w:trPr>
          <w:trHeight w:val="48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3502</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Põhivara soetuseks saadav sihtfinantseerimine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684 816</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1 250 310</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144 541</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-1 105 769</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-88,4%</w:t>
            </w:r>
          </w:p>
        </w:tc>
      </w:tr>
      <w:tr w:rsidR="00783F9E" w:rsidRPr="00783F9E" w:rsidTr="00783F9E">
        <w:trPr>
          <w:trHeight w:val="48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4502</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Põhivara soetuseks antav sihtfinantseerimine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-83 791</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-2 295 294</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-2 125 609</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169 685</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-7,4%</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1501</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Osaluste soetus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-200</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 </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655</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Finantstulud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181</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100</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150</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50</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50,0%</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650</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Finantskulud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-22 977</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-65 960</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-68 823</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-2 863</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4,3%</w:t>
            </w:r>
          </w:p>
        </w:tc>
      </w:tr>
      <w:tr w:rsidR="00783F9E" w:rsidRPr="00783F9E" w:rsidTr="00783F9E">
        <w:trPr>
          <w:trHeight w:val="480"/>
        </w:trPr>
        <w:tc>
          <w:tcPr>
            <w:tcW w:w="988" w:type="dxa"/>
            <w:tcBorders>
              <w:top w:val="nil"/>
              <w:left w:val="single" w:sz="4" w:space="0" w:color="auto"/>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EELARVE TULEM (ÜLEJÄÄK (+)/PUUDUJÄÄK (-))</w:t>
            </w:r>
          </w:p>
        </w:tc>
        <w:tc>
          <w:tcPr>
            <w:tcW w:w="127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694 378</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-3 770 426</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-2 204 393</w:t>
            </w:r>
          </w:p>
        </w:tc>
        <w:tc>
          <w:tcPr>
            <w:tcW w:w="1134"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1 566 033</w:t>
            </w:r>
          </w:p>
        </w:tc>
        <w:tc>
          <w:tcPr>
            <w:tcW w:w="992"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-41,5%</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FINANTSEERIMISTEGEVUS</w:t>
            </w:r>
          </w:p>
        </w:tc>
        <w:tc>
          <w:tcPr>
            <w:tcW w:w="127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-547 085</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2 802 730</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2 204 393</w:t>
            </w:r>
          </w:p>
        </w:tc>
        <w:tc>
          <w:tcPr>
            <w:tcW w:w="1134"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-598 337</w:t>
            </w:r>
          </w:p>
        </w:tc>
        <w:tc>
          <w:tcPr>
            <w:tcW w:w="992"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-21,3%</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2585</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Kohustuste võtmine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0</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3 327 245</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2 700 000</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-627 245</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-18,9%</w:t>
            </w:r>
          </w:p>
        </w:tc>
      </w:tr>
      <w:tr w:rsidR="00783F9E" w:rsidRPr="00783F9E" w:rsidTr="00783F9E">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2586</w:t>
            </w:r>
          </w:p>
        </w:tc>
        <w:tc>
          <w:tcPr>
            <w:tcW w:w="283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Kohustuste tasumine (-)</w:t>
            </w:r>
          </w:p>
        </w:tc>
        <w:tc>
          <w:tcPr>
            <w:tcW w:w="1275"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-547 085</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-524 515</w:t>
            </w:r>
          </w:p>
        </w:tc>
        <w:tc>
          <w:tcPr>
            <w:tcW w:w="1276"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-495 607</w:t>
            </w:r>
          </w:p>
        </w:tc>
        <w:tc>
          <w:tcPr>
            <w:tcW w:w="1134"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28 908</w:t>
            </w:r>
          </w:p>
        </w:tc>
        <w:tc>
          <w:tcPr>
            <w:tcW w:w="992" w:type="dxa"/>
            <w:tcBorders>
              <w:top w:val="nil"/>
              <w:left w:val="nil"/>
              <w:bottom w:val="single" w:sz="4" w:space="0" w:color="auto"/>
              <w:right w:val="single" w:sz="4" w:space="0" w:color="auto"/>
            </w:tcBorders>
            <w:shd w:val="clear" w:color="auto" w:fill="auto"/>
            <w:vAlign w:val="bottom"/>
            <w:hideMark/>
          </w:tcPr>
          <w:p w:rsidR="00783F9E" w:rsidRPr="00783F9E" w:rsidRDefault="00783F9E" w:rsidP="00783F9E">
            <w:pPr>
              <w:spacing w:after="0" w:line="240" w:lineRule="auto"/>
              <w:jc w:val="right"/>
              <w:rPr>
                <w:rFonts w:ascii="Calibri" w:eastAsia="Times New Roman" w:hAnsi="Calibri" w:cs="Calibri"/>
                <w:sz w:val="18"/>
                <w:szCs w:val="18"/>
                <w:lang w:val="et-EE" w:eastAsia="et-EE" w:bidi="ar-SA"/>
              </w:rPr>
            </w:pPr>
            <w:r w:rsidRPr="00783F9E">
              <w:rPr>
                <w:rFonts w:ascii="Calibri" w:eastAsia="Times New Roman" w:hAnsi="Calibri" w:cs="Calibri"/>
                <w:sz w:val="18"/>
                <w:szCs w:val="18"/>
                <w:lang w:val="et-EE" w:eastAsia="et-EE" w:bidi="ar-SA"/>
              </w:rPr>
              <w:t>-5,5%</w:t>
            </w:r>
          </w:p>
        </w:tc>
      </w:tr>
      <w:tr w:rsidR="00783F9E" w:rsidRPr="00783F9E" w:rsidTr="00783F9E">
        <w:trPr>
          <w:trHeight w:val="720"/>
        </w:trPr>
        <w:tc>
          <w:tcPr>
            <w:tcW w:w="988" w:type="dxa"/>
            <w:tcBorders>
              <w:top w:val="nil"/>
              <w:left w:val="single" w:sz="4" w:space="0" w:color="auto"/>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 </w:t>
            </w:r>
          </w:p>
        </w:tc>
        <w:tc>
          <w:tcPr>
            <w:tcW w:w="283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LIKVIIDSETE VARADE MUUTUS (+ suurenemine, - vähenemine)</w:t>
            </w:r>
          </w:p>
        </w:tc>
        <w:tc>
          <w:tcPr>
            <w:tcW w:w="1275"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147 293</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-967 696</w:t>
            </w:r>
          </w:p>
        </w:tc>
        <w:tc>
          <w:tcPr>
            <w:tcW w:w="1276"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967 696</w:t>
            </w:r>
          </w:p>
        </w:tc>
        <w:tc>
          <w:tcPr>
            <w:tcW w:w="992" w:type="dxa"/>
            <w:tcBorders>
              <w:top w:val="nil"/>
              <w:left w:val="nil"/>
              <w:bottom w:val="single" w:sz="4" w:space="0" w:color="auto"/>
              <w:right w:val="single" w:sz="4" w:space="0" w:color="auto"/>
            </w:tcBorders>
            <w:shd w:val="clear" w:color="000000" w:fill="C4D79B"/>
            <w:vAlign w:val="bottom"/>
            <w:hideMark/>
          </w:tcPr>
          <w:p w:rsidR="00783F9E" w:rsidRPr="00783F9E" w:rsidRDefault="00783F9E" w:rsidP="00783F9E">
            <w:pPr>
              <w:spacing w:after="0" w:line="240" w:lineRule="auto"/>
              <w:jc w:val="right"/>
              <w:rPr>
                <w:rFonts w:ascii="Calibri" w:eastAsia="Times New Roman" w:hAnsi="Calibri" w:cs="Calibri"/>
                <w:b/>
                <w:bCs/>
                <w:sz w:val="18"/>
                <w:szCs w:val="18"/>
                <w:lang w:val="et-EE" w:eastAsia="et-EE" w:bidi="ar-SA"/>
              </w:rPr>
            </w:pPr>
            <w:r w:rsidRPr="00783F9E">
              <w:rPr>
                <w:rFonts w:ascii="Calibri" w:eastAsia="Times New Roman" w:hAnsi="Calibri" w:cs="Calibri"/>
                <w:b/>
                <w:bCs/>
                <w:sz w:val="18"/>
                <w:szCs w:val="18"/>
                <w:lang w:val="et-EE" w:eastAsia="et-EE" w:bidi="ar-SA"/>
              </w:rPr>
              <w:t>-100,0%</w:t>
            </w:r>
          </w:p>
        </w:tc>
      </w:tr>
    </w:tbl>
    <w:p w:rsidR="00783F9E" w:rsidRDefault="00783F9E" w:rsidP="004D5304">
      <w:pPr>
        <w:pStyle w:val="Default"/>
        <w:spacing w:line="276" w:lineRule="auto"/>
        <w:rPr>
          <w:rFonts w:ascii="Times New Roman" w:hAnsi="Times New Roman" w:cs="Times New Roman"/>
          <w:bCs/>
          <w:i/>
          <w:lang w:val="et-EE"/>
        </w:rPr>
      </w:pPr>
    </w:p>
    <w:p w:rsidR="00F7358A" w:rsidRPr="003737A1" w:rsidRDefault="004777EB" w:rsidP="004D5304">
      <w:pPr>
        <w:pStyle w:val="Default"/>
        <w:spacing w:line="276" w:lineRule="auto"/>
        <w:ind w:right="-569"/>
        <w:jc w:val="both"/>
        <w:rPr>
          <w:rFonts w:ascii="Times New Roman" w:hAnsi="Times New Roman" w:cs="Times New Roman"/>
          <w:bCs/>
          <w:color w:val="auto"/>
          <w:lang w:val="et-EE"/>
        </w:rPr>
      </w:pPr>
      <w:r w:rsidRPr="007522DC">
        <w:rPr>
          <w:rFonts w:ascii="Times New Roman" w:hAnsi="Times New Roman" w:cs="Times New Roman"/>
          <w:bCs/>
          <w:color w:val="auto"/>
          <w:lang w:val="et-EE"/>
        </w:rPr>
        <w:t>20</w:t>
      </w:r>
      <w:r w:rsidR="007522DC" w:rsidRPr="007522DC">
        <w:rPr>
          <w:rFonts w:ascii="Times New Roman" w:hAnsi="Times New Roman" w:cs="Times New Roman"/>
          <w:bCs/>
          <w:color w:val="auto"/>
          <w:lang w:val="et-EE"/>
        </w:rPr>
        <w:t>20</w:t>
      </w:r>
      <w:r w:rsidRPr="007522DC">
        <w:rPr>
          <w:rFonts w:ascii="Times New Roman" w:hAnsi="Times New Roman" w:cs="Times New Roman"/>
          <w:bCs/>
          <w:color w:val="auto"/>
          <w:lang w:val="et-EE"/>
        </w:rPr>
        <w:t>.</w:t>
      </w:r>
      <w:r w:rsidR="0065262F" w:rsidRPr="007522DC">
        <w:rPr>
          <w:rFonts w:ascii="Times New Roman" w:hAnsi="Times New Roman" w:cs="Times New Roman"/>
          <w:bCs/>
          <w:color w:val="auto"/>
          <w:lang w:val="et-EE"/>
        </w:rPr>
        <w:t xml:space="preserve"> </w:t>
      </w:r>
      <w:r w:rsidRPr="007522DC">
        <w:rPr>
          <w:rFonts w:ascii="Times New Roman" w:hAnsi="Times New Roman" w:cs="Times New Roman"/>
          <w:bCs/>
          <w:color w:val="auto"/>
          <w:lang w:val="et-EE"/>
        </w:rPr>
        <w:t xml:space="preserve">aasta </w:t>
      </w:r>
      <w:r w:rsidRPr="00B2533B">
        <w:rPr>
          <w:rFonts w:ascii="Times New Roman" w:hAnsi="Times New Roman" w:cs="Times New Roman"/>
          <w:bCs/>
          <w:lang w:val="et-EE"/>
        </w:rPr>
        <w:t xml:space="preserve">eelarves kavandatud </w:t>
      </w:r>
      <w:r w:rsidRPr="00B2533B">
        <w:rPr>
          <w:rFonts w:ascii="Times New Roman" w:hAnsi="Times New Roman" w:cs="Times New Roman"/>
          <w:b/>
          <w:bCs/>
          <w:lang w:val="et-EE"/>
        </w:rPr>
        <w:t>põhitegevuse tulem</w:t>
      </w:r>
      <w:r w:rsidRPr="00B2533B">
        <w:rPr>
          <w:rFonts w:ascii="Times New Roman" w:hAnsi="Times New Roman" w:cs="Times New Roman"/>
          <w:bCs/>
          <w:lang w:val="et-EE"/>
        </w:rPr>
        <w:t xml:space="preserve"> ehk põhitegevuse tulude ja kulude vahe on </w:t>
      </w:r>
      <w:r w:rsidR="007522DC">
        <w:rPr>
          <w:rFonts w:ascii="Times New Roman" w:hAnsi="Times New Roman" w:cs="Times New Roman"/>
          <w:bCs/>
          <w:lang w:val="et-EE"/>
        </w:rPr>
        <w:t>845 239</w:t>
      </w:r>
      <w:r w:rsidRPr="00B2533B">
        <w:rPr>
          <w:rFonts w:ascii="Times New Roman" w:hAnsi="Times New Roman" w:cs="Times New Roman"/>
          <w:bCs/>
          <w:lang w:val="et-EE"/>
        </w:rPr>
        <w:t xml:space="preserve"> eurot, mis näitab, et eelarve koostamisel on kohaliku omavalitsuse üksuse finantsjuhtimise põhinõudest kinni peetud</w:t>
      </w:r>
      <w:r w:rsidR="00804A4E">
        <w:rPr>
          <w:rFonts w:ascii="Times New Roman" w:hAnsi="Times New Roman" w:cs="Times New Roman"/>
          <w:bCs/>
          <w:lang w:val="et-EE"/>
        </w:rPr>
        <w:t xml:space="preserve"> ja võrreldes eelmise aasta eelarvega on põhitegevuse tulem suurenenud</w:t>
      </w:r>
      <w:r w:rsidR="00197A88">
        <w:rPr>
          <w:rFonts w:ascii="Times New Roman" w:hAnsi="Times New Roman" w:cs="Times New Roman"/>
          <w:bCs/>
          <w:lang w:val="et-EE"/>
        </w:rPr>
        <w:t>.</w:t>
      </w:r>
      <w:r w:rsidR="00804A4E">
        <w:rPr>
          <w:rFonts w:ascii="Times New Roman" w:hAnsi="Times New Roman" w:cs="Times New Roman"/>
          <w:bCs/>
          <w:lang w:val="et-EE"/>
        </w:rPr>
        <w:t xml:space="preserve"> </w:t>
      </w:r>
      <w:r w:rsidR="00F7358A" w:rsidRPr="00B2533B">
        <w:rPr>
          <w:rFonts w:ascii="Times New Roman" w:hAnsi="Times New Roman" w:cs="Times New Roman"/>
          <w:bCs/>
          <w:lang w:val="et-EE"/>
        </w:rPr>
        <w:t xml:space="preserve"> Eelarve finantseerimistegevus on kogusummas</w:t>
      </w:r>
      <w:r w:rsidR="00FB6DDD">
        <w:rPr>
          <w:rFonts w:ascii="Times New Roman" w:hAnsi="Times New Roman" w:cs="Times New Roman"/>
          <w:bCs/>
          <w:lang w:val="et-EE"/>
        </w:rPr>
        <w:t xml:space="preserve"> positiivne </w:t>
      </w:r>
      <w:r w:rsidR="00420FCE">
        <w:rPr>
          <w:rFonts w:ascii="Times New Roman" w:hAnsi="Times New Roman" w:cs="Times New Roman"/>
          <w:bCs/>
          <w:lang w:val="et-EE"/>
        </w:rPr>
        <w:t>2</w:t>
      </w:r>
      <w:r w:rsidR="007522DC">
        <w:rPr>
          <w:rFonts w:ascii="Times New Roman" w:hAnsi="Times New Roman" w:cs="Times New Roman"/>
          <w:bCs/>
          <w:lang w:val="et-EE"/>
        </w:rPr>
        <w:t> 204 393</w:t>
      </w:r>
      <w:r w:rsidR="00F7358A" w:rsidRPr="00B2533B">
        <w:rPr>
          <w:rFonts w:ascii="Times New Roman" w:hAnsi="Times New Roman" w:cs="Times New Roman"/>
          <w:bCs/>
          <w:lang w:val="et-EE"/>
        </w:rPr>
        <w:t xml:space="preserve"> eurot</w:t>
      </w:r>
      <w:r w:rsidR="00FB6DDD">
        <w:rPr>
          <w:rFonts w:ascii="Times New Roman" w:hAnsi="Times New Roman" w:cs="Times New Roman"/>
          <w:bCs/>
          <w:lang w:val="et-EE"/>
        </w:rPr>
        <w:t xml:space="preserve">, </w:t>
      </w:r>
      <w:r w:rsidR="00F7358A" w:rsidRPr="00B2533B">
        <w:rPr>
          <w:rFonts w:ascii="Times New Roman" w:hAnsi="Times New Roman" w:cs="Times New Roman"/>
          <w:bCs/>
          <w:lang w:val="et-EE"/>
        </w:rPr>
        <w:t xml:space="preserve">mis saadakse </w:t>
      </w:r>
      <w:r w:rsidR="00F7358A" w:rsidRPr="003737A1">
        <w:rPr>
          <w:rFonts w:ascii="Times New Roman" w:hAnsi="Times New Roman" w:cs="Times New Roman"/>
          <w:bCs/>
          <w:color w:val="auto"/>
          <w:lang w:val="et-EE"/>
        </w:rPr>
        <w:t xml:space="preserve">kohustuste </w:t>
      </w:r>
      <w:r w:rsidR="003737A1" w:rsidRPr="003737A1">
        <w:rPr>
          <w:rFonts w:ascii="Times New Roman" w:hAnsi="Times New Roman" w:cs="Times New Roman"/>
          <w:bCs/>
          <w:color w:val="auto"/>
          <w:lang w:val="et-EE"/>
        </w:rPr>
        <w:t xml:space="preserve">võtmise </w:t>
      </w:r>
      <w:r w:rsidR="00F7358A" w:rsidRPr="003737A1">
        <w:rPr>
          <w:rFonts w:ascii="Times New Roman" w:hAnsi="Times New Roman" w:cs="Times New Roman"/>
          <w:bCs/>
          <w:color w:val="auto"/>
          <w:lang w:val="et-EE"/>
        </w:rPr>
        <w:t xml:space="preserve">ja kohustuste </w:t>
      </w:r>
      <w:r w:rsidR="003737A1" w:rsidRPr="003737A1">
        <w:rPr>
          <w:rFonts w:ascii="Times New Roman" w:hAnsi="Times New Roman" w:cs="Times New Roman"/>
          <w:bCs/>
          <w:color w:val="auto"/>
          <w:lang w:val="et-EE"/>
        </w:rPr>
        <w:t>tasumise</w:t>
      </w:r>
      <w:r w:rsidR="00F7358A" w:rsidRPr="003737A1">
        <w:rPr>
          <w:rFonts w:ascii="Times New Roman" w:hAnsi="Times New Roman" w:cs="Times New Roman"/>
          <w:bCs/>
          <w:color w:val="auto"/>
          <w:lang w:val="et-EE"/>
        </w:rPr>
        <w:t xml:space="preserve"> vahena.</w:t>
      </w:r>
      <w:r w:rsidR="00995CB7" w:rsidRPr="003737A1">
        <w:rPr>
          <w:rFonts w:ascii="Times New Roman" w:hAnsi="Times New Roman" w:cs="Times New Roman"/>
          <w:bCs/>
          <w:color w:val="auto"/>
          <w:lang w:val="et-EE"/>
        </w:rPr>
        <w:t xml:space="preserve"> </w:t>
      </w:r>
    </w:p>
    <w:p w:rsidR="00BA497B" w:rsidRPr="00B2533B" w:rsidRDefault="00995CB7" w:rsidP="004D5304">
      <w:pPr>
        <w:pStyle w:val="Default"/>
        <w:spacing w:line="276" w:lineRule="auto"/>
        <w:ind w:right="-569"/>
        <w:jc w:val="both"/>
        <w:rPr>
          <w:rFonts w:ascii="Times New Roman" w:hAnsi="Times New Roman" w:cs="Times New Roman"/>
          <w:lang w:val="et-EE"/>
        </w:rPr>
      </w:pPr>
      <w:r w:rsidRPr="00B2533B">
        <w:rPr>
          <w:rFonts w:ascii="Times New Roman" w:hAnsi="Times New Roman" w:cs="Times New Roman"/>
          <w:b/>
          <w:bCs/>
          <w:lang w:val="et-EE"/>
        </w:rPr>
        <w:t>Eelarve tulem</w:t>
      </w:r>
      <w:r w:rsidRPr="00B2533B">
        <w:rPr>
          <w:rFonts w:ascii="Times New Roman" w:hAnsi="Times New Roman" w:cs="Times New Roman"/>
          <w:bCs/>
          <w:lang w:val="et-EE"/>
        </w:rPr>
        <w:t xml:space="preserve"> saadakse põhitegevuse tul</w:t>
      </w:r>
      <w:r w:rsidR="003A42A0" w:rsidRPr="00B2533B">
        <w:rPr>
          <w:rFonts w:ascii="Times New Roman" w:hAnsi="Times New Roman" w:cs="Times New Roman"/>
          <w:bCs/>
          <w:lang w:val="et-EE"/>
        </w:rPr>
        <w:t xml:space="preserve">ude kogusumma ja põhitegevuse kulude eelarveosa kogusumma vahena, millele on liidetud investeerimistegevuse kogusumma. Märjamaa valla kavandatud </w:t>
      </w:r>
      <w:r w:rsidR="00153E27" w:rsidRPr="00B2533B">
        <w:rPr>
          <w:rFonts w:ascii="Times New Roman" w:hAnsi="Times New Roman" w:cs="Times New Roman"/>
          <w:bCs/>
          <w:lang w:val="et-EE"/>
        </w:rPr>
        <w:t xml:space="preserve">eelarve tulem </w:t>
      </w:r>
      <w:r w:rsidR="002061BF">
        <w:rPr>
          <w:rFonts w:ascii="Times New Roman" w:hAnsi="Times New Roman" w:cs="Times New Roman"/>
          <w:bCs/>
          <w:lang w:val="et-EE"/>
        </w:rPr>
        <w:t xml:space="preserve">on </w:t>
      </w:r>
      <w:r w:rsidR="007E3583">
        <w:rPr>
          <w:rFonts w:ascii="Times New Roman" w:hAnsi="Times New Roman" w:cs="Times New Roman"/>
          <w:bCs/>
          <w:lang w:val="et-EE"/>
        </w:rPr>
        <w:t xml:space="preserve">negatiivne summas </w:t>
      </w:r>
      <w:r w:rsidR="00420FCE">
        <w:rPr>
          <w:rFonts w:ascii="Times New Roman" w:hAnsi="Times New Roman" w:cs="Times New Roman"/>
          <w:bCs/>
          <w:lang w:val="et-EE"/>
        </w:rPr>
        <w:t>2</w:t>
      </w:r>
      <w:r w:rsidR="007522DC">
        <w:rPr>
          <w:rFonts w:ascii="Times New Roman" w:hAnsi="Times New Roman" w:cs="Times New Roman"/>
          <w:bCs/>
          <w:lang w:val="et-EE"/>
        </w:rPr>
        <w:t> 204 393</w:t>
      </w:r>
      <w:r w:rsidR="00153E27" w:rsidRPr="00B2533B">
        <w:rPr>
          <w:rFonts w:ascii="Times New Roman" w:hAnsi="Times New Roman" w:cs="Times New Roman"/>
          <w:bCs/>
          <w:lang w:val="et-EE"/>
        </w:rPr>
        <w:t xml:space="preserve"> eurot</w:t>
      </w:r>
      <w:r w:rsidR="007E3583">
        <w:rPr>
          <w:rFonts w:ascii="Times New Roman" w:hAnsi="Times New Roman" w:cs="Times New Roman"/>
          <w:bCs/>
          <w:lang w:val="et-EE"/>
        </w:rPr>
        <w:t>.</w:t>
      </w:r>
      <w:r w:rsidR="00153E27" w:rsidRPr="00B2533B">
        <w:rPr>
          <w:rFonts w:ascii="Times New Roman" w:hAnsi="Times New Roman" w:cs="Times New Roman"/>
          <w:bCs/>
          <w:lang w:val="et-EE"/>
        </w:rPr>
        <w:t xml:space="preserve"> Kohaliku omavalitsuse üksuse finantsjuhtimise seaduse alusel peab eelarve tulem võrduma likviidsete varade muutuse eelarveosa kogusumma ja finantseerimistegevuse eelarveosa kogusumma vahega</w:t>
      </w:r>
      <w:r w:rsidR="001067D5" w:rsidRPr="00B2533B">
        <w:rPr>
          <w:rFonts w:ascii="Times New Roman" w:hAnsi="Times New Roman" w:cs="Times New Roman"/>
          <w:bCs/>
          <w:lang w:val="et-EE"/>
        </w:rPr>
        <w:t>.</w:t>
      </w:r>
      <w:r w:rsidR="00153E27" w:rsidRPr="00B2533B">
        <w:rPr>
          <w:rFonts w:ascii="Times New Roman" w:hAnsi="Times New Roman" w:cs="Times New Roman"/>
          <w:bCs/>
          <w:lang w:val="et-EE"/>
        </w:rPr>
        <w:t xml:space="preserve"> </w:t>
      </w:r>
    </w:p>
    <w:p w:rsidR="004674E3" w:rsidRPr="00B2533B" w:rsidRDefault="004674E3" w:rsidP="004D5304">
      <w:pPr>
        <w:pStyle w:val="Default"/>
        <w:spacing w:line="276" w:lineRule="auto"/>
        <w:ind w:right="-569"/>
        <w:jc w:val="both"/>
        <w:rPr>
          <w:rFonts w:ascii="Times New Roman" w:hAnsi="Times New Roman" w:cs="Times New Roman"/>
          <w:b/>
          <w:bCs/>
          <w:lang w:val="et-EE"/>
        </w:rPr>
      </w:pPr>
    </w:p>
    <w:p w:rsidR="00C429BE" w:rsidRPr="00B2533B" w:rsidRDefault="004674E3" w:rsidP="004D5304">
      <w:pPr>
        <w:pStyle w:val="Default"/>
        <w:spacing w:line="276" w:lineRule="auto"/>
        <w:ind w:right="-569"/>
        <w:jc w:val="both"/>
        <w:rPr>
          <w:rFonts w:ascii="Times New Roman" w:hAnsi="Times New Roman" w:cs="Times New Roman"/>
          <w:bCs/>
          <w:lang w:val="et-EE"/>
        </w:rPr>
      </w:pPr>
      <w:r w:rsidRPr="00B2533B">
        <w:rPr>
          <w:rFonts w:ascii="Times New Roman" w:hAnsi="Times New Roman" w:cs="Times New Roman"/>
          <w:bCs/>
          <w:lang w:val="et-EE"/>
        </w:rPr>
        <w:t xml:space="preserve">Märjamaa valla eelarve </w:t>
      </w:r>
      <w:r w:rsidR="00235D71" w:rsidRPr="00B2533B">
        <w:rPr>
          <w:rFonts w:ascii="Times New Roman" w:hAnsi="Times New Roman" w:cs="Times New Roman"/>
          <w:bCs/>
          <w:lang w:val="et-EE"/>
        </w:rPr>
        <w:t xml:space="preserve">tulubaasi </w:t>
      </w:r>
      <w:r w:rsidRPr="00B2533B">
        <w:rPr>
          <w:rFonts w:ascii="Times New Roman" w:hAnsi="Times New Roman" w:cs="Times New Roman"/>
          <w:bCs/>
          <w:lang w:val="et-EE"/>
        </w:rPr>
        <w:t xml:space="preserve">kogumahuks on kavandatud </w:t>
      </w:r>
      <w:r w:rsidR="005B2EE7">
        <w:rPr>
          <w:rFonts w:ascii="Times New Roman" w:hAnsi="Times New Roman" w:cs="Times New Roman"/>
          <w:bCs/>
          <w:lang w:val="et-EE"/>
        </w:rPr>
        <w:t>1</w:t>
      </w:r>
      <w:r w:rsidR="00197A88">
        <w:rPr>
          <w:rFonts w:ascii="Times New Roman" w:hAnsi="Times New Roman" w:cs="Times New Roman"/>
          <w:bCs/>
          <w:lang w:val="et-EE"/>
        </w:rPr>
        <w:t>4</w:t>
      </w:r>
      <w:r w:rsidR="007522DC">
        <w:rPr>
          <w:rFonts w:ascii="Times New Roman" w:hAnsi="Times New Roman" w:cs="Times New Roman"/>
          <w:bCs/>
          <w:lang w:val="et-EE"/>
        </w:rPr>
        <w:t> 228 601</w:t>
      </w:r>
      <w:r w:rsidRPr="00B2533B">
        <w:rPr>
          <w:rFonts w:ascii="Times New Roman" w:hAnsi="Times New Roman" w:cs="Times New Roman"/>
          <w:bCs/>
          <w:lang w:val="et-EE"/>
        </w:rPr>
        <w:t xml:space="preserve"> eurot. Võrreldes 201</w:t>
      </w:r>
      <w:r w:rsidR="007522DC">
        <w:rPr>
          <w:rFonts w:ascii="Times New Roman" w:hAnsi="Times New Roman" w:cs="Times New Roman"/>
          <w:bCs/>
          <w:lang w:val="et-EE"/>
        </w:rPr>
        <w:t>9</w:t>
      </w:r>
      <w:r w:rsidRPr="00B2533B">
        <w:rPr>
          <w:rFonts w:ascii="Times New Roman" w:hAnsi="Times New Roman" w:cs="Times New Roman"/>
          <w:bCs/>
          <w:lang w:val="et-EE"/>
        </w:rPr>
        <w:t xml:space="preserve">.aasta </w:t>
      </w:r>
      <w:r w:rsidR="007E3583">
        <w:rPr>
          <w:rFonts w:ascii="Times New Roman" w:hAnsi="Times New Roman" w:cs="Times New Roman"/>
          <w:bCs/>
          <w:lang w:val="et-EE"/>
        </w:rPr>
        <w:t xml:space="preserve"> </w:t>
      </w:r>
      <w:r w:rsidR="00FB6DDD">
        <w:rPr>
          <w:rFonts w:ascii="Times New Roman" w:hAnsi="Times New Roman" w:cs="Times New Roman"/>
          <w:bCs/>
          <w:lang w:val="et-EE"/>
        </w:rPr>
        <w:t xml:space="preserve">kinnitatud </w:t>
      </w:r>
      <w:r w:rsidRPr="00B2533B">
        <w:rPr>
          <w:rFonts w:ascii="Times New Roman" w:hAnsi="Times New Roman" w:cs="Times New Roman"/>
          <w:bCs/>
          <w:lang w:val="et-EE"/>
        </w:rPr>
        <w:t>eelarvega</w:t>
      </w:r>
      <w:r w:rsidR="003737A1">
        <w:rPr>
          <w:rFonts w:ascii="Times New Roman" w:hAnsi="Times New Roman" w:cs="Times New Roman"/>
          <w:bCs/>
          <w:lang w:val="et-EE"/>
        </w:rPr>
        <w:t xml:space="preserve"> </w:t>
      </w:r>
      <w:r w:rsidR="00197A88">
        <w:rPr>
          <w:rFonts w:ascii="Times New Roman" w:hAnsi="Times New Roman" w:cs="Times New Roman"/>
          <w:bCs/>
          <w:lang w:val="et-EE"/>
        </w:rPr>
        <w:t xml:space="preserve">on vähenemine </w:t>
      </w:r>
      <w:r w:rsidR="007522DC">
        <w:rPr>
          <w:rFonts w:ascii="Times New Roman" w:hAnsi="Times New Roman" w:cs="Times New Roman"/>
          <w:bCs/>
          <w:lang w:val="et-EE"/>
        </w:rPr>
        <w:t xml:space="preserve">12,5%, mis on peamiselt tingitud põhivara soetuse ning põhivara soetuseks saadava sihtfinantseerimise vähenemisega. </w:t>
      </w:r>
      <w:r w:rsidR="001249C6">
        <w:rPr>
          <w:rFonts w:ascii="Times New Roman" w:hAnsi="Times New Roman" w:cs="Times New Roman"/>
          <w:bCs/>
          <w:lang w:val="et-EE"/>
        </w:rPr>
        <w:t xml:space="preserve">Samuti lisanduvad </w:t>
      </w:r>
      <w:r w:rsidR="00197A88">
        <w:rPr>
          <w:rFonts w:ascii="Times New Roman" w:hAnsi="Times New Roman" w:cs="Times New Roman"/>
          <w:bCs/>
          <w:lang w:val="et-EE"/>
        </w:rPr>
        <w:t>tasandus- ja toetusfondi eraldis</w:t>
      </w:r>
      <w:r w:rsidR="001249C6">
        <w:rPr>
          <w:rFonts w:ascii="Times New Roman" w:hAnsi="Times New Roman" w:cs="Times New Roman"/>
          <w:bCs/>
          <w:lang w:val="et-EE"/>
        </w:rPr>
        <w:t xml:space="preserve">te muutused, mis praegu </w:t>
      </w:r>
      <w:r w:rsidR="00197A88">
        <w:rPr>
          <w:rFonts w:ascii="Times New Roman" w:hAnsi="Times New Roman" w:cs="Times New Roman"/>
          <w:bCs/>
          <w:lang w:val="et-EE"/>
        </w:rPr>
        <w:t>on planeeritud 201</w:t>
      </w:r>
      <w:r w:rsidR="001249C6">
        <w:rPr>
          <w:rFonts w:ascii="Times New Roman" w:hAnsi="Times New Roman" w:cs="Times New Roman"/>
          <w:bCs/>
          <w:lang w:val="et-EE"/>
        </w:rPr>
        <w:t>9</w:t>
      </w:r>
      <w:r w:rsidR="00197A88">
        <w:rPr>
          <w:rFonts w:ascii="Times New Roman" w:hAnsi="Times New Roman" w:cs="Times New Roman"/>
          <w:bCs/>
          <w:lang w:val="et-EE"/>
        </w:rPr>
        <w:t>. aasta tasemel</w:t>
      </w:r>
      <w:r w:rsidR="0037015C">
        <w:rPr>
          <w:rFonts w:ascii="Times New Roman" w:hAnsi="Times New Roman" w:cs="Times New Roman"/>
          <w:bCs/>
          <w:lang w:val="et-EE"/>
        </w:rPr>
        <w:t>.</w:t>
      </w:r>
      <w:r w:rsidRPr="00B2533B">
        <w:rPr>
          <w:rFonts w:ascii="Times New Roman" w:hAnsi="Times New Roman" w:cs="Times New Roman"/>
          <w:bCs/>
          <w:lang w:val="et-EE"/>
        </w:rPr>
        <w:t xml:space="preserve"> (vt. tabel </w:t>
      </w:r>
      <w:r w:rsidR="00EC012E">
        <w:rPr>
          <w:rFonts w:ascii="Times New Roman" w:hAnsi="Times New Roman" w:cs="Times New Roman"/>
          <w:bCs/>
          <w:lang w:val="et-EE"/>
        </w:rPr>
        <w:t>4</w:t>
      </w:r>
      <w:r w:rsidRPr="00B2533B">
        <w:rPr>
          <w:rFonts w:ascii="Times New Roman" w:hAnsi="Times New Roman" w:cs="Times New Roman"/>
          <w:bCs/>
          <w:lang w:val="et-EE"/>
        </w:rPr>
        <w:t>)</w:t>
      </w:r>
      <w:r w:rsidR="00235D71" w:rsidRPr="00B2533B">
        <w:rPr>
          <w:rFonts w:ascii="Times New Roman" w:hAnsi="Times New Roman" w:cs="Times New Roman"/>
          <w:bCs/>
          <w:lang w:val="et-EE"/>
        </w:rPr>
        <w:t>.</w:t>
      </w:r>
      <w:r w:rsidR="00C429BE">
        <w:rPr>
          <w:rFonts w:ascii="Times New Roman" w:hAnsi="Times New Roman" w:cs="Times New Roman"/>
          <w:bCs/>
          <w:lang w:val="et-EE"/>
        </w:rPr>
        <w:t xml:space="preserve"> </w:t>
      </w:r>
    </w:p>
    <w:p w:rsidR="004674E3" w:rsidRDefault="004674E3" w:rsidP="004D5304">
      <w:pPr>
        <w:pStyle w:val="Default"/>
        <w:spacing w:line="276" w:lineRule="auto"/>
        <w:ind w:right="-286"/>
        <w:rPr>
          <w:rFonts w:ascii="Times New Roman" w:hAnsi="Times New Roman" w:cs="Times New Roman"/>
          <w:b/>
          <w:bCs/>
          <w:lang w:val="et-EE"/>
        </w:rPr>
      </w:pPr>
      <w:r w:rsidRPr="00B2533B">
        <w:rPr>
          <w:rFonts w:ascii="Times New Roman" w:hAnsi="Times New Roman" w:cs="Times New Roman"/>
          <w:b/>
          <w:bCs/>
          <w:lang w:val="et-EE"/>
        </w:rPr>
        <w:lastRenderedPageBreak/>
        <w:t>Tabel</w:t>
      </w:r>
      <w:r w:rsidR="00EC012E">
        <w:rPr>
          <w:rFonts w:ascii="Times New Roman" w:hAnsi="Times New Roman" w:cs="Times New Roman"/>
          <w:b/>
          <w:bCs/>
          <w:lang w:val="et-EE"/>
        </w:rPr>
        <w:t xml:space="preserve"> 4</w:t>
      </w:r>
      <w:r w:rsidRPr="00B2533B">
        <w:rPr>
          <w:rFonts w:ascii="Times New Roman" w:hAnsi="Times New Roman" w:cs="Times New Roman"/>
          <w:b/>
          <w:bCs/>
          <w:lang w:val="et-EE"/>
        </w:rPr>
        <w:t xml:space="preserve">. Märjamaa valla tulubaas tululiikide lõikes </w:t>
      </w:r>
    </w:p>
    <w:p w:rsidR="004674E3" w:rsidRDefault="004674E3" w:rsidP="004D5304">
      <w:pPr>
        <w:pStyle w:val="Default"/>
        <w:spacing w:line="276" w:lineRule="auto"/>
        <w:ind w:right="-286"/>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949"/>
        <w:gridCol w:w="3015"/>
        <w:gridCol w:w="1276"/>
        <w:gridCol w:w="1134"/>
        <w:gridCol w:w="1134"/>
        <w:gridCol w:w="1134"/>
        <w:gridCol w:w="992"/>
      </w:tblGrid>
      <w:tr w:rsidR="00FF5ADD" w:rsidRPr="00FF5ADD" w:rsidTr="00FF5ADD">
        <w:trPr>
          <w:trHeight w:val="720"/>
        </w:trPr>
        <w:tc>
          <w:tcPr>
            <w:tcW w:w="949"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Tunnus</w:t>
            </w:r>
          </w:p>
        </w:tc>
        <w:tc>
          <w:tcPr>
            <w:tcW w:w="3015" w:type="dxa"/>
            <w:tcBorders>
              <w:top w:val="single" w:sz="4" w:space="0" w:color="auto"/>
              <w:left w:val="nil"/>
              <w:bottom w:val="single" w:sz="4" w:space="0" w:color="auto"/>
              <w:right w:val="single" w:sz="4" w:space="0" w:color="auto"/>
            </w:tcBorders>
            <w:shd w:val="clear" w:color="000000" w:fill="92D050"/>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Kirje nimetus</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FF5ADD" w:rsidRPr="00FF5ADD" w:rsidRDefault="00FF5ADD" w:rsidP="00FF5ADD">
            <w:pPr>
              <w:spacing w:after="0" w:line="240" w:lineRule="auto"/>
              <w:jc w:val="center"/>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xml:space="preserve">2018 kassapõhine täitmine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FF5ADD" w:rsidRPr="00FF5ADD" w:rsidRDefault="00FF5ADD" w:rsidP="00FF5ADD">
            <w:pPr>
              <w:spacing w:after="0" w:line="240" w:lineRule="auto"/>
              <w:jc w:val="center"/>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xml:space="preserve">2019 tekkepõhine eelarve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FF5ADD" w:rsidRPr="00FF5ADD" w:rsidRDefault="00FF5ADD" w:rsidP="00FF5ADD">
            <w:pPr>
              <w:spacing w:after="0" w:line="240" w:lineRule="auto"/>
              <w:jc w:val="center"/>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xml:space="preserve">2020 tekkepõhine eelarve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FF5ADD" w:rsidRPr="00FF5ADD" w:rsidRDefault="00FF5ADD" w:rsidP="00FF5ADD">
            <w:pPr>
              <w:spacing w:after="0" w:line="240" w:lineRule="auto"/>
              <w:jc w:val="center"/>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Muutused 2020/2019</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FF5ADD" w:rsidRPr="00FF5ADD" w:rsidRDefault="00FF5ADD" w:rsidP="00FF5ADD">
            <w:pPr>
              <w:spacing w:after="0" w:line="240" w:lineRule="auto"/>
              <w:jc w:val="center"/>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Muutused %</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w:t>
            </w:r>
          </w:p>
        </w:tc>
        <w:tc>
          <w:tcPr>
            <w:tcW w:w="3015"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xml:space="preserve">PÕHITEGEVUSE TULUD </w:t>
            </w:r>
          </w:p>
        </w:tc>
        <w:tc>
          <w:tcPr>
            <w:tcW w:w="1276"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10 609 842</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10 708 329</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11 383 910</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675 581</w:t>
            </w:r>
          </w:p>
        </w:tc>
        <w:tc>
          <w:tcPr>
            <w:tcW w:w="992"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6,3%</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30</w:t>
            </w:r>
          </w:p>
        </w:tc>
        <w:tc>
          <w:tcPr>
            <w:tcW w:w="3015"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MAKSUTULUD</w:t>
            </w:r>
          </w:p>
        </w:tc>
        <w:tc>
          <w:tcPr>
            <w:tcW w:w="1276"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5 867 704</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6 206 886</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6 806 600</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599 714</w:t>
            </w:r>
          </w:p>
        </w:tc>
        <w:tc>
          <w:tcPr>
            <w:tcW w:w="992"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9,7%</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3000</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Füüsilise isiku tulumaks</w:t>
            </w:r>
          </w:p>
        </w:tc>
        <w:tc>
          <w:tcPr>
            <w:tcW w:w="1276"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5 368 024</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5 716 586</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6 300 000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583 414</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10,2%</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3030</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Maamaks</w:t>
            </w:r>
          </w:p>
        </w:tc>
        <w:tc>
          <w:tcPr>
            <w:tcW w:w="1276"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499 680</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490 300</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506 600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16 300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3,3%</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32</w:t>
            </w:r>
          </w:p>
        </w:tc>
        <w:tc>
          <w:tcPr>
            <w:tcW w:w="3015"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TULUD KAUPADE JA TEENUSTE MÜÜGIST</w:t>
            </w:r>
          </w:p>
        </w:tc>
        <w:tc>
          <w:tcPr>
            <w:tcW w:w="1276"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693 698</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653 914</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696 204</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42 290</w:t>
            </w:r>
          </w:p>
        </w:tc>
        <w:tc>
          <w:tcPr>
            <w:tcW w:w="992"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6,5%</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320</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RIIGILÕIVUD</w:t>
            </w:r>
          </w:p>
        </w:tc>
        <w:tc>
          <w:tcPr>
            <w:tcW w:w="1276"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14 975</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12 500</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12 500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0,0%</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322</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TEGEVUSTULUD</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631 860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599 856</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642 561</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42 705</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7,1%</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3220</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Laekumised haridusasutuste majandustegevusest</w:t>
            </w:r>
          </w:p>
        </w:tc>
        <w:tc>
          <w:tcPr>
            <w:tcW w:w="1276"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343 389</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341 266</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387 541</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46 275</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13,6%</w:t>
            </w:r>
          </w:p>
        </w:tc>
      </w:tr>
      <w:tr w:rsidR="00FF5ADD" w:rsidRPr="00FF5ADD" w:rsidTr="00FF5ADD">
        <w:trPr>
          <w:trHeight w:val="72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3221</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Laekumised kultuuri- ja kunstiasutuste majandustegevusest</w:t>
            </w:r>
          </w:p>
        </w:tc>
        <w:tc>
          <w:tcPr>
            <w:tcW w:w="1276"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154 026</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142 920</w:t>
            </w:r>
          </w:p>
        </w:tc>
        <w:tc>
          <w:tcPr>
            <w:tcW w:w="1134" w:type="dxa"/>
            <w:tcBorders>
              <w:top w:val="nil"/>
              <w:left w:val="nil"/>
              <w:bottom w:val="single" w:sz="4" w:space="0" w:color="auto"/>
              <w:right w:val="single" w:sz="4" w:space="0" w:color="auto"/>
            </w:tcBorders>
            <w:shd w:val="clear" w:color="auto" w:fill="auto"/>
            <w:noWrap/>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129 470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-13 450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-9,4%</w:t>
            </w:r>
          </w:p>
        </w:tc>
      </w:tr>
      <w:tr w:rsidR="00FF5ADD" w:rsidRPr="00FF5ADD" w:rsidTr="00FF5ADD">
        <w:trPr>
          <w:trHeight w:val="72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3222</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Laekumised spordi- ja puhkeasutuste majandustegevusest</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114 194</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109 600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119 500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9 900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9,0%</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3224</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Laekumised sotsiaalasutuste majandustegevusest</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10 733</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1 620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1 650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1,9%</w:t>
            </w:r>
          </w:p>
        </w:tc>
      </w:tr>
      <w:tr w:rsidR="00FF5ADD" w:rsidRPr="00FF5ADD" w:rsidTr="00FF5ADD">
        <w:trPr>
          <w:trHeight w:val="72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3225</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Laekumised elamu- ja kommunaalasutuste majandustegevusest</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1 264</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900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1 250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350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38,9%</w:t>
            </w:r>
          </w:p>
        </w:tc>
      </w:tr>
      <w:tr w:rsidR="00FF5ADD" w:rsidRPr="00FF5ADD" w:rsidTr="00FF5ADD">
        <w:trPr>
          <w:trHeight w:val="72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3227</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Laekumised korrakaitseasutuste majandustegevusest</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8 173</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3 400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3 000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-400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-11,8%</w:t>
            </w:r>
          </w:p>
        </w:tc>
      </w:tr>
      <w:tr w:rsidR="00FF5ADD" w:rsidRPr="00FF5ADD" w:rsidTr="00FF5ADD">
        <w:trPr>
          <w:trHeight w:val="72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3229</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Laekumised üldvalitsemisasutuste majandustegevusest</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81</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150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150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0,0%</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323</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KAUPADE JA TEENUSTE MÜÜK</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46 863</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41 558</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41 143</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-415</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-1,0%</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3233</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Üüri- ja renditulud</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41 808</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38 713</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39 213</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500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1,3%</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3237</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Laekumised õiguste müügist</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1 054</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580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880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300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51,7%</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3238</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 xml:space="preserve">Muu kaupade ja teenuste müük </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4 000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2 265</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1 050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-1 215</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-53,6%</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3500, 352</w:t>
            </w:r>
          </w:p>
        </w:tc>
        <w:tc>
          <w:tcPr>
            <w:tcW w:w="3015"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SAADAVAD TOETUSED TEGEVUSKULUDEKS</w:t>
            </w:r>
          </w:p>
        </w:tc>
        <w:tc>
          <w:tcPr>
            <w:tcW w:w="1276"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3 963 165</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3 767 529</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3 801 106</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33 577</w:t>
            </w:r>
          </w:p>
        </w:tc>
        <w:tc>
          <w:tcPr>
            <w:tcW w:w="992"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0,9%</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35200</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 xml:space="preserve">Tasandusfond </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789 725</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662 334</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662 334</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0,0%</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35201</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 xml:space="preserve">Toetusfond   </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2 939 571</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3 000 886</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3 000 886</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0,0%</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3500</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233 869</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104 309</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137 886</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33 577</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32,2%</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3825, 388</w:t>
            </w:r>
          </w:p>
        </w:tc>
        <w:tc>
          <w:tcPr>
            <w:tcW w:w="3015"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MUUD TEGEVUSTULUD</w:t>
            </w:r>
          </w:p>
        </w:tc>
        <w:tc>
          <w:tcPr>
            <w:tcW w:w="1276"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85 276</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80 000</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80 000</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0,0%</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38250, 38251</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Kaevandamisõiguse tasu</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66 517</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70 000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70 000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0,0%</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38254</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 xml:space="preserve">Laekumine vee erikasutusest </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6 728</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10 000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10 000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0,0%</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3880, 3888</w:t>
            </w:r>
          </w:p>
        </w:tc>
        <w:tc>
          <w:tcPr>
            <w:tcW w:w="3015"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Muud eelpool nimetamata tegevustulud</w:t>
            </w:r>
          </w:p>
        </w:tc>
        <w:tc>
          <w:tcPr>
            <w:tcW w:w="1276"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12 031</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jc w:val="right"/>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FF5ADD" w:rsidRPr="00FF5ADD" w:rsidRDefault="00FF5ADD" w:rsidP="00FF5ADD">
            <w:pPr>
              <w:spacing w:after="0" w:line="240" w:lineRule="auto"/>
              <w:rPr>
                <w:rFonts w:ascii="Calibri" w:eastAsia="Times New Roman" w:hAnsi="Calibri" w:cs="Calibri"/>
                <w:sz w:val="18"/>
                <w:szCs w:val="18"/>
                <w:lang w:val="et-EE" w:eastAsia="et-EE" w:bidi="ar-SA"/>
              </w:rPr>
            </w:pPr>
            <w:r w:rsidRPr="00FF5ADD">
              <w:rPr>
                <w:rFonts w:ascii="Calibri" w:eastAsia="Times New Roman" w:hAnsi="Calibri" w:cs="Calibri"/>
                <w:sz w:val="18"/>
                <w:szCs w:val="18"/>
                <w:lang w:val="et-EE" w:eastAsia="et-EE" w:bidi="ar-SA"/>
              </w:rPr>
              <w:t> </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w:t>
            </w:r>
          </w:p>
        </w:tc>
        <w:tc>
          <w:tcPr>
            <w:tcW w:w="3015"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xml:space="preserve">INVESTEERIMISTEGEVUSE TULUD </w:t>
            </w:r>
          </w:p>
        </w:tc>
        <w:tc>
          <w:tcPr>
            <w:tcW w:w="1276"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720 219</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1 250 410</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144 691</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-1 105 719</w:t>
            </w:r>
          </w:p>
        </w:tc>
        <w:tc>
          <w:tcPr>
            <w:tcW w:w="992"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-88,4%</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381</w:t>
            </w:r>
          </w:p>
        </w:tc>
        <w:tc>
          <w:tcPr>
            <w:tcW w:w="3015"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Põhivara müük (+)</w:t>
            </w:r>
          </w:p>
        </w:tc>
        <w:tc>
          <w:tcPr>
            <w:tcW w:w="1276"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35 222</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3502</w:t>
            </w:r>
          </w:p>
        </w:tc>
        <w:tc>
          <w:tcPr>
            <w:tcW w:w="3015"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Põhivara soetuseks saadav sihtfinantseerimine (+)</w:t>
            </w:r>
          </w:p>
        </w:tc>
        <w:tc>
          <w:tcPr>
            <w:tcW w:w="1276"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684 816</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1 250 310</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144 541</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-1 105 769</w:t>
            </w:r>
          </w:p>
        </w:tc>
        <w:tc>
          <w:tcPr>
            <w:tcW w:w="992"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-88,4%</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655</w:t>
            </w:r>
          </w:p>
        </w:tc>
        <w:tc>
          <w:tcPr>
            <w:tcW w:w="3015"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Finantstulud (+)</w:t>
            </w:r>
          </w:p>
        </w:tc>
        <w:tc>
          <w:tcPr>
            <w:tcW w:w="1276"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181</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100</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150</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50</w:t>
            </w:r>
          </w:p>
        </w:tc>
        <w:tc>
          <w:tcPr>
            <w:tcW w:w="992"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50,0%</w:t>
            </w:r>
          </w:p>
        </w:tc>
      </w:tr>
      <w:tr w:rsidR="00FF5ADD" w:rsidRPr="00FF5ADD" w:rsidTr="00FF5ADD">
        <w:trPr>
          <w:trHeight w:val="480"/>
        </w:trPr>
        <w:tc>
          <w:tcPr>
            <w:tcW w:w="949" w:type="dxa"/>
            <w:tcBorders>
              <w:top w:val="nil"/>
              <w:left w:val="single" w:sz="4" w:space="0" w:color="auto"/>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lastRenderedPageBreak/>
              <w:t> </w:t>
            </w:r>
          </w:p>
        </w:tc>
        <w:tc>
          <w:tcPr>
            <w:tcW w:w="3015"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xml:space="preserve">FINANTSEERIMISTEGEVUSE TULUD </w:t>
            </w:r>
          </w:p>
        </w:tc>
        <w:tc>
          <w:tcPr>
            <w:tcW w:w="1276"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3 327 245</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2 700 000</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-627 245</w:t>
            </w:r>
          </w:p>
        </w:tc>
        <w:tc>
          <w:tcPr>
            <w:tcW w:w="992"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-18,9%</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2585</w:t>
            </w:r>
          </w:p>
        </w:tc>
        <w:tc>
          <w:tcPr>
            <w:tcW w:w="3015"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Kohustuste võtmine (+)</w:t>
            </w:r>
          </w:p>
        </w:tc>
        <w:tc>
          <w:tcPr>
            <w:tcW w:w="1276" w:type="dxa"/>
            <w:tcBorders>
              <w:top w:val="nil"/>
              <w:left w:val="nil"/>
              <w:bottom w:val="single" w:sz="4" w:space="0" w:color="auto"/>
              <w:right w:val="single" w:sz="4" w:space="0" w:color="auto"/>
            </w:tcBorders>
            <w:shd w:val="clear" w:color="000000" w:fill="EBF1DE"/>
            <w:noWrap/>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EBF1DE"/>
            <w:noWrap/>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3 327 245</w:t>
            </w:r>
          </w:p>
        </w:tc>
        <w:tc>
          <w:tcPr>
            <w:tcW w:w="1134" w:type="dxa"/>
            <w:tcBorders>
              <w:top w:val="nil"/>
              <w:left w:val="nil"/>
              <w:bottom w:val="single" w:sz="4" w:space="0" w:color="auto"/>
              <w:right w:val="single" w:sz="4" w:space="0" w:color="auto"/>
            </w:tcBorders>
            <w:shd w:val="clear" w:color="000000" w:fill="EBF1DE"/>
            <w:noWrap/>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2 700 000</w:t>
            </w:r>
          </w:p>
        </w:tc>
        <w:tc>
          <w:tcPr>
            <w:tcW w:w="1134"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-627 245</w:t>
            </w:r>
          </w:p>
        </w:tc>
        <w:tc>
          <w:tcPr>
            <w:tcW w:w="992" w:type="dxa"/>
            <w:tcBorders>
              <w:top w:val="nil"/>
              <w:left w:val="nil"/>
              <w:bottom w:val="single" w:sz="4" w:space="0" w:color="auto"/>
              <w:right w:val="single" w:sz="4" w:space="0" w:color="auto"/>
            </w:tcBorders>
            <w:shd w:val="clear" w:color="000000" w:fill="EBF1DE"/>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-18,9%</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w:t>
            </w:r>
          </w:p>
        </w:tc>
        <w:tc>
          <w:tcPr>
            <w:tcW w:w="3015"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xml:space="preserve">LIKVIIDSETE VARADE MUUTUS </w:t>
            </w:r>
          </w:p>
        </w:tc>
        <w:tc>
          <w:tcPr>
            <w:tcW w:w="1276"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147 293</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-967 696</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967 696</w:t>
            </w:r>
          </w:p>
        </w:tc>
        <w:tc>
          <w:tcPr>
            <w:tcW w:w="992"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-100,0%</w:t>
            </w:r>
          </w:p>
        </w:tc>
      </w:tr>
      <w:tr w:rsidR="00FF5ADD" w:rsidRPr="00FF5ADD" w:rsidTr="00FF5ADD">
        <w:trPr>
          <w:trHeight w:val="255"/>
        </w:trPr>
        <w:tc>
          <w:tcPr>
            <w:tcW w:w="949" w:type="dxa"/>
            <w:tcBorders>
              <w:top w:val="nil"/>
              <w:left w:val="single" w:sz="4" w:space="0" w:color="auto"/>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 </w:t>
            </w:r>
          </w:p>
        </w:tc>
        <w:tc>
          <w:tcPr>
            <w:tcW w:w="3015"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VALLA TULUBAAS KOKKU</w:t>
            </w:r>
          </w:p>
        </w:tc>
        <w:tc>
          <w:tcPr>
            <w:tcW w:w="1276"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11 182 768</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16 253 680</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14 228 601</w:t>
            </w:r>
          </w:p>
        </w:tc>
        <w:tc>
          <w:tcPr>
            <w:tcW w:w="1134"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-2 025 079</w:t>
            </w:r>
          </w:p>
        </w:tc>
        <w:tc>
          <w:tcPr>
            <w:tcW w:w="992" w:type="dxa"/>
            <w:tcBorders>
              <w:top w:val="nil"/>
              <w:left w:val="nil"/>
              <w:bottom w:val="single" w:sz="4" w:space="0" w:color="auto"/>
              <w:right w:val="single" w:sz="4" w:space="0" w:color="auto"/>
            </w:tcBorders>
            <w:shd w:val="clear" w:color="000000" w:fill="C4D79B"/>
            <w:vAlign w:val="bottom"/>
            <w:hideMark/>
          </w:tcPr>
          <w:p w:rsidR="00FF5ADD" w:rsidRPr="00FF5ADD" w:rsidRDefault="00FF5ADD" w:rsidP="00FF5ADD">
            <w:pPr>
              <w:spacing w:after="0" w:line="240" w:lineRule="auto"/>
              <w:jc w:val="right"/>
              <w:rPr>
                <w:rFonts w:ascii="Calibri" w:eastAsia="Times New Roman" w:hAnsi="Calibri" w:cs="Calibri"/>
                <w:b/>
                <w:bCs/>
                <w:sz w:val="18"/>
                <w:szCs w:val="18"/>
                <w:lang w:val="et-EE" w:eastAsia="et-EE" w:bidi="ar-SA"/>
              </w:rPr>
            </w:pPr>
            <w:r w:rsidRPr="00FF5ADD">
              <w:rPr>
                <w:rFonts w:ascii="Calibri" w:eastAsia="Times New Roman" w:hAnsi="Calibri" w:cs="Calibri"/>
                <w:b/>
                <w:bCs/>
                <w:sz w:val="18"/>
                <w:szCs w:val="18"/>
                <w:lang w:val="et-EE" w:eastAsia="et-EE" w:bidi="ar-SA"/>
              </w:rPr>
              <w:t>-12,5%</w:t>
            </w:r>
          </w:p>
        </w:tc>
      </w:tr>
    </w:tbl>
    <w:p w:rsidR="00FF5ADD" w:rsidRDefault="00FF5ADD" w:rsidP="004D5304">
      <w:pPr>
        <w:pStyle w:val="Default"/>
        <w:spacing w:line="276" w:lineRule="auto"/>
        <w:ind w:right="-286"/>
        <w:rPr>
          <w:rFonts w:ascii="Times New Roman" w:hAnsi="Times New Roman" w:cs="Times New Roman"/>
          <w:bCs/>
          <w:i/>
          <w:lang w:val="et-EE"/>
        </w:rPr>
      </w:pPr>
    </w:p>
    <w:p w:rsidR="00235D71" w:rsidRDefault="00235D71" w:rsidP="004D5304">
      <w:pPr>
        <w:pStyle w:val="Default"/>
        <w:spacing w:line="276" w:lineRule="auto"/>
        <w:ind w:right="-569"/>
        <w:jc w:val="both"/>
        <w:rPr>
          <w:rFonts w:ascii="Times New Roman" w:hAnsi="Times New Roman" w:cs="Times New Roman"/>
          <w:bCs/>
          <w:lang w:val="et-EE"/>
        </w:rPr>
      </w:pPr>
      <w:r w:rsidRPr="00B2533B">
        <w:rPr>
          <w:rFonts w:ascii="Times New Roman" w:hAnsi="Times New Roman" w:cs="Times New Roman"/>
          <w:bCs/>
          <w:lang w:val="et-EE"/>
        </w:rPr>
        <w:t>Märjamaa valla</w:t>
      </w:r>
      <w:r w:rsidR="000D0E9C">
        <w:rPr>
          <w:rFonts w:ascii="Times New Roman" w:hAnsi="Times New Roman" w:cs="Times New Roman"/>
          <w:bCs/>
          <w:lang w:val="et-EE"/>
        </w:rPr>
        <w:t xml:space="preserve"> 20</w:t>
      </w:r>
      <w:r w:rsidR="001249C6">
        <w:rPr>
          <w:rFonts w:ascii="Times New Roman" w:hAnsi="Times New Roman" w:cs="Times New Roman"/>
          <w:bCs/>
          <w:lang w:val="et-EE"/>
        </w:rPr>
        <w:t>20</w:t>
      </w:r>
      <w:r w:rsidR="000D0E9C">
        <w:rPr>
          <w:rFonts w:ascii="Times New Roman" w:hAnsi="Times New Roman" w:cs="Times New Roman"/>
          <w:bCs/>
          <w:lang w:val="et-EE"/>
        </w:rPr>
        <w:t>. aasta</w:t>
      </w:r>
      <w:r w:rsidRPr="00B2533B">
        <w:rPr>
          <w:rFonts w:ascii="Times New Roman" w:hAnsi="Times New Roman" w:cs="Times New Roman"/>
          <w:bCs/>
          <w:lang w:val="et-EE"/>
        </w:rPr>
        <w:t xml:space="preserve"> eelarve kulubaasi kogumahuks on kavandatud </w:t>
      </w:r>
      <w:r w:rsidR="00727353">
        <w:rPr>
          <w:rFonts w:ascii="Times New Roman" w:hAnsi="Times New Roman" w:cs="Times New Roman"/>
          <w:bCs/>
          <w:lang w:val="et-EE"/>
        </w:rPr>
        <w:t>samuti</w:t>
      </w:r>
      <w:r w:rsidR="005B2EE7">
        <w:rPr>
          <w:rFonts w:ascii="Times New Roman" w:hAnsi="Times New Roman" w:cs="Times New Roman"/>
          <w:bCs/>
          <w:lang w:val="et-EE"/>
        </w:rPr>
        <w:t xml:space="preserve"> </w:t>
      </w:r>
      <w:r w:rsidR="000C166B">
        <w:rPr>
          <w:rFonts w:ascii="Times New Roman" w:hAnsi="Times New Roman" w:cs="Times New Roman"/>
          <w:bCs/>
          <w:lang w:val="et-EE"/>
        </w:rPr>
        <w:t>14</w:t>
      </w:r>
      <w:r w:rsidR="001249C6">
        <w:rPr>
          <w:rFonts w:ascii="Times New Roman" w:hAnsi="Times New Roman" w:cs="Times New Roman"/>
          <w:bCs/>
          <w:lang w:val="et-EE"/>
        </w:rPr>
        <w:t> 228 601</w:t>
      </w:r>
      <w:r w:rsidRPr="00B2533B">
        <w:rPr>
          <w:rFonts w:ascii="Times New Roman" w:hAnsi="Times New Roman" w:cs="Times New Roman"/>
          <w:bCs/>
          <w:lang w:val="et-EE"/>
        </w:rPr>
        <w:t xml:space="preserve"> eurot, millest põhitegevuse kulud moodustavad </w:t>
      </w:r>
      <w:r w:rsidR="001249C6">
        <w:rPr>
          <w:rFonts w:ascii="Times New Roman" w:hAnsi="Times New Roman" w:cs="Times New Roman"/>
          <w:bCs/>
          <w:lang w:val="et-EE"/>
        </w:rPr>
        <w:t>10 538 671</w:t>
      </w:r>
      <w:r w:rsidRPr="00B2533B">
        <w:rPr>
          <w:rFonts w:ascii="Times New Roman" w:hAnsi="Times New Roman" w:cs="Times New Roman"/>
          <w:bCs/>
          <w:lang w:val="et-EE"/>
        </w:rPr>
        <w:t xml:space="preserve"> eurot ehk </w:t>
      </w:r>
      <w:r w:rsidR="001249C6">
        <w:rPr>
          <w:rFonts w:ascii="Times New Roman" w:hAnsi="Times New Roman" w:cs="Times New Roman"/>
          <w:bCs/>
          <w:lang w:val="et-EE"/>
        </w:rPr>
        <w:t>74,</w:t>
      </w:r>
      <w:r w:rsidR="0037015C">
        <w:rPr>
          <w:rFonts w:ascii="Times New Roman" w:hAnsi="Times New Roman" w:cs="Times New Roman"/>
          <w:bCs/>
          <w:lang w:val="et-EE"/>
        </w:rPr>
        <w:t>0</w:t>
      </w:r>
      <w:r w:rsidRPr="00B2533B">
        <w:rPr>
          <w:rFonts w:ascii="Times New Roman" w:hAnsi="Times New Roman" w:cs="Times New Roman"/>
          <w:bCs/>
          <w:lang w:val="et-EE"/>
        </w:rPr>
        <w:t xml:space="preserve">%, investeerimistegevuse kulud </w:t>
      </w:r>
      <w:r w:rsidR="001249C6">
        <w:rPr>
          <w:rFonts w:ascii="Times New Roman" w:hAnsi="Times New Roman" w:cs="Times New Roman"/>
          <w:bCs/>
          <w:lang w:val="et-EE"/>
        </w:rPr>
        <w:t>3 194 323</w:t>
      </w:r>
      <w:r w:rsidRPr="00B2533B">
        <w:rPr>
          <w:rFonts w:ascii="Times New Roman" w:hAnsi="Times New Roman" w:cs="Times New Roman"/>
          <w:bCs/>
          <w:lang w:val="et-EE"/>
        </w:rPr>
        <w:t xml:space="preserve"> eurot ehk </w:t>
      </w:r>
      <w:r w:rsidR="0024569B">
        <w:rPr>
          <w:rFonts w:ascii="Times New Roman" w:hAnsi="Times New Roman" w:cs="Times New Roman"/>
          <w:bCs/>
          <w:lang w:val="et-EE"/>
        </w:rPr>
        <w:t>2</w:t>
      </w:r>
      <w:r w:rsidR="001249C6">
        <w:rPr>
          <w:rFonts w:ascii="Times New Roman" w:hAnsi="Times New Roman" w:cs="Times New Roman"/>
          <w:bCs/>
          <w:lang w:val="et-EE"/>
        </w:rPr>
        <w:t>2,5</w:t>
      </w:r>
      <w:r w:rsidRPr="00B2533B">
        <w:rPr>
          <w:rFonts w:ascii="Times New Roman" w:hAnsi="Times New Roman" w:cs="Times New Roman"/>
          <w:bCs/>
          <w:lang w:val="et-EE"/>
        </w:rPr>
        <w:t xml:space="preserve">% </w:t>
      </w:r>
      <w:r w:rsidR="0090230F">
        <w:rPr>
          <w:rFonts w:ascii="Times New Roman" w:hAnsi="Times New Roman" w:cs="Times New Roman"/>
          <w:bCs/>
          <w:lang w:val="et-EE"/>
        </w:rPr>
        <w:t>ja</w:t>
      </w:r>
      <w:r w:rsidRPr="00B2533B">
        <w:rPr>
          <w:rFonts w:ascii="Times New Roman" w:hAnsi="Times New Roman" w:cs="Times New Roman"/>
          <w:bCs/>
          <w:lang w:val="et-EE"/>
        </w:rPr>
        <w:t xml:space="preserve"> finantseerimistegevuse kulud </w:t>
      </w:r>
      <w:r w:rsidR="001249C6">
        <w:rPr>
          <w:rFonts w:ascii="Times New Roman" w:hAnsi="Times New Roman" w:cs="Times New Roman"/>
          <w:bCs/>
          <w:lang w:val="et-EE"/>
        </w:rPr>
        <w:t>495 607</w:t>
      </w:r>
      <w:r w:rsidRPr="00B2533B">
        <w:rPr>
          <w:rFonts w:ascii="Times New Roman" w:hAnsi="Times New Roman" w:cs="Times New Roman"/>
          <w:bCs/>
          <w:lang w:val="et-EE"/>
        </w:rPr>
        <w:t xml:space="preserve"> eurot ehk </w:t>
      </w:r>
      <w:r w:rsidR="00AA4576">
        <w:rPr>
          <w:rFonts w:ascii="Times New Roman" w:hAnsi="Times New Roman" w:cs="Times New Roman"/>
          <w:bCs/>
          <w:lang w:val="et-EE"/>
        </w:rPr>
        <w:t>3,</w:t>
      </w:r>
      <w:r w:rsidR="001249C6">
        <w:rPr>
          <w:rFonts w:ascii="Times New Roman" w:hAnsi="Times New Roman" w:cs="Times New Roman"/>
          <w:bCs/>
          <w:lang w:val="et-EE"/>
        </w:rPr>
        <w:t>5</w:t>
      </w:r>
      <w:r w:rsidR="00AA4576">
        <w:rPr>
          <w:rFonts w:ascii="Times New Roman" w:hAnsi="Times New Roman" w:cs="Times New Roman"/>
          <w:bCs/>
          <w:lang w:val="et-EE"/>
        </w:rPr>
        <w:t>%</w:t>
      </w:r>
      <w:r w:rsidRPr="00B2533B">
        <w:rPr>
          <w:rFonts w:ascii="Times New Roman" w:hAnsi="Times New Roman" w:cs="Times New Roman"/>
          <w:bCs/>
          <w:lang w:val="et-EE"/>
        </w:rPr>
        <w:t xml:space="preserve"> (vt. tabel </w:t>
      </w:r>
      <w:r w:rsidR="00EC012E">
        <w:rPr>
          <w:rFonts w:ascii="Times New Roman" w:hAnsi="Times New Roman" w:cs="Times New Roman"/>
          <w:bCs/>
          <w:lang w:val="et-EE"/>
        </w:rPr>
        <w:t>5</w:t>
      </w:r>
      <w:r w:rsidRPr="00B2533B">
        <w:rPr>
          <w:rFonts w:ascii="Times New Roman" w:hAnsi="Times New Roman" w:cs="Times New Roman"/>
          <w:bCs/>
          <w:lang w:val="et-EE"/>
        </w:rPr>
        <w:t>).</w:t>
      </w:r>
      <w:r w:rsidR="00EC30BE" w:rsidRPr="00B2533B">
        <w:rPr>
          <w:rFonts w:ascii="Times New Roman" w:hAnsi="Times New Roman" w:cs="Times New Roman"/>
          <w:bCs/>
          <w:lang w:val="et-EE"/>
        </w:rPr>
        <w:t xml:space="preserve"> Võrreldes möödunud aastaga </w:t>
      </w:r>
      <w:r w:rsidR="0024569B">
        <w:rPr>
          <w:rFonts w:ascii="Times New Roman" w:hAnsi="Times New Roman" w:cs="Times New Roman"/>
          <w:bCs/>
          <w:lang w:val="et-EE"/>
        </w:rPr>
        <w:t xml:space="preserve">väheneb </w:t>
      </w:r>
      <w:r w:rsidR="00EC30BE" w:rsidRPr="00B2533B">
        <w:rPr>
          <w:rFonts w:ascii="Times New Roman" w:hAnsi="Times New Roman" w:cs="Times New Roman"/>
          <w:bCs/>
          <w:lang w:val="et-EE"/>
        </w:rPr>
        <w:t>valla kulubaas samuti</w:t>
      </w:r>
      <w:r w:rsidR="0024569B">
        <w:rPr>
          <w:rFonts w:ascii="Times New Roman" w:hAnsi="Times New Roman" w:cs="Times New Roman"/>
          <w:bCs/>
          <w:lang w:val="et-EE"/>
        </w:rPr>
        <w:t xml:space="preserve"> </w:t>
      </w:r>
      <w:r w:rsidR="001249C6">
        <w:rPr>
          <w:rFonts w:ascii="Times New Roman" w:hAnsi="Times New Roman" w:cs="Times New Roman"/>
          <w:bCs/>
          <w:lang w:val="et-EE"/>
        </w:rPr>
        <w:t>12,5</w:t>
      </w:r>
      <w:r w:rsidR="00EC30BE" w:rsidRPr="00B2533B">
        <w:rPr>
          <w:rFonts w:ascii="Times New Roman" w:hAnsi="Times New Roman" w:cs="Times New Roman"/>
          <w:bCs/>
          <w:lang w:val="et-EE"/>
        </w:rPr>
        <w:t>%.</w:t>
      </w:r>
      <w:r w:rsidR="0024569B">
        <w:rPr>
          <w:rFonts w:ascii="Times New Roman" w:hAnsi="Times New Roman" w:cs="Times New Roman"/>
          <w:bCs/>
          <w:lang w:val="et-EE"/>
        </w:rPr>
        <w:t xml:space="preserve"> </w:t>
      </w:r>
      <w:r w:rsidR="001249C6">
        <w:rPr>
          <w:rFonts w:ascii="Times New Roman" w:hAnsi="Times New Roman" w:cs="Times New Roman"/>
          <w:bCs/>
          <w:lang w:val="et-EE"/>
        </w:rPr>
        <w:t>K</w:t>
      </w:r>
      <w:r w:rsidR="0024569B">
        <w:rPr>
          <w:rFonts w:ascii="Times New Roman" w:hAnsi="Times New Roman" w:cs="Times New Roman"/>
          <w:bCs/>
          <w:lang w:val="et-EE"/>
        </w:rPr>
        <w:t xml:space="preserve">ulubaasi </w:t>
      </w:r>
      <w:r w:rsidR="0037015C">
        <w:rPr>
          <w:rFonts w:ascii="Times New Roman" w:hAnsi="Times New Roman" w:cs="Times New Roman"/>
          <w:bCs/>
          <w:lang w:val="et-EE"/>
        </w:rPr>
        <w:t xml:space="preserve">lisanduvad samuti </w:t>
      </w:r>
      <w:r w:rsidR="0024569B">
        <w:rPr>
          <w:rFonts w:ascii="Times New Roman" w:hAnsi="Times New Roman" w:cs="Times New Roman"/>
          <w:bCs/>
          <w:lang w:val="et-EE"/>
        </w:rPr>
        <w:t>tasandus- ja toetusfondi eraldiste</w:t>
      </w:r>
      <w:r w:rsidR="0037015C">
        <w:rPr>
          <w:rFonts w:ascii="Times New Roman" w:hAnsi="Times New Roman" w:cs="Times New Roman"/>
          <w:bCs/>
          <w:lang w:val="et-EE"/>
        </w:rPr>
        <w:t>ga seotud</w:t>
      </w:r>
      <w:r w:rsidR="0024569B">
        <w:rPr>
          <w:rFonts w:ascii="Times New Roman" w:hAnsi="Times New Roman" w:cs="Times New Roman"/>
          <w:bCs/>
          <w:lang w:val="et-EE"/>
        </w:rPr>
        <w:t xml:space="preserve"> </w:t>
      </w:r>
      <w:r w:rsidR="0037015C">
        <w:rPr>
          <w:rFonts w:ascii="Times New Roman" w:hAnsi="Times New Roman" w:cs="Times New Roman"/>
          <w:bCs/>
          <w:lang w:val="et-EE"/>
        </w:rPr>
        <w:t>muutused</w:t>
      </w:r>
      <w:r w:rsidR="0024569B">
        <w:rPr>
          <w:rFonts w:ascii="Times New Roman" w:hAnsi="Times New Roman" w:cs="Times New Roman"/>
          <w:bCs/>
          <w:lang w:val="et-EE"/>
        </w:rPr>
        <w:t xml:space="preserve"> ja 201</w:t>
      </w:r>
      <w:r w:rsidR="0037015C">
        <w:rPr>
          <w:rFonts w:ascii="Times New Roman" w:hAnsi="Times New Roman" w:cs="Times New Roman"/>
          <w:bCs/>
          <w:lang w:val="et-EE"/>
        </w:rPr>
        <w:t>9</w:t>
      </w:r>
      <w:r w:rsidR="0024569B">
        <w:rPr>
          <w:rFonts w:ascii="Times New Roman" w:hAnsi="Times New Roman" w:cs="Times New Roman"/>
          <w:bCs/>
          <w:lang w:val="et-EE"/>
        </w:rPr>
        <w:t>. aastast ületulevad jäägid.</w:t>
      </w:r>
    </w:p>
    <w:p w:rsidR="0024569B" w:rsidRPr="00B2533B" w:rsidRDefault="0024569B" w:rsidP="004D5304">
      <w:pPr>
        <w:pStyle w:val="Default"/>
        <w:spacing w:line="276" w:lineRule="auto"/>
        <w:ind w:right="-569"/>
        <w:jc w:val="both"/>
        <w:rPr>
          <w:rFonts w:ascii="Times New Roman" w:hAnsi="Times New Roman" w:cs="Times New Roman"/>
          <w:bCs/>
          <w:lang w:val="et-EE"/>
        </w:rPr>
      </w:pPr>
    </w:p>
    <w:p w:rsidR="00235D71" w:rsidRPr="00B2533B" w:rsidRDefault="00235D71" w:rsidP="004D5304">
      <w:pPr>
        <w:pStyle w:val="Default"/>
        <w:spacing w:line="276" w:lineRule="auto"/>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5</w:t>
      </w:r>
      <w:r w:rsidRPr="00B2533B">
        <w:rPr>
          <w:rFonts w:ascii="Times New Roman" w:hAnsi="Times New Roman" w:cs="Times New Roman"/>
          <w:b/>
          <w:bCs/>
          <w:lang w:val="et-EE"/>
        </w:rPr>
        <w:t xml:space="preserve">. Märjamaa valla kulubaas kululiikide lõikes </w:t>
      </w:r>
    </w:p>
    <w:p w:rsidR="00235D71" w:rsidRDefault="00235D71" w:rsidP="004D5304">
      <w:pPr>
        <w:pStyle w:val="Default"/>
        <w:spacing w:line="276" w:lineRule="auto"/>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939"/>
        <w:gridCol w:w="3167"/>
        <w:gridCol w:w="1276"/>
        <w:gridCol w:w="1134"/>
        <w:gridCol w:w="1134"/>
        <w:gridCol w:w="992"/>
        <w:gridCol w:w="992"/>
      </w:tblGrid>
      <w:tr w:rsidR="001249C6" w:rsidRPr="001249C6" w:rsidTr="001249C6">
        <w:trPr>
          <w:trHeight w:val="720"/>
        </w:trPr>
        <w:tc>
          <w:tcPr>
            <w:tcW w:w="939"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Tunnus</w:t>
            </w:r>
          </w:p>
        </w:tc>
        <w:tc>
          <w:tcPr>
            <w:tcW w:w="3167" w:type="dxa"/>
            <w:tcBorders>
              <w:top w:val="single" w:sz="4" w:space="0" w:color="auto"/>
              <w:left w:val="nil"/>
              <w:bottom w:val="single" w:sz="4" w:space="0" w:color="auto"/>
              <w:right w:val="single" w:sz="4" w:space="0" w:color="auto"/>
            </w:tcBorders>
            <w:shd w:val="clear" w:color="000000" w:fill="92D050"/>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Kirje nimetus</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1249C6" w:rsidRPr="001249C6" w:rsidRDefault="001249C6" w:rsidP="001249C6">
            <w:pPr>
              <w:spacing w:after="0" w:line="240" w:lineRule="auto"/>
              <w:jc w:val="center"/>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xml:space="preserve">2018 kassapõhine täitmine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1249C6" w:rsidRPr="001249C6" w:rsidRDefault="001249C6" w:rsidP="001249C6">
            <w:pPr>
              <w:spacing w:after="0" w:line="240" w:lineRule="auto"/>
              <w:jc w:val="center"/>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xml:space="preserve">2019 tekkepõhine eelarve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1249C6" w:rsidRPr="001249C6" w:rsidRDefault="001249C6" w:rsidP="001249C6">
            <w:pPr>
              <w:spacing w:after="0" w:line="240" w:lineRule="auto"/>
              <w:jc w:val="center"/>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xml:space="preserve">2020 tekkepõhine eelarve  </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1249C6" w:rsidRPr="001249C6" w:rsidRDefault="001249C6" w:rsidP="001249C6">
            <w:pPr>
              <w:spacing w:after="0" w:line="240" w:lineRule="auto"/>
              <w:jc w:val="center"/>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Muutused 2020/2019</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1249C6" w:rsidRPr="001249C6" w:rsidRDefault="001249C6" w:rsidP="001249C6">
            <w:pPr>
              <w:spacing w:after="0" w:line="240" w:lineRule="auto"/>
              <w:jc w:val="center"/>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Muutused %</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4,5,6</w:t>
            </w:r>
          </w:p>
        </w:tc>
        <w:tc>
          <w:tcPr>
            <w:tcW w:w="3167"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PÕHITEGEVUSE KULUD</w:t>
            </w:r>
          </w:p>
        </w:tc>
        <w:tc>
          <w:tcPr>
            <w:tcW w:w="1276"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9 505 820</w:t>
            </w:r>
          </w:p>
        </w:tc>
        <w:tc>
          <w:tcPr>
            <w:tcW w:w="1134"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10 200 798</w:t>
            </w:r>
          </w:p>
        </w:tc>
        <w:tc>
          <w:tcPr>
            <w:tcW w:w="1134"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10 538 671</w:t>
            </w:r>
          </w:p>
        </w:tc>
        <w:tc>
          <w:tcPr>
            <w:tcW w:w="992"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337 873</w:t>
            </w:r>
          </w:p>
        </w:tc>
        <w:tc>
          <w:tcPr>
            <w:tcW w:w="992"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3,3%</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w:t>
            </w:r>
          </w:p>
        </w:tc>
        <w:tc>
          <w:tcPr>
            <w:tcW w:w="3167"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Antavad toetused tegevuskuludeks</w:t>
            </w:r>
          </w:p>
        </w:tc>
        <w:tc>
          <w:tcPr>
            <w:tcW w:w="1276"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583 216</w:t>
            </w:r>
          </w:p>
        </w:tc>
        <w:tc>
          <w:tcPr>
            <w:tcW w:w="1134"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645 354</w:t>
            </w:r>
          </w:p>
        </w:tc>
        <w:tc>
          <w:tcPr>
            <w:tcW w:w="1134"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652 724</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7 370</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1,1%</w:t>
            </w:r>
          </w:p>
        </w:tc>
      </w:tr>
      <w:tr w:rsidR="001249C6" w:rsidRPr="001249C6" w:rsidTr="001249C6">
        <w:trPr>
          <w:trHeight w:val="480"/>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413</w:t>
            </w:r>
          </w:p>
        </w:tc>
        <w:tc>
          <w:tcPr>
            <w:tcW w:w="3167" w:type="dxa"/>
            <w:tcBorders>
              <w:top w:val="nil"/>
              <w:left w:val="nil"/>
              <w:bottom w:val="nil"/>
              <w:right w:val="nil"/>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Sotsiaalabitoetused ja muud toetused füüsilistele isikutele</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343 817</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388 857</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359 602</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-29 255</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-7,5%</w:t>
            </w:r>
          </w:p>
        </w:tc>
      </w:tr>
      <w:tr w:rsidR="001249C6" w:rsidRPr="001249C6" w:rsidTr="001249C6">
        <w:trPr>
          <w:trHeight w:val="480"/>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4500</w:t>
            </w:r>
          </w:p>
        </w:tc>
        <w:tc>
          <w:tcPr>
            <w:tcW w:w="3167" w:type="dxa"/>
            <w:tcBorders>
              <w:top w:val="single" w:sz="4" w:space="0" w:color="auto"/>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Sihtotstarbelised toetused tegevuskuludeks</w:t>
            </w:r>
          </w:p>
        </w:tc>
        <w:tc>
          <w:tcPr>
            <w:tcW w:w="1276"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196 782</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206 584</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241 583</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34 999</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16,9%</w:t>
            </w:r>
          </w:p>
        </w:tc>
      </w:tr>
      <w:tr w:rsidR="001249C6" w:rsidRPr="001249C6" w:rsidTr="001249C6">
        <w:trPr>
          <w:trHeight w:val="387"/>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452</w:t>
            </w:r>
          </w:p>
        </w:tc>
        <w:tc>
          <w:tcPr>
            <w:tcW w:w="3167"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Mittesihtoststarbelised toetused</w:t>
            </w:r>
          </w:p>
        </w:tc>
        <w:tc>
          <w:tcPr>
            <w:tcW w:w="1276"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42 616</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49 913</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51 539</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1 626</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3,3%</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w:t>
            </w:r>
          </w:p>
        </w:tc>
        <w:tc>
          <w:tcPr>
            <w:tcW w:w="3167"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Muud tegevuskulud</w:t>
            </w:r>
          </w:p>
        </w:tc>
        <w:tc>
          <w:tcPr>
            <w:tcW w:w="1276"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8 922 605</w:t>
            </w:r>
          </w:p>
        </w:tc>
        <w:tc>
          <w:tcPr>
            <w:tcW w:w="1134"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9 555 444</w:t>
            </w:r>
          </w:p>
        </w:tc>
        <w:tc>
          <w:tcPr>
            <w:tcW w:w="1134"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9 885 947</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330 503</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3,5%</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50</w:t>
            </w:r>
          </w:p>
        </w:tc>
        <w:tc>
          <w:tcPr>
            <w:tcW w:w="3167"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Personalikulud</w:t>
            </w:r>
          </w:p>
        </w:tc>
        <w:tc>
          <w:tcPr>
            <w:tcW w:w="1276"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5 599 100</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6 112 334</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6 347 081</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234 747</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3,8%</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55</w:t>
            </w:r>
          </w:p>
        </w:tc>
        <w:tc>
          <w:tcPr>
            <w:tcW w:w="3167"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Majandamiskulud</w:t>
            </w:r>
          </w:p>
        </w:tc>
        <w:tc>
          <w:tcPr>
            <w:tcW w:w="1276"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3 310 219</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3 398 560</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3 487 230</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88 670</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2,6%</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60</w:t>
            </w:r>
          </w:p>
        </w:tc>
        <w:tc>
          <w:tcPr>
            <w:tcW w:w="3167"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Muud kulud</w:t>
            </w:r>
          </w:p>
        </w:tc>
        <w:tc>
          <w:tcPr>
            <w:tcW w:w="1276"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13 285</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44 550</w:t>
            </w:r>
          </w:p>
        </w:tc>
        <w:tc>
          <w:tcPr>
            <w:tcW w:w="1134"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51 636</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7 086</w:t>
            </w:r>
          </w:p>
        </w:tc>
        <w:tc>
          <w:tcPr>
            <w:tcW w:w="992" w:type="dxa"/>
            <w:tcBorders>
              <w:top w:val="nil"/>
              <w:left w:val="nil"/>
              <w:bottom w:val="single" w:sz="4" w:space="0" w:color="auto"/>
              <w:right w:val="single" w:sz="4" w:space="0" w:color="auto"/>
            </w:tcBorders>
            <w:shd w:val="clear" w:color="auto" w:fill="auto"/>
            <w:vAlign w:val="bottom"/>
            <w:hideMark/>
          </w:tcPr>
          <w:p w:rsidR="001249C6" w:rsidRPr="001249C6" w:rsidRDefault="001249C6" w:rsidP="001249C6">
            <w:pPr>
              <w:spacing w:after="0" w:line="240" w:lineRule="auto"/>
              <w:jc w:val="right"/>
              <w:rPr>
                <w:rFonts w:ascii="Calibri" w:eastAsia="Times New Roman" w:hAnsi="Calibri" w:cs="Calibri"/>
                <w:sz w:val="18"/>
                <w:szCs w:val="18"/>
                <w:lang w:val="et-EE" w:eastAsia="et-EE" w:bidi="ar-SA"/>
              </w:rPr>
            </w:pPr>
            <w:r w:rsidRPr="001249C6">
              <w:rPr>
                <w:rFonts w:ascii="Calibri" w:eastAsia="Times New Roman" w:hAnsi="Calibri" w:cs="Calibri"/>
                <w:sz w:val="18"/>
                <w:szCs w:val="18"/>
                <w:lang w:val="et-EE" w:eastAsia="et-EE" w:bidi="ar-SA"/>
              </w:rPr>
              <w:t>15,9%</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w:t>
            </w:r>
          </w:p>
        </w:tc>
        <w:tc>
          <w:tcPr>
            <w:tcW w:w="3167"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INVESTEERIMISTEGEVUSE KULUD</w:t>
            </w:r>
          </w:p>
        </w:tc>
        <w:tc>
          <w:tcPr>
            <w:tcW w:w="1276"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1 129 863</w:t>
            </w:r>
          </w:p>
        </w:tc>
        <w:tc>
          <w:tcPr>
            <w:tcW w:w="1134"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5 528 367</w:t>
            </w:r>
          </w:p>
        </w:tc>
        <w:tc>
          <w:tcPr>
            <w:tcW w:w="1134"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3 194 323</w:t>
            </w:r>
          </w:p>
        </w:tc>
        <w:tc>
          <w:tcPr>
            <w:tcW w:w="992"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-2 334 044</w:t>
            </w:r>
          </w:p>
        </w:tc>
        <w:tc>
          <w:tcPr>
            <w:tcW w:w="992"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-42,2%</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15</w:t>
            </w:r>
          </w:p>
        </w:tc>
        <w:tc>
          <w:tcPr>
            <w:tcW w:w="3167"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Põhivara soetus (-)</w:t>
            </w:r>
          </w:p>
        </w:tc>
        <w:tc>
          <w:tcPr>
            <w:tcW w:w="1276"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1 022 895</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3 167 113</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999 891</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-2 167 222</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-68,4%</w:t>
            </w:r>
          </w:p>
        </w:tc>
      </w:tr>
      <w:tr w:rsidR="001249C6" w:rsidRPr="001249C6" w:rsidTr="001249C6">
        <w:trPr>
          <w:trHeight w:val="480"/>
        </w:trPr>
        <w:tc>
          <w:tcPr>
            <w:tcW w:w="939" w:type="dxa"/>
            <w:tcBorders>
              <w:top w:val="nil"/>
              <w:left w:val="single" w:sz="4" w:space="0" w:color="auto"/>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4502</w:t>
            </w:r>
          </w:p>
        </w:tc>
        <w:tc>
          <w:tcPr>
            <w:tcW w:w="3167"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Põhivara soetuseks antav sihtfinantseerimine (-)</w:t>
            </w:r>
          </w:p>
        </w:tc>
        <w:tc>
          <w:tcPr>
            <w:tcW w:w="1276"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83 791</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2 295 294</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2 125 609</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-169 685</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-7,4%</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1501</w:t>
            </w:r>
          </w:p>
        </w:tc>
        <w:tc>
          <w:tcPr>
            <w:tcW w:w="3167"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Osaluste soetus (-)</w:t>
            </w:r>
          </w:p>
        </w:tc>
        <w:tc>
          <w:tcPr>
            <w:tcW w:w="1276"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200</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0</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0</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650</w:t>
            </w:r>
          </w:p>
        </w:tc>
        <w:tc>
          <w:tcPr>
            <w:tcW w:w="3167"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Finantskulud (-)</w:t>
            </w:r>
          </w:p>
        </w:tc>
        <w:tc>
          <w:tcPr>
            <w:tcW w:w="1276"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22 977</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65 960</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68 823</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2 863</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4,3%</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w:t>
            </w:r>
          </w:p>
        </w:tc>
        <w:tc>
          <w:tcPr>
            <w:tcW w:w="3167"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FINANTSEERIMISTEGEVUSE KULUD</w:t>
            </w:r>
          </w:p>
        </w:tc>
        <w:tc>
          <w:tcPr>
            <w:tcW w:w="1276"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547 085</w:t>
            </w:r>
          </w:p>
        </w:tc>
        <w:tc>
          <w:tcPr>
            <w:tcW w:w="1134"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524 515</w:t>
            </w:r>
          </w:p>
        </w:tc>
        <w:tc>
          <w:tcPr>
            <w:tcW w:w="1134"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495 607</w:t>
            </w:r>
          </w:p>
        </w:tc>
        <w:tc>
          <w:tcPr>
            <w:tcW w:w="992"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-28 908</w:t>
            </w:r>
          </w:p>
        </w:tc>
        <w:tc>
          <w:tcPr>
            <w:tcW w:w="992"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-5,5%</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2586</w:t>
            </w:r>
          </w:p>
        </w:tc>
        <w:tc>
          <w:tcPr>
            <w:tcW w:w="3167"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Kohustuste tasumine (-)</w:t>
            </w:r>
          </w:p>
        </w:tc>
        <w:tc>
          <w:tcPr>
            <w:tcW w:w="1276"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547 085</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524 515</w:t>
            </w:r>
          </w:p>
        </w:tc>
        <w:tc>
          <w:tcPr>
            <w:tcW w:w="1134" w:type="dxa"/>
            <w:tcBorders>
              <w:top w:val="nil"/>
              <w:left w:val="nil"/>
              <w:bottom w:val="single" w:sz="4" w:space="0" w:color="auto"/>
              <w:right w:val="single" w:sz="4" w:space="0" w:color="auto"/>
            </w:tcBorders>
            <w:shd w:val="clear" w:color="000000" w:fill="EBF1DE"/>
            <w:noWrap/>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495 607</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-28 908</w:t>
            </w:r>
          </w:p>
        </w:tc>
        <w:tc>
          <w:tcPr>
            <w:tcW w:w="992" w:type="dxa"/>
            <w:tcBorders>
              <w:top w:val="nil"/>
              <w:left w:val="nil"/>
              <w:bottom w:val="single" w:sz="4" w:space="0" w:color="auto"/>
              <w:right w:val="single" w:sz="4" w:space="0" w:color="auto"/>
            </w:tcBorders>
            <w:shd w:val="clear" w:color="000000" w:fill="EBF1DE"/>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-5,5%</w:t>
            </w:r>
          </w:p>
        </w:tc>
      </w:tr>
      <w:tr w:rsidR="001249C6" w:rsidRPr="001249C6" w:rsidTr="001249C6">
        <w:trPr>
          <w:trHeight w:val="255"/>
        </w:trPr>
        <w:tc>
          <w:tcPr>
            <w:tcW w:w="939" w:type="dxa"/>
            <w:tcBorders>
              <w:top w:val="nil"/>
              <w:left w:val="single" w:sz="4" w:space="0" w:color="auto"/>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 </w:t>
            </w:r>
          </w:p>
        </w:tc>
        <w:tc>
          <w:tcPr>
            <w:tcW w:w="3167"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VALLA KULUBAAS KOKKU</w:t>
            </w:r>
          </w:p>
        </w:tc>
        <w:tc>
          <w:tcPr>
            <w:tcW w:w="1276"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11 182 769</w:t>
            </w:r>
          </w:p>
        </w:tc>
        <w:tc>
          <w:tcPr>
            <w:tcW w:w="1134"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16 253 680</w:t>
            </w:r>
          </w:p>
        </w:tc>
        <w:tc>
          <w:tcPr>
            <w:tcW w:w="1134"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14 228 601</w:t>
            </w:r>
          </w:p>
        </w:tc>
        <w:tc>
          <w:tcPr>
            <w:tcW w:w="992"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-2 025 079</w:t>
            </w:r>
          </w:p>
        </w:tc>
        <w:tc>
          <w:tcPr>
            <w:tcW w:w="992" w:type="dxa"/>
            <w:tcBorders>
              <w:top w:val="nil"/>
              <w:left w:val="nil"/>
              <w:bottom w:val="single" w:sz="4" w:space="0" w:color="auto"/>
              <w:right w:val="single" w:sz="4" w:space="0" w:color="auto"/>
            </w:tcBorders>
            <w:shd w:val="clear" w:color="000000" w:fill="C4D79B"/>
            <w:vAlign w:val="bottom"/>
            <w:hideMark/>
          </w:tcPr>
          <w:p w:rsidR="001249C6" w:rsidRPr="001249C6" w:rsidRDefault="001249C6" w:rsidP="001249C6">
            <w:pPr>
              <w:spacing w:after="0" w:line="240" w:lineRule="auto"/>
              <w:jc w:val="right"/>
              <w:rPr>
                <w:rFonts w:ascii="Calibri" w:eastAsia="Times New Roman" w:hAnsi="Calibri" w:cs="Calibri"/>
                <w:b/>
                <w:bCs/>
                <w:sz w:val="18"/>
                <w:szCs w:val="18"/>
                <w:lang w:val="et-EE" w:eastAsia="et-EE" w:bidi="ar-SA"/>
              </w:rPr>
            </w:pPr>
            <w:r w:rsidRPr="001249C6">
              <w:rPr>
                <w:rFonts w:ascii="Calibri" w:eastAsia="Times New Roman" w:hAnsi="Calibri" w:cs="Calibri"/>
                <w:b/>
                <w:bCs/>
                <w:sz w:val="18"/>
                <w:szCs w:val="18"/>
                <w:lang w:val="et-EE" w:eastAsia="et-EE" w:bidi="ar-SA"/>
              </w:rPr>
              <w:t>-12,5%</w:t>
            </w:r>
          </w:p>
        </w:tc>
      </w:tr>
    </w:tbl>
    <w:p w:rsidR="001249C6" w:rsidRDefault="001249C6" w:rsidP="004D5304">
      <w:pPr>
        <w:pStyle w:val="Default"/>
        <w:spacing w:line="276" w:lineRule="auto"/>
        <w:rPr>
          <w:rFonts w:ascii="Times New Roman" w:hAnsi="Times New Roman" w:cs="Times New Roman"/>
          <w:bCs/>
          <w:i/>
          <w:lang w:val="et-EE"/>
        </w:rPr>
      </w:pPr>
    </w:p>
    <w:p w:rsidR="00EC30BE" w:rsidRDefault="00EC30BE" w:rsidP="004D5304">
      <w:pPr>
        <w:pStyle w:val="Pealkiri1"/>
        <w:ind w:left="709" w:hanging="283"/>
        <w:rPr>
          <w:color w:val="24A107"/>
          <w:lang w:val="et-EE"/>
        </w:rPr>
      </w:pPr>
      <w:bookmarkStart w:id="10" w:name="_Toc25657249"/>
      <w:r w:rsidRPr="00B2533B">
        <w:rPr>
          <w:color w:val="24A107"/>
          <w:lang w:val="et-EE"/>
        </w:rPr>
        <w:t>5. Põhitegevuse tulud</w:t>
      </w:r>
      <w:bookmarkEnd w:id="10"/>
    </w:p>
    <w:p w:rsidR="0024569B" w:rsidRDefault="0024569B" w:rsidP="004D5304">
      <w:pPr>
        <w:autoSpaceDE w:val="0"/>
        <w:autoSpaceDN w:val="0"/>
        <w:adjustRightInd w:val="0"/>
        <w:spacing w:after="0"/>
        <w:ind w:right="-569"/>
        <w:jc w:val="both"/>
        <w:rPr>
          <w:rFonts w:ascii="Times New Roman" w:hAnsi="Times New Roman" w:cs="Times New Roman"/>
          <w:color w:val="000000"/>
          <w:sz w:val="24"/>
          <w:szCs w:val="24"/>
          <w:lang w:val="et-EE"/>
        </w:rPr>
      </w:pPr>
    </w:p>
    <w:p w:rsidR="005A4D46" w:rsidRPr="00B2533B" w:rsidRDefault="00EC30BE" w:rsidP="004D5304">
      <w:pPr>
        <w:autoSpaceDE w:val="0"/>
        <w:autoSpaceDN w:val="0"/>
        <w:adjustRightInd w:val="0"/>
        <w:spacing w:after="0"/>
        <w:ind w:right="-569"/>
        <w:jc w:val="both"/>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Põhitegevuse tuludesse on 20</w:t>
      </w:r>
      <w:r w:rsidR="006619E5">
        <w:rPr>
          <w:rFonts w:ascii="Times New Roman" w:hAnsi="Times New Roman" w:cs="Times New Roman"/>
          <w:color w:val="000000"/>
          <w:sz w:val="24"/>
          <w:szCs w:val="24"/>
          <w:lang w:val="et-EE"/>
        </w:rPr>
        <w:t>20</w:t>
      </w:r>
      <w:r w:rsidR="009F3482" w:rsidRPr="00B2533B">
        <w:rPr>
          <w:rFonts w:ascii="Times New Roman" w:hAnsi="Times New Roman" w:cs="Times New Roman"/>
          <w:color w:val="000000"/>
          <w:sz w:val="24"/>
          <w:szCs w:val="24"/>
          <w:lang w:val="et-EE"/>
        </w:rPr>
        <w:t xml:space="preserve">. aastaks kavandatud </w:t>
      </w:r>
      <w:r w:rsidR="0024569B">
        <w:rPr>
          <w:rFonts w:ascii="Times New Roman" w:hAnsi="Times New Roman" w:cs="Times New Roman"/>
          <w:color w:val="000000"/>
          <w:sz w:val="24"/>
          <w:szCs w:val="24"/>
          <w:lang w:val="et-EE"/>
        </w:rPr>
        <w:t>1</w:t>
      </w:r>
      <w:r w:rsidR="006619E5">
        <w:rPr>
          <w:rFonts w:ascii="Times New Roman" w:hAnsi="Times New Roman" w:cs="Times New Roman"/>
          <w:color w:val="000000"/>
          <w:sz w:val="24"/>
          <w:szCs w:val="24"/>
          <w:lang w:val="et-EE"/>
        </w:rPr>
        <w:t>1 383 910</w:t>
      </w:r>
      <w:r w:rsidR="009F3482" w:rsidRPr="00B2533B">
        <w:rPr>
          <w:rFonts w:ascii="Times New Roman" w:hAnsi="Times New Roman" w:cs="Times New Roman"/>
          <w:color w:val="000000"/>
          <w:sz w:val="24"/>
          <w:szCs w:val="24"/>
          <w:lang w:val="et-EE"/>
        </w:rPr>
        <w:t xml:space="preserve"> eurot ehk</w:t>
      </w:r>
      <w:r w:rsidR="005A4D46">
        <w:rPr>
          <w:rFonts w:ascii="Times New Roman" w:hAnsi="Times New Roman" w:cs="Times New Roman"/>
          <w:color w:val="000000"/>
          <w:sz w:val="24"/>
          <w:szCs w:val="24"/>
          <w:lang w:val="et-EE"/>
        </w:rPr>
        <w:t xml:space="preserve"> </w:t>
      </w:r>
      <w:r w:rsidR="006619E5">
        <w:rPr>
          <w:rFonts w:ascii="Times New Roman" w:hAnsi="Times New Roman" w:cs="Times New Roman"/>
          <w:color w:val="000000"/>
          <w:sz w:val="24"/>
          <w:szCs w:val="24"/>
          <w:lang w:val="et-EE"/>
        </w:rPr>
        <w:t>6,3</w:t>
      </w:r>
      <w:r w:rsidR="009F3482" w:rsidRPr="00B2533B">
        <w:rPr>
          <w:rFonts w:ascii="Times New Roman" w:hAnsi="Times New Roman" w:cs="Times New Roman"/>
          <w:color w:val="000000"/>
          <w:sz w:val="24"/>
          <w:szCs w:val="24"/>
          <w:lang w:val="et-EE"/>
        </w:rPr>
        <w:t xml:space="preserve">% </w:t>
      </w:r>
      <w:r w:rsidRPr="00B2533B">
        <w:rPr>
          <w:rFonts w:ascii="Times New Roman" w:hAnsi="Times New Roman" w:cs="Times New Roman"/>
          <w:color w:val="000000"/>
          <w:sz w:val="24"/>
          <w:szCs w:val="24"/>
          <w:lang w:val="et-EE"/>
        </w:rPr>
        <w:t xml:space="preserve">enam kui </w:t>
      </w:r>
      <w:r w:rsidR="009F3482" w:rsidRPr="00B2533B">
        <w:rPr>
          <w:rFonts w:ascii="Times New Roman" w:hAnsi="Times New Roman" w:cs="Times New Roman"/>
          <w:color w:val="000000"/>
          <w:sz w:val="24"/>
          <w:szCs w:val="24"/>
          <w:lang w:val="et-EE"/>
        </w:rPr>
        <w:t xml:space="preserve"> 201</w:t>
      </w:r>
      <w:r w:rsidR="006619E5">
        <w:rPr>
          <w:rFonts w:ascii="Times New Roman" w:hAnsi="Times New Roman" w:cs="Times New Roman"/>
          <w:color w:val="000000"/>
          <w:sz w:val="24"/>
          <w:szCs w:val="24"/>
          <w:lang w:val="et-EE"/>
        </w:rPr>
        <w:t>9</w:t>
      </w:r>
      <w:r w:rsidR="009F3482" w:rsidRPr="00B2533B">
        <w:rPr>
          <w:rFonts w:ascii="Times New Roman" w:hAnsi="Times New Roman" w:cs="Times New Roman"/>
          <w:color w:val="000000"/>
          <w:sz w:val="24"/>
          <w:szCs w:val="24"/>
          <w:lang w:val="et-EE"/>
        </w:rPr>
        <w:t xml:space="preserve">. </w:t>
      </w:r>
      <w:r w:rsidR="00AF5F4E" w:rsidRPr="00B2533B">
        <w:rPr>
          <w:rFonts w:ascii="Times New Roman" w:hAnsi="Times New Roman" w:cs="Times New Roman"/>
          <w:color w:val="000000"/>
          <w:sz w:val="24"/>
          <w:szCs w:val="24"/>
          <w:lang w:val="et-EE"/>
        </w:rPr>
        <w:t>a</w:t>
      </w:r>
      <w:r w:rsidR="009F3482" w:rsidRPr="00B2533B">
        <w:rPr>
          <w:rFonts w:ascii="Times New Roman" w:hAnsi="Times New Roman" w:cs="Times New Roman"/>
          <w:color w:val="000000"/>
          <w:sz w:val="24"/>
          <w:szCs w:val="24"/>
          <w:lang w:val="et-EE"/>
        </w:rPr>
        <w:t>as</w:t>
      </w:r>
      <w:r w:rsidR="00AF5F4E" w:rsidRPr="00B2533B">
        <w:rPr>
          <w:rFonts w:ascii="Times New Roman" w:hAnsi="Times New Roman" w:cs="Times New Roman"/>
          <w:color w:val="000000"/>
          <w:sz w:val="24"/>
          <w:szCs w:val="24"/>
          <w:lang w:val="et-EE"/>
        </w:rPr>
        <w:t xml:space="preserve">ta </w:t>
      </w:r>
      <w:r w:rsidR="005A4D46">
        <w:rPr>
          <w:rFonts w:ascii="Times New Roman" w:hAnsi="Times New Roman" w:cs="Times New Roman"/>
          <w:color w:val="000000"/>
          <w:sz w:val="24"/>
          <w:szCs w:val="24"/>
          <w:lang w:val="et-EE"/>
        </w:rPr>
        <w:t xml:space="preserve">kinnitatud eelarvesse oli planeeritud. </w:t>
      </w:r>
      <w:r w:rsidR="00E9647C" w:rsidRPr="00B2533B">
        <w:rPr>
          <w:rFonts w:ascii="Times New Roman" w:hAnsi="Times New Roman" w:cs="Times New Roman"/>
          <w:color w:val="000000"/>
          <w:sz w:val="24"/>
          <w:szCs w:val="24"/>
          <w:lang w:val="et-EE"/>
        </w:rPr>
        <w:t xml:space="preserve">Põhitegevuse tuludest moodustavad </w:t>
      </w:r>
      <w:r w:rsidR="002463FC">
        <w:rPr>
          <w:rFonts w:ascii="Times New Roman" w:hAnsi="Times New Roman" w:cs="Times New Roman"/>
          <w:color w:val="000000"/>
          <w:sz w:val="24"/>
          <w:szCs w:val="24"/>
          <w:lang w:val="et-EE"/>
        </w:rPr>
        <w:t>5</w:t>
      </w:r>
      <w:r w:rsidR="006619E5">
        <w:rPr>
          <w:rFonts w:ascii="Times New Roman" w:hAnsi="Times New Roman" w:cs="Times New Roman"/>
          <w:color w:val="000000"/>
          <w:sz w:val="24"/>
          <w:szCs w:val="24"/>
          <w:lang w:val="et-EE"/>
        </w:rPr>
        <w:t>9,8</w:t>
      </w:r>
      <w:r w:rsidR="00E9647C" w:rsidRPr="00B2533B">
        <w:rPr>
          <w:rFonts w:ascii="Times New Roman" w:hAnsi="Times New Roman" w:cs="Times New Roman"/>
          <w:color w:val="000000"/>
          <w:sz w:val="24"/>
          <w:szCs w:val="24"/>
          <w:lang w:val="et-EE"/>
        </w:rPr>
        <w:t xml:space="preserve">% </w:t>
      </w:r>
      <w:r w:rsidR="00C07918">
        <w:rPr>
          <w:rFonts w:ascii="Times New Roman" w:hAnsi="Times New Roman" w:cs="Times New Roman"/>
          <w:color w:val="000000"/>
          <w:sz w:val="24"/>
          <w:szCs w:val="24"/>
          <w:lang w:val="et-EE"/>
        </w:rPr>
        <w:t>maksutulude laekumised</w:t>
      </w:r>
      <w:r w:rsidR="007E5CC3">
        <w:rPr>
          <w:rFonts w:ascii="Times New Roman" w:hAnsi="Times New Roman" w:cs="Times New Roman"/>
          <w:color w:val="000000"/>
          <w:sz w:val="24"/>
          <w:szCs w:val="24"/>
          <w:lang w:val="et-EE"/>
        </w:rPr>
        <w:t>,</w:t>
      </w:r>
      <w:r w:rsidR="00C07918">
        <w:rPr>
          <w:rFonts w:ascii="Times New Roman" w:hAnsi="Times New Roman" w:cs="Times New Roman"/>
          <w:color w:val="000000"/>
          <w:sz w:val="24"/>
          <w:szCs w:val="24"/>
          <w:lang w:val="et-EE"/>
        </w:rPr>
        <w:t xml:space="preserve"> </w:t>
      </w:r>
      <w:r w:rsidR="006619E5">
        <w:rPr>
          <w:rFonts w:ascii="Times New Roman" w:hAnsi="Times New Roman" w:cs="Times New Roman"/>
          <w:color w:val="000000"/>
          <w:sz w:val="24"/>
          <w:szCs w:val="24"/>
          <w:lang w:val="et-EE"/>
        </w:rPr>
        <w:t>6,1</w:t>
      </w:r>
      <w:r w:rsidR="00E9647C" w:rsidRPr="00B2533B">
        <w:rPr>
          <w:rFonts w:ascii="Times New Roman" w:hAnsi="Times New Roman" w:cs="Times New Roman"/>
          <w:color w:val="000000"/>
          <w:sz w:val="24"/>
          <w:szCs w:val="24"/>
          <w:lang w:val="et-EE"/>
        </w:rPr>
        <w:t>%  tulud kaupade ja teenuste müügist, 3</w:t>
      </w:r>
      <w:r w:rsidR="006619E5">
        <w:rPr>
          <w:rFonts w:ascii="Times New Roman" w:hAnsi="Times New Roman" w:cs="Times New Roman"/>
          <w:color w:val="000000"/>
          <w:sz w:val="24"/>
          <w:szCs w:val="24"/>
          <w:lang w:val="et-EE"/>
        </w:rPr>
        <w:t>3,4</w:t>
      </w:r>
      <w:r w:rsidR="00E9647C" w:rsidRPr="00B2533B">
        <w:rPr>
          <w:rFonts w:ascii="Times New Roman" w:hAnsi="Times New Roman" w:cs="Times New Roman"/>
          <w:color w:val="000000"/>
          <w:sz w:val="24"/>
          <w:szCs w:val="24"/>
          <w:lang w:val="et-EE"/>
        </w:rPr>
        <w:t>% saadavad toetused tegevuskuludeks ja 0,</w:t>
      </w:r>
      <w:r w:rsidR="006619E5">
        <w:rPr>
          <w:rFonts w:ascii="Times New Roman" w:hAnsi="Times New Roman" w:cs="Times New Roman"/>
          <w:color w:val="000000"/>
          <w:sz w:val="24"/>
          <w:szCs w:val="24"/>
          <w:lang w:val="et-EE"/>
        </w:rPr>
        <w:t>7</w:t>
      </w:r>
      <w:r w:rsidR="008F2DE6" w:rsidRPr="00B2533B">
        <w:rPr>
          <w:rFonts w:ascii="Times New Roman" w:hAnsi="Times New Roman" w:cs="Times New Roman"/>
          <w:color w:val="000000"/>
          <w:sz w:val="24"/>
          <w:szCs w:val="24"/>
          <w:lang w:val="et-EE"/>
        </w:rPr>
        <w:t xml:space="preserve"> </w:t>
      </w:r>
      <w:r w:rsidR="00E9647C" w:rsidRPr="00B2533B">
        <w:rPr>
          <w:rFonts w:ascii="Times New Roman" w:hAnsi="Times New Roman" w:cs="Times New Roman"/>
          <w:color w:val="000000"/>
          <w:sz w:val="24"/>
          <w:szCs w:val="24"/>
          <w:lang w:val="et-EE"/>
        </w:rPr>
        <w:t xml:space="preserve">% muud tegevustulud (vt. tabel </w:t>
      </w:r>
      <w:r w:rsidR="0019756E">
        <w:rPr>
          <w:rFonts w:ascii="Times New Roman" w:hAnsi="Times New Roman" w:cs="Times New Roman"/>
          <w:color w:val="000000"/>
          <w:sz w:val="24"/>
          <w:szCs w:val="24"/>
          <w:lang w:val="et-EE"/>
        </w:rPr>
        <w:t>6</w:t>
      </w:r>
      <w:r w:rsidR="00E9647C" w:rsidRPr="00B2533B">
        <w:rPr>
          <w:rFonts w:ascii="Times New Roman" w:hAnsi="Times New Roman" w:cs="Times New Roman"/>
          <w:color w:val="000000"/>
          <w:sz w:val="24"/>
          <w:szCs w:val="24"/>
          <w:lang w:val="et-EE"/>
        </w:rPr>
        <w:t xml:space="preserve">). Põhitegevuse tuludest on </w:t>
      </w:r>
      <w:r w:rsidR="007E5CC3">
        <w:rPr>
          <w:rFonts w:ascii="Times New Roman" w:hAnsi="Times New Roman" w:cs="Times New Roman"/>
          <w:color w:val="000000"/>
          <w:sz w:val="24"/>
          <w:szCs w:val="24"/>
          <w:lang w:val="et-EE"/>
        </w:rPr>
        <w:t>k</w:t>
      </w:r>
      <w:r w:rsidR="00CF03EC">
        <w:rPr>
          <w:rFonts w:ascii="Times New Roman" w:hAnsi="Times New Roman" w:cs="Times New Roman"/>
          <w:color w:val="000000"/>
          <w:sz w:val="24"/>
          <w:szCs w:val="24"/>
          <w:lang w:val="et-EE"/>
        </w:rPr>
        <w:t xml:space="preserve">asvanud </w:t>
      </w:r>
      <w:r w:rsidR="00A75954">
        <w:rPr>
          <w:rFonts w:ascii="Times New Roman" w:hAnsi="Times New Roman" w:cs="Times New Roman"/>
          <w:color w:val="000000"/>
          <w:sz w:val="24"/>
          <w:szCs w:val="24"/>
          <w:lang w:val="et-EE"/>
        </w:rPr>
        <w:t xml:space="preserve">maksutulude osakaal </w:t>
      </w:r>
      <w:r w:rsidR="00DC6BD0">
        <w:rPr>
          <w:rFonts w:ascii="Times New Roman" w:hAnsi="Times New Roman" w:cs="Times New Roman"/>
          <w:color w:val="000000"/>
          <w:sz w:val="24"/>
          <w:szCs w:val="24"/>
          <w:lang w:val="et-EE"/>
        </w:rPr>
        <w:t>1,8</w:t>
      </w:r>
      <w:r w:rsidR="00803DA6">
        <w:rPr>
          <w:rFonts w:ascii="Times New Roman" w:hAnsi="Times New Roman" w:cs="Times New Roman"/>
          <w:color w:val="000000"/>
          <w:sz w:val="24"/>
          <w:szCs w:val="24"/>
          <w:lang w:val="et-EE"/>
        </w:rPr>
        <w:t xml:space="preserve"> protsendipunkti</w:t>
      </w:r>
      <w:r w:rsidR="00867CFC">
        <w:rPr>
          <w:rFonts w:ascii="Times New Roman" w:hAnsi="Times New Roman" w:cs="Times New Roman"/>
          <w:color w:val="000000"/>
          <w:sz w:val="24"/>
          <w:szCs w:val="24"/>
          <w:lang w:val="et-EE"/>
        </w:rPr>
        <w:t xml:space="preserve"> ja vähenenud saadavate toetuste osakaal tegevuskuludeks samuti 1,8 protsendipunkti.</w:t>
      </w:r>
      <w:r w:rsidR="002463FC">
        <w:rPr>
          <w:rFonts w:ascii="Times New Roman" w:hAnsi="Times New Roman" w:cs="Times New Roman"/>
          <w:color w:val="000000"/>
          <w:sz w:val="24"/>
          <w:szCs w:val="24"/>
          <w:lang w:val="et-EE"/>
        </w:rPr>
        <w:t xml:space="preserve"> </w:t>
      </w:r>
      <w:r w:rsidR="00867CFC">
        <w:rPr>
          <w:rFonts w:ascii="Times New Roman" w:hAnsi="Times New Roman" w:cs="Times New Roman"/>
          <w:color w:val="000000"/>
          <w:sz w:val="24"/>
          <w:szCs w:val="24"/>
          <w:lang w:val="et-EE"/>
        </w:rPr>
        <w:t>T</w:t>
      </w:r>
      <w:r w:rsidR="005A4D46">
        <w:rPr>
          <w:rFonts w:ascii="Times New Roman" w:hAnsi="Times New Roman" w:cs="Times New Roman"/>
          <w:color w:val="000000"/>
          <w:sz w:val="24"/>
          <w:szCs w:val="24"/>
          <w:lang w:val="et-EE"/>
        </w:rPr>
        <w:t>ulud</w:t>
      </w:r>
      <w:r w:rsidR="00867CFC">
        <w:rPr>
          <w:rFonts w:ascii="Times New Roman" w:hAnsi="Times New Roman" w:cs="Times New Roman"/>
          <w:color w:val="000000"/>
          <w:sz w:val="24"/>
          <w:szCs w:val="24"/>
          <w:lang w:val="et-EE"/>
        </w:rPr>
        <w:t>e osakaal</w:t>
      </w:r>
      <w:r w:rsidR="005A4D46">
        <w:rPr>
          <w:rFonts w:ascii="Times New Roman" w:hAnsi="Times New Roman" w:cs="Times New Roman"/>
          <w:color w:val="000000"/>
          <w:sz w:val="24"/>
          <w:szCs w:val="24"/>
          <w:lang w:val="et-EE"/>
        </w:rPr>
        <w:t xml:space="preserve"> kaupade ja teenuste müügist</w:t>
      </w:r>
      <w:r w:rsidR="00867CFC">
        <w:rPr>
          <w:rFonts w:ascii="Times New Roman" w:hAnsi="Times New Roman" w:cs="Times New Roman"/>
          <w:color w:val="000000"/>
          <w:sz w:val="24"/>
          <w:szCs w:val="24"/>
          <w:lang w:val="et-EE"/>
        </w:rPr>
        <w:t xml:space="preserve"> ja muude tegevustulude osakaal on jäänud samale tasemele.</w:t>
      </w:r>
      <w:r w:rsidR="005A4D46">
        <w:rPr>
          <w:rFonts w:ascii="Times New Roman" w:hAnsi="Times New Roman" w:cs="Times New Roman"/>
          <w:color w:val="000000"/>
          <w:sz w:val="24"/>
          <w:szCs w:val="24"/>
          <w:lang w:val="et-EE"/>
        </w:rPr>
        <w:t xml:space="preserve"> </w:t>
      </w:r>
    </w:p>
    <w:p w:rsidR="00CC3043" w:rsidRDefault="00CC3043" w:rsidP="004D5304">
      <w:pPr>
        <w:pStyle w:val="Default"/>
        <w:spacing w:line="276" w:lineRule="auto"/>
        <w:rPr>
          <w:rFonts w:ascii="Times New Roman" w:hAnsi="Times New Roman" w:cs="Times New Roman"/>
          <w:b/>
          <w:bCs/>
          <w:lang w:val="et-EE"/>
        </w:rPr>
      </w:pPr>
    </w:p>
    <w:p w:rsidR="00EC30BE" w:rsidRPr="00B2533B" w:rsidRDefault="00EC30BE" w:rsidP="004D5304">
      <w:pPr>
        <w:pStyle w:val="Default"/>
        <w:spacing w:line="276" w:lineRule="auto"/>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6</w:t>
      </w:r>
      <w:r w:rsidRPr="00B2533B">
        <w:rPr>
          <w:rFonts w:ascii="Times New Roman" w:hAnsi="Times New Roman" w:cs="Times New Roman"/>
          <w:b/>
          <w:bCs/>
          <w:lang w:val="et-EE"/>
        </w:rPr>
        <w:t xml:space="preserve">. Põhitegevuse tulud </w:t>
      </w:r>
    </w:p>
    <w:p w:rsidR="00EC30BE" w:rsidRDefault="00EC30BE" w:rsidP="004D5304">
      <w:pPr>
        <w:pStyle w:val="Default"/>
        <w:spacing w:line="276" w:lineRule="auto"/>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Layout w:type="fixed"/>
        <w:tblCellMar>
          <w:left w:w="70" w:type="dxa"/>
          <w:right w:w="70" w:type="dxa"/>
        </w:tblCellMar>
        <w:tblLook w:val="04A0" w:firstRow="1" w:lastRow="0" w:firstColumn="1" w:lastColumn="0" w:noHBand="0" w:noVBand="1"/>
      </w:tblPr>
      <w:tblGrid>
        <w:gridCol w:w="960"/>
        <w:gridCol w:w="2863"/>
        <w:gridCol w:w="1134"/>
        <w:gridCol w:w="850"/>
        <w:gridCol w:w="1134"/>
        <w:gridCol w:w="709"/>
        <w:gridCol w:w="1134"/>
        <w:gridCol w:w="850"/>
      </w:tblGrid>
      <w:tr w:rsidR="006619E5" w:rsidRPr="006619E5" w:rsidTr="00867CFC">
        <w:trPr>
          <w:trHeight w:val="720"/>
        </w:trPr>
        <w:tc>
          <w:tcPr>
            <w:tcW w:w="96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619E5" w:rsidRPr="006619E5" w:rsidRDefault="006619E5" w:rsidP="006619E5">
            <w:pPr>
              <w:spacing w:after="0" w:line="240" w:lineRule="auto"/>
              <w:rPr>
                <w:rFonts w:ascii="Calibri" w:eastAsia="Times New Roman" w:hAnsi="Calibri" w:cs="Calibri"/>
                <w:b/>
                <w:bCs/>
                <w:color w:val="000000"/>
                <w:sz w:val="18"/>
                <w:szCs w:val="18"/>
                <w:lang w:val="et-EE" w:eastAsia="et-EE" w:bidi="ar-SA"/>
              </w:rPr>
            </w:pPr>
            <w:r w:rsidRPr="006619E5">
              <w:rPr>
                <w:rFonts w:ascii="Calibri" w:eastAsia="Times New Roman" w:hAnsi="Calibri" w:cs="Calibri"/>
                <w:b/>
                <w:bCs/>
                <w:color w:val="000000"/>
                <w:sz w:val="18"/>
                <w:szCs w:val="18"/>
                <w:lang w:val="et-EE" w:eastAsia="et-EE" w:bidi="ar-SA"/>
              </w:rPr>
              <w:t>Tunnus</w:t>
            </w:r>
          </w:p>
        </w:tc>
        <w:tc>
          <w:tcPr>
            <w:tcW w:w="2863" w:type="dxa"/>
            <w:tcBorders>
              <w:top w:val="single" w:sz="4" w:space="0" w:color="auto"/>
              <w:left w:val="nil"/>
              <w:bottom w:val="single" w:sz="4" w:space="0" w:color="auto"/>
              <w:right w:val="single" w:sz="4" w:space="0" w:color="auto"/>
            </w:tcBorders>
            <w:shd w:val="clear" w:color="000000" w:fill="92D050"/>
            <w:vAlign w:val="center"/>
            <w:hideMark/>
          </w:tcPr>
          <w:p w:rsidR="006619E5" w:rsidRPr="006619E5" w:rsidRDefault="006619E5" w:rsidP="006619E5">
            <w:pPr>
              <w:spacing w:after="0" w:line="240" w:lineRule="auto"/>
              <w:rPr>
                <w:rFonts w:ascii="Calibri" w:eastAsia="Times New Roman" w:hAnsi="Calibri" w:cs="Calibri"/>
                <w:b/>
                <w:bCs/>
                <w:color w:val="000000"/>
                <w:sz w:val="18"/>
                <w:szCs w:val="18"/>
                <w:lang w:val="et-EE" w:eastAsia="et-EE" w:bidi="ar-SA"/>
              </w:rPr>
            </w:pPr>
            <w:r w:rsidRPr="006619E5">
              <w:rPr>
                <w:rFonts w:ascii="Calibri" w:eastAsia="Times New Roman" w:hAnsi="Calibri" w:cs="Calibri"/>
                <w:b/>
                <w:bCs/>
                <w:color w:val="000000"/>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6619E5" w:rsidRPr="006619E5" w:rsidRDefault="006619E5" w:rsidP="006619E5">
            <w:pPr>
              <w:spacing w:after="0" w:line="240" w:lineRule="auto"/>
              <w:jc w:val="center"/>
              <w:rPr>
                <w:rFonts w:ascii="Calibri" w:eastAsia="Times New Roman" w:hAnsi="Calibri" w:cs="Calibri"/>
                <w:b/>
                <w:bCs/>
                <w:sz w:val="18"/>
                <w:szCs w:val="18"/>
                <w:lang w:val="et-EE" w:eastAsia="et-EE" w:bidi="ar-SA"/>
              </w:rPr>
            </w:pPr>
            <w:r w:rsidRPr="006619E5">
              <w:rPr>
                <w:rFonts w:ascii="Calibri" w:eastAsia="Times New Roman" w:hAnsi="Calibri" w:cs="Calibri"/>
                <w:b/>
                <w:bCs/>
                <w:sz w:val="18"/>
                <w:szCs w:val="18"/>
                <w:lang w:val="et-EE" w:eastAsia="et-EE" w:bidi="ar-SA"/>
              </w:rPr>
              <w:t xml:space="preserve">2018 kassapõhine täitmine </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rsidR="006619E5" w:rsidRPr="006619E5" w:rsidRDefault="006619E5" w:rsidP="006619E5">
            <w:pPr>
              <w:spacing w:after="0" w:line="240" w:lineRule="auto"/>
              <w:jc w:val="center"/>
              <w:rPr>
                <w:rFonts w:ascii="Calibri" w:eastAsia="Times New Roman" w:hAnsi="Calibri" w:cs="Calibri"/>
                <w:b/>
                <w:bCs/>
                <w:color w:val="000000"/>
                <w:sz w:val="18"/>
                <w:szCs w:val="18"/>
                <w:lang w:val="et-EE" w:eastAsia="et-EE" w:bidi="ar-SA"/>
              </w:rPr>
            </w:pPr>
            <w:r w:rsidRPr="006619E5">
              <w:rPr>
                <w:rFonts w:ascii="Calibri" w:eastAsia="Times New Roman" w:hAnsi="Calibri" w:cs="Calibri"/>
                <w:b/>
                <w:bCs/>
                <w:color w:val="000000"/>
                <w:sz w:val="18"/>
                <w:szCs w:val="18"/>
                <w:lang w:val="et-EE" w:eastAsia="et-EE" w:bidi="ar-SA"/>
              </w:rPr>
              <w:t>%</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6619E5" w:rsidRPr="006619E5" w:rsidRDefault="006619E5" w:rsidP="006619E5">
            <w:pPr>
              <w:spacing w:after="0" w:line="240" w:lineRule="auto"/>
              <w:jc w:val="center"/>
              <w:rPr>
                <w:rFonts w:ascii="Calibri" w:eastAsia="Times New Roman" w:hAnsi="Calibri" w:cs="Calibri"/>
                <w:b/>
                <w:bCs/>
                <w:sz w:val="18"/>
                <w:szCs w:val="18"/>
                <w:lang w:val="et-EE" w:eastAsia="et-EE" w:bidi="ar-SA"/>
              </w:rPr>
            </w:pPr>
            <w:r w:rsidRPr="006619E5">
              <w:rPr>
                <w:rFonts w:ascii="Calibri" w:eastAsia="Times New Roman" w:hAnsi="Calibri" w:cs="Calibri"/>
                <w:b/>
                <w:bCs/>
                <w:sz w:val="18"/>
                <w:szCs w:val="18"/>
                <w:lang w:val="et-EE" w:eastAsia="et-EE" w:bidi="ar-SA"/>
              </w:rPr>
              <w:t xml:space="preserve">2019 tekkepõhine eelarve  </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rsidR="006619E5" w:rsidRPr="006619E5" w:rsidRDefault="006619E5" w:rsidP="006619E5">
            <w:pPr>
              <w:spacing w:after="0" w:line="240" w:lineRule="auto"/>
              <w:jc w:val="center"/>
              <w:rPr>
                <w:rFonts w:ascii="Calibri" w:eastAsia="Times New Roman" w:hAnsi="Calibri" w:cs="Calibri"/>
                <w:b/>
                <w:bCs/>
                <w:color w:val="000000"/>
                <w:sz w:val="18"/>
                <w:szCs w:val="18"/>
                <w:lang w:val="et-EE" w:eastAsia="et-EE" w:bidi="ar-SA"/>
              </w:rPr>
            </w:pPr>
            <w:r w:rsidRPr="006619E5">
              <w:rPr>
                <w:rFonts w:ascii="Calibri" w:eastAsia="Times New Roman" w:hAnsi="Calibri" w:cs="Calibri"/>
                <w:b/>
                <w:bCs/>
                <w:color w:val="000000"/>
                <w:sz w:val="18"/>
                <w:szCs w:val="18"/>
                <w:lang w:val="et-EE" w:eastAsia="et-EE" w:bidi="ar-SA"/>
              </w:rPr>
              <w:t>%</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6619E5" w:rsidRPr="006619E5" w:rsidRDefault="006619E5" w:rsidP="006619E5">
            <w:pPr>
              <w:spacing w:after="0" w:line="240" w:lineRule="auto"/>
              <w:jc w:val="center"/>
              <w:rPr>
                <w:rFonts w:ascii="Calibri" w:eastAsia="Times New Roman" w:hAnsi="Calibri" w:cs="Calibri"/>
                <w:b/>
                <w:bCs/>
                <w:sz w:val="18"/>
                <w:szCs w:val="18"/>
                <w:lang w:val="et-EE" w:eastAsia="et-EE" w:bidi="ar-SA"/>
              </w:rPr>
            </w:pPr>
            <w:r w:rsidRPr="006619E5">
              <w:rPr>
                <w:rFonts w:ascii="Calibri" w:eastAsia="Times New Roman" w:hAnsi="Calibri" w:cs="Calibri"/>
                <w:b/>
                <w:bCs/>
                <w:sz w:val="18"/>
                <w:szCs w:val="18"/>
                <w:lang w:val="et-EE" w:eastAsia="et-EE" w:bidi="ar-SA"/>
              </w:rPr>
              <w:t xml:space="preserve">2020 tekkepõhine eelarve  </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rsidR="006619E5" w:rsidRPr="006619E5" w:rsidRDefault="006619E5" w:rsidP="006619E5">
            <w:pPr>
              <w:spacing w:after="0" w:line="240" w:lineRule="auto"/>
              <w:jc w:val="center"/>
              <w:rPr>
                <w:rFonts w:ascii="Calibri" w:eastAsia="Times New Roman" w:hAnsi="Calibri" w:cs="Calibri"/>
                <w:b/>
                <w:bCs/>
                <w:color w:val="000000"/>
                <w:sz w:val="18"/>
                <w:szCs w:val="18"/>
                <w:lang w:val="et-EE" w:eastAsia="et-EE" w:bidi="ar-SA"/>
              </w:rPr>
            </w:pPr>
            <w:r w:rsidRPr="006619E5">
              <w:rPr>
                <w:rFonts w:ascii="Calibri" w:eastAsia="Times New Roman" w:hAnsi="Calibri" w:cs="Calibri"/>
                <w:b/>
                <w:bCs/>
                <w:color w:val="000000"/>
                <w:sz w:val="18"/>
                <w:szCs w:val="18"/>
                <w:lang w:val="et-EE" w:eastAsia="et-EE" w:bidi="ar-SA"/>
              </w:rPr>
              <w:t>%</w:t>
            </w:r>
          </w:p>
        </w:tc>
      </w:tr>
      <w:tr w:rsidR="006619E5" w:rsidRPr="006619E5" w:rsidTr="00867CFC">
        <w:trPr>
          <w:trHeight w:val="255"/>
        </w:trPr>
        <w:tc>
          <w:tcPr>
            <w:tcW w:w="960" w:type="dxa"/>
            <w:tcBorders>
              <w:top w:val="nil"/>
              <w:left w:val="single" w:sz="4" w:space="0" w:color="auto"/>
              <w:bottom w:val="single" w:sz="4" w:space="0" w:color="auto"/>
              <w:right w:val="single" w:sz="4" w:space="0" w:color="auto"/>
            </w:tcBorders>
            <w:shd w:val="clear" w:color="000000" w:fill="C4D79B"/>
            <w:vAlign w:val="bottom"/>
            <w:hideMark/>
          </w:tcPr>
          <w:p w:rsidR="006619E5" w:rsidRPr="006619E5" w:rsidRDefault="006619E5" w:rsidP="006619E5">
            <w:pPr>
              <w:spacing w:after="0" w:line="240" w:lineRule="auto"/>
              <w:rPr>
                <w:rFonts w:ascii="Calibri" w:eastAsia="Times New Roman" w:hAnsi="Calibri" w:cs="Calibri"/>
                <w:b/>
                <w:bCs/>
                <w:sz w:val="18"/>
                <w:szCs w:val="18"/>
                <w:lang w:val="et-EE" w:eastAsia="et-EE" w:bidi="ar-SA"/>
              </w:rPr>
            </w:pPr>
            <w:r w:rsidRPr="006619E5">
              <w:rPr>
                <w:rFonts w:ascii="Calibri" w:eastAsia="Times New Roman" w:hAnsi="Calibri" w:cs="Calibri"/>
                <w:b/>
                <w:bCs/>
                <w:sz w:val="18"/>
                <w:szCs w:val="18"/>
                <w:lang w:val="et-EE" w:eastAsia="et-EE" w:bidi="ar-SA"/>
              </w:rPr>
              <w:t> </w:t>
            </w:r>
          </w:p>
        </w:tc>
        <w:tc>
          <w:tcPr>
            <w:tcW w:w="2863" w:type="dxa"/>
            <w:tcBorders>
              <w:top w:val="nil"/>
              <w:left w:val="nil"/>
              <w:bottom w:val="single" w:sz="4" w:space="0" w:color="auto"/>
              <w:right w:val="single" w:sz="4" w:space="0" w:color="auto"/>
            </w:tcBorders>
            <w:shd w:val="clear" w:color="000000" w:fill="C4D79B"/>
            <w:vAlign w:val="center"/>
            <w:hideMark/>
          </w:tcPr>
          <w:p w:rsidR="006619E5" w:rsidRPr="006619E5" w:rsidRDefault="006619E5" w:rsidP="006619E5">
            <w:pPr>
              <w:spacing w:after="0" w:line="240" w:lineRule="auto"/>
              <w:rPr>
                <w:rFonts w:ascii="Calibri" w:eastAsia="Times New Roman" w:hAnsi="Calibri" w:cs="Calibri"/>
                <w:b/>
                <w:bCs/>
                <w:color w:val="000000"/>
                <w:sz w:val="18"/>
                <w:szCs w:val="18"/>
                <w:lang w:val="et-EE" w:eastAsia="et-EE" w:bidi="ar-SA"/>
              </w:rPr>
            </w:pPr>
            <w:r w:rsidRPr="006619E5">
              <w:rPr>
                <w:rFonts w:ascii="Calibri" w:eastAsia="Times New Roman" w:hAnsi="Calibri" w:cs="Calibri"/>
                <w:b/>
                <w:bCs/>
                <w:color w:val="000000"/>
                <w:sz w:val="18"/>
                <w:szCs w:val="18"/>
                <w:lang w:val="et-EE" w:eastAsia="et-EE" w:bidi="ar-SA"/>
              </w:rPr>
              <w:t xml:space="preserve">PÕHITEGEVUSE TULUD </w:t>
            </w:r>
          </w:p>
        </w:tc>
        <w:tc>
          <w:tcPr>
            <w:tcW w:w="1134" w:type="dxa"/>
            <w:tcBorders>
              <w:top w:val="nil"/>
              <w:left w:val="nil"/>
              <w:bottom w:val="single" w:sz="4" w:space="0" w:color="auto"/>
              <w:right w:val="single" w:sz="4" w:space="0" w:color="auto"/>
            </w:tcBorders>
            <w:shd w:val="clear" w:color="000000" w:fill="C4D79B"/>
            <w:vAlign w:val="bottom"/>
            <w:hideMark/>
          </w:tcPr>
          <w:p w:rsidR="006619E5" w:rsidRPr="006619E5" w:rsidRDefault="006619E5" w:rsidP="006619E5">
            <w:pPr>
              <w:spacing w:after="0" w:line="240" w:lineRule="auto"/>
              <w:jc w:val="right"/>
              <w:rPr>
                <w:rFonts w:ascii="Calibri" w:eastAsia="Times New Roman" w:hAnsi="Calibri" w:cs="Calibri"/>
                <w:b/>
                <w:bCs/>
                <w:sz w:val="18"/>
                <w:szCs w:val="18"/>
                <w:lang w:val="et-EE" w:eastAsia="et-EE" w:bidi="ar-SA"/>
              </w:rPr>
            </w:pPr>
            <w:r w:rsidRPr="006619E5">
              <w:rPr>
                <w:rFonts w:ascii="Calibri" w:eastAsia="Times New Roman" w:hAnsi="Calibri" w:cs="Calibri"/>
                <w:b/>
                <w:bCs/>
                <w:sz w:val="18"/>
                <w:szCs w:val="18"/>
                <w:lang w:val="et-EE" w:eastAsia="et-EE" w:bidi="ar-SA"/>
              </w:rPr>
              <w:t>10 609 842</w:t>
            </w:r>
          </w:p>
        </w:tc>
        <w:tc>
          <w:tcPr>
            <w:tcW w:w="850" w:type="dxa"/>
            <w:tcBorders>
              <w:top w:val="nil"/>
              <w:left w:val="nil"/>
              <w:bottom w:val="single" w:sz="4" w:space="0" w:color="auto"/>
              <w:right w:val="single" w:sz="4" w:space="0" w:color="auto"/>
            </w:tcBorders>
            <w:shd w:val="clear" w:color="000000" w:fill="C4D79B"/>
            <w:vAlign w:val="bottom"/>
            <w:hideMark/>
          </w:tcPr>
          <w:p w:rsidR="006619E5" w:rsidRPr="006619E5" w:rsidRDefault="006619E5" w:rsidP="006619E5">
            <w:pPr>
              <w:spacing w:after="0" w:line="240" w:lineRule="auto"/>
              <w:jc w:val="right"/>
              <w:rPr>
                <w:rFonts w:ascii="Calibri" w:eastAsia="Times New Roman" w:hAnsi="Calibri" w:cs="Calibri"/>
                <w:b/>
                <w:bCs/>
                <w:color w:val="000000"/>
                <w:sz w:val="18"/>
                <w:szCs w:val="18"/>
                <w:lang w:val="et-EE" w:eastAsia="et-EE" w:bidi="ar-SA"/>
              </w:rPr>
            </w:pPr>
            <w:r w:rsidRPr="006619E5">
              <w:rPr>
                <w:rFonts w:ascii="Calibri" w:eastAsia="Times New Roman" w:hAnsi="Calibri" w:cs="Calibri"/>
                <w:b/>
                <w:bCs/>
                <w:color w:val="000000"/>
                <w:sz w:val="18"/>
                <w:szCs w:val="18"/>
                <w:lang w:val="et-EE" w:eastAsia="et-EE" w:bidi="ar-SA"/>
              </w:rPr>
              <w:t>100,0%</w:t>
            </w:r>
          </w:p>
        </w:tc>
        <w:tc>
          <w:tcPr>
            <w:tcW w:w="1134" w:type="dxa"/>
            <w:tcBorders>
              <w:top w:val="nil"/>
              <w:left w:val="nil"/>
              <w:bottom w:val="single" w:sz="4" w:space="0" w:color="auto"/>
              <w:right w:val="single" w:sz="4" w:space="0" w:color="auto"/>
            </w:tcBorders>
            <w:shd w:val="clear" w:color="000000" w:fill="C4D79B"/>
            <w:vAlign w:val="bottom"/>
            <w:hideMark/>
          </w:tcPr>
          <w:p w:rsidR="006619E5" w:rsidRPr="006619E5" w:rsidRDefault="006619E5" w:rsidP="006619E5">
            <w:pPr>
              <w:spacing w:after="0" w:line="240" w:lineRule="auto"/>
              <w:jc w:val="right"/>
              <w:rPr>
                <w:rFonts w:ascii="Calibri" w:eastAsia="Times New Roman" w:hAnsi="Calibri" w:cs="Calibri"/>
                <w:b/>
                <w:bCs/>
                <w:sz w:val="18"/>
                <w:szCs w:val="18"/>
                <w:lang w:val="et-EE" w:eastAsia="et-EE" w:bidi="ar-SA"/>
              </w:rPr>
            </w:pPr>
            <w:r w:rsidRPr="006619E5">
              <w:rPr>
                <w:rFonts w:ascii="Calibri" w:eastAsia="Times New Roman" w:hAnsi="Calibri" w:cs="Calibri"/>
                <w:b/>
                <w:bCs/>
                <w:sz w:val="18"/>
                <w:szCs w:val="18"/>
                <w:lang w:val="et-EE" w:eastAsia="et-EE" w:bidi="ar-SA"/>
              </w:rPr>
              <w:t>10 708 329</w:t>
            </w:r>
          </w:p>
        </w:tc>
        <w:tc>
          <w:tcPr>
            <w:tcW w:w="709" w:type="dxa"/>
            <w:tcBorders>
              <w:top w:val="nil"/>
              <w:left w:val="nil"/>
              <w:bottom w:val="single" w:sz="4" w:space="0" w:color="auto"/>
              <w:right w:val="single" w:sz="4" w:space="0" w:color="auto"/>
            </w:tcBorders>
            <w:shd w:val="clear" w:color="000000" w:fill="C4D79B"/>
            <w:vAlign w:val="center"/>
            <w:hideMark/>
          </w:tcPr>
          <w:p w:rsidR="006619E5" w:rsidRPr="006619E5" w:rsidRDefault="006619E5" w:rsidP="006619E5">
            <w:pPr>
              <w:spacing w:after="0" w:line="240" w:lineRule="auto"/>
              <w:jc w:val="right"/>
              <w:rPr>
                <w:rFonts w:ascii="Calibri" w:eastAsia="Times New Roman" w:hAnsi="Calibri" w:cs="Calibri"/>
                <w:b/>
                <w:bCs/>
                <w:color w:val="000000"/>
                <w:sz w:val="18"/>
                <w:szCs w:val="18"/>
                <w:lang w:val="et-EE" w:eastAsia="et-EE" w:bidi="ar-SA"/>
              </w:rPr>
            </w:pPr>
            <w:r w:rsidRPr="006619E5">
              <w:rPr>
                <w:rFonts w:ascii="Calibri" w:eastAsia="Times New Roman" w:hAnsi="Calibri" w:cs="Calibri"/>
                <w:b/>
                <w:bCs/>
                <w:color w:val="000000"/>
                <w:sz w:val="18"/>
                <w:szCs w:val="18"/>
                <w:lang w:val="et-EE" w:eastAsia="et-EE" w:bidi="ar-SA"/>
              </w:rPr>
              <w:t>100,0%</w:t>
            </w:r>
          </w:p>
        </w:tc>
        <w:tc>
          <w:tcPr>
            <w:tcW w:w="1134" w:type="dxa"/>
            <w:tcBorders>
              <w:top w:val="nil"/>
              <w:left w:val="nil"/>
              <w:bottom w:val="single" w:sz="4" w:space="0" w:color="auto"/>
              <w:right w:val="single" w:sz="4" w:space="0" w:color="auto"/>
            </w:tcBorders>
            <w:shd w:val="clear" w:color="000000" w:fill="C4D79B"/>
            <w:vAlign w:val="bottom"/>
            <w:hideMark/>
          </w:tcPr>
          <w:p w:rsidR="006619E5" w:rsidRPr="006619E5" w:rsidRDefault="006619E5" w:rsidP="006619E5">
            <w:pPr>
              <w:spacing w:after="0" w:line="240" w:lineRule="auto"/>
              <w:jc w:val="right"/>
              <w:rPr>
                <w:rFonts w:ascii="Calibri" w:eastAsia="Times New Roman" w:hAnsi="Calibri" w:cs="Calibri"/>
                <w:b/>
                <w:bCs/>
                <w:sz w:val="18"/>
                <w:szCs w:val="18"/>
                <w:lang w:val="et-EE" w:eastAsia="et-EE" w:bidi="ar-SA"/>
              </w:rPr>
            </w:pPr>
            <w:r w:rsidRPr="006619E5">
              <w:rPr>
                <w:rFonts w:ascii="Calibri" w:eastAsia="Times New Roman" w:hAnsi="Calibri" w:cs="Calibri"/>
                <w:b/>
                <w:bCs/>
                <w:sz w:val="18"/>
                <w:szCs w:val="18"/>
                <w:lang w:val="et-EE" w:eastAsia="et-EE" w:bidi="ar-SA"/>
              </w:rPr>
              <w:t>11 383 910</w:t>
            </w:r>
          </w:p>
        </w:tc>
        <w:tc>
          <w:tcPr>
            <w:tcW w:w="850" w:type="dxa"/>
            <w:tcBorders>
              <w:top w:val="nil"/>
              <w:left w:val="nil"/>
              <w:bottom w:val="single" w:sz="4" w:space="0" w:color="auto"/>
              <w:right w:val="single" w:sz="4" w:space="0" w:color="auto"/>
            </w:tcBorders>
            <w:shd w:val="clear" w:color="000000" w:fill="C4D79B"/>
            <w:vAlign w:val="center"/>
            <w:hideMark/>
          </w:tcPr>
          <w:p w:rsidR="006619E5" w:rsidRPr="006619E5" w:rsidRDefault="006619E5" w:rsidP="006619E5">
            <w:pPr>
              <w:spacing w:after="0" w:line="240" w:lineRule="auto"/>
              <w:jc w:val="right"/>
              <w:rPr>
                <w:rFonts w:ascii="Calibri" w:eastAsia="Times New Roman" w:hAnsi="Calibri" w:cs="Calibri"/>
                <w:b/>
                <w:bCs/>
                <w:color w:val="000000"/>
                <w:sz w:val="18"/>
                <w:szCs w:val="18"/>
                <w:lang w:val="et-EE" w:eastAsia="et-EE" w:bidi="ar-SA"/>
              </w:rPr>
            </w:pPr>
            <w:r w:rsidRPr="006619E5">
              <w:rPr>
                <w:rFonts w:ascii="Calibri" w:eastAsia="Times New Roman" w:hAnsi="Calibri" w:cs="Calibri"/>
                <w:b/>
                <w:bCs/>
                <w:color w:val="000000"/>
                <w:sz w:val="18"/>
                <w:szCs w:val="18"/>
                <w:lang w:val="et-EE" w:eastAsia="et-EE" w:bidi="ar-SA"/>
              </w:rPr>
              <w:t>100,0%</w:t>
            </w:r>
          </w:p>
        </w:tc>
      </w:tr>
      <w:tr w:rsidR="006619E5" w:rsidRPr="006619E5" w:rsidTr="00867CF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30</w:t>
            </w:r>
          </w:p>
        </w:tc>
        <w:tc>
          <w:tcPr>
            <w:tcW w:w="2863"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Maksutulud</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5 867 704</w:t>
            </w:r>
          </w:p>
        </w:tc>
        <w:tc>
          <w:tcPr>
            <w:tcW w:w="850"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55,3%</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6 206 886</w:t>
            </w:r>
          </w:p>
        </w:tc>
        <w:tc>
          <w:tcPr>
            <w:tcW w:w="709"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58,0%</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6 806 600</w:t>
            </w:r>
          </w:p>
        </w:tc>
        <w:tc>
          <w:tcPr>
            <w:tcW w:w="850"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59,8%</w:t>
            </w:r>
          </w:p>
        </w:tc>
      </w:tr>
      <w:tr w:rsidR="006619E5" w:rsidRPr="006619E5" w:rsidTr="00867CFC">
        <w:trPr>
          <w:trHeight w:val="2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32</w:t>
            </w:r>
          </w:p>
        </w:tc>
        <w:tc>
          <w:tcPr>
            <w:tcW w:w="2863"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Tulud kaupade ja teenuste müügist</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693 698</w:t>
            </w:r>
          </w:p>
        </w:tc>
        <w:tc>
          <w:tcPr>
            <w:tcW w:w="850"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6,5%</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653 914</w:t>
            </w:r>
          </w:p>
        </w:tc>
        <w:tc>
          <w:tcPr>
            <w:tcW w:w="709"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6,1%</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696 204</w:t>
            </w:r>
          </w:p>
        </w:tc>
        <w:tc>
          <w:tcPr>
            <w:tcW w:w="850"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6,1%</w:t>
            </w:r>
          </w:p>
        </w:tc>
      </w:tr>
      <w:tr w:rsidR="006619E5" w:rsidRPr="006619E5" w:rsidTr="00867CFC">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3500, 352</w:t>
            </w:r>
          </w:p>
        </w:tc>
        <w:tc>
          <w:tcPr>
            <w:tcW w:w="2863"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 xml:space="preserve">Saadavad toetused tegevuskuludeks </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3 963 165</w:t>
            </w:r>
          </w:p>
        </w:tc>
        <w:tc>
          <w:tcPr>
            <w:tcW w:w="850"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37,4%</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3 767 529</w:t>
            </w:r>
          </w:p>
        </w:tc>
        <w:tc>
          <w:tcPr>
            <w:tcW w:w="709"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35,2%</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3 801 106</w:t>
            </w:r>
          </w:p>
        </w:tc>
        <w:tc>
          <w:tcPr>
            <w:tcW w:w="850"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33,4%</w:t>
            </w:r>
          </w:p>
        </w:tc>
      </w:tr>
      <w:tr w:rsidR="006619E5" w:rsidRPr="006619E5" w:rsidTr="00867CF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3825, 388</w:t>
            </w:r>
          </w:p>
        </w:tc>
        <w:tc>
          <w:tcPr>
            <w:tcW w:w="2863"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Muud tegevustulud</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85 276</w:t>
            </w:r>
          </w:p>
        </w:tc>
        <w:tc>
          <w:tcPr>
            <w:tcW w:w="850"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0,8%</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80 000</w:t>
            </w:r>
          </w:p>
        </w:tc>
        <w:tc>
          <w:tcPr>
            <w:tcW w:w="709"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0,7%</w:t>
            </w:r>
          </w:p>
        </w:tc>
        <w:tc>
          <w:tcPr>
            <w:tcW w:w="1134"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sz w:val="18"/>
                <w:szCs w:val="18"/>
                <w:lang w:val="et-EE" w:eastAsia="et-EE" w:bidi="ar-SA"/>
              </w:rPr>
            </w:pPr>
            <w:r w:rsidRPr="006619E5">
              <w:rPr>
                <w:rFonts w:ascii="Calibri" w:eastAsia="Times New Roman" w:hAnsi="Calibri" w:cs="Calibri"/>
                <w:sz w:val="18"/>
                <w:szCs w:val="18"/>
                <w:lang w:val="et-EE" w:eastAsia="et-EE" w:bidi="ar-SA"/>
              </w:rPr>
              <w:t>80 000</w:t>
            </w:r>
          </w:p>
        </w:tc>
        <w:tc>
          <w:tcPr>
            <w:tcW w:w="850" w:type="dxa"/>
            <w:tcBorders>
              <w:top w:val="nil"/>
              <w:left w:val="nil"/>
              <w:bottom w:val="single" w:sz="4" w:space="0" w:color="auto"/>
              <w:right w:val="single" w:sz="4" w:space="0" w:color="auto"/>
            </w:tcBorders>
            <w:shd w:val="clear" w:color="auto" w:fill="auto"/>
            <w:vAlign w:val="center"/>
            <w:hideMark/>
          </w:tcPr>
          <w:p w:rsidR="006619E5" w:rsidRPr="006619E5" w:rsidRDefault="006619E5" w:rsidP="006619E5">
            <w:pPr>
              <w:spacing w:after="0" w:line="240" w:lineRule="auto"/>
              <w:jc w:val="right"/>
              <w:rPr>
                <w:rFonts w:ascii="Calibri" w:eastAsia="Times New Roman" w:hAnsi="Calibri" w:cs="Calibri"/>
                <w:color w:val="000000"/>
                <w:sz w:val="18"/>
                <w:szCs w:val="18"/>
                <w:lang w:val="et-EE" w:eastAsia="et-EE" w:bidi="ar-SA"/>
              </w:rPr>
            </w:pPr>
            <w:r w:rsidRPr="006619E5">
              <w:rPr>
                <w:rFonts w:ascii="Calibri" w:eastAsia="Times New Roman" w:hAnsi="Calibri" w:cs="Calibri"/>
                <w:color w:val="000000"/>
                <w:sz w:val="18"/>
                <w:szCs w:val="18"/>
                <w:lang w:val="et-EE" w:eastAsia="et-EE" w:bidi="ar-SA"/>
              </w:rPr>
              <w:t>0,7%</w:t>
            </w:r>
          </w:p>
        </w:tc>
      </w:tr>
    </w:tbl>
    <w:p w:rsidR="00CC3043" w:rsidRDefault="00CC3043" w:rsidP="004D5304">
      <w:pPr>
        <w:pStyle w:val="Default"/>
        <w:spacing w:line="276" w:lineRule="auto"/>
        <w:rPr>
          <w:rFonts w:ascii="Times New Roman" w:hAnsi="Times New Roman" w:cs="Times New Roman"/>
          <w:bCs/>
          <w:i/>
          <w:lang w:val="et-EE"/>
        </w:rPr>
      </w:pPr>
    </w:p>
    <w:p w:rsidR="00EC30BE" w:rsidRPr="00B2533B" w:rsidRDefault="00992126" w:rsidP="004D5304">
      <w:pPr>
        <w:autoSpaceDE w:val="0"/>
        <w:autoSpaceDN w:val="0"/>
        <w:adjustRightInd w:val="0"/>
        <w:spacing w:after="0"/>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Põhitegevuse tulude struktuurist annab graafilise ülevaate joonis 1.</w:t>
      </w:r>
    </w:p>
    <w:p w:rsidR="00CF03EC" w:rsidRDefault="00CF03EC" w:rsidP="004D5304">
      <w:pPr>
        <w:autoSpaceDE w:val="0"/>
        <w:autoSpaceDN w:val="0"/>
        <w:adjustRightInd w:val="0"/>
        <w:spacing w:after="0"/>
        <w:rPr>
          <w:rFonts w:ascii="Times New Roman" w:hAnsi="Times New Roman" w:cs="Times New Roman"/>
          <w:color w:val="000000"/>
          <w:sz w:val="24"/>
          <w:szCs w:val="24"/>
          <w:lang w:val="et-EE"/>
        </w:rPr>
      </w:pPr>
    </w:p>
    <w:p w:rsidR="00BA4BE5" w:rsidRDefault="00BA4BE5" w:rsidP="004D5304">
      <w:pPr>
        <w:pStyle w:val="Default"/>
        <w:spacing w:line="276" w:lineRule="auto"/>
        <w:rPr>
          <w:rFonts w:ascii="Times New Roman" w:hAnsi="Times New Roman" w:cs="Times New Roman"/>
          <w:lang w:val="et-EE"/>
        </w:rPr>
      </w:pPr>
    </w:p>
    <w:p w:rsidR="00473887" w:rsidRDefault="00CF03EC" w:rsidP="004D5304">
      <w:pPr>
        <w:pStyle w:val="Default"/>
        <w:spacing w:line="276" w:lineRule="auto"/>
        <w:rPr>
          <w:rFonts w:ascii="Times New Roman" w:hAnsi="Times New Roman" w:cs="Times New Roman"/>
          <w:lang w:val="et-EE"/>
        </w:rPr>
      </w:pPr>
      <w:r>
        <w:rPr>
          <w:rFonts w:ascii="Times New Roman" w:hAnsi="Times New Roman" w:cs="Times New Roman"/>
          <w:lang w:val="et-EE"/>
        </w:rPr>
        <w:t>J</w:t>
      </w:r>
      <w:r w:rsidR="00992126" w:rsidRPr="00B2533B">
        <w:rPr>
          <w:rFonts w:ascii="Times New Roman" w:hAnsi="Times New Roman" w:cs="Times New Roman"/>
          <w:lang w:val="et-EE"/>
        </w:rPr>
        <w:t>oonis 1 Põhitegevuse tulude struktuur 20</w:t>
      </w:r>
      <w:r w:rsidR="0075173F">
        <w:rPr>
          <w:rFonts w:ascii="Times New Roman" w:hAnsi="Times New Roman" w:cs="Times New Roman"/>
          <w:lang w:val="et-EE"/>
        </w:rPr>
        <w:t>20</w:t>
      </w:r>
      <w:r w:rsidR="00992126" w:rsidRPr="00B2533B">
        <w:rPr>
          <w:rFonts w:ascii="Times New Roman" w:hAnsi="Times New Roman" w:cs="Times New Roman"/>
          <w:lang w:val="et-EE"/>
        </w:rPr>
        <w:t>.</w:t>
      </w:r>
      <w:r w:rsidR="00A67374">
        <w:rPr>
          <w:rFonts w:ascii="Times New Roman" w:hAnsi="Times New Roman" w:cs="Times New Roman"/>
          <w:lang w:val="et-EE"/>
        </w:rPr>
        <w:t xml:space="preserve"> </w:t>
      </w:r>
      <w:r w:rsidR="00992126" w:rsidRPr="00B2533B">
        <w:rPr>
          <w:rFonts w:ascii="Times New Roman" w:hAnsi="Times New Roman" w:cs="Times New Roman"/>
          <w:lang w:val="et-EE"/>
        </w:rPr>
        <w:t>aastal</w:t>
      </w:r>
    </w:p>
    <w:p w:rsidR="00274FA8" w:rsidRPr="00B2533B" w:rsidRDefault="00274FA8" w:rsidP="004D5304">
      <w:pPr>
        <w:pStyle w:val="Default"/>
        <w:spacing w:line="276" w:lineRule="auto"/>
        <w:rPr>
          <w:rFonts w:ascii="Times New Roman" w:hAnsi="Times New Roman" w:cs="Times New Roman"/>
          <w:lang w:val="et-EE"/>
        </w:rPr>
      </w:pPr>
      <w:r w:rsidRPr="00B2533B">
        <w:rPr>
          <w:rFonts w:ascii="Times New Roman" w:hAnsi="Times New Roman" w:cs="Times New Roman"/>
          <w:b/>
          <w:noProof/>
          <w:sz w:val="28"/>
          <w:szCs w:val="28"/>
          <w:lang w:val="et-EE" w:eastAsia="et-EE" w:bidi="ar-SA"/>
        </w:rPr>
        <w:drawing>
          <wp:inline distT="0" distB="0" distL="0" distR="0">
            <wp:extent cx="6086475" cy="2828925"/>
            <wp:effectExtent l="0" t="0" r="9525"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60C5" w:rsidRDefault="000C60C5" w:rsidP="004D5304">
      <w:pPr>
        <w:spacing w:after="0"/>
        <w:ind w:right="-569"/>
        <w:rPr>
          <w:rFonts w:ascii="Times New Roman" w:hAnsi="Times New Roman" w:cs="Times New Roman"/>
          <w:b/>
          <w:sz w:val="24"/>
          <w:szCs w:val="24"/>
          <w:lang w:val="et-EE"/>
        </w:rPr>
      </w:pPr>
    </w:p>
    <w:p w:rsidR="00443E14" w:rsidRPr="00A67374" w:rsidRDefault="00730FCF" w:rsidP="004D5304">
      <w:pPr>
        <w:spacing w:after="0"/>
        <w:ind w:right="-569"/>
        <w:rPr>
          <w:rFonts w:ascii="Times New Roman" w:hAnsi="Times New Roman" w:cs="Times New Roman"/>
          <w:b/>
          <w:sz w:val="24"/>
          <w:szCs w:val="24"/>
          <w:lang w:val="et-EE"/>
        </w:rPr>
      </w:pPr>
      <w:r w:rsidRPr="00B01A30">
        <w:rPr>
          <w:rFonts w:ascii="Times New Roman" w:hAnsi="Times New Roman" w:cs="Times New Roman"/>
          <w:b/>
          <w:sz w:val="24"/>
          <w:szCs w:val="24"/>
          <w:lang w:val="et-EE"/>
        </w:rPr>
        <w:t>M</w:t>
      </w:r>
      <w:r w:rsidR="00443E14" w:rsidRPr="00B01A30">
        <w:rPr>
          <w:rFonts w:ascii="Times New Roman" w:hAnsi="Times New Roman" w:cs="Times New Roman"/>
          <w:b/>
          <w:sz w:val="24"/>
          <w:szCs w:val="24"/>
          <w:lang w:val="et-EE"/>
        </w:rPr>
        <w:t>aksutulud</w:t>
      </w:r>
      <w:r w:rsidR="00A508A9" w:rsidRPr="00B01A30">
        <w:rPr>
          <w:rFonts w:ascii="Times New Roman" w:hAnsi="Times New Roman" w:cs="Times New Roman"/>
          <w:b/>
          <w:sz w:val="24"/>
          <w:szCs w:val="24"/>
          <w:lang w:val="et-EE"/>
        </w:rPr>
        <w:t xml:space="preserve"> </w:t>
      </w:r>
      <w:r w:rsidR="00B01A30" w:rsidRPr="00B01A30">
        <w:rPr>
          <w:rFonts w:ascii="Times New Roman" w:hAnsi="Times New Roman" w:cs="Times New Roman"/>
          <w:b/>
          <w:sz w:val="24"/>
          <w:szCs w:val="24"/>
          <w:lang w:val="et-EE"/>
        </w:rPr>
        <w:t>6 806 600</w:t>
      </w:r>
      <w:r w:rsidR="00443E14" w:rsidRPr="00B01A30">
        <w:rPr>
          <w:rFonts w:ascii="Times New Roman" w:hAnsi="Times New Roman" w:cs="Times New Roman"/>
          <w:b/>
          <w:sz w:val="24"/>
          <w:szCs w:val="24"/>
          <w:lang w:val="et-EE"/>
        </w:rPr>
        <w:t xml:space="preserve"> </w:t>
      </w:r>
      <w:r w:rsidR="00443E14" w:rsidRPr="00A67374">
        <w:rPr>
          <w:rFonts w:ascii="Times New Roman" w:hAnsi="Times New Roman" w:cs="Times New Roman"/>
          <w:b/>
          <w:sz w:val="24"/>
          <w:szCs w:val="24"/>
          <w:lang w:val="et-EE"/>
        </w:rPr>
        <w:t xml:space="preserve">eurot ning kasvuks </w:t>
      </w:r>
      <w:r w:rsidR="00B01A30">
        <w:rPr>
          <w:rFonts w:ascii="Times New Roman" w:hAnsi="Times New Roman" w:cs="Times New Roman"/>
          <w:b/>
          <w:sz w:val="24"/>
          <w:szCs w:val="24"/>
          <w:lang w:val="et-EE"/>
        </w:rPr>
        <w:t>9</w:t>
      </w:r>
      <w:r w:rsidR="00DC6BD0">
        <w:rPr>
          <w:rFonts w:ascii="Times New Roman" w:hAnsi="Times New Roman" w:cs="Times New Roman"/>
          <w:b/>
          <w:sz w:val="24"/>
          <w:szCs w:val="24"/>
          <w:lang w:val="et-EE"/>
        </w:rPr>
        <w:t>,</w:t>
      </w:r>
      <w:r w:rsidR="00B01A30">
        <w:rPr>
          <w:rFonts w:ascii="Times New Roman" w:hAnsi="Times New Roman" w:cs="Times New Roman"/>
          <w:b/>
          <w:sz w:val="24"/>
          <w:szCs w:val="24"/>
          <w:lang w:val="et-EE"/>
        </w:rPr>
        <w:t>7</w:t>
      </w:r>
      <w:r w:rsidR="00B01A30" w:rsidRPr="00A67374">
        <w:rPr>
          <w:rFonts w:ascii="Times New Roman" w:hAnsi="Times New Roman" w:cs="Times New Roman"/>
          <w:b/>
          <w:sz w:val="24"/>
          <w:szCs w:val="24"/>
          <w:lang w:val="et-EE"/>
        </w:rPr>
        <w:t xml:space="preserve"> </w:t>
      </w:r>
      <w:r w:rsidR="00443E14" w:rsidRPr="00A67374">
        <w:rPr>
          <w:rFonts w:ascii="Times New Roman" w:hAnsi="Times New Roman" w:cs="Times New Roman"/>
          <w:b/>
          <w:sz w:val="24"/>
          <w:szCs w:val="24"/>
          <w:lang w:val="et-EE"/>
        </w:rPr>
        <w:t>%.</w:t>
      </w:r>
    </w:p>
    <w:p w:rsidR="005B5E42" w:rsidRPr="00B2533B" w:rsidRDefault="005B5E42" w:rsidP="004D5304">
      <w:pPr>
        <w:spacing w:after="0"/>
        <w:ind w:right="-569"/>
        <w:rPr>
          <w:rFonts w:ascii="Times New Roman" w:hAnsi="Times New Roman" w:cs="Times New Roman"/>
          <w:b/>
          <w:sz w:val="24"/>
          <w:szCs w:val="24"/>
          <w:lang w:val="et-EE"/>
        </w:rPr>
      </w:pPr>
    </w:p>
    <w:p w:rsidR="00C65846" w:rsidRPr="00B2533B" w:rsidRDefault="00F24AD9" w:rsidP="004D5304">
      <w:pPr>
        <w:pStyle w:val="Loendilik"/>
        <w:ind w:left="0"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Maksud jagunevad riiklikeks ja kohalikeks maksudeks. </w:t>
      </w:r>
      <w:r w:rsidR="008F159B" w:rsidRPr="00B2533B">
        <w:rPr>
          <w:rFonts w:ascii="Times New Roman" w:hAnsi="Times New Roman" w:cs="Times New Roman"/>
          <w:sz w:val="24"/>
          <w:szCs w:val="24"/>
          <w:lang w:val="et-EE"/>
        </w:rPr>
        <w:t xml:space="preserve">Maksukorralduse seaduse alusel on riiklikud maksud füüsilise isiku tulumaks </w:t>
      </w:r>
      <w:r w:rsidR="00C65846" w:rsidRPr="00B2533B">
        <w:rPr>
          <w:rFonts w:ascii="Times New Roman" w:hAnsi="Times New Roman" w:cs="Times New Roman"/>
          <w:sz w:val="24"/>
          <w:szCs w:val="24"/>
          <w:lang w:val="et-EE"/>
        </w:rPr>
        <w:t xml:space="preserve">ja </w:t>
      </w:r>
      <w:r w:rsidR="008F159B" w:rsidRPr="00B2533B">
        <w:rPr>
          <w:rFonts w:ascii="Times New Roman" w:hAnsi="Times New Roman" w:cs="Times New Roman"/>
          <w:sz w:val="24"/>
          <w:szCs w:val="24"/>
          <w:lang w:val="et-EE"/>
        </w:rPr>
        <w:t>maamaks</w:t>
      </w:r>
      <w:r w:rsidR="00C65846" w:rsidRPr="00B2533B">
        <w:rPr>
          <w:rFonts w:ascii="Times New Roman" w:hAnsi="Times New Roman" w:cs="Times New Roman"/>
          <w:sz w:val="24"/>
          <w:szCs w:val="24"/>
          <w:lang w:val="et-EE"/>
        </w:rPr>
        <w:t xml:space="preserve">. Need on </w:t>
      </w:r>
      <w:r w:rsidR="008F159B" w:rsidRPr="00B2533B">
        <w:rPr>
          <w:rFonts w:ascii="Times New Roman" w:hAnsi="Times New Roman" w:cs="Times New Roman"/>
          <w:sz w:val="24"/>
          <w:szCs w:val="24"/>
          <w:lang w:val="et-EE"/>
        </w:rPr>
        <w:t xml:space="preserve">maksud, mis osaliselt või täielikult laekuvad kohaliku omavalitsuse eelarvesse. </w:t>
      </w:r>
    </w:p>
    <w:p w:rsidR="0019588F" w:rsidRPr="001D1E82" w:rsidRDefault="0019588F" w:rsidP="004D5304">
      <w:pPr>
        <w:spacing w:after="0"/>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Märjamaa valla peamise tuluallika üksikisiku tulumaksu prognoosi aluseks on Rahandusministeeriumi </w:t>
      </w:r>
      <w:r w:rsidR="00A67374">
        <w:rPr>
          <w:rFonts w:ascii="Times New Roman" w:hAnsi="Times New Roman" w:cs="Times New Roman"/>
          <w:sz w:val="24"/>
          <w:szCs w:val="24"/>
          <w:lang w:val="et-EE"/>
        </w:rPr>
        <w:t>suvine</w:t>
      </w:r>
      <w:r w:rsidRPr="00B2533B">
        <w:rPr>
          <w:rFonts w:ascii="Times New Roman" w:hAnsi="Times New Roman" w:cs="Times New Roman"/>
          <w:sz w:val="24"/>
          <w:szCs w:val="24"/>
          <w:lang w:val="et-EE"/>
        </w:rPr>
        <w:t xml:space="preserve"> majandusprognoos, mille kohaselt arvestatakse palga </w:t>
      </w:r>
      <w:r w:rsidRPr="001D1E82">
        <w:rPr>
          <w:rFonts w:ascii="Times New Roman" w:hAnsi="Times New Roman" w:cs="Times New Roman"/>
          <w:sz w:val="24"/>
          <w:szCs w:val="24"/>
          <w:lang w:val="et-EE"/>
        </w:rPr>
        <w:t>nominaalkasvu</w:t>
      </w:r>
      <w:r w:rsidR="009B7128" w:rsidRPr="001D1E82">
        <w:rPr>
          <w:rFonts w:ascii="Times New Roman" w:hAnsi="Times New Roman" w:cs="Times New Roman"/>
          <w:sz w:val="24"/>
          <w:szCs w:val="24"/>
          <w:lang w:val="et-EE"/>
        </w:rPr>
        <w:t>ks</w:t>
      </w:r>
      <w:r w:rsidR="00EC273D" w:rsidRPr="001D1E82">
        <w:rPr>
          <w:rFonts w:ascii="Times New Roman" w:hAnsi="Times New Roman" w:cs="Times New Roman"/>
          <w:sz w:val="24"/>
          <w:szCs w:val="24"/>
          <w:lang w:val="et-EE"/>
        </w:rPr>
        <w:t xml:space="preserve"> </w:t>
      </w:r>
      <w:r w:rsidR="001D1E82" w:rsidRPr="001D1E82">
        <w:rPr>
          <w:rFonts w:ascii="Times New Roman" w:hAnsi="Times New Roman" w:cs="Times New Roman"/>
          <w:sz w:val="24"/>
          <w:szCs w:val="24"/>
          <w:lang w:val="et-EE"/>
        </w:rPr>
        <w:t xml:space="preserve">2020. aastal </w:t>
      </w:r>
      <w:r w:rsidR="008118B4" w:rsidRPr="001D1E82">
        <w:rPr>
          <w:rFonts w:ascii="Times New Roman" w:hAnsi="Times New Roman" w:cs="Times New Roman"/>
          <w:sz w:val="24"/>
          <w:szCs w:val="24"/>
          <w:lang w:val="et-EE"/>
        </w:rPr>
        <w:t>5,7</w:t>
      </w:r>
      <w:r w:rsidR="00EC273D" w:rsidRPr="001D1E82">
        <w:rPr>
          <w:rFonts w:ascii="Times New Roman" w:hAnsi="Times New Roman" w:cs="Times New Roman"/>
          <w:sz w:val="24"/>
          <w:szCs w:val="24"/>
          <w:lang w:val="et-EE"/>
        </w:rPr>
        <w:t>%</w:t>
      </w:r>
      <w:r w:rsidR="00B01A30" w:rsidRPr="001D1E82">
        <w:rPr>
          <w:rFonts w:ascii="Times New Roman" w:hAnsi="Times New Roman" w:cs="Times New Roman"/>
          <w:sz w:val="24"/>
          <w:szCs w:val="24"/>
          <w:lang w:val="et-EE"/>
        </w:rPr>
        <w:t>.</w:t>
      </w:r>
      <w:r w:rsidR="001475B2" w:rsidRPr="001D1E82">
        <w:rPr>
          <w:rFonts w:ascii="Times New Roman" w:hAnsi="Times New Roman" w:cs="Times New Roman"/>
          <w:sz w:val="24"/>
          <w:szCs w:val="24"/>
          <w:lang w:val="et-EE"/>
        </w:rPr>
        <w:t xml:space="preserve"> </w:t>
      </w:r>
    </w:p>
    <w:p w:rsidR="001475A0" w:rsidRPr="00B01A30" w:rsidRDefault="001475A0" w:rsidP="004D5304">
      <w:pPr>
        <w:spacing w:after="0"/>
        <w:ind w:right="-569"/>
        <w:jc w:val="both"/>
        <w:rPr>
          <w:rFonts w:ascii="Times New Roman" w:hAnsi="Times New Roman" w:cs="Times New Roman"/>
          <w:color w:val="FF0000"/>
          <w:sz w:val="24"/>
          <w:szCs w:val="24"/>
          <w:lang w:val="et-EE"/>
        </w:rPr>
      </w:pPr>
    </w:p>
    <w:p w:rsidR="001475A0" w:rsidRDefault="001475A0" w:rsidP="004D5304">
      <w:pPr>
        <w:ind w:right="-569"/>
        <w:jc w:val="both"/>
        <w:rPr>
          <w:rFonts w:ascii="Times New Roman" w:hAnsi="Times New Roman" w:cs="Times New Roman"/>
          <w:sz w:val="24"/>
          <w:szCs w:val="24"/>
          <w:lang w:val="et-EE"/>
        </w:rPr>
      </w:pPr>
      <w:r w:rsidRPr="00812B18">
        <w:rPr>
          <w:rFonts w:ascii="Times New Roman" w:hAnsi="Times New Roman" w:cs="Times New Roman"/>
          <w:sz w:val="24"/>
          <w:szCs w:val="24"/>
          <w:lang w:val="et-EE"/>
        </w:rPr>
        <w:t>Füüsilise isiku tulumaksu laekumist reguleerivad tulumaksuseadus ja füüsilise isiku tulumaksu kohalik</w:t>
      </w:r>
      <w:r>
        <w:rPr>
          <w:rFonts w:ascii="Times New Roman" w:hAnsi="Times New Roman" w:cs="Times New Roman"/>
          <w:sz w:val="24"/>
          <w:szCs w:val="24"/>
          <w:lang w:val="et-EE"/>
        </w:rPr>
        <w:t>u</w:t>
      </w:r>
      <w:r w:rsidRPr="00812B18">
        <w:rPr>
          <w:rFonts w:ascii="Times New Roman" w:hAnsi="Times New Roman" w:cs="Times New Roman"/>
          <w:sz w:val="24"/>
          <w:szCs w:val="24"/>
          <w:lang w:val="et-EE"/>
        </w:rPr>
        <w:t xml:space="preserve"> omavalitsus</w:t>
      </w:r>
      <w:r>
        <w:rPr>
          <w:rFonts w:ascii="Times New Roman" w:hAnsi="Times New Roman" w:cs="Times New Roman"/>
          <w:sz w:val="24"/>
          <w:szCs w:val="24"/>
          <w:lang w:val="et-EE"/>
        </w:rPr>
        <w:t xml:space="preserve">e </w:t>
      </w:r>
      <w:r w:rsidRPr="00812B18">
        <w:rPr>
          <w:rFonts w:ascii="Times New Roman" w:hAnsi="Times New Roman" w:cs="Times New Roman"/>
          <w:sz w:val="24"/>
          <w:szCs w:val="24"/>
          <w:lang w:val="et-EE"/>
        </w:rPr>
        <w:t xml:space="preserve">üksustele eraldamise kord. Tulumaksu laekumist mõjutab maksumaksjate arv, brutosissetulek ja riigi poolt igal aastal omavalitsustele kehtestatav tulumaksu laekumise määr. </w:t>
      </w:r>
    </w:p>
    <w:p w:rsidR="004B17CA" w:rsidRDefault="001475A0" w:rsidP="004D5304">
      <w:pPr>
        <w:spacing w:after="0"/>
        <w:ind w:right="-569"/>
        <w:jc w:val="both"/>
        <w:rPr>
          <w:rFonts w:ascii="Times New Roman" w:hAnsi="Times New Roman" w:cs="Times New Roman"/>
          <w:sz w:val="24"/>
          <w:szCs w:val="24"/>
          <w:lang w:val="et-EE"/>
        </w:rPr>
      </w:pPr>
      <w:r w:rsidRPr="004B17CA">
        <w:rPr>
          <w:rFonts w:ascii="Times New Roman" w:hAnsi="Times New Roman" w:cs="Times New Roman"/>
          <w:sz w:val="24"/>
          <w:szCs w:val="24"/>
          <w:lang w:val="et-EE"/>
        </w:rPr>
        <w:lastRenderedPageBreak/>
        <w:t xml:space="preserve">Märjamaa valla maksumaksja </w:t>
      </w:r>
      <w:r w:rsidRPr="00812B18">
        <w:rPr>
          <w:rFonts w:ascii="Times New Roman" w:hAnsi="Times New Roman" w:cs="Times New Roman"/>
          <w:sz w:val="24"/>
          <w:szCs w:val="24"/>
          <w:lang w:val="et-EE"/>
        </w:rPr>
        <w:t>on kodanik, kes on registreeritud valla elanike registris. Residendist füüsilise isiku maksustatavast tulust laeku</w:t>
      </w:r>
      <w:r w:rsidR="00BB592B">
        <w:rPr>
          <w:rFonts w:ascii="Times New Roman" w:hAnsi="Times New Roman" w:cs="Times New Roman"/>
          <w:sz w:val="24"/>
          <w:szCs w:val="24"/>
          <w:lang w:val="et-EE"/>
        </w:rPr>
        <w:t>s</w:t>
      </w:r>
      <w:r w:rsidRPr="00812B18">
        <w:rPr>
          <w:rFonts w:ascii="Times New Roman" w:hAnsi="Times New Roman" w:cs="Times New Roman"/>
          <w:sz w:val="24"/>
          <w:szCs w:val="24"/>
          <w:lang w:val="et-EE"/>
        </w:rPr>
        <w:t xml:space="preserve"> kohalikule omavalitsu</w:t>
      </w:r>
      <w:r w:rsidR="0019756E">
        <w:rPr>
          <w:rFonts w:ascii="Times New Roman" w:hAnsi="Times New Roman" w:cs="Times New Roman"/>
          <w:sz w:val="24"/>
          <w:szCs w:val="24"/>
          <w:lang w:val="et-EE"/>
        </w:rPr>
        <w:t>sele alates 2014. aastast 11,6%.   Tulumaksu seaduse muutmisega suurendat</w:t>
      </w:r>
      <w:r w:rsidR="00BB592B">
        <w:rPr>
          <w:rFonts w:ascii="Times New Roman" w:hAnsi="Times New Roman" w:cs="Times New Roman"/>
          <w:sz w:val="24"/>
          <w:szCs w:val="24"/>
          <w:lang w:val="et-EE"/>
        </w:rPr>
        <w:t>i</w:t>
      </w:r>
      <w:r w:rsidR="0019756E">
        <w:rPr>
          <w:rFonts w:ascii="Times New Roman" w:hAnsi="Times New Roman" w:cs="Times New Roman"/>
          <w:sz w:val="24"/>
          <w:szCs w:val="24"/>
          <w:lang w:val="et-EE"/>
        </w:rPr>
        <w:t xml:space="preserve"> füüsilise isiku tulumaksu laekumisest kohalikele omavalitsustele ülekantava osa määrasid. </w:t>
      </w:r>
      <w:r w:rsidRPr="0019756E">
        <w:rPr>
          <w:rFonts w:ascii="Times New Roman" w:hAnsi="Times New Roman" w:cs="Times New Roman"/>
          <w:sz w:val="24"/>
          <w:szCs w:val="24"/>
          <w:lang w:val="et-EE"/>
        </w:rPr>
        <w:t xml:space="preserve">2018. aastast </w:t>
      </w:r>
      <w:r w:rsidR="0019756E">
        <w:rPr>
          <w:rFonts w:ascii="Times New Roman" w:hAnsi="Times New Roman" w:cs="Times New Roman"/>
          <w:sz w:val="24"/>
          <w:szCs w:val="24"/>
          <w:lang w:val="et-EE"/>
        </w:rPr>
        <w:t xml:space="preserve">laekub kohalikele omavalitsustele </w:t>
      </w:r>
      <w:r w:rsidRPr="0019756E">
        <w:rPr>
          <w:rFonts w:ascii="Times New Roman" w:hAnsi="Times New Roman" w:cs="Times New Roman"/>
          <w:sz w:val="24"/>
          <w:szCs w:val="24"/>
          <w:lang w:val="et-EE"/>
        </w:rPr>
        <w:t>11,8</w:t>
      </w:r>
      <w:r w:rsidR="00BB592B">
        <w:rPr>
          <w:rFonts w:ascii="Times New Roman" w:hAnsi="Times New Roman" w:cs="Times New Roman"/>
          <w:sz w:val="24"/>
          <w:szCs w:val="24"/>
          <w:lang w:val="et-EE"/>
        </w:rPr>
        <w:t>6</w:t>
      </w:r>
      <w:r w:rsidRPr="0019756E">
        <w:rPr>
          <w:rFonts w:ascii="Times New Roman" w:hAnsi="Times New Roman" w:cs="Times New Roman"/>
          <w:sz w:val="24"/>
          <w:szCs w:val="24"/>
          <w:lang w:val="et-EE"/>
        </w:rPr>
        <w:t>%</w:t>
      </w:r>
      <w:r w:rsidR="00804CCE">
        <w:rPr>
          <w:rFonts w:ascii="Times New Roman" w:hAnsi="Times New Roman" w:cs="Times New Roman"/>
          <w:sz w:val="24"/>
          <w:szCs w:val="24"/>
          <w:lang w:val="et-EE"/>
        </w:rPr>
        <w:t xml:space="preserve"> ja 2019. aastast 11,93% </w:t>
      </w:r>
      <w:r w:rsidR="00804CCE" w:rsidRPr="00804CCE">
        <w:rPr>
          <w:rFonts w:ascii="Times New Roman" w:hAnsi="Times New Roman" w:cs="Times New Roman"/>
          <w:color w:val="202020"/>
          <w:sz w:val="24"/>
          <w:szCs w:val="24"/>
          <w:shd w:val="clear" w:color="auto" w:fill="FFFFFF"/>
          <w:lang w:val="et-EE"/>
        </w:rPr>
        <w:t>residendist füüsilise isiku maksustatavast tulust</w:t>
      </w:r>
      <w:r w:rsidR="00804CCE" w:rsidRPr="00804CCE">
        <w:rPr>
          <w:rFonts w:ascii="Arial" w:hAnsi="Arial" w:cs="Arial"/>
          <w:color w:val="202020"/>
          <w:sz w:val="21"/>
          <w:szCs w:val="21"/>
          <w:shd w:val="clear" w:color="auto" w:fill="FFFFFF"/>
          <w:lang w:val="et-EE"/>
        </w:rPr>
        <w:t xml:space="preserve">. </w:t>
      </w:r>
      <w:r w:rsidR="00BB592B">
        <w:rPr>
          <w:rFonts w:ascii="Times New Roman" w:hAnsi="Times New Roman" w:cs="Times New Roman"/>
          <w:sz w:val="24"/>
          <w:szCs w:val="24"/>
          <w:lang w:val="et-EE"/>
        </w:rPr>
        <w:t>Rahandusministeeriumi suvise majandusprognoosi alusel on 20</w:t>
      </w:r>
      <w:r w:rsidR="001D1E82">
        <w:rPr>
          <w:rFonts w:ascii="Times New Roman" w:hAnsi="Times New Roman" w:cs="Times New Roman"/>
          <w:sz w:val="24"/>
          <w:szCs w:val="24"/>
          <w:lang w:val="et-EE"/>
        </w:rPr>
        <w:t>20</w:t>
      </w:r>
      <w:r w:rsidR="00BB592B">
        <w:rPr>
          <w:rFonts w:ascii="Times New Roman" w:hAnsi="Times New Roman" w:cs="Times New Roman"/>
          <w:sz w:val="24"/>
          <w:szCs w:val="24"/>
          <w:lang w:val="et-EE"/>
        </w:rPr>
        <w:t>. aastaks planeeritud laekumist suurendada 11,9</w:t>
      </w:r>
      <w:r w:rsidR="001D1E82">
        <w:rPr>
          <w:rFonts w:ascii="Times New Roman" w:hAnsi="Times New Roman" w:cs="Times New Roman"/>
          <w:sz w:val="24"/>
          <w:szCs w:val="24"/>
          <w:lang w:val="et-EE"/>
        </w:rPr>
        <w:t>6</w:t>
      </w:r>
      <w:r w:rsidR="00BB592B">
        <w:rPr>
          <w:rFonts w:ascii="Times New Roman" w:hAnsi="Times New Roman" w:cs="Times New Roman"/>
          <w:sz w:val="24"/>
          <w:szCs w:val="24"/>
          <w:lang w:val="et-EE"/>
        </w:rPr>
        <w:t>%ni</w:t>
      </w:r>
      <w:r w:rsidR="00804CCE">
        <w:rPr>
          <w:rFonts w:ascii="Times New Roman" w:hAnsi="Times New Roman" w:cs="Times New Roman"/>
          <w:sz w:val="24"/>
          <w:szCs w:val="24"/>
          <w:lang w:val="et-EE"/>
        </w:rPr>
        <w:t>.</w:t>
      </w:r>
      <w:r w:rsidR="00BB592B">
        <w:rPr>
          <w:rFonts w:ascii="Times New Roman" w:hAnsi="Times New Roman" w:cs="Times New Roman"/>
          <w:sz w:val="24"/>
          <w:szCs w:val="24"/>
          <w:lang w:val="et-EE"/>
        </w:rPr>
        <w:t xml:space="preserve"> </w:t>
      </w:r>
      <w:r w:rsidRPr="00B00087">
        <w:rPr>
          <w:rFonts w:ascii="Times New Roman" w:hAnsi="Times New Roman" w:cs="Times New Roman"/>
          <w:sz w:val="24"/>
          <w:szCs w:val="24"/>
          <w:lang w:val="et-EE"/>
        </w:rPr>
        <w:t>Maksumaksja</w:t>
      </w:r>
      <w:r w:rsidRPr="00812B18">
        <w:rPr>
          <w:rFonts w:ascii="Times New Roman" w:hAnsi="Times New Roman" w:cs="Times New Roman"/>
          <w:sz w:val="24"/>
          <w:szCs w:val="24"/>
          <w:lang w:val="et-EE"/>
        </w:rPr>
        <w:t xml:space="preserve"> elukohana kalendriaastal käsitletakse maksuhalduri peetavasse maksukohuslase registrisse sama kalendriaasta 1. jaanuari seisuga kantud elukohta.</w:t>
      </w:r>
      <w:r w:rsidR="00E96C7F">
        <w:rPr>
          <w:rFonts w:ascii="Times New Roman" w:hAnsi="Times New Roman" w:cs="Times New Roman"/>
          <w:sz w:val="24"/>
          <w:szCs w:val="24"/>
          <w:lang w:val="et-EE"/>
        </w:rPr>
        <w:t xml:space="preserve"> </w:t>
      </w:r>
    </w:p>
    <w:p w:rsidR="00812B18" w:rsidRDefault="004B17CA" w:rsidP="004D5304">
      <w:pPr>
        <w:spacing w:after="0"/>
        <w:ind w:right="-569"/>
        <w:jc w:val="both"/>
        <w:rPr>
          <w:rFonts w:ascii="Times New Roman" w:hAnsi="Times New Roman" w:cs="Times New Roman"/>
          <w:sz w:val="24"/>
          <w:szCs w:val="24"/>
          <w:lang w:val="et-EE"/>
        </w:rPr>
      </w:pPr>
      <w:r>
        <w:rPr>
          <w:rFonts w:ascii="Times New Roman" w:hAnsi="Times New Roman" w:cs="Times New Roman"/>
          <w:sz w:val="24"/>
          <w:szCs w:val="24"/>
          <w:lang w:val="et-EE"/>
        </w:rPr>
        <w:t>Kinnitatud eelarvestrateegias</w:t>
      </w:r>
      <w:r w:rsidR="008C7DE8">
        <w:rPr>
          <w:rFonts w:ascii="Times New Roman" w:hAnsi="Times New Roman" w:cs="Times New Roman"/>
          <w:sz w:val="24"/>
          <w:szCs w:val="24"/>
          <w:lang w:val="et-EE"/>
        </w:rPr>
        <w:t xml:space="preserve"> ja eelarves</w:t>
      </w:r>
      <w:r>
        <w:rPr>
          <w:rFonts w:ascii="Times New Roman" w:hAnsi="Times New Roman" w:cs="Times New Roman"/>
          <w:sz w:val="24"/>
          <w:szCs w:val="24"/>
          <w:lang w:val="et-EE"/>
        </w:rPr>
        <w:t xml:space="preserve"> on järgmiseks aastaks planeeritud füüsilise isiku tulumaksu laekumiseks </w:t>
      </w:r>
      <w:r w:rsidR="00B00087">
        <w:rPr>
          <w:rFonts w:ascii="Times New Roman" w:hAnsi="Times New Roman" w:cs="Times New Roman"/>
          <w:sz w:val="24"/>
          <w:szCs w:val="24"/>
          <w:lang w:val="et-EE"/>
        </w:rPr>
        <w:t>6 300 000</w:t>
      </w:r>
      <w:r>
        <w:rPr>
          <w:rFonts w:ascii="Times New Roman" w:hAnsi="Times New Roman" w:cs="Times New Roman"/>
          <w:sz w:val="24"/>
          <w:szCs w:val="24"/>
          <w:lang w:val="et-EE"/>
        </w:rPr>
        <w:t xml:space="preserve"> eurot ja kasvuks võrreldes 201</w:t>
      </w:r>
      <w:r w:rsidR="00B00087">
        <w:rPr>
          <w:rFonts w:ascii="Times New Roman" w:hAnsi="Times New Roman" w:cs="Times New Roman"/>
          <w:sz w:val="24"/>
          <w:szCs w:val="24"/>
          <w:lang w:val="et-EE"/>
        </w:rPr>
        <w:t>9</w:t>
      </w:r>
      <w:r>
        <w:rPr>
          <w:rFonts w:ascii="Times New Roman" w:hAnsi="Times New Roman" w:cs="Times New Roman"/>
          <w:sz w:val="24"/>
          <w:szCs w:val="24"/>
          <w:lang w:val="et-EE"/>
        </w:rPr>
        <w:t xml:space="preserve">. aasta </w:t>
      </w:r>
      <w:r w:rsidR="00B00087">
        <w:rPr>
          <w:rFonts w:ascii="Times New Roman" w:hAnsi="Times New Roman" w:cs="Times New Roman"/>
          <w:sz w:val="24"/>
          <w:szCs w:val="24"/>
          <w:lang w:val="et-EE"/>
        </w:rPr>
        <w:t>loodetava laekumisega 9</w:t>
      </w:r>
      <w:r w:rsidR="007F1170">
        <w:rPr>
          <w:rFonts w:ascii="Times New Roman" w:hAnsi="Times New Roman" w:cs="Times New Roman"/>
          <w:sz w:val="24"/>
          <w:szCs w:val="24"/>
          <w:lang w:val="et-EE"/>
        </w:rPr>
        <w:t xml:space="preserve">% ning võrreldes algselt kinnitatud 2019. aasta eelarvega 10,2%. Tõenäoliselt on tegelik laekumine veelgi suurem, sest </w:t>
      </w:r>
      <w:r w:rsidR="001D2718">
        <w:rPr>
          <w:rFonts w:ascii="Times New Roman" w:hAnsi="Times New Roman" w:cs="Times New Roman"/>
          <w:sz w:val="24"/>
          <w:szCs w:val="24"/>
          <w:lang w:val="et-EE"/>
        </w:rPr>
        <w:t>9</w:t>
      </w:r>
      <w:r w:rsidR="007F1170">
        <w:rPr>
          <w:rFonts w:ascii="Times New Roman" w:hAnsi="Times New Roman" w:cs="Times New Roman"/>
          <w:sz w:val="24"/>
          <w:szCs w:val="24"/>
          <w:lang w:val="et-EE"/>
        </w:rPr>
        <w:t xml:space="preserve"> kuuga on üksikisiku tulumaksu laekunud 12% enam võrreldes eelmise aasta sama perioodiga.</w:t>
      </w:r>
      <w:r>
        <w:rPr>
          <w:rFonts w:ascii="Times New Roman" w:hAnsi="Times New Roman" w:cs="Times New Roman"/>
          <w:sz w:val="24"/>
          <w:szCs w:val="24"/>
          <w:lang w:val="et-EE"/>
        </w:rPr>
        <w:t xml:space="preserve"> </w:t>
      </w:r>
    </w:p>
    <w:p w:rsidR="00730FCF" w:rsidRDefault="001B11DA" w:rsidP="004D5304">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Eelarvestrateegias 2019-202</w:t>
      </w:r>
      <w:r w:rsidR="001D2718">
        <w:rPr>
          <w:rFonts w:ascii="Times New Roman" w:hAnsi="Times New Roman" w:cs="Times New Roman"/>
          <w:sz w:val="24"/>
          <w:szCs w:val="24"/>
          <w:lang w:val="et-EE"/>
        </w:rPr>
        <w:t>3</w:t>
      </w:r>
      <w:r>
        <w:rPr>
          <w:rFonts w:ascii="Times New Roman" w:hAnsi="Times New Roman" w:cs="Times New Roman"/>
          <w:sz w:val="24"/>
          <w:szCs w:val="24"/>
          <w:lang w:val="et-EE"/>
        </w:rPr>
        <w:t xml:space="preserve"> p</w:t>
      </w:r>
      <w:r w:rsidR="00C65846" w:rsidRPr="00B2533B">
        <w:rPr>
          <w:rFonts w:ascii="Times New Roman" w:hAnsi="Times New Roman" w:cs="Times New Roman"/>
          <w:sz w:val="24"/>
          <w:szCs w:val="24"/>
          <w:lang w:val="et-EE"/>
        </w:rPr>
        <w:t xml:space="preserve">rognoositud tulumaksu laekumisest annab ülevaate tabel </w:t>
      </w:r>
      <w:r w:rsidR="00EC012E">
        <w:rPr>
          <w:rFonts w:ascii="Times New Roman" w:hAnsi="Times New Roman" w:cs="Times New Roman"/>
          <w:sz w:val="24"/>
          <w:szCs w:val="24"/>
          <w:lang w:val="et-EE"/>
        </w:rPr>
        <w:t>7</w:t>
      </w:r>
      <w:r w:rsidR="00C65846" w:rsidRPr="00B2533B">
        <w:rPr>
          <w:rFonts w:ascii="Times New Roman" w:hAnsi="Times New Roman" w:cs="Times New Roman"/>
          <w:sz w:val="24"/>
          <w:szCs w:val="24"/>
          <w:lang w:val="et-EE"/>
        </w:rPr>
        <w:t>.</w:t>
      </w:r>
    </w:p>
    <w:p w:rsidR="00B01A30" w:rsidRDefault="00595DA9" w:rsidP="004D5304">
      <w:pPr>
        <w:pStyle w:val="Default"/>
        <w:spacing w:line="276" w:lineRule="auto"/>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7</w:t>
      </w:r>
      <w:r w:rsidRPr="00B2533B">
        <w:rPr>
          <w:rFonts w:ascii="Times New Roman" w:hAnsi="Times New Roman" w:cs="Times New Roman"/>
          <w:b/>
          <w:bCs/>
          <w:lang w:val="et-EE"/>
        </w:rPr>
        <w:t>. Tulumaksu laekumise prognoos</w:t>
      </w:r>
    </w:p>
    <w:tbl>
      <w:tblPr>
        <w:tblW w:w="9634" w:type="dxa"/>
        <w:tblCellMar>
          <w:left w:w="70" w:type="dxa"/>
          <w:right w:w="70" w:type="dxa"/>
        </w:tblCellMar>
        <w:tblLook w:val="04A0" w:firstRow="1" w:lastRow="0" w:firstColumn="1" w:lastColumn="0" w:noHBand="0" w:noVBand="1"/>
      </w:tblPr>
      <w:tblGrid>
        <w:gridCol w:w="3681"/>
        <w:gridCol w:w="992"/>
        <w:gridCol w:w="992"/>
        <w:gridCol w:w="993"/>
        <w:gridCol w:w="992"/>
        <w:gridCol w:w="992"/>
        <w:gridCol w:w="992"/>
      </w:tblGrid>
      <w:tr w:rsidR="00B00087" w:rsidRPr="00B00087" w:rsidTr="005351D1">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00087" w:rsidRPr="00B00087" w:rsidRDefault="00B00087" w:rsidP="00B00087">
            <w:pPr>
              <w:spacing w:after="0" w:line="240" w:lineRule="auto"/>
              <w:jc w:val="center"/>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B00087" w:rsidRPr="00B00087" w:rsidRDefault="00B00087" w:rsidP="00B00087">
            <w:pPr>
              <w:spacing w:after="0" w:line="240" w:lineRule="auto"/>
              <w:jc w:val="center"/>
              <w:rPr>
                <w:rFonts w:ascii="Calibri" w:eastAsia="Times New Roman" w:hAnsi="Calibri" w:cs="Calibri"/>
                <w:b/>
                <w:bCs/>
                <w:sz w:val="18"/>
                <w:szCs w:val="18"/>
                <w:lang w:val="et-EE" w:eastAsia="et-EE" w:bidi="ar-SA"/>
              </w:rPr>
            </w:pPr>
            <w:r w:rsidRPr="00B00087">
              <w:rPr>
                <w:rFonts w:ascii="Calibri" w:eastAsia="Times New Roman" w:hAnsi="Calibri" w:cs="Calibri"/>
                <w:b/>
                <w:bCs/>
                <w:sz w:val="18"/>
                <w:szCs w:val="18"/>
                <w:lang w:val="et-EE" w:eastAsia="et-EE" w:bidi="ar-SA"/>
              </w:rPr>
              <w:t>2018</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B00087" w:rsidRPr="00B00087" w:rsidRDefault="00B00087" w:rsidP="00B00087">
            <w:pPr>
              <w:spacing w:after="0" w:line="240" w:lineRule="auto"/>
              <w:jc w:val="center"/>
              <w:rPr>
                <w:rFonts w:ascii="Calibri" w:eastAsia="Times New Roman" w:hAnsi="Calibri" w:cs="Calibri"/>
                <w:b/>
                <w:bCs/>
                <w:sz w:val="18"/>
                <w:szCs w:val="18"/>
                <w:lang w:val="et-EE" w:eastAsia="et-EE" w:bidi="ar-SA"/>
              </w:rPr>
            </w:pPr>
            <w:r w:rsidRPr="00B00087">
              <w:rPr>
                <w:rFonts w:ascii="Calibri" w:eastAsia="Times New Roman" w:hAnsi="Calibri" w:cs="Calibri"/>
                <w:b/>
                <w:bCs/>
                <w:sz w:val="18"/>
                <w:szCs w:val="18"/>
                <w:lang w:val="et-EE" w:eastAsia="et-EE" w:bidi="ar-SA"/>
              </w:rPr>
              <w:t>2019</w:t>
            </w:r>
            <w:r w:rsidR="001D2718">
              <w:rPr>
                <w:rFonts w:ascii="Calibri" w:eastAsia="Times New Roman" w:hAnsi="Calibri" w:cs="Calibri"/>
                <w:b/>
                <w:bCs/>
                <w:sz w:val="18"/>
                <w:szCs w:val="18"/>
                <w:lang w:val="et-EE" w:eastAsia="et-EE" w:bidi="ar-SA"/>
              </w:rPr>
              <w:t>*</w:t>
            </w:r>
          </w:p>
        </w:tc>
        <w:tc>
          <w:tcPr>
            <w:tcW w:w="993" w:type="dxa"/>
            <w:tcBorders>
              <w:top w:val="single" w:sz="4" w:space="0" w:color="auto"/>
              <w:left w:val="nil"/>
              <w:bottom w:val="single" w:sz="4" w:space="0" w:color="auto"/>
              <w:right w:val="single" w:sz="4" w:space="0" w:color="auto"/>
            </w:tcBorders>
            <w:shd w:val="clear" w:color="000000" w:fill="92D050"/>
            <w:noWrap/>
            <w:vAlign w:val="bottom"/>
            <w:hideMark/>
          </w:tcPr>
          <w:p w:rsidR="00B00087" w:rsidRPr="00B00087" w:rsidRDefault="00B00087" w:rsidP="00B00087">
            <w:pPr>
              <w:spacing w:after="0" w:line="240" w:lineRule="auto"/>
              <w:jc w:val="center"/>
              <w:rPr>
                <w:rFonts w:ascii="Calibri" w:eastAsia="Times New Roman" w:hAnsi="Calibri" w:cs="Calibri"/>
                <w:b/>
                <w:bCs/>
                <w:sz w:val="18"/>
                <w:szCs w:val="18"/>
                <w:lang w:val="et-EE" w:eastAsia="et-EE" w:bidi="ar-SA"/>
              </w:rPr>
            </w:pPr>
            <w:r w:rsidRPr="00B00087">
              <w:rPr>
                <w:rFonts w:ascii="Calibri" w:eastAsia="Times New Roman" w:hAnsi="Calibri" w:cs="Calibri"/>
                <w:b/>
                <w:bCs/>
                <w:sz w:val="18"/>
                <w:szCs w:val="18"/>
                <w:lang w:val="et-EE" w:eastAsia="et-EE" w:bidi="ar-SA"/>
              </w:rPr>
              <w:t>2020</w:t>
            </w:r>
            <w:r w:rsidR="001D2718">
              <w:rPr>
                <w:rFonts w:ascii="Calibri" w:eastAsia="Times New Roman" w:hAnsi="Calibri" w:cs="Calibri"/>
                <w:b/>
                <w:bCs/>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B00087" w:rsidRPr="00B00087" w:rsidRDefault="00B00087" w:rsidP="00B00087">
            <w:pPr>
              <w:spacing w:after="0" w:line="240" w:lineRule="auto"/>
              <w:jc w:val="center"/>
              <w:rPr>
                <w:rFonts w:ascii="Calibri" w:eastAsia="Times New Roman" w:hAnsi="Calibri" w:cs="Calibri"/>
                <w:b/>
                <w:bCs/>
                <w:sz w:val="18"/>
                <w:szCs w:val="18"/>
                <w:lang w:val="et-EE" w:eastAsia="et-EE" w:bidi="ar-SA"/>
              </w:rPr>
            </w:pPr>
            <w:r w:rsidRPr="00B00087">
              <w:rPr>
                <w:rFonts w:ascii="Calibri" w:eastAsia="Times New Roman" w:hAnsi="Calibri" w:cs="Calibri"/>
                <w:b/>
                <w:bCs/>
                <w:sz w:val="18"/>
                <w:szCs w:val="18"/>
                <w:lang w:val="et-EE" w:eastAsia="et-EE" w:bidi="ar-SA"/>
              </w:rPr>
              <w:t>2021</w:t>
            </w:r>
            <w:r w:rsidR="001D2718">
              <w:rPr>
                <w:rFonts w:ascii="Calibri" w:eastAsia="Times New Roman" w:hAnsi="Calibri" w:cs="Calibri"/>
                <w:b/>
                <w:bCs/>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B00087" w:rsidRPr="00B00087" w:rsidRDefault="00B00087" w:rsidP="00B00087">
            <w:pPr>
              <w:spacing w:after="0" w:line="240" w:lineRule="auto"/>
              <w:jc w:val="center"/>
              <w:rPr>
                <w:rFonts w:ascii="Calibri" w:eastAsia="Times New Roman" w:hAnsi="Calibri" w:cs="Calibri"/>
                <w:b/>
                <w:bCs/>
                <w:sz w:val="18"/>
                <w:szCs w:val="18"/>
                <w:lang w:val="et-EE" w:eastAsia="et-EE" w:bidi="ar-SA"/>
              </w:rPr>
            </w:pPr>
            <w:r w:rsidRPr="00B00087">
              <w:rPr>
                <w:rFonts w:ascii="Calibri" w:eastAsia="Times New Roman" w:hAnsi="Calibri" w:cs="Calibri"/>
                <w:b/>
                <w:bCs/>
                <w:sz w:val="18"/>
                <w:szCs w:val="18"/>
                <w:lang w:val="et-EE" w:eastAsia="et-EE" w:bidi="ar-SA"/>
              </w:rPr>
              <w:t>2022</w:t>
            </w:r>
            <w:r w:rsidR="001D2718">
              <w:rPr>
                <w:rFonts w:ascii="Calibri" w:eastAsia="Times New Roman" w:hAnsi="Calibri" w:cs="Calibri"/>
                <w:b/>
                <w:bCs/>
                <w:sz w:val="18"/>
                <w:szCs w:val="18"/>
                <w:lang w:val="et-EE" w:eastAsia="et-EE" w:bidi="ar-SA"/>
              </w:rPr>
              <w:t>*</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B00087" w:rsidRPr="00B00087" w:rsidRDefault="00B00087" w:rsidP="00B00087">
            <w:pPr>
              <w:spacing w:after="0" w:line="240" w:lineRule="auto"/>
              <w:jc w:val="center"/>
              <w:rPr>
                <w:rFonts w:ascii="Calibri" w:eastAsia="Times New Roman" w:hAnsi="Calibri" w:cs="Calibri"/>
                <w:b/>
                <w:bCs/>
                <w:sz w:val="18"/>
                <w:szCs w:val="18"/>
                <w:lang w:val="et-EE" w:eastAsia="et-EE" w:bidi="ar-SA"/>
              </w:rPr>
            </w:pPr>
            <w:r w:rsidRPr="00B00087">
              <w:rPr>
                <w:rFonts w:ascii="Calibri" w:eastAsia="Times New Roman" w:hAnsi="Calibri" w:cs="Calibri"/>
                <w:b/>
                <w:bCs/>
                <w:sz w:val="18"/>
                <w:szCs w:val="18"/>
                <w:lang w:val="et-EE" w:eastAsia="et-EE" w:bidi="ar-SA"/>
              </w:rPr>
              <w:t>2023</w:t>
            </w:r>
            <w:r w:rsidR="001D2718">
              <w:rPr>
                <w:rFonts w:ascii="Calibri" w:eastAsia="Times New Roman" w:hAnsi="Calibri" w:cs="Calibri"/>
                <w:b/>
                <w:bCs/>
                <w:sz w:val="18"/>
                <w:szCs w:val="18"/>
                <w:lang w:val="et-EE" w:eastAsia="et-EE" w:bidi="ar-SA"/>
              </w:rPr>
              <w:t>*</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Maksumaksjate arv*</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3 544</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3 654</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3 773</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3 791</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3 808</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3 822</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Maksumaksjate arvu muutus</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5,9%</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3,1%</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3,3%</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0,5%</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0,4%</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0,4%</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Väljamaksed füüsilistele isikutele*</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44 796 875</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48 454 196</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52 808 045</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55 448 446</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58 256 497</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61 165 130</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Sissetulek inimese kohta kuus</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1 053</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1 105</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1 166</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1 219</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1 275</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1 333</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Sissetuleku kasv</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2,5%</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5,0%</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5,5%</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4,5%</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4,6%</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4,6%</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Sissetuleku kasv Eestis kokku</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7,6%</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6,4%</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5,2%</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5,0%</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4,9%</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4,9%</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 </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Tulumaksu laekumine*</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5 403 268</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5 780 586</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6 300 000</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6 615 000</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6 950 000</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7 297 000</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Tulumaksu laekumise kasv</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10,4%</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7,0%</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9,0%</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5,0%</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5,1%</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5,0%</w:t>
            </w:r>
          </w:p>
        </w:tc>
      </w:tr>
      <w:tr w:rsidR="00B00087" w:rsidRPr="00B00087" w:rsidTr="005351D1">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Tulumaksu laekumise ja sissetulekute suhe</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11,86%</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11,93%</w:t>
            </w:r>
          </w:p>
        </w:tc>
        <w:tc>
          <w:tcPr>
            <w:tcW w:w="993"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11,93%</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11,93%</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11,93%</w:t>
            </w:r>
          </w:p>
        </w:tc>
        <w:tc>
          <w:tcPr>
            <w:tcW w:w="992" w:type="dxa"/>
            <w:tcBorders>
              <w:top w:val="nil"/>
              <w:left w:val="nil"/>
              <w:bottom w:val="single" w:sz="4" w:space="0" w:color="auto"/>
              <w:right w:val="single" w:sz="4" w:space="0" w:color="auto"/>
            </w:tcBorders>
            <w:shd w:val="clear" w:color="auto" w:fill="auto"/>
            <w:noWrap/>
            <w:vAlign w:val="bottom"/>
            <w:hideMark/>
          </w:tcPr>
          <w:p w:rsidR="00B00087" w:rsidRPr="00B00087" w:rsidRDefault="00B00087" w:rsidP="00B00087">
            <w:pPr>
              <w:spacing w:after="0" w:line="240" w:lineRule="auto"/>
              <w:jc w:val="right"/>
              <w:rPr>
                <w:rFonts w:ascii="Calibri" w:eastAsia="Times New Roman" w:hAnsi="Calibri" w:cs="Calibri"/>
                <w:sz w:val="18"/>
                <w:szCs w:val="18"/>
                <w:lang w:val="et-EE" w:eastAsia="et-EE" w:bidi="ar-SA"/>
              </w:rPr>
            </w:pPr>
            <w:r w:rsidRPr="00B00087">
              <w:rPr>
                <w:rFonts w:ascii="Calibri" w:eastAsia="Times New Roman" w:hAnsi="Calibri" w:cs="Calibri"/>
                <w:sz w:val="18"/>
                <w:szCs w:val="18"/>
                <w:lang w:val="et-EE" w:eastAsia="et-EE" w:bidi="ar-SA"/>
              </w:rPr>
              <w:t>11,93%</w:t>
            </w:r>
          </w:p>
        </w:tc>
      </w:tr>
    </w:tbl>
    <w:p w:rsidR="00B00087" w:rsidRDefault="001D2718" w:rsidP="001D2718">
      <w:pPr>
        <w:pStyle w:val="Default"/>
        <w:spacing w:line="276" w:lineRule="auto"/>
        <w:rPr>
          <w:rFonts w:ascii="Times New Roman" w:hAnsi="Times New Roman" w:cs="Times New Roman"/>
          <w:b/>
          <w:bCs/>
          <w:lang w:val="et-EE"/>
        </w:rPr>
      </w:pPr>
      <w:r w:rsidRPr="002A32CE">
        <w:rPr>
          <w:rFonts w:ascii="Arial" w:eastAsia="Times New Roman" w:hAnsi="Arial" w:cs="Arial"/>
          <w:i/>
          <w:iCs/>
          <w:sz w:val="18"/>
          <w:szCs w:val="18"/>
          <w:lang w:val="et-EE" w:eastAsia="et-EE" w:bidi="ar-SA"/>
        </w:rPr>
        <w:t xml:space="preserve">* </w:t>
      </w:r>
      <w:r w:rsidRPr="00614C06">
        <w:rPr>
          <w:rFonts w:ascii="Times New Roman" w:eastAsia="Times New Roman" w:hAnsi="Times New Roman" w:cs="Times New Roman"/>
          <w:i/>
          <w:iCs/>
          <w:lang w:val="et-EE" w:eastAsia="et-EE" w:bidi="ar-SA"/>
        </w:rPr>
        <w:t>prognoos</w:t>
      </w:r>
    </w:p>
    <w:p w:rsidR="00B00087" w:rsidRDefault="00B00087" w:rsidP="004D5304">
      <w:pPr>
        <w:pStyle w:val="Default"/>
        <w:spacing w:line="276" w:lineRule="auto"/>
        <w:rPr>
          <w:rFonts w:ascii="Times New Roman" w:hAnsi="Times New Roman" w:cs="Times New Roman"/>
          <w:b/>
          <w:bCs/>
          <w:lang w:val="et-EE"/>
        </w:rPr>
      </w:pPr>
    </w:p>
    <w:p w:rsidR="001B11DA" w:rsidRPr="00BD3FBE" w:rsidRDefault="00443E14" w:rsidP="004D5304">
      <w:pPr>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Maamaks on riiklik maks, mis laekub täies ulatuses kohaliku omavalitsuse eelarvesse. </w:t>
      </w:r>
      <w:r w:rsidR="00C65846" w:rsidRPr="00B2533B">
        <w:rPr>
          <w:rFonts w:ascii="Times New Roman" w:hAnsi="Times New Roman" w:cs="Times New Roman"/>
          <w:sz w:val="24"/>
          <w:szCs w:val="24"/>
          <w:lang w:val="et-EE"/>
        </w:rPr>
        <w:t xml:space="preserve">Märjamaa vallas on kehtestatud </w:t>
      </w:r>
      <w:r w:rsidR="005B5E42" w:rsidRPr="00B2533B">
        <w:rPr>
          <w:rFonts w:ascii="Times New Roman" w:hAnsi="Times New Roman" w:cs="Times New Roman"/>
          <w:sz w:val="24"/>
          <w:szCs w:val="24"/>
          <w:lang w:val="et-EE"/>
        </w:rPr>
        <w:t>maamaksumääraks 2,</w:t>
      </w:r>
      <w:r w:rsidR="00B96EF2">
        <w:rPr>
          <w:rFonts w:ascii="Times New Roman" w:hAnsi="Times New Roman" w:cs="Times New Roman"/>
          <w:sz w:val="24"/>
          <w:szCs w:val="24"/>
          <w:lang w:val="et-EE"/>
        </w:rPr>
        <w:t>5</w:t>
      </w:r>
      <w:r w:rsidR="005B5E42" w:rsidRPr="00B2533B">
        <w:rPr>
          <w:rFonts w:ascii="Times New Roman" w:hAnsi="Times New Roman" w:cs="Times New Roman"/>
          <w:sz w:val="24"/>
          <w:szCs w:val="24"/>
          <w:lang w:val="et-EE"/>
        </w:rPr>
        <w:t xml:space="preserve">% </w:t>
      </w:r>
      <w:r w:rsidR="003D0109">
        <w:rPr>
          <w:rFonts w:ascii="Times New Roman" w:hAnsi="Times New Roman" w:cs="Times New Roman"/>
          <w:sz w:val="24"/>
          <w:szCs w:val="24"/>
          <w:lang w:val="et-EE"/>
        </w:rPr>
        <w:t xml:space="preserve">maa </w:t>
      </w:r>
      <w:r w:rsidR="005B5E42" w:rsidRPr="00B2533B">
        <w:rPr>
          <w:rFonts w:ascii="Times New Roman" w:hAnsi="Times New Roman" w:cs="Times New Roman"/>
          <w:sz w:val="24"/>
          <w:szCs w:val="24"/>
          <w:lang w:val="et-EE"/>
        </w:rPr>
        <w:t xml:space="preserve">maksustamishinnast aastas ning </w:t>
      </w:r>
      <w:r w:rsidR="00C65846" w:rsidRPr="00B2533B">
        <w:rPr>
          <w:rFonts w:ascii="Times New Roman" w:hAnsi="Times New Roman" w:cs="Times New Roman"/>
          <w:color w:val="000000"/>
          <w:sz w:val="24"/>
          <w:szCs w:val="24"/>
          <w:lang w:val="et-EE"/>
        </w:rPr>
        <w:t xml:space="preserve"> põllumajandussaaduste tootmiseks kasutusel oleva haritava maa ja loodusliku rohumaa maamaksumäär on </w:t>
      </w:r>
      <w:r w:rsidR="00B96EF2">
        <w:rPr>
          <w:rFonts w:ascii="Times New Roman" w:hAnsi="Times New Roman" w:cs="Times New Roman"/>
          <w:color w:val="000000"/>
          <w:sz w:val="24"/>
          <w:szCs w:val="24"/>
          <w:lang w:val="et-EE"/>
        </w:rPr>
        <w:t>2,0</w:t>
      </w:r>
      <w:r w:rsidR="00C65846" w:rsidRPr="00B2533B">
        <w:rPr>
          <w:rFonts w:ascii="Times New Roman" w:hAnsi="Times New Roman" w:cs="Times New Roman"/>
          <w:color w:val="000000"/>
          <w:sz w:val="24"/>
          <w:szCs w:val="24"/>
          <w:lang w:val="et-EE"/>
        </w:rPr>
        <w:t>% maa maksustamishinnast aastas. Maamaksu</w:t>
      </w:r>
      <w:r w:rsidR="00CF02DF">
        <w:rPr>
          <w:rFonts w:ascii="Times New Roman" w:hAnsi="Times New Roman" w:cs="Times New Roman"/>
          <w:color w:val="000000"/>
          <w:sz w:val="24"/>
          <w:szCs w:val="24"/>
          <w:lang w:val="et-EE"/>
        </w:rPr>
        <w:t xml:space="preserve"> </w:t>
      </w:r>
      <w:r w:rsidR="00C65846" w:rsidRPr="00B2533B">
        <w:rPr>
          <w:rFonts w:ascii="Times New Roman" w:hAnsi="Times New Roman" w:cs="Times New Roman"/>
          <w:color w:val="000000"/>
          <w:sz w:val="24"/>
          <w:szCs w:val="24"/>
          <w:lang w:val="et-EE"/>
        </w:rPr>
        <w:t>määrad on k</w:t>
      </w:r>
      <w:r w:rsidR="00CF02DF">
        <w:rPr>
          <w:rFonts w:ascii="Times New Roman" w:hAnsi="Times New Roman" w:cs="Times New Roman"/>
          <w:color w:val="000000"/>
          <w:sz w:val="24"/>
          <w:szCs w:val="24"/>
          <w:lang w:val="et-EE"/>
        </w:rPr>
        <w:t>ehtestatud</w:t>
      </w:r>
      <w:r w:rsidR="00C65846" w:rsidRPr="00B2533B">
        <w:rPr>
          <w:rFonts w:ascii="Times New Roman" w:hAnsi="Times New Roman" w:cs="Times New Roman"/>
          <w:color w:val="000000"/>
          <w:sz w:val="24"/>
          <w:szCs w:val="24"/>
          <w:lang w:val="et-EE"/>
        </w:rPr>
        <w:t xml:space="preserve"> Märjamaa Vallavolikogu </w:t>
      </w:r>
      <w:r w:rsidR="00E96C7F">
        <w:rPr>
          <w:rFonts w:ascii="Times New Roman" w:hAnsi="Times New Roman" w:cs="Times New Roman"/>
          <w:color w:val="000000"/>
          <w:sz w:val="24"/>
          <w:szCs w:val="24"/>
          <w:lang w:val="et-EE"/>
        </w:rPr>
        <w:t>19</w:t>
      </w:r>
      <w:r w:rsidR="00B96EF2">
        <w:rPr>
          <w:rFonts w:ascii="Times New Roman" w:hAnsi="Times New Roman" w:cs="Times New Roman"/>
          <w:color w:val="000000"/>
          <w:sz w:val="24"/>
          <w:szCs w:val="24"/>
          <w:lang w:val="et-EE"/>
        </w:rPr>
        <w:t>.</w:t>
      </w:r>
      <w:r w:rsidR="00E96C7F">
        <w:rPr>
          <w:rFonts w:ascii="Times New Roman" w:hAnsi="Times New Roman" w:cs="Times New Roman"/>
          <w:color w:val="000000"/>
          <w:sz w:val="24"/>
          <w:szCs w:val="24"/>
          <w:lang w:val="et-EE"/>
        </w:rPr>
        <w:t>12</w:t>
      </w:r>
      <w:r w:rsidR="00B96EF2">
        <w:rPr>
          <w:rFonts w:ascii="Times New Roman" w:hAnsi="Times New Roman" w:cs="Times New Roman"/>
          <w:color w:val="000000"/>
          <w:sz w:val="24"/>
          <w:szCs w:val="24"/>
          <w:lang w:val="et-EE"/>
        </w:rPr>
        <w:t>.201</w:t>
      </w:r>
      <w:r w:rsidR="00E96C7F">
        <w:rPr>
          <w:rFonts w:ascii="Times New Roman" w:hAnsi="Times New Roman" w:cs="Times New Roman"/>
          <w:color w:val="000000"/>
          <w:sz w:val="24"/>
          <w:szCs w:val="24"/>
          <w:lang w:val="et-EE"/>
        </w:rPr>
        <w:t>7</w:t>
      </w:r>
      <w:r w:rsidR="00C65846" w:rsidRPr="00B2533B">
        <w:rPr>
          <w:rFonts w:ascii="Times New Roman" w:hAnsi="Times New Roman" w:cs="Times New Roman"/>
          <w:color w:val="000000"/>
          <w:sz w:val="24"/>
          <w:szCs w:val="24"/>
          <w:lang w:val="et-EE"/>
        </w:rPr>
        <w:t xml:space="preserve"> määrusega nr </w:t>
      </w:r>
      <w:r w:rsidR="00E96C7F">
        <w:rPr>
          <w:rFonts w:ascii="Times New Roman" w:hAnsi="Times New Roman" w:cs="Times New Roman"/>
          <w:color w:val="000000"/>
          <w:sz w:val="24"/>
          <w:szCs w:val="24"/>
          <w:lang w:val="et-EE"/>
        </w:rPr>
        <w:t>11</w:t>
      </w:r>
      <w:r w:rsidR="00C65846" w:rsidRPr="00B2533B">
        <w:rPr>
          <w:rFonts w:ascii="Times New Roman" w:hAnsi="Times New Roman" w:cs="Times New Roman"/>
          <w:color w:val="000000"/>
          <w:sz w:val="24"/>
          <w:szCs w:val="24"/>
          <w:lang w:val="et-EE"/>
        </w:rPr>
        <w:t xml:space="preserve"> „Maamaksumäära kehtestamine“.</w:t>
      </w:r>
      <w:r w:rsidR="00CF02DF">
        <w:rPr>
          <w:rFonts w:ascii="Times New Roman" w:hAnsi="Times New Roman" w:cs="Times New Roman"/>
          <w:color w:val="000000"/>
          <w:sz w:val="24"/>
          <w:szCs w:val="24"/>
          <w:lang w:val="et-EE"/>
        </w:rPr>
        <w:t xml:space="preserve"> </w:t>
      </w:r>
      <w:r w:rsidR="001B11DA" w:rsidRPr="00BD3FBE">
        <w:rPr>
          <w:rFonts w:ascii="Times New Roman" w:hAnsi="Times New Roman" w:cs="Times New Roman"/>
          <w:sz w:val="24"/>
          <w:szCs w:val="24"/>
          <w:lang w:val="et-EE"/>
        </w:rPr>
        <w:t xml:space="preserve">Kehtestatud maamaksu määrad on maksimaalsed. </w:t>
      </w:r>
      <w:r w:rsidR="00CF02DF">
        <w:rPr>
          <w:rFonts w:ascii="Times New Roman" w:hAnsi="Times New Roman" w:cs="Times New Roman"/>
          <w:sz w:val="24"/>
          <w:szCs w:val="24"/>
          <w:lang w:val="et-EE"/>
        </w:rPr>
        <w:t>20</w:t>
      </w:r>
      <w:r w:rsidR="001D2718">
        <w:rPr>
          <w:rFonts w:ascii="Times New Roman" w:hAnsi="Times New Roman" w:cs="Times New Roman"/>
          <w:sz w:val="24"/>
          <w:szCs w:val="24"/>
          <w:lang w:val="et-EE"/>
        </w:rPr>
        <w:t>20</w:t>
      </w:r>
      <w:r w:rsidR="00CF02DF">
        <w:rPr>
          <w:rFonts w:ascii="Times New Roman" w:hAnsi="Times New Roman" w:cs="Times New Roman"/>
          <w:sz w:val="24"/>
          <w:szCs w:val="24"/>
          <w:lang w:val="et-EE"/>
        </w:rPr>
        <w:t xml:space="preserve">. aastaks on planeeritud maamaksu laekumiseks </w:t>
      </w:r>
      <w:r w:rsidR="001D2718">
        <w:rPr>
          <w:rFonts w:ascii="Times New Roman" w:hAnsi="Times New Roman" w:cs="Times New Roman"/>
          <w:sz w:val="24"/>
          <w:szCs w:val="24"/>
          <w:lang w:val="et-EE"/>
        </w:rPr>
        <w:t>506 600</w:t>
      </w:r>
      <w:r w:rsidR="00CF02DF">
        <w:rPr>
          <w:rFonts w:ascii="Times New Roman" w:hAnsi="Times New Roman" w:cs="Times New Roman"/>
          <w:sz w:val="24"/>
          <w:szCs w:val="24"/>
          <w:lang w:val="et-EE"/>
        </w:rPr>
        <w:t xml:space="preserve"> euro</w:t>
      </w:r>
      <w:r w:rsidR="001D2718">
        <w:rPr>
          <w:rFonts w:ascii="Times New Roman" w:hAnsi="Times New Roman" w:cs="Times New Roman"/>
          <w:sz w:val="24"/>
          <w:szCs w:val="24"/>
          <w:lang w:val="et-EE"/>
        </w:rPr>
        <w:t>t</w:t>
      </w:r>
      <w:r w:rsidR="00CF02DF">
        <w:rPr>
          <w:rFonts w:ascii="Times New Roman" w:hAnsi="Times New Roman" w:cs="Times New Roman"/>
          <w:sz w:val="24"/>
          <w:szCs w:val="24"/>
          <w:lang w:val="et-EE"/>
        </w:rPr>
        <w:t xml:space="preserve"> ning </w:t>
      </w:r>
      <w:r w:rsidR="00751C74">
        <w:rPr>
          <w:rFonts w:ascii="Times New Roman" w:hAnsi="Times New Roman" w:cs="Times New Roman"/>
          <w:sz w:val="24"/>
          <w:szCs w:val="24"/>
          <w:lang w:val="et-EE"/>
        </w:rPr>
        <w:t>kasvuks 3,3%. M</w:t>
      </w:r>
      <w:r w:rsidR="001B11DA" w:rsidRPr="00BD3FBE">
        <w:rPr>
          <w:rFonts w:ascii="Times New Roman" w:hAnsi="Times New Roman" w:cs="Times New Roman"/>
          <w:sz w:val="24"/>
          <w:szCs w:val="24"/>
          <w:lang w:val="et-EE"/>
        </w:rPr>
        <w:t xml:space="preserve">aamaksu osakaal põhitegevuse tuludest </w:t>
      </w:r>
      <w:r w:rsidR="00CF02DF">
        <w:rPr>
          <w:rFonts w:ascii="Times New Roman" w:hAnsi="Times New Roman" w:cs="Times New Roman"/>
          <w:sz w:val="24"/>
          <w:szCs w:val="24"/>
          <w:lang w:val="et-EE"/>
        </w:rPr>
        <w:t xml:space="preserve">moodustab </w:t>
      </w:r>
      <w:r w:rsidR="001B11DA" w:rsidRPr="00BD3FBE">
        <w:rPr>
          <w:rFonts w:ascii="Times New Roman" w:hAnsi="Times New Roman" w:cs="Times New Roman"/>
          <w:sz w:val="24"/>
          <w:szCs w:val="24"/>
          <w:lang w:val="et-EE"/>
        </w:rPr>
        <w:t>4</w:t>
      </w:r>
      <w:r w:rsidR="00751C74">
        <w:rPr>
          <w:rFonts w:ascii="Times New Roman" w:hAnsi="Times New Roman" w:cs="Times New Roman"/>
          <w:sz w:val="24"/>
          <w:szCs w:val="24"/>
          <w:lang w:val="et-EE"/>
        </w:rPr>
        <w:t>,5</w:t>
      </w:r>
      <w:r w:rsidR="001B11DA" w:rsidRPr="00BD3FBE">
        <w:rPr>
          <w:rFonts w:ascii="Times New Roman" w:hAnsi="Times New Roman" w:cs="Times New Roman"/>
          <w:sz w:val="24"/>
          <w:szCs w:val="24"/>
          <w:lang w:val="et-EE"/>
        </w:rPr>
        <w:t>%</w:t>
      </w:r>
      <w:r w:rsidR="00CF02DF">
        <w:rPr>
          <w:rFonts w:ascii="Times New Roman" w:hAnsi="Times New Roman" w:cs="Times New Roman"/>
          <w:sz w:val="24"/>
          <w:szCs w:val="24"/>
          <w:lang w:val="et-EE"/>
        </w:rPr>
        <w:t>.</w:t>
      </w:r>
      <w:r w:rsidR="001B11DA" w:rsidRPr="00BD3FBE">
        <w:rPr>
          <w:rFonts w:ascii="Times New Roman" w:hAnsi="Times New Roman" w:cs="Times New Roman"/>
          <w:sz w:val="24"/>
          <w:szCs w:val="24"/>
          <w:lang w:val="et-EE"/>
        </w:rPr>
        <w:t xml:space="preserve"> </w:t>
      </w:r>
    </w:p>
    <w:p w:rsidR="001B11DA" w:rsidRDefault="001B11DA" w:rsidP="004D5304">
      <w:pPr>
        <w:ind w:right="-569"/>
        <w:jc w:val="both"/>
        <w:rPr>
          <w:rFonts w:ascii="Times New Roman" w:hAnsi="Times New Roman" w:cs="Times New Roman"/>
          <w:color w:val="000000"/>
          <w:sz w:val="24"/>
          <w:szCs w:val="24"/>
          <w:lang w:val="et-EE"/>
        </w:rPr>
      </w:pPr>
    </w:p>
    <w:p w:rsidR="001D2718" w:rsidRDefault="001D2718" w:rsidP="004D5304">
      <w:pPr>
        <w:ind w:right="-569"/>
        <w:rPr>
          <w:rFonts w:ascii="Times New Roman" w:hAnsi="Times New Roman" w:cs="Times New Roman"/>
          <w:b/>
          <w:sz w:val="24"/>
          <w:szCs w:val="24"/>
          <w:lang w:val="et-EE"/>
        </w:rPr>
      </w:pPr>
    </w:p>
    <w:p w:rsidR="00056FB9" w:rsidRDefault="00056FB9" w:rsidP="004D5304">
      <w:pPr>
        <w:ind w:right="-569"/>
        <w:rPr>
          <w:rFonts w:ascii="Times New Roman" w:hAnsi="Times New Roman" w:cs="Times New Roman"/>
          <w:b/>
          <w:sz w:val="24"/>
          <w:szCs w:val="24"/>
          <w:lang w:val="et-EE"/>
        </w:rPr>
      </w:pPr>
    </w:p>
    <w:p w:rsidR="00056FB9" w:rsidRDefault="00056FB9" w:rsidP="004D5304">
      <w:pPr>
        <w:ind w:right="-569"/>
        <w:rPr>
          <w:rFonts w:ascii="Times New Roman" w:hAnsi="Times New Roman" w:cs="Times New Roman"/>
          <w:b/>
          <w:sz w:val="24"/>
          <w:szCs w:val="24"/>
          <w:lang w:val="et-EE"/>
        </w:rPr>
      </w:pPr>
    </w:p>
    <w:p w:rsidR="005B5E42" w:rsidRPr="00B2533B" w:rsidRDefault="005B5E42" w:rsidP="004D5304">
      <w:pPr>
        <w:ind w:right="-569"/>
        <w:rPr>
          <w:rFonts w:ascii="Times New Roman" w:hAnsi="Times New Roman" w:cs="Times New Roman"/>
          <w:sz w:val="24"/>
          <w:szCs w:val="24"/>
          <w:lang w:val="et-EE"/>
        </w:rPr>
      </w:pPr>
      <w:r w:rsidRPr="00B2533B">
        <w:rPr>
          <w:rFonts w:ascii="Times New Roman" w:hAnsi="Times New Roman" w:cs="Times New Roman"/>
          <w:b/>
          <w:sz w:val="24"/>
          <w:szCs w:val="24"/>
          <w:lang w:val="et-EE"/>
        </w:rPr>
        <w:lastRenderedPageBreak/>
        <w:t>T</w:t>
      </w:r>
      <w:r w:rsidR="00443E14" w:rsidRPr="00B2533B">
        <w:rPr>
          <w:rFonts w:ascii="Times New Roman" w:hAnsi="Times New Roman" w:cs="Times New Roman"/>
          <w:b/>
          <w:sz w:val="24"/>
          <w:szCs w:val="24"/>
          <w:lang w:val="et-EE"/>
        </w:rPr>
        <w:t xml:space="preserve">ulud kaupade ja teenuste müügist </w:t>
      </w:r>
      <w:r w:rsidR="0020164D">
        <w:rPr>
          <w:rFonts w:ascii="Times New Roman" w:hAnsi="Times New Roman" w:cs="Times New Roman"/>
          <w:b/>
          <w:sz w:val="24"/>
          <w:szCs w:val="24"/>
          <w:lang w:val="et-EE"/>
        </w:rPr>
        <w:t>6</w:t>
      </w:r>
      <w:r w:rsidR="00751C74">
        <w:rPr>
          <w:rFonts w:ascii="Times New Roman" w:hAnsi="Times New Roman" w:cs="Times New Roman"/>
          <w:b/>
          <w:sz w:val="24"/>
          <w:szCs w:val="24"/>
          <w:lang w:val="et-EE"/>
        </w:rPr>
        <w:t>96 204</w:t>
      </w:r>
      <w:r w:rsidR="00443E14" w:rsidRPr="00B2533B">
        <w:rPr>
          <w:rFonts w:ascii="Times New Roman" w:hAnsi="Times New Roman" w:cs="Times New Roman"/>
          <w:b/>
          <w:sz w:val="24"/>
          <w:szCs w:val="24"/>
          <w:lang w:val="et-EE"/>
        </w:rPr>
        <w:t xml:space="preserve"> eurot ning </w:t>
      </w:r>
      <w:r w:rsidR="00751C74">
        <w:rPr>
          <w:rFonts w:ascii="Times New Roman" w:hAnsi="Times New Roman" w:cs="Times New Roman"/>
          <w:b/>
          <w:sz w:val="24"/>
          <w:szCs w:val="24"/>
          <w:lang w:val="et-EE"/>
        </w:rPr>
        <w:t>kasvuks 6,5</w:t>
      </w:r>
      <w:r w:rsidR="00443E14" w:rsidRPr="00B2533B">
        <w:rPr>
          <w:rFonts w:ascii="Times New Roman" w:hAnsi="Times New Roman" w:cs="Times New Roman"/>
          <w:b/>
          <w:sz w:val="24"/>
          <w:szCs w:val="24"/>
          <w:lang w:val="et-EE"/>
        </w:rPr>
        <w:t>%.</w:t>
      </w:r>
    </w:p>
    <w:p w:rsidR="006B6044" w:rsidRPr="00B2533B" w:rsidRDefault="00443E14" w:rsidP="004D5304">
      <w:pPr>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Kaupade</w:t>
      </w:r>
      <w:r w:rsidR="009B7128" w:rsidRPr="00B2533B">
        <w:rPr>
          <w:rFonts w:ascii="Times New Roman" w:hAnsi="Times New Roman" w:cs="Times New Roman"/>
          <w:sz w:val="24"/>
          <w:szCs w:val="24"/>
          <w:lang w:val="et-EE"/>
        </w:rPr>
        <w:t xml:space="preserve"> ja teenuste müügist saadava</w:t>
      </w:r>
      <w:r w:rsidR="0020164D">
        <w:rPr>
          <w:rFonts w:ascii="Times New Roman" w:hAnsi="Times New Roman" w:cs="Times New Roman"/>
          <w:sz w:val="24"/>
          <w:szCs w:val="24"/>
          <w:lang w:val="et-EE"/>
        </w:rPr>
        <w:t>te</w:t>
      </w:r>
      <w:r w:rsidR="009B7128" w:rsidRPr="00B2533B">
        <w:rPr>
          <w:rFonts w:ascii="Times New Roman" w:hAnsi="Times New Roman" w:cs="Times New Roman"/>
          <w:sz w:val="24"/>
          <w:szCs w:val="24"/>
          <w:lang w:val="et-EE"/>
        </w:rPr>
        <w:t xml:space="preserve"> tulud</w:t>
      </w:r>
      <w:r w:rsidR="00E0059B">
        <w:rPr>
          <w:rFonts w:ascii="Times New Roman" w:hAnsi="Times New Roman" w:cs="Times New Roman"/>
          <w:sz w:val="24"/>
          <w:szCs w:val="24"/>
          <w:lang w:val="et-EE"/>
        </w:rPr>
        <w:t>e</w:t>
      </w:r>
      <w:r w:rsidR="009B7128" w:rsidRPr="00B2533B">
        <w:rPr>
          <w:rFonts w:ascii="Times New Roman" w:hAnsi="Times New Roman" w:cs="Times New Roman"/>
          <w:sz w:val="24"/>
          <w:szCs w:val="24"/>
          <w:lang w:val="et-EE"/>
        </w:rPr>
        <w:t xml:space="preserve"> </w:t>
      </w:r>
      <w:r w:rsidR="00751C74">
        <w:rPr>
          <w:rFonts w:ascii="Times New Roman" w:hAnsi="Times New Roman" w:cs="Times New Roman"/>
          <w:sz w:val="24"/>
          <w:szCs w:val="24"/>
          <w:lang w:val="et-EE"/>
        </w:rPr>
        <w:t>eelarve suureneb 6,5</w:t>
      </w:r>
      <w:r w:rsidR="00E0059B">
        <w:rPr>
          <w:rFonts w:ascii="Times New Roman" w:hAnsi="Times New Roman" w:cs="Times New Roman"/>
          <w:sz w:val="24"/>
          <w:szCs w:val="24"/>
          <w:lang w:val="et-EE"/>
        </w:rPr>
        <w:t>% võrreldes eel</w:t>
      </w:r>
      <w:r w:rsidR="00751C74">
        <w:rPr>
          <w:rFonts w:ascii="Times New Roman" w:hAnsi="Times New Roman" w:cs="Times New Roman"/>
          <w:sz w:val="24"/>
          <w:szCs w:val="24"/>
          <w:lang w:val="et-EE"/>
        </w:rPr>
        <w:t>mise aasta kinnitatud eelarvega. Kaupade ja teenuste müügi</w:t>
      </w:r>
      <w:r w:rsidR="00E0059B">
        <w:rPr>
          <w:rFonts w:ascii="Times New Roman" w:hAnsi="Times New Roman" w:cs="Times New Roman"/>
          <w:sz w:val="24"/>
          <w:szCs w:val="24"/>
          <w:lang w:val="et-EE"/>
        </w:rPr>
        <w:t xml:space="preserve">tulud </w:t>
      </w:r>
      <w:r w:rsidR="00751C74">
        <w:rPr>
          <w:rFonts w:ascii="Times New Roman" w:hAnsi="Times New Roman" w:cs="Times New Roman"/>
          <w:sz w:val="24"/>
          <w:szCs w:val="24"/>
          <w:lang w:val="et-EE"/>
        </w:rPr>
        <w:t xml:space="preserve">suurenevad </w:t>
      </w:r>
      <w:r w:rsidR="0020164D">
        <w:rPr>
          <w:rFonts w:ascii="Times New Roman" w:hAnsi="Times New Roman" w:cs="Times New Roman"/>
          <w:sz w:val="24"/>
          <w:szCs w:val="24"/>
          <w:lang w:val="et-EE"/>
        </w:rPr>
        <w:t xml:space="preserve">kokku </w:t>
      </w:r>
      <w:r w:rsidR="00751C74">
        <w:rPr>
          <w:rFonts w:ascii="Times New Roman" w:hAnsi="Times New Roman" w:cs="Times New Roman"/>
          <w:sz w:val="24"/>
          <w:szCs w:val="24"/>
          <w:lang w:val="et-EE"/>
        </w:rPr>
        <w:t>42 290 euro võrra ja moodustavad 6,1% põhitegevuse tuludest.</w:t>
      </w:r>
    </w:p>
    <w:p w:rsidR="00DB48BF" w:rsidRPr="00B42B49" w:rsidRDefault="00DB48BF" w:rsidP="004D5304">
      <w:pPr>
        <w:pStyle w:val="Loendilik"/>
        <w:numPr>
          <w:ilvl w:val="0"/>
          <w:numId w:val="5"/>
        </w:numPr>
        <w:ind w:right="-569"/>
        <w:jc w:val="both"/>
        <w:rPr>
          <w:rFonts w:ascii="Times New Roman" w:hAnsi="Times New Roman" w:cs="Times New Roman"/>
          <w:sz w:val="24"/>
          <w:szCs w:val="24"/>
          <w:lang w:val="et-EE"/>
        </w:rPr>
      </w:pPr>
      <w:r w:rsidRPr="00B42B49">
        <w:rPr>
          <w:rFonts w:ascii="Times New Roman" w:hAnsi="Times New Roman" w:cs="Times New Roman"/>
          <w:sz w:val="24"/>
          <w:szCs w:val="24"/>
          <w:lang w:val="et-EE"/>
        </w:rPr>
        <w:t>Riigilõivu</w:t>
      </w:r>
      <w:r w:rsidR="00CA5935">
        <w:rPr>
          <w:rFonts w:ascii="Times New Roman" w:hAnsi="Times New Roman" w:cs="Times New Roman"/>
          <w:sz w:val="24"/>
          <w:szCs w:val="24"/>
          <w:lang w:val="et-EE"/>
        </w:rPr>
        <w:t>sid</w:t>
      </w:r>
      <w:r w:rsidRPr="00B42B49">
        <w:rPr>
          <w:rFonts w:ascii="Times New Roman" w:hAnsi="Times New Roman" w:cs="Times New Roman"/>
          <w:sz w:val="24"/>
          <w:szCs w:val="24"/>
          <w:lang w:val="et-EE"/>
        </w:rPr>
        <w:t xml:space="preserve"> </w:t>
      </w:r>
      <w:r w:rsidR="004541F8" w:rsidRPr="00B42B49">
        <w:rPr>
          <w:rFonts w:ascii="Times New Roman" w:hAnsi="Times New Roman" w:cs="Times New Roman"/>
          <w:sz w:val="24"/>
          <w:szCs w:val="24"/>
          <w:lang w:val="et-EE"/>
        </w:rPr>
        <w:t>on</w:t>
      </w:r>
      <w:r w:rsidRPr="00B42B49">
        <w:rPr>
          <w:rFonts w:ascii="Times New Roman" w:hAnsi="Times New Roman" w:cs="Times New Roman"/>
          <w:sz w:val="24"/>
          <w:szCs w:val="24"/>
          <w:lang w:val="et-EE"/>
        </w:rPr>
        <w:t xml:space="preserve"> planeeritud </w:t>
      </w:r>
      <w:r w:rsidR="00CC2B43">
        <w:rPr>
          <w:rFonts w:ascii="Times New Roman" w:hAnsi="Times New Roman" w:cs="Times New Roman"/>
          <w:sz w:val="24"/>
          <w:szCs w:val="24"/>
          <w:lang w:val="et-EE"/>
        </w:rPr>
        <w:t>20</w:t>
      </w:r>
      <w:r w:rsidR="00751C74">
        <w:rPr>
          <w:rFonts w:ascii="Times New Roman" w:hAnsi="Times New Roman" w:cs="Times New Roman"/>
          <w:sz w:val="24"/>
          <w:szCs w:val="24"/>
          <w:lang w:val="et-EE"/>
        </w:rPr>
        <w:t>20</w:t>
      </w:r>
      <w:r w:rsidR="00CC2B43">
        <w:rPr>
          <w:rFonts w:ascii="Times New Roman" w:hAnsi="Times New Roman" w:cs="Times New Roman"/>
          <w:sz w:val="24"/>
          <w:szCs w:val="24"/>
          <w:lang w:val="et-EE"/>
        </w:rPr>
        <w:t>. aasta</w:t>
      </w:r>
      <w:r w:rsidR="0020164D">
        <w:rPr>
          <w:rFonts w:ascii="Times New Roman" w:hAnsi="Times New Roman" w:cs="Times New Roman"/>
          <w:sz w:val="24"/>
          <w:szCs w:val="24"/>
          <w:lang w:val="et-EE"/>
        </w:rPr>
        <w:t>ks 12 500 eurot ja laekumi</w:t>
      </w:r>
      <w:r w:rsidR="00CF02DF">
        <w:rPr>
          <w:rFonts w:ascii="Times New Roman" w:hAnsi="Times New Roman" w:cs="Times New Roman"/>
          <w:sz w:val="24"/>
          <w:szCs w:val="24"/>
          <w:lang w:val="et-EE"/>
        </w:rPr>
        <w:t>n</w:t>
      </w:r>
      <w:r w:rsidR="0020164D">
        <w:rPr>
          <w:rFonts w:ascii="Times New Roman" w:hAnsi="Times New Roman" w:cs="Times New Roman"/>
          <w:sz w:val="24"/>
          <w:szCs w:val="24"/>
          <w:lang w:val="et-EE"/>
        </w:rPr>
        <w:t xml:space="preserve">e </w:t>
      </w:r>
      <w:r w:rsidR="00751C74">
        <w:rPr>
          <w:rFonts w:ascii="Times New Roman" w:hAnsi="Times New Roman" w:cs="Times New Roman"/>
          <w:sz w:val="24"/>
          <w:szCs w:val="24"/>
          <w:lang w:val="et-EE"/>
        </w:rPr>
        <w:t>on planeeritud 2019</w:t>
      </w:r>
      <w:r w:rsidR="00CF02DF">
        <w:rPr>
          <w:rFonts w:ascii="Times New Roman" w:hAnsi="Times New Roman" w:cs="Times New Roman"/>
          <w:sz w:val="24"/>
          <w:szCs w:val="24"/>
          <w:lang w:val="et-EE"/>
        </w:rPr>
        <w:t xml:space="preserve">. aasta tasemel. </w:t>
      </w:r>
      <w:r w:rsidRPr="00B42B49">
        <w:rPr>
          <w:rFonts w:ascii="Times New Roman" w:hAnsi="Times New Roman" w:cs="Times New Roman"/>
          <w:sz w:val="24"/>
          <w:szCs w:val="24"/>
          <w:lang w:val="et-EE"/>
        </w:rPr>
        <w:t>Riigilõivude laekumist reguleerib Riigilõivuseadus. Vallale laekub riigilõivu ehitus- ja kasutuslubade väljastamise eest</w:t>
      </w:r>
      <w:r w:rsidR="00E20B4F">
        <w:rPr>
          <w:rFonts w:ascii="Times New Roman" w:hAnsi="Times New Roman" w:cs="Times New Roman"/>
          <w:sz w:val="24"/>
          <w:szCs w:val="24"/>
          <w:lang w:val="et-EE"/>
        </w:rPr>
        <w:t>.</w:t>
      </w:r>
      <w:r w:rsidR="00C319DA" w:rsidRPr="00B42B49">
        <w:rPr>
          <w:rFonts w:ascii="Times New Roman" w:hAnsi="Times New Roman" w:cs="Times New Roman"/>
          <w:sz w:val="24"/>
          <w:szCs w:val="24"/>
          <w:lang w:val="et-EE"/>
        </w:rPr>
        <w:t xml:space="preserve"> </w:t>
      </w:r>
    </w:p>
    <w:p w:rsidR="00DB48BF" w:rsidRPr="00B2533B" w:rsidRDefault="00DB48BF" w:rsidP="004D5304">
      <w:pPr>
        <w:pStyle w:val="Loendilik"/>
        <w:numPr>
          <w:ilvl w:val="0"/>
          <w:numId w:val="5"/>
        </w:numPr>
        <w:ind w:right="-569"/>
        <w:jc w:val="both"/>
        <w:rPr>
          <w:rFonts w:ascii="Times New Roman" w:hAnsi="Times New Roman" w:cs="Times New Roman"/>
          <w:sz w:val="24"/>
          <w:szCs w:val="24"/>
          <w:lang w:val="et-EE"/>
        </w:rPr>
      </w:pPr>
      <w:r w:rsidRPr="00B2533B">
        <w:rPr>
          <w:rFonts w:ascii="Times New Roman" w:hAnsi="Times New Roman" w:cs="Times New Roman"/>
          <w:sz w:val="24"/>
          <w:szCs w:val="24"/>
          <w:lang w:val="et-EE"/>
        </w:rPr>
        <w:t xml:space="preserve">Laekumised haridusasutuste majandustegevusest </w:t>
      </w:r>
      <w:r w:rsidR="004541F8">
        <w:rPr>
          <w:rFonts w:ascii="Times New Roman" w:hAnsi="Times New Roman" w:cs="Times New Roman"/>
          <w:sz w:val="24"/>
          <w:szCs w:val="24"/>
          <w:lang w:val="et-EE"/>
        </w:rPr>
        <w:t>on</w:t>
      </w:r>
      <w:r w:rsidRPr="00B2533B">
        <w:rPr>
          <w:rFonts w:ascii="Times New Roman" w:hAnsi="Times New Roman" w:cs="Times New Roman"/>
          <w:sz w:val="24"/>
          <w:szCs w:val="24"/>
          <w:lang w:val="et-EE"/>
        </w:rPr>
        <w:t xml:space="preserve"> planeeritud </w:t>
      </w:r>
      <w:r w:rsidR="00751C74">
        <w:rPr>
          <w:rFonts w:ascii="Times New Roman" w:hAnsi="Times New Roman" w:cs="Times New Roman"/>
          <w:sz w:val="24"/>
          <w:szCs w:val="24"/>
          <w:lang w:val="et-EE"/>
        </w:rPr>
        <w:t>387 541</w:t>
      </w:r>
      <w:r w:rsidRPr="00B2533B">
        <w:rPr>
          <w:rFonts w:ascii="Times New Roman" w:hAnsi="Times New Roman" w:cs="Times New Roman"/>
          <w:sz w:val="24"/>
          <w:szCs w:val="24"/>
          <w:lang w:val="et-EE"/>
        </w:rPr>
        <w:t xml:space="preserve"> eurot ning </w:t>
      </w:r>
      <w:r w:rsidR="00CF02DF">
        <w:rPr>
          <w:rFonts w:ascii="Times New Roman" w:hAnsi="Times New Roman" w:cs="Times New Roman"/>
          <w:sz w:val="24"/>
          <w:szCs w:val="24"/>
          <w:lang w:val="et-EE"/>
        </w:rPr>
        <w:t xml:space="preserve">haridusasutuste tulud </w:t>
      </w:r>
      <w:r w:rsidR="00751C74">
        <w:rPr>
          <w:rFonts w:ascii="Times New Roman" w:hAnsi="Times New Roman" w:cs="Times New Roman"/>
          <w:sz w:val="24"/>
          <w:szCs w:val="24"/>
          <w:lang w:val="et-EE"/>
        </w:rPr>
        <w:t>suurenevad</w:t>
      </w:r>
      <w:r w:rsidR="00CF02DF">
        <w:rPr>
          <w:rFonts w:ascii="Times New Roman" w:hAnsi="Times New Roman" w:cs="Times New Roman"/>
          <w:sz w:val="24"/>
          <w:szCs w:val="24"/>
          <w:lang w:val="et-EE"/>
        </w:rPr>
        <w:t xml:space="preserve"> </w:t>
      </w:r>
      <w:r w:rsidR="00CC5C93">
        <w:rPr>
          <w:rFonts w:ascii="Times New Roman" w:hAnsi="Times New Roman" w:cs="Times New Roman"/>
          <w:sz w:val="24"/>
          <w:szCs w:val="24"/>
          <w:lang w:val="et-EE"/>
        </w:rPr>
        <w:t>46 275</w:t>
      </w:r>
      <w:r w:rsidR="00CF02DF">
        <w:rPr>
          <w:rFonts w:ascii="Times New Roman" w:hAnsi="Times New Roman" w:cs="Times New Roman"/>
          <w:sz w:val="24"/>
          <w:szCs w:val="24"/>
          <w:lang w:val="et-EE"/>
        </w:rPr>
        <w:t xml:space="preserve"> euro võrra ehk </w:t>
      </w:r>
      <w:r w:rsidR="00CC5C93">
        <w:rPr>
          <w:rFonts w:ascii="Times New Roman" w:hAnsi="Times New Roman" w:cs="Times New Roman"/>
          <w:sz w:val="24"/>
          <w:szCs w:val="24"/>
          <w:lang w:val="et-EE"/>
        </w:rPr>
        <w:t>13,6</w:t>
      </w:r>
      <w:r w:rsidR="00CF02DF">
        <w:rPr>
          <w:rFonts w:ascii="Times New Roman" w:hAnsi="Times New Roman" w:cs="Times New Roman"/>
          <w:sz w:val="24"/>
          <w:szCs w:val="24"/>
          <w:lang w:val="et-EE"/>
        </w:rPr>
        <w:t>%.</w:t>
      </w:r>
      <w:r w:rsidR="004541F8">
        <w:rPr>
          <w:rFonts w:ascii="Times New Roman" w:hAnsi="Times New Roman" w:cs="Times New Roman"/>
          <w:sz w:val="24"/>
          <w:szCs w:val="24"/>
          <w:lang w:val="et-EE"/>
        </w:rPr>
        <w:t xml:space="preserve"> </w:t>
      </w:r>
      <w:r w:rsidR="0020164D">
        <w:rPr>
          <w:rFonts w:ascii="Times New Roman" w:hAnsi="Times New Roman" w:cs="Times New Roman"/>
          <w:sz w:val="24"/>
          <w:szCs w:val="24"/>
          <w:lang w:val="et-EE"/>
        </w:rPr>
        <w:t xml:space="preserve">Märjamaa </w:t>
      </w:r>
      <w:r w:rsidR="00A2644F">
        <w:rPr>
          <w:rFonts w:ascii="Times New Roman" w:hAnsi="Times New Roman" w:cs="Times New Roman"/>
          <w:sz w:val="24"/>
          <w:szCs w:val="24"/>
          <w:lang w:val="et-EE"/>
        </w:rPr>
        <w:t xml:space="preserve">Vallavolikogu 19.06.2018 määrusega nr 28 „Vanemate omaosalus Märjamaa valla koolieelsetes lasteasutustes“ kehtestati </w:t>
      </w:r>
      <w:r w:rsidR="00532E7F">
        <w:rPr>
          <w:rFonts w:ascii="Times New Roman" w:hAnsi="Times New Roman" w:cs="Times New Roman"/>
          <w:sz w:val="24"/>
          <w:szCs w:val="24"/>
          <w:lang w:val="et-EE"/>
        </w:rPr>
        <w:t xml:space="preserve">kohatasu määraks lasteaedades 7% kuus </w:t>
      </w:r>
      <w:r w:rsidR="00A2644F">
        <w:rPr>
          <w:rFonts w:ascii="Times New Roman" w:hAnsi="Times New Roman" w:cs="Times New Roman"/>
          <w:sz w:val="24"/>
          <w:szCs w:val="24"/>
          <w:lang w:val="et-EE"/>
        </w:rPr>
        <w:t>Vabariigi Valitsuse kehtestatud töötasu alammäärast.</w:t>
      </w:r>
      <w:r w:rsidR="004541F8">
        <w:rPr>
          <w:rFonts w:ascii="Times New Roman" w:hAnsi="Times New Roman" w:cs="Times New Roman"/>
          <w:sz w:val="24"/>
          <w:szCs w:val="24"/>
          <w:lang w:val="et-EE"/>
        </w:rPr>
        <w:t xml:space="preserve"> </w:t>
      </w:r>
      <w:r w:rsidR="0020164D">
        <w:rPr>
          <w:rFonts w:ascii="Times New Roman" w:hAnsi="Times New Roman" w:cs="Times New Roman"/>
          <w:sz w:val="24"/>
          <w:szCs w:val="24"/>
          <w:lang w:val="et-EE"/>
        </w:rPr>
        <w:t xml:space="preserve">Märjamaa valla </w:t>
      </w:r>
      <w:r w:rsidR="00A2644F">
        <w:rPr>
          <w:rFonts w:ascii="Times New Roman" w:hAnsi="Times New Roman" w:cs="Times New Roman"/>
          <w:sz w:val="24"/>
          <w:szCs w:val="24"/>
          <w:lang w:val="et-EE"/>
        </w:rPr>
        <w:t>eelarves</w:t>
      </w:r>
      <w:r w:rsidR="0020164D">
        <w:rPr>
          <w:rFonts w:ascii="Times New Roman" w:hAnsi="Times New Roman" w:cs="Times New Roman"/>
          <w:sz w:val="24"/>
          <w:szCs w:val="24"/>
          <w:lang w:val="et-EE"/>
        </w:rPr>
        <w:t xml:space="preserve"> on a</w:t>
      </w:r>
      <w:r w:rsidR="00B42B49">
        <w:rPr>
          <w:rFonts w:ascii="Times New Roman" w:hAnsi="Times New Roman" w:cs="Times New Roman"/>
          <w:sz w:val="24"/>
          <w:szCs w:val="24"/>
          <w:lang w:val="et-EE"/>
        </w:rPr>
        <w:t>rvest</w:t>
      </w:r>
      <w:r w:rsidR="00532E7F">
        <w:rPr>
          <w:rFonts w:ascii="Times New Roman" w:hAnsi="Times New Roman" w:cs="Times New Roman"/>
          <w:sz w:val="24"/>
          <w:szCs w:val="24"/>
          <w:lang w:val="et-EE"/>
        </w:rPr>
        <w:t xml:space="preserve">atud kohatasud </w:t>
      </w:r>
      <w:r w:rsidR="00751C74">
        <w:rPr>
          <w:rFonts w:ascii="Times New Roman" w:hAnsi="Times New Roman" w:cs="Times New Roman"/>
          <w:sz w:val="24"/>
          <w:szCs w:val="24"/>
          <w:lang w:val="et-EE"/>
        </w:rPr>
        <w:t xml:space="preserve">prognoositud </w:t>
      </w:r>
      <w:r w:rsidR="00CC5C93">
        <w:rPr>
          <w:rFonts w:ascii="Times New Roman" w:hAnsi="Times New Roman" w:cs="Times New Roman"/>
          <w:sz w:val="24"/>
          <w:szCs w:val="24"/>
          <w:lang w:val="et-EE"/>
        </w:rPr>
        <w:t>k</w:t>
      </w:r>
      <w:r w:rsidR="00B42B49">
        <w:rPr>
          <w:rFonts w:ascii="Times New Roman" w:hAnsi="Times New Roman" w:cs="Times New Roman"/>
          <w:sz w:val="24"/>
          <w:szCs w:val="24"/>
          <w:lang w:val="et-EE"/>
        </w:rPr>
        <w:t>uutöötasu alammäära</w:t>
      </w:r>
      <w:r w:rsidR="00532E7F">
        <w:rPr>
          <w:rFonts w:ascii="Times New Roman" w:hAnsi="Times New Roman" w:cs="Times New Roman"/>
          <w:sz w:val="24"/>
          <w:szCs w:val="24"/>
          <w:lang w:val="et-EE"/>
        </w:rPr>
        <w:t>ga</w:t>
      </w:r>
      <w:r w:rsidR="00CC5C93">
        <w:rPr>
          <w:rFonts w:ascii="Times New Roman" w:hAnsi="Times New Roman" w:cs="Times New Roman"/>
          <w:sz w:val="24"/>
          <w:szCs w:val="24"/>
          <w:lang w:val="et-EE"/>
        </w:rPr>
        <w:t xml:space="preserve"> (540 eurot+5%, so 567 eurot), </w:t>
      </w:r>
      <w:r w:rsidR="00A2644F">
        <w:rPr>
          <w:rFonts w:ascii="Times New Roman" w:hAnsi="Times New Roman" w:cs="Times New Roman"/>
          <w:sz w:val="24"/>
          <w:szCs w:val="24"/>
          <w:lang w:val="et-EE"/>
        </w:rPr>
        <w:t>arvesse võttes määruses toodud üleminekusätteid.</w:t>
      </w:r>
      <w:r w:rsidR="00A27720">
        <w:rPr>
          <w:rFonts w:ascii="Times New Roman" w:hAnsi="Times New Roman" w:cs="Times New Roman"/>
          <w:sz w:val="24"/>
          <w:szCs w:val="24"/>
          <w:lang w:val="et-EE"/>
        </w:rPr>
        <w:t xml:space="preserve"> </w:t>
      </w:r>
      <w:r w:rsidR="00B42B49">
        <w:rPr>
          <w:rFonts w:ascii="Times New Roman" w:hAnsi="Times New Roman" w:cs="Times New Roman"/>
          <w:sz w:val="24"/>
          <w:szCs w:val="24"/>
          <w:lang w:val="et-EE"/>
        </w:rPr>
        <w:t xml:space="preserve"> T</w:t>
      </w:r>
      <w:r w:rsidR="00064A6A" w:rsidRPr="00B2533B">
        <w:rPr>
          <w:rFonts w:ascii="Times New Roman" w:hAnsi="Times New Roman" w:cs="Times New Roman"/>
          <w:sz w:val="24"/>
          <w:szCs w:val="24"/>
          <w:lang w:val="et-EE"/>
        </w:rPr>
        <w:t>oidupäeva maksumused on</w:t>
      </w:r>
      <w:r w:rsidR="00B42B49">
        <w:rPr>
          <w:rFonts w:ascii="Times New Roman" w:hAnsi="Times New Roman" w:cs="Times New Roman"/>
          <w:sz w:val="24"/>
          <w:szCs w:val="24"/>
          <w:lang w:val="et-EE"/>
        </w:rPr>
        <w:t xml:space="preserve"> </w:t>
      </w:r>
      <w:r w:rsidR="00A27720">
        <w:rPr>
          <w:rFonts w:ascii="Times New Roman" w:hAnsi="Times New Roman" w:cs="Times New Roman"/>
          <w:sz w:val="24"/>
          <w:szCs w:val="24"/>
          <w:lang w:val="et-EE"/>
        </w:rPr>
        <w:t xml:space="preserve">arvestatud </w:t>
      </w:r>
      <w:r w:rsidR="007D2E2D">
        <w:rPr>
          <w:rFonts w:ascii="Times New Roman" w:hAnsi="Times New Roman" w:cs="Times New Roman"/>
          <w:sz w:val="24"/>
          <w:szCs w:val="24"/>
          <w:lang w:val="et-EE"/>
        </w:rPr>
        <w:t xml:space="preserve">lasteaedades </w:t>
      </w:r>
      <w:r w:rsidR="00A27720">
        <w:rPr>
          <w:rFonts w:ascii="Times New Roman" w:hAnsi="Times New Roman" w:cs="Times New Roman"/>
          <w:sz w:val="24"/>
          <w:szCs w:val="24"/>
          <w:lang w:val="et-EE"/>
        </w:rPr>
        <w:t xml:space="preserve">kehtestatud määradele, mis jäävad </w:t>
      </w:r>
      <w:r w:rsidR="00CC5C93">
        <w:rPr>
          <w:rFonts w:ascii="Times New Roman" w:hAnsi="Times New Roman" w:cs="Times New Roman"/>
          <w:sz w:val="24"/>
          <w:szCs w:val="24"/>
          <w:lang w:val="et-EE"/>
        </w:rPr>
        <w:t xml:space="preserve">keskmiselt </w:t>
      </w:r>
      <w:r w:rsidR="00A27720">
        <w:rPr>
          <w:rFonts w:ascii="Times New Roman" w:hAnsi="Times New Roman" w:cs="Times New Roman"/>
          <w:sz w:val="24"/>
          <w:szCs w:val="24"/>
          <w:lang w:val="et-EE"/>
        </w:rPr>
        <w:t>vahemikku 1,</w:t>
      </w:r>
      <w:r w:rsidR="00A2644F">
        <w:rPr>
          <w:rFonts w:ascii="Times New Roman" w:hAnsi="Times New Roman" w:cs="Times New Roman"/>
          <w:sz w:val="24"/>
          <w:szCs w:val="24"/>
          <w:lang w:val="et-EE"/>
        </w:rPr>
        <w:t>2</w:t>
      </w:r>
      <w:r w:rsidR="00A27720">
        <w:rPr>
          <w:rFonts w:ascii="Times New Roman" w:hAnsi="Times New Roman" w:cs="Times New Roman"/>
          <w:sz w:val="24"/>
          <w:szCs w:val="24"/>
          <w:lang w:val="et-EE"/>
        </w:rPr>
        <w:t>-</w:t>
      </w:r>
      <w:r w:rsidR="00A2644F">
        <w:rPr>
          <w:rFonts w:ascii="Times New Roman" w:hAnsi="Times New Roman" w:cs="Times New Roman"/>
          <w:sz w:val="24"/>
          <w:szCs w:val="24"/>
          <w:lang w:val="et-EE"/>
        </w:rPr>
        <w:t>2,0</w:t>
      </w:r>
      <w:r w:rsidR="00A27720">
        <w:rPr>
          <w:rFonts w:ascii="Times New Roman" w:hAnsi="Times New Roman" w:cs="Times New Roman"/>
          <w:sz w:val="24"/>
          <w:szCs w:val="24"/>
          <w:lang w:val="et-EE"/>
        </w:rPr>
        <w:t xml:space="preserve"> eurot päevas.</w:t>
      </w:r>
      <w:r w:rsidR="00532E7F">
        <w:rPr>
          <w:rFonts w:ascii="Times New Roman" w:hAnsi="Times New Roman" w:cs="Times New Roman"/>
          <w:sz w:val="24"/>
          <w:szCs w:val="24"/>
          <w:lang w:val="et-EE"/>
        </w:rPr>
        <w:t xml:space="preserve"> Laekumiste </w:t>
      </w:r>
      <w:r w:rsidR="00CC5C93">
        <w:rPr>
          <w:rFonts w:ascii="Times New Roman" w:hAnsi="Times New Roman" w:cs="Times New Roman"/>
          <w:sz w:val="24"/>
          <w:szCs w:val="24"/>
          <w:lang w:val="et-EE"/>
        </w:rPr>
        <w:t xml:space="preserve">suurenemine on </w:t>
      </w:r>
      <w:r w:rsidR="00532E7F">
        <w:rPr>
          <w:rFonts w:ascii="Times New Roman" w:hAnsi="Times New Roman" w:cs="Times New Roman"/>
          <w:sz w:val="24"/>
          <w:szCs w:val="24"/>
          <w:lang w:val="et-EE"/>
        </w:rPr>
        <w:t xml:space="preserve"> tingitud </w:t>
      </w:r>
      <w:r w:rsidR="00CC5C93">
        <w:rPr>
          <w:rFonts w:ascii="Times New Roman" w:hAnsi="Times New Roman" w:cs="Times New Roman"/>
          <w:sz w:val="24"/>
          <w:szCs w:val="24"/>
          <w:lang w:val="et-EE"/>
        </w:rPr>
        <w:t xml:space="preserve">teiste </w:t>
      </w:r>
      <w:r w:rsidR="00532E7F">
        <w:rPr>
          <w:rFonts w:ascii="Times New Roman" w:hAnsi="Times New Roman" w:cs="Times New Roman"/>
          <w:sz w:val="24"/>
          <w:szCs w:val="24"/>
          <w:lang w:val="et-EE"/>
        </w:rPr>
        <w:t xml:space="preserve">valdade lasteaedade ja koolide laste ja õpilaste arvude </w:t>
      </w:r>
      <w:r w:rsidR="00CC5C93">
        <w:rPr>
          <w:rFonts w:ascii="Times New Roman" w:hAnsi="Times New Roman" w:cs="Times New Roman"/>
          <w:sz w:val="24"/>
          <w:szCs w:val="24"/>
          <w:lang w:val="et-EE"/>
        </w:rPr>
        <w:t>suurenemisest, kes kasutavad Märjamaa valla teenuseid ja Vana-Vigala õpilaskodu tulude suurenemisest seoses õpilaste arvu kasvuga.</w:t>
      </w:r>
    </w:p>
    <w:p w:rsidR="00D1170C" w:rsidRDefault="00064A6A" w:rsidP="004D5304">
      <w:pPr>
        <w:pStyle w:val="Loendilik"/>
        <w:numPr>
          <w:ilvl w:val="0"/>
          <w:numId w:val="5"/>
        </w:numPr>
        <w:ind w:right="-569"/>
        <w:jc w:val="both"/>
        <w:rPr>
          <w:rFonts w:ascii="Times New Roman" w:hAnsi="Times New Roman" w:cs="Times New Roman"/>
          <w:sz w:val="24"/>
          <w:szCs w:val="24"/>
          <w:lang w:val="et-EE"/>
        </w:rPr>
      </w:pPr>
      <w:r w:rsidRPr="005C7DE7">
        <w:rPr>
          <w:rFonts w:ascii="Times New Roman" w:hAnsi="Times New Roman" w:cs="Times New Roman"/>
          <w:sz w:val="24"/>
          <w:szCs w:val="24"/>
          <w:lang w:val="et-EE"/>
        </w:rPr>
        <w:t xml:space="preserve">Laekumised kultuuri- </w:t>
      </w:r>
      <w:r w:rsidRPr="00D1170C">
        <w:rPr>
          <w:rFonts w:ascii="Times New Roman" w:hAnsi="Times New Roman" w:cs="Times New Roman"/>
          <w:sz w:val="24"/>
          <w:szCs w:val="24"/>
          <w:lang w:val="et-EE"/>
        </w:rPr>
        <w:t xml:space="preserve">ja kunstiasutuste majandustegevusest </w:t>
      </w:r>
      <w:r w:rsidR="003D7631" w:rsidRPr="00D1170C">
        <w:rPr>
          <w:rFonts w:ascii="Times New Roman" w:hAnsi="Times New Roman" w:cs="Times New Roman"/>
          <w:sz w:val="24"/>
          <w:szCs w:val="24"/>
          <w:lang w:val="et-EE"/>
        </w:rPr>
        <w:t xml:space="preserve">on </w:t>
      </w:r>
      <w:r w:rsidRPr="00D1170C">
        <w:rPr>
          <w:rFonts w:ascii="Times New Roman" w:hAnsi="Times New Roman" w:cs="Times New Roman"/>
          <w:sz w:val="24"/>
          <w:szCs w:val="24"/>
          <w:lang w:val="et-EE"/>
        </w:rPr>
        <w:t xml:space="preserve">planeeritud </w:t>
      </w:r>
      <w:r w:rsidR="00FE36AD">
        <w:rPr>
          <w:rFonts w:ascii="Times New Roman" w:hAnsi="Times New Roman" w:cs="Times New Roman"/>
          <w:sz w:val="24"/>
          <w:szCs w:val="24"/>
          <w:lang w:val="et-EE"/>
        </w:rPr>
        <w:t>129 470</w:t>
      </w:r>
      <w:r w:rsidR="00E5227A" w:rsidRPr="00D1170C">
        <w:rPr>
          <w:rFonts w:ascii="Times New Roman" w:hAnsi="Times New Roman" w:cs="Times New Roman"/>
          <w:sz w:val="24"/>
          <w:szCs w:val="24"/>
          <w:lang w:val="et-EE"/>
        </w:rPr>
        <w:t xml:space="preserve"> eurot ning </w:t>
      </w:r>
      <w:r w:rsidR="00FE36AD">
        <w:rPr>
          <w:rFonts w:ascii="Times New Roman" w:hAnsi="Times New Roman" w:cs="Times New Roman"/>
          <w:sz w:val="24"/>
          <w:szCs w:val="24"/>
          <w:lang w:val="et-EE"/>
        </w:rPr>
        <w:t>vähenemiseks 9,4</w:t>
      </w:r>
      <w:r w:rsidR="00A36AE0">
        <w:rPr>
          <w:rFonts w:ascii="Times New Roman" w:hAnsi="Times New Roman" w:cs="Times New Roman"/>
          <w:sz w:val="24"/>
          <w:szCs w:val="24"/>
          <w:lang w:val="et-EE"/>
        </w:rPr>
        <w:t>%</w:t>
      </w:r>
      <w:r w:rsidR="00FE36AD">
        <w:rPr>
          <w:rFonts w:ascii="Times New Roman" w:hAnsi="Times New Roman" w:cs="Times New Roman"/>
          <w:sz w:val="24"/>
          <w:szCs w:val="24"/>
          <w:lang w:val="et-EE"/>
        </w:rPr>
        <w:t>. T</w:t>
      </w:r>
      <w:r w:rsidR="00A36AE0">
        <w:rPr>
          <w:rFonts w:ascii="Times New Roman" w:hAnsi="Times New Roman" w:cs="Times New Roman"/>
          <w:sz w:val="24"/>
          <w:szCs w:val="24"/>
          <w:lang w:val="et-EE"/>
        </w:rPr>
        <w:t xml:space="preserve">ulud </w:t>
      </w:r>
      <w:r w:rsidR="00FE36AD">
        <w:rPr>
          <w:rFonts w:ascii="Times New Roman" w:hAnsi="Times New Roman" w:cs="Times New Roman"/>
          <w:sz w:val="24"/>
          <w:szCs w:val="24"/>
          <w:lang w:val="et-EE"/>
        </w:rPr>
        <w:t>vähenevad</w:t>
      </w:r>
      <w:r w:rsidR="00A36AE0">
        <w:rPr>
          <w:rFonts w:ascii="Times New Roman" w:hAnsi="Times New Roman" w:cs="Times New Roman"/>
          <w:sz w:val="24"/>
          <w:szCs w:val="24"/>
          <w:lang w:val="et-EE"/>
        </w:rPr>
        <w:t xml:space="preserve"> </w:t>
      </w:r>
      <w:r w:rsidR="00FE36AD">
        <w:rPr>
          <w:rFonts w:ascii="Times New Roman" w:hAnsi="Times New Roman" w:cs="Times New Roman"/>
          <w:sz w:val="24"/>
          <w:szCs w:val="24"/>
          <w:lang w:val="et-EE"/>
        </w:rPr>
        <w:t>13 450</w:t>
      </w:r>
      <w:r w:rsidR="00A36AE0">
        <w:rPr>
          <w:rFonts w:ascii="Times New Roman" w:hAnsi="Times New Roman" w:cs="Times New Roman"/>
          <w:sz w:val="24"/>
          <w:szCs w:val="24"/>
          <w:lang w:val="et-EE"/>
        </w:rPr>
        <w:t xml:space="preserve"> euro võrra. </w:t>
      </w:r>
      <w:r w:rsidR="00E5227A" w:rsidRPr="00D1170C">
        <w:rPr>
          <w:rFonts w:ascii="Times New Roman" w:hAnsi="Times New Roman" w:cs="Times New Roman"/>
          <w:sz w:val="24"/>
          <w:szCs w:val="24"/>
          <w:lang w:val="et-EE"/>
        </w:rPr>
        <w:t xml:space="preserve"> </w:t>
      </w:r>
      <w:r w:rsidR="00FE36AD">
        <w:rPr>
          <w:rFonts w:ascii="Times New Roman" w:hAnsi="Times New Roman" w:cs="Times New Roman"/>
          <w:sz w:val="24"/>
          <w:szCs w:val="24"/>
          <w:lang w:val="et-EE"/>
        </w:rPr>
        <w:t>Tulude vähenemine on seotud Märjamaa Rahvamaja baari üüritulude vähenemisega ja Märjamaa kino külastajate arvu vähenemisega. Tõenäoliselt avaldab mõju kinokülastajate arvu vähenemisele kino avamine Raplas.</w:t>
      </w:r>
    </w:p>
    <w:p w:rsidR="008F0194" w:rsidRPr="00D1170C" w:rsidRDefault="00E5227A" w:rsidP="004D5304">
      <w:pPr>
        <w:pStyle w:val="Loendilik"/>
        <w:numPr>
          <w:ilvl w:val="0"/>
          <w:numId w:val="5"/>
        </w:numPr>
        <w:ind w:right="-569"/>
        <w:jc w:val="both"/>
        <w:rPr>
          <w:rFonts w:ascii="Times New Roman" w:hAnsi="Times New Roman" w:cs="Times New Roman"/>
          <w:sz w:val="24"/>
          <w:szCs w:val="24"/>
          <w:lang w:val="et-EE"/>
        </w:rPr>
      </w:pPr>
      <w:r w:rsidRPr="00D1170C">
        <w:rPr>
          <w:rFonts w:ascii="Times New Roman" w:hAnsi="Times New Roman" w:cs="Times New Roman"/>
          <w:sz w:val="24"/>
          <w:szCs w:val="24"/>
          <w:lang w:val="et-EE"/>
        </w:rPr>
        <w:t xml:space="preserve">Laekumised spordi- ja puhkeasutuste </w:t>
      </w:r>
      <w:r w:rsidR="008F0194" w:rsidRPr="00D1170C">
        <w:rPr>
          <w:rFonts w:ascii="Times New Roman" w:hAnsi="Times New Roman" w:cs="Times New Roman"/>
          <w:sz w:val="24"/>
          <w:szCs w:val="24"/>
          <w:lang w:val="et-EE"/>
        </w:rPr>
        <w:t xml:space="preserve">(Märjamaa ujula ja Hobulaiu puhkebaas) </w:t>
      </w:r>
      <w:r w:rsidRPr="00D1170C">
        <w:rPr>
          <w:rFonts w:ascii="Times New Roman" w:hAnsi="Times New Roman" w:cs="Times New Roman"/>
          <w:sz w:val="24"/>
          <w:szCs w:val="24"/>
          <w:lang w:val="et-EE"/>
        </w:rPr>
        <w:t xml:space="preserve">majandustegevusest </w:t>
      </w:r>
      <w:r w:rsidR="007C1DC8" w:rsidRPr="00D1170C">
        <w:rPr>
          <w:rFonts w:ascii="Times New Roman" w:hAnsi="Times New Roman" w:cs="Times New Roman"/>
          <w:sz w:val="24"/>
          <w:szCs w:val="24"/>
          <w:lang w:val="et-EE"/>
        </w:rPr>
        <w:t>on</w:t>
      </w:r>
      <w:r w:rsidRPr="00D1170C">
        <w:rPr>
          <w:rFonts w:ascii="Times New Roman" w:hAnsi="Times New Roman" w:cs="Times New Roman"/>
          <w:sz w:val="24"/>
          <w:szCs w:val="24"/>
          <w:lang w:val="et-EE"/>
        </w:rPr>
        <w:t xml:space="preserve"> planeeritud </w:t>
      </w:r>
      <w:r w:rsidR="00A5411C" w:rsidRPr="00D1170C">
        <w:rPr>
          <w:rFonts w:ascii="Times New Roman" w:hAnsi="Times New Roman" w:cs="Times New Roman"/>
          <w:sz w:val="24"/>
          <w:szCs w:val="24"/>
          <w:lang w:val="et-EE"/>
        </w:rPr>
        <w:t>1</w:t>
      </w:r>
      <w:r w:rsidR="00FE36AD">
        <w:rPr>
          <w:rFonts w:ascii="Times New Roman" w:hAnsi="Times New Roman" w:cs="Times New Roman"/>
          <w:sz w:val="24"/>
          <w:szCs w:val="24"/>
          <w:lang w:val="et-EE"/>
        </w:rPr>
        <w:t>19 5</w:t>
      </w:r>
      <w:r w:rsidR="00D1170C">
        <w:rPr>
          <w:rFonts w:ascii="Times New Roman" w:hAnsi="Times New Roman" w:cs="Times New Roman"/>
          <w:sz w:val="24"/>
          <w:szCs w:val="24"/>
          <w:lang w:val="et-EE"/>
        </w:rPr>
        <w:t>00</w:t>
      </w:r>
      <w:r w:rsidRPr="00D1170C">
        <w:rPr>
          <w:rFonts w:ascii="Times New Roman" w:hAnsi="Times New Roman" w:cs="Times New Roman"/>
          <w:sz w:val="24"/>
          <w:szCs w:val="24"/>
          <w:lang w:val="et-EE"/>
        </w:rPr>
        <w:t xml:space="preserve"> eurot ning kasvuks </w:t>
      </w:r>
      <w:r w:rsidR="00FE36AD">
        <w:rPr>
          <w:rFonts w:ascii="Times New Roman" w:hAnsi="Times New Roman" w:cs="Times New Roman"/>
          <w:sz w:val="24"/>
          <w:szCs w:val="24"/>
          <w:lang w:val="et-EE"/>
        </w:rPr>
        <w:t>9,0</w:t>
      </w:r>
      <w:r w:rsidR="00A36AE0">
        <w:rPr>
          <w:rFonts w:ascii="Times New Roman" w:hAnsi="Times New Roman" w:cs="Times New Roman"/>
          <w:sz w:val="24"/>
          <w:szCs w:val="24"/>
          <w:lang w:val="et-EE"/>
        </w:rPr>
        <w:t xml:space="preserve">% ehk </w:t>
      </w:r>
      <w:r w:rsidR="00FE36AD">
        <w:rPr>
          <w:rFonts w:ascii="Times New Roman" w:hAnsi="Times New Roman" w:cs="Times New Roman"/>
          <w:sz w:val="24"/>
          <w:szCs w:val="24"/>
          <w:lang w:val="et-EE"/>
        </w:rPr>
        <w:t>99</w:t>
      </w:r>
      <w:r w:rsidR="00A36AE0">
        <w:rPr>
          <w:rFonts w:ascii="Times New Roman" w:hAnsi="Times New Roman" w:cs="Times New Roman"/>
          <w:sz w:val="24"/>
          <w:szCs w:val="24"/>
          <w:lang w:val="et-EE"/>
        </w:rPr>
        <w:t>00 eurot.</w:t>
      </w:r>
      <w:r w:rsidRPr="00D1170C">
        <w:rPr>
          <w:rFonts w:ascii="Times New Roman" w:hAnsi="Times New Roman" w:cs="Times New Roman"/>
          <w:sz w:val="24"/>
          <w:szCs w:val="24"/>
          <w:lang w:val="et-EE"/>
        </w:rPr>
        <w:t xml:space="preserve"> </w:t>
      </w:r>
    </w:p>
    <w:p w:rsidR="00E5227A" w:rsidRPr="008F0194" w:rsidRDefault="00E5227A" w:rsidP="004D5304">
      <w:pPr>
        <w:pStyle w:val="Loendilik"/>
        <w:numPr>
          <w:ilvl w:val="0"/>
          <w:numId w:val="5"/>
        </w:numPr>
        <w:ind w:right="-569"/>
        <w:jc w:val="both"/>
        <w:rPr>
          <w:rFonts w:ascii="Times New Roman" w:hAnsi="Times New Roman" w:cs="Times New Roman"/>
          <w:sz w:val="24"/>
          <w:szCs w:val="24"/>
          <w:lang w:val="et-EE"/>
        </w:rPr>
      </w:pPr>
      <w:r w:rsidRPr="008F0194">
        <w:rPr>
          <w:rFonts w:ascii="Times New Roman" w:hAnsi="Times New Roman" w:cs="Times New Roman"/>
          <w:sz w:val="24"/>
          <w:szCs w:val="24"/>
          <w:lang w:val="et-EE"/>
        </w:rPr>
        <w:t xml:space="preserve">Laekumised </w:t>
      </w:r>
      <w:r w:rsidR="00D1170C">
        <w:rPr>
          <w:rFonts w:ascii="Times New Roman" w:hAnsi="Times New Roman" w:cs="Times New Roman"/>
          <w:sz w:val="24"/>
          <w:szCs w:val="24"/>
          <w:lang w:val="et-EE"/>
        </w:rPr>
        <w:t xml:space="preserve">sotsiaalasutuste majandustegevusest on planeeritud </w:t>
      </w:r>
      <w:r w:rsidR="004C248E">
        <w:rPr>
          <w:rFonts w:ascii="Times New Roman" w:hAnsi="Times New Roman" w:cs="Times New Roman"/>
          <w:sz w:val="24"/>
          <w:szCs w:val="24"/>
          <w:lang w:val="et-EE"/>
        </w:rPr>
        <w:t xml:space="preserve">Märjamaa Sotsiaalkeskuse tulu </w:t>
      </w:r>
      <w:r w:rsidR="00D1170C">
        <w:rPr>
          <w:rFonts w:ascii="Times New Roman" w:hAnsi="Times New Roman" w:cs="Times New Roman"/>
          <w:sz w:val="24"/>
          <w:szCs w:val="24"/>
          <w:lang w:val="et-EE"/>
        </w:rPr>
        <w:t>16</w:t>
      </w:r>
      <w:r w:rsidR="00FE36AD">
        <w:rPr>
          <w:rFonts w:ascii="Times New Roman" w:hAnsi="Times New Roman" w:cs="Times New Roman"/>
          <w:sz w:val="24"/>
          <w:szCs w:val="24"/>
          <w:lang w:val="et-EE"/>
        </w:rPr>
        <w:t>5</w:t>
      </w:r>
      <w:r w:rsidR="00A36AE0">
        <w:rPr>
          <w:rFonts w:ascii="Times New Roman" w:hAnsi="Times New Roman" w:cs="Times New Roman"/>
          <w:sz w:val="24"/>
          <w:szCs w:val="24"/>
          <w:lang w:val="et-EE"/>
        </w:rPr>
        <w:t>0</w:t>
      </w:r>
      <w:r w:rsidR="00D1170C">
        <w:rPr>
          <w:rFonts w:ascii="Times New Roman" w:hAnsi="Times New Roman" w:cs="Times New Roman"/>
          <w:sz w:val="24"/>
          <w:szCs w:val="24"/>
          <w:lang w:val="et-EE"/>
        </w:rPr>
        <w:t xml:space="preserve"> eurot</w:t>
      </w:r>
      <w:r w:rsidR="00A36AE0">
        <w:rPr>
          <w:rFonts w:ascii="Times New Roman" w:hAnsi="Times New Roman" w:cs="Times New Roman"/>
          <w:sz w:val="24"/>
          <w:szCs w:val="24"/>
          <w:lang w:val="et-EE"/>
        </w:rPr>
        <w:t xml:space="preserve">, kasvuks </w:t>
      </w:r>
      <w:r w:rsidR="00FE36AD">
        <w:rPr>
          <w:rFonts w:ascii="Times New Roman" w:hAnsi="Times New Roman" w:cs="Times New Roman"/>
          <w:sz w:val="24"/>
          <w:szCs w:val="24"/>
          <w:lang w:val="et-EE"/>
        </w:rPr>
        <w:t>1,9</w:t>
      </w:r>
      <w:r w:rsidR="00A36AE0">
        <w:rPr>
          <w:rFonts w:ascii="Times New Roman" w:hAnsi="Times New Roman" w:cs="Times New Roman"/>
          <w:sz w:val="24"/>
          <w:szCs w:val="24"/>
          <w:lang w:val="et-EE"/>
        </w:rPr>
        <w:t xml:space="preserve">%. </w:t>
      </w:r>
      <w:r w:rsidR="004C248E">
        <w:rPr>
          <w:rFonts w:ascii="Times New Roman" w:hAnsi="Times New Roman" w:cs="Times New Roman"/>
          <w:sz w:val="24"/>
          <w:szCs w:val="24"/>
          <w:lang w:val="et-EE"/>
        </w:rPr>
        <w:t xml:space="preserve"> </w:t>
      </w:r>
    </w:p>
    <w:p w:rsidR="00427264" w:rsidRDefault="00E16CEC" w:rsidP="005E09F6">
      <w:pPr>
        <w:pStyle w:val="Loendilik"/>
        <w:numPr>
          <w:ilvl w:val="0"/>
          <w:numId w:val="5"/>
        </w:numPr>
        <w:ind w:right="-569"/>
        <w:jc w:val="both"/>
        <w:rPr>
          <w:rFonts w:ascii="Times New Roman" w:hAnsi="Times New Roman" w:cs="Times New Roman"/>
          <w:sz w:val="24"/>
          <w:szCs w:val="24"/>
          <w:lang w:val="et-EE"/>
        </w:rPr>
      </w:pPr>
      <w:r w:rsidRPr="00427264">
        <w:rPr>
          <w:rFonts w:ascii="Times New Roman" w:hAnsi="Times New Roman" w:cs="Times New Roman"/>
          <w:sz w:val="24"/>
          <w:szCs w:val="24"/>
          <w:lang w:val="et-EE"/>
        </w:rPr>
        <w:t xml:space="preserve">Laekumised elamu- ja kommunaalasutuste </w:t>
      </w:r>
      <w:r w:rsidR="00736203">
        <w:rPr>
          <w:rFonts w:ascii="Times New Roman" w:hAnsi="Times New Roman" w:cs="Times New Roman"/>
          <w:sz w:val="24"/>
          <w:szCs w:val="24"/>
          <w:lang w:val="et-EE"/>
        </w:rPr>
        <w:t xml:space="preserve">(kalmistu ja bussijaam) </w:t>
      </w:r>
      <w:r w:rsidRPr="00427264">
        <w:rPr>
          <w:rFonts w:ascii="Times New Roman" w:hAnsi="Times New Roman" w:cs="Times New Roman"/>
          <w:sz w:val="24"/>
          <w:szCs w:val="24"/>
          <w:lang w:val="et-EE"/>
        </w:rPr>
        <w:t xml:space="preserve">majandustegevusest </w:t>
      </w:r>
      <w:r w:rsidR="007C1DC8" w:rsidRPr="00427264">
        <w:rPr>
          <w:rFonts w:ascii="Times New Roman" w:hAnsi="Times New Roman" w:cs="Times New Roman"/>
          <w:sz w:val="24"/>
          <w:szCs w:val="24"/>
          <w:lang w:val="et-EE"/>
        </w:rPr>
        <w:t xml:space="preserve">on </w:t>
      </w:r>
      <w:r w:rsidRPr="00427264">
        <w:rPr>
          <w:rFonts w:ascii="Times New Roman" w:hAnsi="Times New Roman" w:cs="Times New Roman"/>
          <w:sz w:val="24"/>
          <w:szCs w:val="24"/>
          <w:lang w:val="et-EE"/>
        </w:rPr>
        <w:t>planeeritud</w:t>
      </w:r>
      <w:r w:rsidR="007C1DC8" w:rsidRPr="00427264">
        <w:rPr>
          <w:rFonts w:ascii="Times New Roman" w:hAnsi="Times New Roman" w:cs="Times New Roman"/>
          <w:sz w:val="24"/>
          <w:szCs w:val="24"/>
          <w:lang w:val="et-EE"/>
        </w:rPr>
        <w:t xml:space="preserve"> </w:t>
      </w:r>
      <w:r w:rsidR="00FE36AD" w:rsidRPr="00427264">
        <w:rPr>
          <w:rFonts w:ascii="Times New Roman" w:hAnsi="Times New Roman" w:cs="Times New Roman"/>
          <w:sz w:val="24"/>
          <w:szCs w:val="24"/>
          <w:lang w:val="et-EE"/>
        </w:rPr>
        <w:t>125</w:t>
      </w:r>
      <w:r w:rsidR="000002C9" w:rsidRPr="00427264">
        <w:rPr>
          <w:rFonts w:ascii="Times New Roman" w:hAnsi="Times New Roman" w:cs="Times New Roman"/>
          <w:sz w:val="24"/>
          <w:szCs w:val="24"/>
          <w:lang w:val="et-EE"/>
        </w:rPr>
        <w:t>0</w:t>
      </w:r>
      <w:r w:rsidR="00F54194" w:rsidRPr="00427264">
        <w:rPr>
          <w:rFonts w:ascii="Times New Roman" w:hAnsi="Times New Roman" w:cs="Times New Roman"/>
          <w:sz w:val="24"/>
          <w:szCs w:val="24"/>
          <w:lang w:val="et-EE"/>
        </w:rPr>
        <w:t xml:space="preserve"> </w:t>
      </w:r>
      <w:r w:rsidR="004C248E" w:rsidRPr="00427264">
        <w:rPr>
          <w:rFonts w:ascii="Times New Roman" w:hAnsi="Times New Roman" w:cs="Times New Roman"/>
          <w:sz w:val="24"/>
          <w:szCs w:val="24"/>
          <w:lang w:val="et-EE"/>
        </w:rPr>
        <w:t xml:space="preserve">eurot ja </w:t>
      </w:r>
      <w:r w:rsidR="00427264" w:rsidRPr="00427264">
        <w:rPr>
          <w:rFonts w:ascii="Times New Roman" w:hAnsi="Times New Roman" w:cs="Times New Roman"/>
          <w:sz w:val="24"/>
          <w:szCs w:val="24"/>
          <w:lang w:val="et-EE"/>
        </w:rPr>
        <w:t>kasvuks 38,9</w:t>
      </w:r>
      <w:r w:rsidR="004C248E" w:rsidRPr="00427264">
        <w:rPr>
          <w:rFonts w:ascii="Times New Roman" w:hAnsi="Times New Roman" w:cs="Times New Roman"/>
          <w:sz w:val="24"/>
          <w:szCs w:val="24"/>
          <w:lang w:val="et-EE"/>
        </w:rPr>
        <w:t xml:space="preserve">%. </w:t>
      </w:r>
    </w:p>
    <w:p w:rsidR="00086746" w:rsidRPr="00427264" w:rsidRDefault="00E16CEC" w:rsidP="005E09F6">
      <w:pPr>
        <w:pStyle w:val="Loendilik"/>
        <w:numPr>
          <w:ilvl w:val="0"/>
          <w:numId w:val="5"/>
        </w:numPr>
        <w:ind w:right="-569"/>
        <w:jc w:val="both"/>
        <w:rPr>
          <w:rFonts w:ascii="Times New Roman" w:hAnsi="Times New Roman" w:cs="Times New Roman"/>
          <w:sz w:val="24"/>
          <w:szCs w:val="24"/>
          <w:lang w:val="et-EE"/>
        </w:rPr>
      </w:pPr>
      <w:r w:rsidRPr="00427264">
        <w:rPr>
          <w:rFonts w:ascii="Times New Roman" w:hAnsi="Times New Roman" w:cs="Times New Roman"/>
          <w:sz w:val="24"/>
          <w:szCs w:val="24"/>
          <w:lang w:val="et-EE"/>
        </w:rPr>
        <w:t xml:space="preserve">Laekumised korrakaitseasutuste majandustegevusest </w:t>
      </w:r>
      <w:r w:rsidR="007C1DC8" w:rsidRPr="00427264">
        <w:rPr>
          <w:rFonts w:ascii="Times New Roman" w:hAnsi="Times New Roman" w:cs="Times New Roman"/>
          <w:sz w:val="24"/>
          <w:szCs w:val="24"/>
          <w:lang w:val="et-EE"/>
        </w:rPr>
        <w:t xml:space="preserve">on </w:t>
      </w:r>
      <w:r w:rsidRPr="00427264">
        <w:rPr>
          <w:rFonts w:ascii="Times New Roman" w:hAnsi="Times New Roman" w:cs="Times New Roman"/>
          <w:sz w:val="24"/>
          <w:szCs w:val="24"/>
          <w:lang w:val="et-EE"/>
        </w:rPr>
        <w:t xml:space="preserve">planeeritud </w:t>
      </w:r>
      <w:r w:rsidR="00CF1440" w:rsidRPr="00427264">
        <w:rPr>
          <w:rFonts w:ascii="Times New Roman" w:hAnsi="Times New Roman" w:cs="Times New Roman"/>
          <w:sz w:val="24"/>
          <w:szCs w:val="24"/>
          <w:lang w:val="et-EE"/>
        </w:rPr>
        <w:t>3</w:t>
      </w:r>
      <w:r w:rsidR="00736203">
        <w:rPr>
          <w:rFonts w:ascii="Times New Roman" w:hAnsi="Times New Roman" w:cs="Times New Roman"/>
          <w:sz w:val="24"/>
          <w:szCs w:val="24"/>
          <w:lang w:val="et-EE"/>
        </w:rPr>
        <w:t>0</w:t>
      </w:r>
      <w:r w:rsidR="00CF1440" w:rsidRPr="00427264">
        <w:rPr>
          <w:rFonts w:ascii="Times New Roman" w:hAnsi="Times New Roman" w:cs="Times New Roman"/>
          <w:sz w:val="24"/>
          <w:szCs w:val="24"/>
          <w:lang w:val="et-EE"/>
        </w:rPr>
        <w:t>00 eurot</w:t>
      </w:r>
      <w:r w:rsidR="00086746" w:rsidRPr="00427264">
        <w:rPr>
          <w:rFonts w:ascii="Times New Roman" w:hAnsi="Times New Roman" w:cs="Times New Roman"/>
          <w:sz w:val="24"/>
          <w:szCs w:val="24"/>
          <w:lang w:val="et-EE"/>
        </w:rPr>
        <w:t xml:space="preserve"> Varbola vabatahtliku pää</w:t>
      </w:r>
      <w:r w:rsidR="00736203">
        <w:rPr>
          <w:rFonts w:ascii="Times New Roman" w:hAnsi="Times New Roman" w:cs="Times New Roman"/>
          <w:sz w:val="24"/>
          <w:szCs w:val="24"/>
          <w:lang w:val="et-EE"/>
        </w:rPr>
        <w:t>stekomando tegevuse toetamiseks ja tulud vähenevad 400 euro võrra ehk 11,8%.</w:t>
      </w:r>
      <w:r w:rsidR="00086746" w:rsidRPr="00427264">
        <w:rPr>
          <w:rFonts w:ascii="Times New Roman" w:hAnsi="Times New Roman" w:cs="Times New Roman"/>
          <w:sz w:val="24"/>
          <w:szCs w:val="24"/>
          <w:lang w:val="et-EE"/>
        </w:rPr>
        <w:t xml:space="preserve"> </w:t>
      </w:r>
    </w:p>
    <w:p w:rsidR="006B6044" w:rsidRPr="00086746" w:rsidRDefault="006B6044" w:rsidP="004D5304">
      <w:pPr>
        <w:pStyle w:val="Loendilik"/>
        <w:numPr>
          <w:ilvl w:val="0"/>
          <w:numId w:val="5"/>
        </w:numPr>
        <w:ind w:right="-569"/>
        <w:jc w:val="both"/>
        <w:rPr>
          <w:rFonts w:ascii="Times New Roman" w:hAnsi="Times New Roman" w:cs="Times New Roman"/>
          <w:sz w:val="24"/>
          <w:szCs w:val="24"/>
          <w:lang w:val="et-EE"/>
        </w:rPr>
      </w:pPr>
      <w:r w:rsidRPr="00086746">
        <w:rPr>
          <w:rFonts w:ascii="Times New Roman" w:hAnsi="Times New Roman" w:cs="Times New Roman"/>
          <w:sz w:val="24"/>
          <w:szCs w:val="24"/>
          <w:lang w:val="et-EE"/>
        </w:rPr>
        <w:t>Laekumised üldvalitsemisasutuste majandustegevusest</w:t>
      </w:r>
      <w:r w:rsidR="008C7877">
        <w:rPr>
          <w:rFonts w:ascii="Times New Roman" w:hAnsi="Times New Roman" w:cs="Times New Roman"/>
          <w:sz w:val="24"/>
          <w:szCs w:val="24"/>
          <w:lang w:val="et-EE"/>
        </w:rPr>
        <w:t xml:space="preserve"> (</w:t>
      </w:r>
      <w:r w:rsidR="008C7877" w:rsidRPr="00086746">
        <w:rPr>
          <w:rFonts w:ascii="Times New Roman" w:hAnsi="Times New Roman" w:cs="Times New Roman"/>
          <w:sz w:val="24"/>
          <w:szCs w:val="24"/>
          <w:lang w:val="et-EE"/>
        </w:rPr>
        <w:t>vallavalitsuse kantseleiteenused ja enampakkumiste osavõtutasud</w:t>
      </w:r>
      <w:r w:rsidR="008C7877">
        <w:rPr>
          <w:rFonts w:ascii="Times New Roman" w:hAnsi="Times New Roman" w:cs="Times New Roman"/>
          <w:sz w:val="24"/>
          <w:szCs w:val="24"/>
          <w:lang w:val="et-EE"/>
        </w:rPr>
        <w:t>)</w:t>
      </w:r>
      <w:r w:rsidRPr="00086746">
        <w:rPr>
          <w:rFonts w:ascii="Times New Roman" w:hAnsi="Times New Roman" w:cs="Times New Roman"/>
          <w:sz w:val="24"/>
          <w:szCs w:val="24"/>
          <w:lang w:val="et-EE"/>
        </w:rPr>
        <w:t xml:space="preserve"> </w:t>
      </w:r>
      <w:r w:rsidR="00C360C9" w:rsidRPr="00086746">
        <w:rPr>
          <w:rFonts w:ascii="Times New Roman" w:hAnsi="Times New Roman" w:cs="Times New Roman"/>
          <w:sz w:val="24"/>
          <w:szCs w:val="24"/>
          <w:lang w:val="et-EE"/>
        </w:rPr>
        <w:t>on</w:t>
      </w:r>
      <w:r w:rsidRPr="00086746">
        <w:rPr>
          <w:rFonts w:ascii="Times New Roman" w:hAnsi="Times New Roman" w:cs="Times New Roman"/>
          <w:sz w:val="24"/>
          <w:szCs w:val="24"/>
          <w:lang w:val="et-EE"/>
        </w:rPr>
        <w:t xml:space="preserve"> planeeritud 1</w:t>
      </w:r>
      <w:r w:rsidR="00F54194" w:rsidRPr="00086746">
        <w:rPr>
          <w:rFonts w:ascii="Times New Roman" w:hAnsi="Times New Roman" w:cs="Times New Roman"/>
          <w:sz w:val="24"/>
          <w:szCs w:val="24"/>
          <w:lang w:val="et-EE"/>
        </w:rPr>
        <w:t>5</w:t>
      </w:r>
      <w:r w:rsidR="00086746">
        <w:rPr>
          <w:rFonts w:ascii="Times New Roman" w:hAnsi="Times New Roman" w:cs="Times New Roman"/>
          <w:sz w:val="24"/>
          <w:szCs w:val="24"/>
          <w:lang w:val="et-EE"/>
        </w:rPr>
        <w:t>0</w:t>
      </w:r>
      <w:r w:rsidRPr="00086746">
        <w:rPr>
          <w:rFonts w:ascii="Times New Roman" w:hAnsi="Times New Roman" w:cs="Times New Roman"/>
          <w:sz w:val="24"/>
          <w:szCs w:val="24"/>
          <w:lang w:val="et-EE"/>
        </w:rPr>
        <w:t xml:space="preserve"> eurot </w:t>
      </w:r>
      <w:r w:rsidR="00736203">
        <w:rPr>
          <w:rFonts w:ascii="Times New Roman" w:hAnsi="Times New Roman" w:cs="Times New Roman"/>
          <w:sz w:val="24"/>
          <w:szCs w:val="24"/>
          <w:lang w:val="et-EE"/>
        </w:rPr>
        <w:t>2019. aasta tasemel.</w:t>
      </w:r>
    </w:p>
    <w:p w:rsidR="007E2C42" w:rsidRDefault="006B6044" w:rsidP="005E09F6">
      <w:pPr>
        <w:pStyle w:val="Loendilik"/>
        <w:numPr>
          <w:ilvl w:val="0"/>
          <w:numId w:val="5"/>
        </w:numPr>
        <w:ind w:right="-569"/>
        <w:jc w:val="both"/>
        <w:rPr>
          <w:rFonts w:ascii="Times New Roman" w:hAnsi="Times New Roman" w:cs="Times New Roman"/>
          <w:sz w:val="24"/>
          <w:szCs w:val="24"/>
          <w:lang w:val="et-EE"/>
        </w:rPr>
      </w:pPr>
      <w:r w:rsidRPr="007E2C42">
        <w:rPr>
          <w:rFonts w:ascii="Times New Roman" w:hAnsi="Times New Roman" w:cs="Times New Roman"/>
          <w:sz w:val="24"/>
          <w:szCs w:val="24"/>
          <w:lang w:val="et-EE"/>
        </w:rPr>
        <w:t>Üüri- ja renditulud</w:t>
      </w:r>
      <w:r w:rsidR="00B133AA" w:rsidRPr="007E2C42">
        <w:rPr>
          <w:rFonts w:ascii="Times New Roman" w:hAnsi="Times New Roman" w:cs="Times New Roman"/>
          <w:sz w:val="24"/>
          <w:szCs w:val="24"/>
          <w:lang w:val="et-EE"/>
        </w:rPr>
        <w:t xml:space="preserve">eks on </w:t>
      </w:r>
      <w:r w:rsidRPr="007E2C42">
        <w:rPr>
          <w:rFonts w:ascii="Times New Roman" w:hAnsi="Times New Roman" w:cs="Times New Roman"/>
          <w:sz w:val="24"/>
          <w:szCs w:val="24"/>
          <w:lang w:val="et-EE"/>
        </w:rPr>
        <w:t xml:space="preserve">planeeritud </w:t>
      </w:r>
      <w:r w:rsidR="00086746" w:rsidRPr="007E2C42">
        <w:rPr>
          <w:rFonts w:ascii="Times New Roman" w:hAnsi="Times New Roman" w:cs="Times New Roman"/>
          <w:sz w:val="24"/>
          <w:szCs w:val="24"/>
          <w:lang w:val="et-EE"/>
        </w:rPr>
        <w:t>3</w:t>
      </w:r>
      <w:r w:rsidR="007E2C42" w:rsidRPr="007E2C42">
        <w:rPr>
          <w:rFonts w:ascii="Times New Roman" w:hAnsi="Times New Roman" w:cs="Times New Roman"/>
          <w:sz w:val="24"/>
          <w:szCs w:val="24"/>
          <w:lang w:val="et-EE"/>
        </w:rPr>
        <w:t>9 213</w:t>
      </w:r>
      <w:r w:rsidRPr="007E2C42">
        <w:rPr>
          <w:rFonts w:ascii="Times New Roman" w:hAnsi="Times New Roman" w:cs="Times New Roman"/>
          <w:sz w:val="24"/>
          <w:szCs w:val="24"/>
          <w:lang w:val="et-EE"/>
        </w:rPr>
        <w:t xml:space="preserve"> eurot ning </w:t>
      </w:r>
      <w:r w:rsidR="008A5DAC" w:rsidRPr="007E2C42">
        <w:rPr>
          <w:rFonts w:ascii="Times New Roman" w:hAnsi="Times New Roman" w:cs="Times New Roman"/>
          <w:sz w:val="24"/>
          <w:szCs w:val="24"/>
          <w:lang w:val="et-EE"/>
        </w:rPr>
        <w:t>kasvuks</w:t>
      </w:r>
      <w:r w:rsidR="00B133AA" w:rsidRPr="007E2C42">
        <w:rPr>
          <w:rFonts w:ascii="Times New Roman" w:hAnsi="Times New Roman" w:cs="Times New Roman"/>
          <w:sz w:val="24"/>
          <w:szCs w:val="24"/>
          <w:lang w:val="et-EE"/>
        </w:rPr>
        <w:t xml:space="preserve"> </w:t>
      </w:r>
      <w:r w:rsidR="007E2C42" w:rsidRPr="007E2C42">
        <w:rPr>
          <w:rFonts w:ascii="Times New Roman" w:hAnsi="Times New Roman" w:cs="Times New Roman"/>
          <w:sz w:val="24"/>
          <w:szCs w:val="24"/>
          <w:lang w:val="et-EE"/>
        </w:rPr>
        <w:t>1,3</w:t>
      </w:r>
      <w:r w:rsidR="008A5DAC" w:rsidRPr="007E2C42">
        <w:rPr>
          <w:rFonts w:ascii="Times New Roman" w:hAnsi="Times New Roman" w:cs="Times New Roman"/>
          <w:sz w:val="24"/>
          <w:szCs w:val="24"/>
          <w:lang w:val="et-EE"/>
        </w:rPr>
        <w:t xml:space="preserve"> </w:t>
      </w:r>
      <w:r w:rsidRPr="007E2C42">
        <w:rPr>
          <w:rFonts w:ascii="Times New Roman" w:hAnsi="Times New Roman" w:cs="Times New Roman"/>
          <w:sz w:val="24"/>
          <w:szCs w:val="24"/>
          <w:lang w:val="et-EE"/>
        </w:rPr>
        <w:t>%</w:t>
      </w:r>
      <w:r w:rsidR="00592D48" w:rsidRPr="007E2C42">
        <w:rPr>
          <w:rFonts w:ascii="Times New Roman" w:hAnsi="Times New Roman" w:cs="Times New Roman"/>
          <w:sz w:val="24"/>
          <w:szCs w:val="24"/>
          <w:lang w:val="et-EE"/>
        </w:rPr>
        <w:t>. Siia gruppi kuuluvad üür ja rent kinnisvarainvesteeringutelt, eluruumidelt (sh sotsiaalkorterid) ja mitteeluruumidelt ning kommunaalteenused.</w:t>
      </w:r>
      <w:r w:rsidR="00D33DB3" w:rsidRPr="007E2C42">
        <w:rPr>
          <w:rFonts w:ascii="Times New Roman" w:hAnsi="Times New Roman" w:cs="Times New Roman"/>
          <w:sz w:val="24"/>
          <w:szCs w:val="24"/>
          <w:lang w:val="et-EE"/>
        </w:rPr>
        <w:t xml:space="preserve"> </w:t>
      </w:r>
    </w:p>
    <w:p w:rsidR="002F5957" w:rsidRPr="007E2C42" w:rsidRDefault="00592D48" w:rsidP="005E09F6">
      <w:pPr>
        <w:pStyle w:val="Loendilik"/>
        <w:numPr>
          <w:ilvl w:val="0"/>
          <w:numId w:val="5"/>
        </w:numPr>
        <w:ind w:right="-569"/>
        <w:jc w:val="both"/>
        <w:rPr>
          <w:rFonts w:ascii="Times New Roman" w:hAnsi="Times New Roman" w:cs="Times New Roman"/>
          <w:sz w:val="24"/>
          <w:szCs w:val="24"/>
          <w:lang w:val="et-EE"/>
        </w:rPr>
      </w:pPr>
      <w:r w:rsidRPr="007E2C42">
        <w:rPr>
          <w:rFonts w:ascii="Times New Roman" w:hAnsi="Times New Roman" w:cs="Times New Roman"/>
          <w:sz w:val="24"/>
          <w:szCs w:val="24"/>
          <w:lang w:val="et-EE"/>
        </w:rPr>
        <w:t>Laekumised õiguste müügist</w:t>
      </w:r>
      <w:r w:rsidR="00B133AA" w:rsidRPr="007E2C42">
        <w:rPr>
          <w:rFonts w:ascii="Times New Roman" w:hAnsi="Times New Roman" w:cs="Times New Roman"/>
          <w:sz w:val="24"/>
          <w:szCs w:val="24"/>
          <w:lang w:val="et-EE"/>
        </w:rPr>
        <w:t xml:space="preserve"> on</w:t>
      </w:r>
      <w:r w:rsidRPr="007E2C42">
        <w:rPr>
          <w:rFonts w:ascii="Times New Roman" w:hAnsi="Times New Roman" w:cs="Times New Roman"/>
          <w:sz w:val="24"/>
          <w:szCs w:val="24"/>
          <w:lang w:val="et-EE"/>
        </w:rPr>
        <w:t xml:space="preserve"> planeeritu</w:t>
      </w:r>
      <w:r w:rsidR="00C66666" w:rsidRPr="007E2C42">
        <w:rPr>
          <w:rFonts w:ascii="Times New Roman" w:hAnsi="Times New Roman" w:cs="Times New Roman"/>
          <w:sz w:val="24"/>
          <w:szCs w:val="24"/>
          <w:lang w:val="et-EE"/>
        </w:rPr>
        <w:t>d</w:t>
      </w:r>
      <w:r w:rsidRPr="007E2C42">
        <w:rPr>
          <w:rFonts w:ascii="Times New Roman" w:hAnsi="Times New Roman" w:cs="Times New Roman"/>
          <w:sz w:val="24"/>
          <w:szCs w:val="24"/>
          <w:lang w:val="et-EE"/>
        </w:rPr>
        <w:t xml:space="preserve"> </w:t>
      </w:r>
      <w:r w:rsidR="007E2C42">
        <w:rPr>
          <w:rFonts w:ascii="Times New Roman" w:hAnsi="Times New Roman" w:cs="Times New Roman"/>
          <w:sz w:val="24"/>
          <w:szCs w:val="24"/>
          <w:lang w:val="et-EE"/>
        </w:rPr>
        <w:t>8</w:t>
      </w:r>
      <w:r w:rsidR="00D33DB3" w:rsidRPr="007E2C42">
        <w:rPr>
          <w:rFonts w:ascii="Times New Roman" w:hAnsi="Times New Roman" w:cs="Times New Roman"/>
          <w:sz w:val="24"/>
          <w:szCs w:val="24"/>
          <w:lang w:val="et-EE"/>
        </w:rPr>
        <w:t>80</w:t>
      </w:r>
      <w:r w:rsidRPr="007E2C42">
        <w:rPr>
          <w:rFonts w:ascii="Times New Roman" w:hAnsi="Times New Roman" w:cs="Times New Roman"/>
          <w:sz w:val="24"/>
          <w:szCs w:val="24"/>
          <w:lang w:val="et-EE"/>
        </w:rPr>
        <w:t xml:space="preserve"> eurot</w:t>
      </w:r>
      <w:r w:rsidR="008A5DAC" w:rsidRPr="007E2C42">
        <w:rPr>
          <w:rFonts w:ascii="Times New Roman" w:hAnsi="Times New Roman" w:cs="Times New Roman"/>
          <w:sz w:val="24"/>
          <w:szCs w:val="24"/>
          <w:lang w:val="et-EE"/>
        </w:rPr>
        <w:t xml:space="preserve">, sealhulgas </w:t>
      </w:r>
      <w:r w:rsidR="00393F2F" w:rsidRPr="007E2C42">
        <w:rPr>
          <w:rFonts w:ascii="Times New Roman" w:hAnsi="Times New Roman" w:cs="Times New Roman"/>
          <w:sz w:val="24"/>
          <w:szCs w:val="24"/>
          <w:lang w:val="et-EE"/>
        </w:rPr>
        <w:t xml:space="preserve">hoonestusõiguse seadmise tasu </w:t>
      </w:r>
      <w:r w:rsidR="002F5957" w:rsidRPr="007E2C42">
        <w:rPr>
          <w:rFonts w:ascii="Times New Roman" w:hAnsi="Times New Roman" w:cs="Times New Roman"/>
          <w:sz w:val="24"/>
          <w:szCs w:val="24"/>
          <w:lang w:val="et-EE"/>
        </w:rPr>
        <w:t xml:space="preserve">Katlamaja kinnistult </w:t>
      </w:r>
      <w:r w:rsidR="008A5DAC" w:rsidRPr="007E2C42">
        <w:rPr>
          <w:rFonts w:ascii="Times New Roman" w:hAnsi="Times New Roman" w:cs="Times New Roman"/>
          <w:sz w:val="24"/>
          <w:szCs w:val="24"/>
          <w:lang w:val="et-EE"/>
        </w:rPr>
        <w:t>O</w:t>
      </w:r>
      <w:r w:rsidR="00B133AA" w:rsidRPr="007E2C42">
        <w:rPr>
          <w:rFonts w:ascii="Times New Roman" w:hAnsi="Times New Roman" w:cs="Times New Roman"/>
          <w:sz w:val="24"/>
          <w:szCs w:val="24"/>
          <w:lang w:val="et-EE"/>
        </w:rPr>
        <w:t xml:space="preserve">rgita </w:t>
      </w:r>
      <w:r w:rsidR="002F5957" w:rsidRPr="007E2C42">
        <w:rPr>
          <w:rFonts w:ascii="Times New Roman" w:hAnsi="Times New Roman" w:cs="Times New Roman"/>
          <w:sz w:val="24"/>
          <w:szCs w:val="24"/>
          <w:lang w:val="et-EE"/>
        </w:rPr>
        <w:t xml:space="preserve">külas </w:t>
      </w:r>
      <w:r w:rsidR="00B133AA" w:rsidRPr="007E2C42">
        <w:rPr>
          <w:rFonts w:ascii="Times New Roman" w:hAnsi="Times New Roman" w:cs="Times New Roman"/>
          <w:sz w:val="24"/>
          <w:szCs w:val="24"/>
          <w:lang w:val="et-EE"/>
        </w:rPr>
        <w:t>80 eurot</w:t>
      </w:r>
      <w:r w:rsidR="007E2C42">
        <w:rPr>
          <w:rFonts w:ascii="Times New Roman" w:hAnsi="Times New Roman" w:cs="Times New Roman"/>
          <w:sz w:val="24"/>
          <w:szCs w:val="24"/>
          <w:lang w:val="et-EE"/>
        </w:rPr>
        <w:t xml:space="preserve"> ja Päikesepargi kinnistult 300 eurot</w:t>
      </w:r>
      <w:r w:rsidR="00B133AA" w:rsidRPr="007E2C42">
        <w:rPr>
          <w:rFonts w:ascii="Times New Roman" w:hAnsi="Times New Roman" w:cs="Times New Roman"/>
          <w:sz w:val="24"/>
          <w:szCs w:val="24"/>
          <w:lang w:val="et-EE"/>
        </w:rPr>
        <w:t xml:space="preserve"> ning t</w:t>
      </w:r>
      <w:r w:rsidR="00C66666" w:rsidRPr="007E2C42">
        <w:rPr>
          <w:rFonts w:ascii="Times New Roman" w:hAnsi="Times New Roman" w:cs="Times New Roman"/>
          <w:sz w:val="24"/>
          <w:szCs w:val="24"/>
          <w:lang w:val="et-EE"/>
        </w:rPr>
        <w:t>asud</w:t>
      </w:r>
      <w:r w:rsidR="00B133AA" w:rsidRPr="007E2C42">
        <w:rPr>
          <w:rFonts w:ascii="Times New Roman" w:hAnsi="Times New Roman" w:cs="Times New Roman"/>
          <w:sz w:val="24"/>
          <w:szCs w:val="24"/>
          <w:lang w:val="et-EE"/>
        </w:rPr>
        <w:t>eks</w:t>
      </w:r>
      <w:r w:rsidR="00C66666" w:rsidRPr="007E2C42">
        <w:rPr>
          <w:rFonts w:ascii="Times New Roman" w:hAnsi="Times New Roman" w:cs="Times New Roman"/>
          <w:sz w:val="24"/>
          <w:szCs w:val="24"/>
          <w:lang w:val="et-EE"/>
        </w:rPr>
        <w:t xml:space="preserve"> äritegevusega tegelemise õiguse loa eest </w:t>
      </w:r>
      <w:r w:rsidR="00086746" w:rsidRPr="007E2C42">
        <w:rPr>
          <w:rFonts w:ascii="Times New Roman" w:hAnsi="Times New Roman" w:cs="Times New Roman"/>
          <w:sz w:val="24"/>
          <w:szCs w:val="24"/>
          <w:lang w:val="et-EE"/>
        </w:rPr>
        <w:t>5</w:t>
      </w:r>
      <w:r w:rsidR="00393F2F" w:rsidRPr="007E2C42">
        <w:rPr>
          <w:rFonts w:ascii="Times New Roman" w:hAnsi="Times New Roman" w:cs="Times New Roman"/>
          <w:sz w:val="24"/>
          <w:szCs w:val="24"/>
          <w:lang w:val="et-EE"/>
        </w:rPr>
        <w:t>0</w:t>
      </w:r>
      <w:r w:rsidR="00D33DB3" w:rsidRPr="007E2C42">
        <w:rPr>
          <w:rFonts w:ascii="Times New Roman" w:hAnsi="Times New Roman" w:cs="Times New Roman"/>
          <w:sz w:val="24"/>
          <w:szCs w:val="24"/>
          <w:lang w:val="et-EE"/>
        </w:rPr>
        <w:t>0</w:t>
      </w:r>
      <w:r w:rsidR="00B133AA" w:rsidRPr="007E2C42">
        <w:rPr>
          <w:rFonts w:ascii="Times New Roman" w:hAnsi="Times New Roman" w:cs="Times New Roman"/>
          <w:sz w:val="24"/>
          <w:szCs w:val="24"/>
          <w:lang w:val="et-EE"/>
        </w:rPr>
        <w:t xml:space="preserve"> eurot.</w:t>
      </w:r>
      <w:r w:rsidR="008A5DAC" w:rsidRPr="007E2C42">
        <w:rPr>
          <w:rFonts w:ascii="Times New Roman" w:hAnsi="Times New Roman" w:cs="Times New Roman"/>
          <w:sz w:val="24"/>
          <w:szCs w:val="24"/>
          <w:lang w:val="et-EE"/>
        </w:rPr>
        <w:t xml:space="preserve"> </w:t>
      </w:r>
      <w:r w:rsidR="007E2C42">
        <w:rPr>
          <w:rFonts w:ascii="Times New Roman" w:hAnsi="Times New Roman" w:cs="Times New Roman"/>
          <w:sz w:val="24"/>
          <w:szCs w:val="24"/>
          <w:lang w:val="et-EE"/>
        </w:rPr>
        <w:t>Planeeritud kasvuks õiguste müügist on 51,7%.</w:t>
      </w:r>
    </w:p>
    <w:p w:rsidR="00C66666" w:rsidRPr="002F5957" w:rsidRDefault="00C66666" w:rsidP="004D5304">
      <w:pPr>
        <w:pStyle w:val="Loendilik"/>
        <w:numPr>
          <w:ilvl w:val="0"/>
          <w:numId w:val="5"/>
        </w:numPr>
        <w:ind w:right="-569"/>
        <w:jc w:val="both"/>
        <w:rPr>
          <w:rFonts w:ascii="Times New Roman" w:hAnsi="Times New Roman" w:cs="Times New Roman"/>
          <w:sz w:val="24"/>
          <w:szCs w:val="24"/>
          <w:lang w:val="et-EE"/>
        </w:rPr>
      </w:pPr>
      <w:r w:rsidRPr="002F5957">
        <w:rPr>
          <w:rFonts w:ascii="Times New Roman" w:hAnsi="Times New Roman" w:cs="Times New Roman"/>
          <w:sz w:val="24"/>
          <w:szCs w:val="24"/>
          <w:lang w:val="et-EE"/>
        </w:rPr>
        <w:lastRenderedPageBreak/>
        <w:t>Muude kaupade ja teenuste müü</w:t>
      </w:r>
      <w:r w:rsidR="00A02D21">
        <w:rPr>
          <w:rFonts w:ascii="Times New Roman" w:hAnsi="Times New Roman" w:cs="Times New Roman"/>
          <w:sz w:val="24"/>
          <w:szCs w:val="24"/>
          <w:lang w:val="et-EE"/>
        </w:rPr>
        <w:t>k</w:t>
      </w:r>
      <w:r w:rsidRPr="002F5957">
        <w:rPr>
          <w:rFonts w:ascii="Times New Roman" w:hAnsi="Times New Roman" w:cs="Times New Roman"/>
          <w:sz w:val="24"/>
          <w:szCs w:val="24"/>
          <w:lang w:val="et-EE"/>
        </w:rPr>
        <w:t xml:space="preserve"> </w:t>
      </w:r>
      <w:r w:rsidR="00B133AA" w:rsidRPr="002F5957">
        <w:rPr>
          <w:rFonts w:ascii="Times New Roman" w:hAnsi="Times New Roman" w:cs="Times New Roman"/>
          <w:sz w:val="24"/>
          <w:szCs w:val="24"/>
          <w:lang w:val="et-EE"/>
        </w:rPr>
        <w:t xml:space="preserve">on planeeritud </w:t>
      </w:r>
      <w:r w:rsidR="00A15BEF">
        <w:rPr>
          <w:rFonts w:ascii="Times New Roman" w:hAnsi="Times New Roman" w:cs="Times New Roman"/>
          <w:sz w:val="24"/>
          <w:szCs w:val="24"/>
          <w:lang w:val="et-EE"/>
        </w:rPr>
        <w:t>1050 eu</w:t>
      </w:r>
      <w:r w:rsidRPr="002F5957">
        <w:rPr>
          <w:rFonts w:ascii="Times New Roman" w:hAnsi="Times New Roman" w:cs="Times New Roman"/>
          <w:sz w:val="24"/>
          <w:szCs w:val="24"/>
          <w:lang w:val="et-EE"/>
        </w:rPr>
        <w:t>rot</w:t>
      </w:r>
      <w:r w:rsidR="00D33DB3">
        <w:rPr>
          <w:rFonts w:ascii="Times New Roman" w:hAnsi="Times New Roman" w:cs="Times New Roman"/>
          <w:sz w:val="24"/>
          <w:szCs w:val="24"/>
          <w:lang w:val="et-EE"/>
        </w:rPr>
        <w:t xml:space="preserve">, </w:t>
      </w:r>
      <w:r w:rsidR="00B133AA" w:rsidRPr="002F5957">
        <w:rPr>
          <w:rFonts w:ascii="Times New Roman" w:hAnsi="Times New Roman" w:cs="Times New Roman"/>
          <w:sz w:val="24"/>
          <w:szCs w:val="24"/>
          <w:lang w:val="et-EE"/>
        </w:rPr>
        <w:t>sealhulgas maade erastamise</w:t>
      </w:r>
      <w:r w:rsidR="00086746">
        <w:rPr>
          <w:rFonts w:ascii="Times New Roman" w:hAnsi="Times New Roman" w:cs="Times New Roman"/>
          <w:sz w:val="24"/>
          <w:szCs w:val="24"/>
          <w:lang w:val="et-EE"/>
        </w:rPr>
        <w:t xml:space="preserve">, </w:t>
      </w:r>
      <w:r w:rsidRPr="002F5957">
        <w:rPr>
          <w:rFonts w:ascii="Times New Roman" w:hAnsi="Times New Roman" w:cs="Times New Roman"/>
          <w:sz w:val="24"/>
          <w:szCs w:val="24"/>
          <w:lang w:val="et-EE"/>
        </w:rPr>
        <w:t xml:space="preserve"> </w:t>
      </w:r>
      <w:r w:rsidR="00B133AA" w:rsidRPr="002F5957">
        <w:rPr>
          <w:rFonts w:ascii="Times New Roman" w:hAnsi="Times New Roman" w:cs="Times New Roman"/>
          <w:sz w:val="24"/>
          <w:szCs w:val="24"/>
          <w:lang w:val="et-EE"/>
        </w:rPr>
        <w:t xml:space="preserve"> </w:t>
      </w:r>
      <w:r w:rsidRPr="002F5957">
        <w:rPr>
          <w:rFonts w:ascii="Times New Roman" w:hAnsi="Times New Roman" w:cs="Times New Roman"/>
          <w:sz w:val="24"/>
          <w:szCs w:val="24"/>
          <w:lang w:val="et-EE"/>
        </w:rPr>
        <w:t>valla kalendrite müü</w:t>
      </w:r>
      <w:r w:rsidR="00B133AA" w:rsidRPr="002F5957">
        <w:rPr>
          <w:rFonts w:ascii="Times New Roman" w:hAnsi="Times New Roman" w:cs="Times New Roman"/>
          <w:sz w:val="24"/>
          <w:szCs w:val="24"/>
          <w:lang w:val="et-EE"/>
        </w:rPr>
        <w:t>gi</w:t>
      </w:r>
      <w:r w:rsidR="00086746">
        <w:rPr>
          <w:rFonts w:ascii="Times New Roman" w:hAnsi="Times New Roman" w:cs="Times New Roman"/>
          <w:sz w:val="24"/>
          <w:szCs w:val="24"/>
          <w:lang w:val="et-EE"/>
        </w:rPr>
        <w:t>tulud</w:t>
      </w:r>
      <w:r w:rsidR="00A15BEF">
        <w:rPr>
          <w:rFonts w:ascii="Times New Roman" w:hAnsi="Times New Roman" w:cs="Times New Roman"/>
          <w:sz w:val="24"/>
          <w:szCs w:val="24"/>
          <w:lang w:val="et-EE"/>
        </w:rPr>
        <w:t xml:space="preserve">. Tulude vähenemine on 53,6% on tingitud sellest, et Vigala osavallas ei osutata enam niitmisteenust. </w:t>
      </w:r>
    </w:p>
    <w:p w:rsidR="00365C1E" w:rsidRDefault="00365C1E" w:rsidP="004D5304">
      <w:pPr>
        <w:spacing w:after="0"/>
        <w:ind w:right="-569"/>
        <w:jc w:val="both"/>
        <w:rPr>
          <w:rFonts w:ascii="Times New Roman" w:hAnsi="Times New Roman" w:cs="Times New Roman"/>
          <w:b/>
          <w:sz w:val="24"/>
          <w:szCs w:val="24"/>
          <w:lang w:val="et-EE"/>
        </w:rPr>
      </w:pPr>
    </w:p>
    <w:p w:rsidR="00443E14" w:rsidRPr="00B2533B" w:rsidRDefault="00990EF5" w:rsidP="004D5304">
      <w:pPr>
        <w:spacing w:after="0"/>
        <w:ind w:right="-569"/>
        <w:jc w:val="both"/>
        <w:rPr>
          <w:rFonts w:ascii="Times New Roman" w:hAnsi="Times New Roman" w:cs="Times New Roman"/>
          <w:b/>
          <w:sz w:val="24"/>
          <w:szCs w:val="24"/>
          <w:lang w:val="et-EE"/>
        </w:rPr>
      </w:pPr>
      <w:r w:rsidRPr="00DB369C">
        <w:rPr>
          <w:rFonts w:ascii="Times New Roman" w:hAnsi="Times New Roman" w:cs="Times New Roman"/>
          <w:b/>
          <w:sz w:val="24"/>
          <w:szCs w:val="24"/>
          <w:lang w:val="et-EE"/>
        </w:rPr>
        <w:t>S</w:t>
      </w:r>
      <w:r w:rsidR="00443E14" w:rsidRPr="00DB369C">
        <w:rPr>
          <w:rFonts w:ascii="Times New Roman" w:hAnsi="Times New Roman" w:cs="Times New Roman"/>
          <w:b/>
          <w:sz w:val="24"/>
          <w:szCs w:val="24"/>
          <w:lang w:val="et-EE"/>
        </w:rPr>
        <w:t>aadavad toetused tegevuskuludeks</w:t>
      </w:r>
      <w:r w:rsidR="00443E14" w:rsidRPr="003C71E5">
        <w:rPr>
          <w:rFonts w:ascii="Times New Roman" w:hAnsi="Times New Roman" w:cs="Times New Roman"/>
          <w:b/>
          <w:color w:val="FF0000"/>
          <w:sz w:val="24"/>
          <w:szCs w:val="24"/>
          <w:lang w:val="et-EE"/>
        </w:rPr>
        <w:t xml:space="preserve"> </w:t>
      </w:r>
      <w:r w:rsidR="009B3061">
        <w:rPr>
          <w:rFonts w:ascii="Times New Roman" w:hAnsi="Times New Roman" w:cs="Times New Roman"/>
          <w:b/>
          <w:sz w:val="24"/>
          <w:szCs w:val="24"/>
          <w:lang w:val="et-EE"/>
        </w:rPr>
        <w:t>3</w:t>
      </w:r>
      <w:r w:rsidR="00A15BEF">
        <w:rPr>
          <w:rFonts w:ascii="Times New Roman" w:hAnsi="Times New Roman" w:cs="Times New Roman"/>
          <w:b/>
          <w:sz w:val="24"/>
          <w:szCs w:val="24"/>
          <w:lang w:val="et-EE"/>
        </w:rPr>
        <w:t> </w:t>
      </w:r>
      <w:r w:rsidR="00DB369C">
        <w:rPr>
          <w:rFonts w:ascii="Times New Roman" w:hAnsi="Times New Roman" w:cs="Times New Roman"/>
          <w:b/>
          <w:sz w:val="24"/>
          <w:szCs w:val="24"/>
          <w:lang w:val="et-EE"/>
        </w:rPr>
        <w:t>80</w:t>
      </w:r>
      <w:r w:rsidR="00A15BEF">
        <w:rPr>
          <w:rFonts w:ascii="Times New Roman" w:hAnsi="Times New Roman" w:cs="Times New Roman"/>
          <w:b/>
          <w:sz w:val="24"/>
          <w:szCs w:val="24"/>
          <w:lang w:val="et-EE"/>
        </w:rPr>
        <w:t>1 106</w:t>
      </w:r>
      <w:r w:rsidR="00443E14" w:rsidRPr="00B2533B">
        <w:rPr>
          <w:rFonts w:ascii="Times New Roman" w:hAnsi="Times New Roman" w:cs="Times New Roman"/>
          <w:b/>
          <w:sz w:val="24"/>
          <w:szCs w:val="24"/>
          <w:lang w:val="et-EE"/>
        </w:rPr>
        <w:t xml:space="preserve"> eurot ning </w:t>
      </w:r>
      <w:r w:rsidR="004D5304">
        <w:rPr>
          <w:rFonts w:ascii="Times New Roman" w:hAnsi="Times New Roman" w:cs="Times New Roman"/>
          <w:b/>
          <w:sz w:val="24"/>
          <w:szCs w:val="24"/>
          <w:lang w:val="et-EE"/>
        </w:rPr>
        <w:t>suurenemiseks</w:t>
      </w:r>
      <w:r w:rsidR="00A845F6">
        <w:rPr>
          <w:rFonts w:ascii="Times New Roman" w:hAnsi="Times New Roman" w:cs="Times New Roman"/>
          <w:b/>
          <w:sz w:val="24"/>
          <w:szCs w:val="24"/>
          <w:lang w:val="et-EE"/>
        </w:rPr>
        <w:t xml:space="preserve"> </w:t>
      </w:r>
      <w:r w:rsidR="00393F2F">
        <w:rPr>
          <w:rFonts w:ascii="Times New Roman" w:hAnsi="Times New Roman" w:cs="Times New Roman"/>
          <w:b/>
          <w:sz w:val="24"/>
          <w:szCs w:val="24"/>
          <w:lang w:val="et-EE"/>
        </w:rPr>
        <w:t>0,</w:t>
      </w:r>
      <w:r w:rsidR="00A15BEF">
        <w:rPr>
          <w:rFonts w:ascii="Times New Roman" w:hAnsi="Times New Roman" w:cs="Times New Roman"/>
          <w:b/>
          <w:sz w:val="24"/>
          <w:szCs w:val="24"/>
          <w:lang w:val="et-EE"/>
        </w:rPr>
        <w:t>9</w:t>
      </w:r>
      <w:r w:rsidR="009B3061" w:rsidRPr="00B2533B">
        <w:rPr>
          <w:rFonts w:ascii="Times New Roman" w:hAnsi="Times New Roman" w:cs="Times New Roman"/>
          <w:b/>
          <w:sz w:val="24"/>
          <w:szCs w:val="24"/>
          <w:lang w:val="et-EE"/>
        </w:rPr>
        <w:t xml:space="preserve"> </w:t>
      </w:r>
      <w:r w:rsidR="00443E14" w:rsidRPr="00B2533B">
        <w:rPr>
          <w:rFonts w:ascii="Times New Roman" w:hAnsi="Times New Roman" w:cs="Times New Roman"/>
          <w:b/>
          <w:sz w:val="24"/>
          <w:szCs w:val="24"/>
          <w:lang w:val="et-EE"/>
        </w:rPr>
        <w:t>%.</w:t>
      </w:r>
    </w:p>
    <w:p w:rsidR="00A72C03" w:rsidRDefault="00A15BEF" w:rsidP="004D5304">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Mittesihtotstarbelised t</w:t>
      </w:r>
      <w:r w:rsidR="00443E14" w:rsidRPr="00B2533B">
        <w:rPr>
          <w:rFonts w:ascii="Times New Roman" w:hAnsi="Times New Roman" w:cs="Times New Roman"/>
          <w:sz w:val="24"/>
          <w:szCs w:val="24"/>
          <w:lang w:val="et-EE"/>
        </w:rPr>
        <w:t>oetused tasandus</w:t>
      </w:r>
      <w:r w:rsidR="0094455B">
        <w:rPr>
          <w:rFonts w:ascii="Times New Roman" w:hAnsi="Times New Roman" w:cs="Times New Roman"/>
          <w:sz w:val="24"/>
          <w:szCs w:val="24"/>
          <w:lang w:val="et-EE"/>
        </w:rPr>
        <w:t>-</w:t>
      </w:r>
      <w:r w:rsidR="00443E14" w:rsidRPr="00B2533B">
        <w:rPr>
          <w:rFonts w:ascii="Times New Roman" w:hAnsi="Times New Roman" w:cs="Times New Roman"/>
          <w:sz w:val="24"/>
          <w:szCs w:val="24"/>
          <w:lang w:val="et-EE"/>
        </w:rPr>
        <w:t xml:space="preserve"> ja toetusfondist on järgmiseks aastaks planeeritud 201</w:t>
      </w:r>
      <w:r>
        <w:rPr>
          <w:rFonts w:ascii="Times New Roman" w:hAnsi="Times New Roman" w:cs="Times New Roman"/>
          <w:sz w:val="24"/>
          <w:szCs w:val="24"/>
          <w:lang w:val="et-EE"/>
        </w:rPr>
        <w:t>9</w:t>
      </w:r>
      <w:r w:rsidR="00443E14" w:rsidRPr="00B2533B">
        <w:rPr>
          <w:rFonts w:ascii="Times New Roman" w:hAnsi="Times New Roman" w:cs="Times New Roman"/>
          <w:sz w:val="24"/>
          <w:szCs w:val="24"/>
          <w:lang w:val="et-EE"/>
        </w:rPr>
        <w:t>. aastaks kinnitatud eraldiste tasemel</w:t>
      </w:r>
      <w:r w:rsidR="00E73D5B">
        <w:rPr>
          <w:rFonts w:ascii="Times New Roman" w:hAnsi="Times New Roman" w:cs="Times New Roman"/>
          <w:sz w:val="24"/>
          <w:szCs w:val="24"/>
          <w:lang w:val="et-EE"/>
        </w:rPr>
        <w:t xml:space="preserve">, </w:t>
      </w:r>
      <w:r w:rsidR="00540DD5" w:rsidRPr="00B2533B">
        <w:rPr>
          <w:rFonts w:ascii="Times New Roman" w:hAnsi="Times New Roman" w:cs="Times New Roman"/>
          <w:sz w:val="24"/>
          <w:szCs w:val="24"/>
          <w:lang w:val="et-EE"/>
        </w:rPr>
        <w:t>kokku</w:t>
      </w:r>
      <w:r w:rsidR="00DB369C">
        <w:rPr>
          <w:rFonts w:ascii="Times New Roman" w:hAnsi="Times New Roman" w:cs="Times New Roman"/>
          <w:sz w:val="24"/>
          <w:szCs w:val="24"/>
          <w:lang w:val="et-EE"/>
        </w:rPr>
        <w:t xml:space="preserve"> 3</w:t>
      </w:r>
      <w:r>
        <w:rPr>
          <w:rFonts w:ascii="Times New Roman" w:hAnsi="Times New Roman" w:cs="Times New Roman"/>
          <w:sz w:val="24"/>
          <w:szCs w:val="24"/>
          <w:lang w:val="et-EE"/>
        </w:rPr>
        <w:t> 663 220</w:t>
      </w:r>
      <w:r w:rsidR="00A72C03">
        <w:rPr>
          <w:rFonts w:ascii="Times New Roman" w:hAnsi="Times New Roman" w:cs="Times New Roman"/>
          <w:sz w:val="24"/>
          <w:szCs w:val="24"/>
          <w:lang w:val="et-EE"/>
        </w:rPr>
        <w:t xml:space="preserve"> eurot sh tasandusfondist 662 334 eurot ja toetusfondist 3 000 886 eurot. </w:t>
      </w:r>
      <w:r w:rsidR="00443E14" w:rsidRPr="00B2533B">
        <w:rPr>
          <w:rFonts w:ascii="Times New Roman" w:hAnsi="Times New Roman" w:cs="Times New Roman"/>
          <w:sz w:val="24"/>
          <w:szCs w:val="24"/>
          <w:lang w:val="et-EE"/>
        </w:rPr>
        <w:t>Tegelikud tasandus</w:t>
      </w:r>
      <w:r w:rsidR="00A72C03">
        <w:rPr>
          <w:rFonts w:ascii="Times New Roman" w:hAnsi="Times New Roman" w:cs="Times New Roman"/>
          <w:sz w:val="24"/>
          <w:szCs w:val="24"/>
          <w:lang w:val="et-EE"/>
        </w:rPr>
        <w:t xml:space="preserve">- ja toetusfondist </w:t>
      </w:r>
      <w:r w:rsidR="00443E14" w:rsidRPr="00B2533B">
        <w:rPr>
          <w:rFonts w:ascii="Times New Roman" w:hAnsi="Times New Roman" w:cs="Times New Roman"/>
          <w:sz w:val="24"/>
          <w:szCs w:val="24"/>
          <w:lang w:val="et-EE"/>
        </w:rPr>
        <w:t xml:space="preserve"> määratud summad selguvad 20</w:t>
      </w:r>
      <w:r w:rsidR="00A72C03">
        <w:rPr>
          <w:rFonts w:ascii="Times New Roman" w:hAnsi="Times New Roman" w:cs="Times New Roman"/>
          <w:sz w:val="24"/>
          <w:szCs w:val="24"/>
          <w:lang w:val="et-EE"/>
        </w:rPr>
        <w:t>20</w:t>
      </w:r>
      <w:r w:rsidR="00443E14" w:rsidRPr="00B2533B">
        <w:rPr>
          <w:rFonts w:ascii="Times New Roman" w:hAnsi="Times New Roman" w:cs="Times New Roman"/>
          <w:sz w:val="24"/>
          <w:szCs w:val="24"/>
          <w:lang w:val="et-EE"/>
        </w:rPr>
        <w:t xml:space="preserve">. aasta algul. </w:t>
      </w:r>
    </w:p>
    <w:p w:rsidR="002602A4" w:rsidRPr="00B2533B" w:rsidRDefault="00A72C03" w:rsidP="004D5304">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Sihtotstarbelised toetused</w:t>
      </w:r>
      <w:r w:rsidR="0010638B">
        <w:rPr>
          <w:rFonts w:ascii="Times New Roman" w:hAnsi="Times New Roman" w:cs="Times New Roman"/>
          <w:sz w:val="24"/>
          <w:szCs w:val="24"/>
          <w:lang w:val="et-EE"/>
        </w:rPr>
        <w:t xml:space="preserve"> tegevuskuludeks on planeeritud </w:t>
      </w:r>
      <w:r w:rsidR="00635C8A">
        <w:rPr>
          <w:rFonts w:ascii="Times New Roman" w:hAnsi="Times New Roman" w:cs="Times New Roman"/>
          <w:sz w:val="24"/>
          <w:szCs w:val="24"/>
          <w:lang w:val="et-EE"/>
        </w:rPr>
        <w:t xml:space="preserve">kokku </w:t>
      </w:r>
      <w:r>
        <w:rPr>
          <w:rFonts w:ascii="Times New Roman" w:hAnsi="Times New Roman" w:cs="Times New Roman"/>
          <w:sz w:val="24"/>
          <w:szCs w:val="24"/>
          <w:lang w:val="et-EE"/>
        </w:rPr>
        <w:t>137 886</w:t>
      </w:r>
      <w:r w:rsidR="00635C8A">
        <w:rPr>
          <w:rFonts w:ascii="Times New Roman" w:hAnsi="Times New Roman" w:cs="Times New Roman"/>
          <w:sz w:val="24"/>
          <w:szCs w:val="24"/>
          <w:lang w:val="et-EE"/>
        </w:rPr>
        <w:t xml:space="preserve"> eurot järgmiselt: k</w:t>
      </w:r>
      <w:r w:rsidR="00443E14" w:rsidRPr="00B2533B">
        <w:rPr>
          <w:rFonts w:ascii="Times New Roman" w:hAnsi="Times New Roman" w:cs="Times New Roman"/>
          <w:sz w:val="24"/>
          <w:szCs w:val="24"/>
          <w:lang w:val="et-EE"/>
        </w:rPr>
        <w:t>oolipiima</w:t>
      </w:r>
      <w:r w:rsidR="00540DD5" w:rsidRPr="00B2533B">
        <w:rPr>
          <w:rFonts w:ascii="Times New Roman" w:hAnsi="Times New Roman" w:cs="Times New Roman"/>
          <w:sz w:val="24"/>
          <w:szCs w:val="24"/>
          <w:lang w:val="et-EE"/>
        </w:rPr>
        <w:t xml:space="preserve"> ja </w:t>
      </w:r>
      <w:r w:rsidR="0010638B">
        <w:rPr>
          <w:rFonts w:ascii="Times New Roman" w:hAnsi="Times New Roman" w:cs="Times New Roman"/>
          <w:sz w:val="24"/>
          <w:szCs w:val="24"/>
          <w:lang w:val="et-EE"/>
        </w:rPr>
        <w:t>-</w:t>
      </w:r>
      <w:r w:rsidR="00540DD5" w:rsidRPr="00B2533B">
        <w:rPr>
          <w:rFonts w:ascii="Times New Roman" w:hAnsi="Times New Roman" w:cs="Times New Roman"/>
          <w:sz w:val="24"/>
          <w:szCs w:val="24"/>
          <w:lang w:val="et-EE"/>
        </w:rPr>
        <w:t xml:space="preserve">puuvilja </w:t>
      </w:r>
      <w:r w:rsidR="00443E14" w:rsidRPr="00B2533B">
        <w:rPr>
          <w:rFonts w:ascii="Times New Roman" w:hAnsi="Times New Roman" w:cs="Times New Roman"/>
          <w:sz w:val="24"/>
          <w:szCs w:val="24"/>
          <w:lang w:val="et-EE"/>
        </w:rPr>
        <w:t>toetus</w:t>
      </w:r>
      <w:r>
        <w:rPr>
          <w:rFonts w:ascii="Times New Roman" w:hAnsi="Times New Roman" w:cs="Times New Roman"/>
          <w:sz w:val="24"/>
          <w:szCs w:val="24"/>
          <w:lang w:val="et-EE"/>
        </w:rPr>
        <w:t xml:space="preserve"> 6500 eurot</w:t>
      </w:r>
      <w:r w:rsidR="00635C8A">
        <w:rPr>
          <w:rFonts w:ascii="Times New Roman" w:hAnsi="Times New Roman" w:cs="Times New Roman"/>
          <w:sz w:val="24"/>
          <w:szCs w:val="24"/>
          <w:lang w:val="et-EE"/>
        </w:rPr>
        <w:t>, toetus</w:t>
      </w:r>
      <w:r w:rsidR="00443E14" w:rsidRPr="00B2533B">
        <w:rPr>
          <w:rFonts w:ascii="Times New Roman" w:hAnsi="Times New Roman" w:cs="Times New Roman"/>
          <w:sz w:val="24"/>
          <w:szCs w:val="24"/>
          <w:lang w:val="et-EE"/>
        </w:rPr>
        <w:t xml:space="preserve"> õppelaenude põhiosade tagastamiseks ja er</w:t>
      </w:r>
      <w:r w:rsidR="00540DD5" w:rsidRPr="00B2533B">
        <w:rPr>
          <w:rFonts w:ascii="Times New Roman" w:hAnsi="Times New Roman" w:cs="Times New Roman"/>
          <w:sz w:val="24"/>
          <w:szCs w:val="24"/>
          <w:lang w:val="et-EE"/>
        </w:rPr>
        <w:t>isoodustuse maksude tasumiseks</w:t>
      </w:r>
      <w:r>
        <w:rPr>
          <w:rFonts w:ascii="Times New Roman" w:hAnsi="Times New Roman" w:cs="Times New Roman"/>
          <w:sz w:val="24"/>
          <w:szCs w:val="24"/>
          <w:lang w:val="et-EE"/>
        </w:rPr>
        <w:t xml:space="preserve"> 1164 eurot, </w:t>
      </w:r>
      <w:r w:rsidR="00635C8A">
        <w:rPr>
          <w:rFonts w:ascii="Times New Roman" w:hAnsi="Times New Roman" w:cs="Times New Roman"/>
          <w:sz w:val="24"/>
          <w:szCs w:val="24"/>
          <w:lang w:val="et-EE"/>
        </w:rPr>
        <w:t xml:space="preserve"> toetus Vigala õpilaskodu ülalpidamiseks</w:t>
      </w:r>
      <w:r>
        <w:rPr>
          <w:rFonts w:ascii="Times New Roman" w:hAnsi="Times New Roman" w:cs="Times New Roman"/>
          <w:sz w:val="24"/>
          <w:szCs w:val="24"/>
          <w:lang w:val="et-EE"/>
        </w:rPr>
        <w:t xml:space="preserve"> 76 000 eurot, projekti „500 kodu korda“ laekumised 14 000 eurot ja projekti „Puuetega inimeste eluaseme füüsiline kohandamine Märjamaa vallas“ laekumised 40 222 eurot</w:t>
      </w:r>
      <w:r w:rsidR="00635C8A">
        <w:rPr>
          <w:rFonts w:ascii="Times New Roman" w:hAnsi="Times New Roman" w:cs="Times New Roman"/>
          <w:sz w:val="24"/>
          <w:szCs w:val="24"/>
          <w:lang w:val="et-EE"/>
        </w:rPr>
        <w:t>.</w:t>
      </w:r>
      <w:r w:rsidR="00540DD5" w:rsidRPr="00B2533B">
        <w:rPr>
          <w:rFonts w:ascii="Times New Roman" w:hAnsi="Times New Roman" w:cs="Times New Roman"/>
          <w:sz w:val="24"/>
          <w:szCs w:val="24"/>
          <w:lang w:val="et-EE"/>
        </w:rPr>
        <w:t xml:space="preserve"> </w:t>
      </w:r>
      <w:r w:rsidR="00443E14" w:rsidRPr="00B2533B">
        <w:rPr>
          <w:rFonts w:ascii="Times New Roman" w:hAnsi="Times New Roman" w:cs="Times New Roman"/>
          <w:sz w:val="24"/>
          <w:szCs w:val="24"/>
          <w:lang w:val="et-EE"/>
        </w:rPr>
        <w:t xml:space="preserve"> </w:t>
      </w:r>
    </w:p>
    <w:p w:rsidR="00443E14" w:rsidRPr="00B2533B" w:rsidRDefault="003D0C0A" w:rsidP="004D5304">
      <w:pPr>
        <w:spacing w:after="0"/>
        <w:ind w:right="-569"/>
        <w:jc w:val="both"/>
        <w:rPr>
          <w:rFonts w:ascii="Times New Roman" w:hAnsi="Times New Roman" w:cs="Times New Roman"/>
          <w:b/>
          <w:sz w:val="24"/>
          <w:szCs w:val="24"/>
          <w:lang w:val="et-EE"/>
        </w:rPr>
      </w:pPr>
      <w:r w:rsidRPr="00B2533B">
        <w:rPr>
          <w:rFonts w:ascii="Times New Roman" w:hAnsi="Times New Roman" w:cs="Times New Roman"/>
          <w:b/>
          <w:sz w:val="24"/>
          <w:szCs w:val="24"/>
          <w:lang w:val="et-EE"/>
        </w:rPr>
        <w:t>M</w:t>
      </w:r>
      <w:r w:rsidR="00443E14" w:rsidRPr="00B2533B">
        <w:rPr>
          <w:rFonts w:ascii="Times New Roman" w:hAnsi="Times New Roman" w:cs="Times New Roman"/>
          <w:b/>
          <w:sz w:val="24"/>
          <w:szCs w:val="24"/>
          <w:lang w:val="et-EE"/>
        </w:rPr>
        <w:t xml:space="preserve">uud tegevustulud </w:t>
      </w:r>
      <w:r w:rsidR="00777B91">
        <w:rPr>
          <w:rFonts w:ascii="Times New Roman" w:hAnsi="Times New Roman" w:cs="Times New Roman"/>
          <w:b/>
          <w:sz w:val="24"/>
          <w:szCs w:val="24"/>
          <w:lang w:val="et-EE"/>
        </w:rPr>
        <w:t>8</w:t>
      </w:r>
      <w:r w:rsidR="00AD42C4">
        <w:rPr>
          <w:rFonts w:ascii="Times New Roman" w:hAnsi="Times New Roman" w:cs="Times New Roman"/>
          <w:b/>
          <w:sz w:val="24"/>
          <w:szCs w:val="24"/>
          <w:lang w:val="et-EE"/>
        </w:rPr>
        <w:t>0</w:t>
      </w:r>
      <w:r w:rsidR="00777B91">
        <w:rPr>
          <w:rFonts w:ascii="Times New Roman" w:hAnsi="Times New Roman" w:cs="Times New Roman"/>
          <w:b/>
          <w:sz w:val="24"/>
          <w:szCs w:val="24"/>
          <w:lang w:val="et-EE"/>
        </w:rPr>
        <w:t xml:space="preserve"> </w:t>
      </w:r>
      <w:r w:rsidR="00AD42C4">
        <w:rPr>
          <w:rFonts w:ascii="Times New Roman" w:hAnsi="Times New Roman" w:cs="Times New Roman"/>
          <w:b/>
          <w:sz w:val="24"/>
          <w:szCs w:val="24"/>
          <w:lang w:val="et-EE"/>
        </w:rPr>
        <w:t>0</w:t>
      </w:r>
      <w:r w:rsidR="00777B91">
        <w:rPr>
          <w:rFonts w:ascii="Times New Roman" w:hAnsi="Times New Roman" w:cs="Times New Roman"/>
          <w:b/>
          <w:sz w:val="24"/>
          <w:szCs w:val="24"/>
          <w:lang w:val="et-EE"/>
        </w:rPr>
        <w:t>00</w:t>
      </w:r>
      <w:r w:rsidR="00CD3828">
        <w:rPr>
          <w:rFonts w:ascii="Times New Roman" w:hAnsi="Times New Roman" w:cs="Times New Roman"/>
          <w:b/>
          <w:sz w:val="24"/>
          <w:szCs w:val="24"/>
          <w:lang w:val="et-EE"/>
        </w:rPr>
        <w:t xml:space="preserve"> eurot.</w:t>
      </w:r>
    </w:p>
    <w:p w:rsidR="00443E14" w:rsidRPr="00B2533B" w:rsidRDefault="00CD3828" w:rsidP="004D5304">
      <w:pPr>
        <w:ind w:right="-569"/>
        <w:jc w:val="both"/>
        <w:rPr>
          <w:rFonts w:ascii="Times New Roman" w:hAnsi="Times New Roman" w:cs="Times New Roman"/>
          <w:sz w:val="24"/>
          <w:szCs w:val="24"/>
          <w:lang w:val="et-EE"/>
        </w:rPr>
      </w:pPr>
      <w:r>
        <w:rPr>
          <w:rFonts w:ascii="Times New Roman" w:hAnsi="Times New Roman" w:cs="Times New Roman"/>
          <w:sz w:val="24"/>
          <w:szCs w:val="24"/>
          <w:lang w:val="et-EE"/>
        </w:rPr>
        <w:t>Muud tegevustulud on planeeritud 2019. aasta tasemel sh k</w:t>
      </w:r>
      <w:r w:rsidR="00635D2F">
        <w:rPr>
          <w:rFonts w:ascii="Times New Roman" w:hAnsi="Times New Roman" w:cs="Times New Roman"/>
          <w:sz w:val="24"/>
          <w:szCs w:val="24"/>
          <w:lang w:val="et-EE"/>
        </w:rPr>
        <w:t>aevandamisõiguse tasu</w:t>
      </w:r>
      <w:r>
        <w:rPr>
          <w:rFonts w:ascii="Times New Roman" w:hAnsi="Times New Roman" w:cs="Times New Roman"/>
          <w:sz w:val="24"/>
          <w:szCs w:val="24"/>
          <w:lang w:val="et-EE"/>
        </w:rPr>
        <w:t>d</w:t>
      </w:r>
      <w:r w:rsidR="00393F2F">
        <w:rPr>
          <w:rFonts w:ascii="Times New Roman" w:hAnsi="Times New Roman" w:cs="Times New Roman"/>
          <w:sz w:val="24"/>
          <w:szCs w:val="24"/>
          <w:lang w:val="et-EE"/>
        </w:rPr>
        <w:t xml:space="preserve"> </w:t>
      </w:r>
      <w:r w:rsidR="00777B91">
        <w:rPr>
          <w:rFonts w:ascii="Times New Roman" w:hAnsi="Times New Roman" w:cs="Times New Roman"/>
          <w:sz w:val="24"/>
          <w:szCs w:val="24"/>
          <w:lang w:val="et-EE"/>
        </w:rPr>
        <w:t>7</w:t>
      </w:r>
      <w:r w:rsidR="006A1CA3">
        <w:rPr>
          <w:rFonts w:ascii="Times New Roman" w:hAnsi="Times New Roman" w:cs="Times New Roman"/>
          <w:sz w:val="24"/>
          <w:szCs w:val="24"/>
          <w:lang w:val="et-EE"/>
        </w:rPr>
        <w:t>0 000 eurot</w:t>
      </w:r>
      <w:r>
        <w:rPr>
          <w:rFonts w:ascii="Times New Roman" w:hAnsi="Times New Roman" w:cs="Times New Roman"/>
          <w:sz w:val="24"/>
          <w:szCs w:val="24"/>
          <w:lang w:val="et-EE"/>
        </w:rPr>
        <w:t xml:space="preserve"> ja </w:t>
      </w:r>
      <w:r w:rsidR="00777B91">
        <w:rPr>
          <w:rFonts w:ascii="Times New Roman" w:hAnsi="Times New Roman" w:cs="Times New Roman"/>
          <w:sz w:val="24"/>
          <w:szCs w:val="24"/>
          <w:lang w:val="et-EE"/>
        </w:rPr>
        <w:t xml:space="preserve"> </w:t>
      </w:r>
      <w:r w:rsidR="006A1CA3">
        <w:rPr>
          <w:rFonts w:ascii="Times New Roman" w:hAnsi="Times New Roman" w:cs="Times New Roman"/>
          <w:sz w:val="24"/>
          <w:szCs w:val="24"/>
          <w:lang w:val="et-EE"/>
        </w:rPr>
        <w:t xml:space="preserve">vee erikasutustasu </w:t>
      </w:r>
      <w:r w:rsidR="00777B91">
        <w:rPr>
          <w:rFonts w:ascii="Times New Roman" w:hAnsi="Times New Roman" w:cs="Times New Roman"/>
          <w:sz w:val="24"/>
          <w:szCs w:val="24"/>
          <w:lang w:val="et-EE"/>
        </w:rPr>
        <w:t xml:space="preserve">10 </w:t>
      </w:r>
      <w:r w:rsidR="00AD42C4">
        <w:rPr>
          <w:rFonts w:ascii="Times New Roman" w:hAnsi="Times New Roman" w:cs="Times New Roman"/>
          <w:sz w:val="24"/>
          <w:szCs w:val="24"/>
          <w:lang w:val="et-EE"/>
        </w:rPr>
        <w:t>0</w:t>
      </w:r>
      <w:r w:rsidR="00777B91">
        <w:rPr>
          <w:rFonts w:ascii="Times New Roman" w:hAnsi="Times New Roman" w:cs="Times New Roman"/>
          <w:sz w:val="24"/>
          <w:szCs w:val="24"/>
          <w:lang w:val="et-EE"/>
        </w:rPr>
        <w:t>00 eurot</w:t>
      </w:r>
      <w:r w:rsidR="00AD42C4">
        <w:rPr>
          <w:rFonts w:ascii="Times New Roman" w:hAnsi="Times New Roman" w:cs="Times New Roman"/>
          <w:sz w:val="24"/>
          <w:szCs w:val="24"/>
          <w:lang w:val="et-EE"/>
        </w:rPr>
        <w:t xml:space="preserve">. </w:t>
      </w:r>
    </w:p>
    <w:p w:rsidR="003D0C0A" w:rsidRDefault="00C70C5C" w:rsidP="004D5304">
      <w:pPr>
        <w:pStyle w:val="Pealkiri1"/>
        <w:ind w:left="709" w:hanging="283"/>
        <w:rPr>
          <w:color w:val="24A107"/>
          <w:lang w:val="et-EE"/>
        </w:rPr>
      </w:pPr>
      <w:bookmarkStart w:id="11" w:name="_Toc25657250"/>
      <w:r w:rsidRPr="00B2533B">
        <w:rPr>
          <w:color w:val="24A107"/>
          <w:lang w:val="et-EE"/>
        </w:rPr>
        <w:t>6</w:t>
      </w:r>
      <w:r w:rsidR="003D0C0A" w:rsidRPr="00B2533B">
        <w:rPr>
          <w:color w:val="24A107"/>
          <w:lang w:val="et-EE"/>
        </w:rPr>
        <w:t>. Põhitegevuse kulud</w:t>
      </w:r>
      <w:bookmarkEnd w:id="11"/>
    </w:p>
    <w:p w:rsidR="00365C1E" w:rsidRDefault="00365C1E" w:rsidP="004D5304">
      <w:pPr>
        <w:pStyle w:val="BodyTextTekstGaramond12"/>
        <w:spacing w:line="276" w:lineRule="auto"/>
        <w:ind w:right="-569"/>
        <w:rPr>
          <w:rFonts w:ascii="Times New Roman" w:hAnsi="Times New Roman"/>
          <w:szCs w:val="24"/>
          <w:lang w:val="et-EE"/>
        </w:rPr>
      </w:pPr>
    </w:p>
    <w:p w:rsidR="00C40D82" w:rsidRPr="00B2533B" w:rsidRDefault="00C40D82" w:rsidP="004D5304">
      <w:pPr>
        <w:pStyle w:val="BodyTextTekstGaramond12"/>
        <w:spacing w:line="276" w:lineRule="auto"/>
        <w:ind w:right="-569"/>
        <w:rPr>
          <w:rFonts w:ascii="Times New Roman" w:hAnsi="Times New Roman"/>
          <w:szCs w:val="24"/>
          <w:lang w:val="et-EE"/>
        </w:rPr>
      </w:pPr>
      <w:r w:rsidRPr="00B2533B">
        <w:rPr>
          <w:rFonts w:ascii="Times New Roman" w:hAnsi="Times New Roman"/>
          <w:szCs w:val="24"/>
          <w:lang w:val="et-EE"/>
        </w:rPr>
        <w:t>Märjamaa valla 20</w:t>
      </w:r>
      <w:r w:rsidR="00CD3828">
        <w:rPr>
          <w:rFonts w:ascii="Times New Roman" w:hAnsi="Times New Roman"/>
          <w:szCs w:val="24"/>
          <w:lang w:val="et-EE"/>
        </w:rPr>
        <w:t>20</w:t>
      </w:r>
      <w:r w:rsidRPr="00B2533B">
        <w:rPr>
          <w:rFonts w:ascii="Times New Roman" w:hAnsi="Times New Roman"/>
          <w:szCs w:val="24"/>
          <w:lang w:val="et-EE"/>
        </w:rPr>
        <w:t>.</w:t>
      </w:r>
      <w:r w:rsidR="00777B91">
        <w:rPr>
          <w:rFonts w:ascii="Times New Roman" w:hAnsi="Times New Roman"/>
          <w:szCs w:val="24"/>
          <w:lang w:val="et-EE"/>
        </w:rPr>
        <w:t xml:space="preserve"> aasta</w:t>
      </w:r>
      <w:r w:rsidRPr="00B2533B">
        <w:rPr>
          <w:rFonts w:ascii="Times New Roman" w:hAnsi="Times New Roman"/>
          <w:szCs w:val="24"/>
          <w:lang w:val="et-EE"/>
        </w:rPr>
        <w:t xml:space="preserve"> põhitegevuse kulude kogumahuks on planeeritud</w:t>
      </w:r>
      <w:r w:rsidR="00B564AE">
        <w:rPr>
          <w:rFonts w:ascii="Times New Roman" w:hAnsi="Times New Roman"/>
          <w:szCs w:val="24"/>
          <w:lang w:val="et-EE"/>
        </w:rPr>
        <w:t xml:space="preserve"> </w:t>
      </w:r>
      <w:r w:rsidR="00CD3828" w:rsidRPr="00CD3828">
        <w:rPr>
          <w:rFonts w:ascii="Times New Roman" w:hAnsi="Times New Roman"/>
          <w:b/>
          <w:szCs w:val="24"/>
          <w:lang w:val="et-EE"/>
        </w:rPr>
        <w:t>10 538 671</w:t>
      </w:r>
      <w:r w:rsidRPr="00B2533B">
        <w:rPr>
          <w:rFonts w:ascii="Times New Roman" w:hAnsi="Times New Roman"/>
          <w:b/>
          <w:szCs w:val="24"/>
          <w:lang w:val="et-EE"/>
        </w:rPr>
        <w:t xml:space="preserve"> eurot</w:t>
      </w:r>
      <w:r w:rsidRPr="00B2533B">
        <w:rPr>
          <w:rFonts w:ascii="Times New Roman" w:hAnsi="Times New Roman"/>
          <w:szCs w:val="24"/>
          <w:lang w:val="et-EE"/>
        </w:rPr>
        <w:t xml:space="preserve"> ning </w:t>
      </w:r>
      <w:r w:rsidR="00AD42C4">
        <w:rPr>
          <w:rFonts w:ascii="Times New Roman" w:hAnsi="Times New Roman"/>
          <w:szCs w:val="24"/>
          <w:lang w:val="et-EE"/>
        </w:rPr>
        <w:t xml:space="preserve"> kasvuk</w:t>
      </w:r>
      <w:r w:rsidR="00CD3828">
        <w:rPr>
          <w:rFonts w:ascii="Times New Roman" w:hAnsi="Times New Roman"/>
          <w:szCs w:val="24"/>
          <w:lang w:val="et-EE"/>
        </w:rPr>
        <w:t>s</w:t>
      </w:r>
      <w:r w:rsidR="00AD42C4">
        <w:rPr>
          <w:rFonts w:ascii="Times New Roman" w:hAnsi="Times New Roman"/>
          <w:szCs w:val="24"/>
          <w:lang w:val="et-EE"/>
        </w:rPr>
        <w:t xml:space="preserve"> </w:t>
      </w:r>
      <w:r w:rsidR="00CD3828">
        <w:rPr>
          <w:rFonts w:ascii="Times New Roman" w:hAnsi="Times New Roman"/>
          <w:szCs w:val="24"/>
          <w:lang w:val="et-EE"/>
        </w:rPr>
        <w:t>3,3</w:t>
      </w:r>
      <w:r w:rsidR="00AD42C4">
        <w:rPr>
          <w:rFonts w:ascii="Times New Roman" w:hAnsi="Times New Roman"/>
          <w:szCs w:val="24"/>
          <w:lang w:val="et-EE"/>
        </w:rPr>
        <w:t xml:space="preserve">% ehk </w:t>
      </w:r>
      <w:r w:rsidR="00CD3828">
        <w:rPr>
          <w:rFonts w:ascii="Times New Roman" w:hAnsi="Times New Roman"/>
          <w:szCs w:val="24"/>
          <w:lang w:val="et-EE"/>
        </w:rPr>
        <w:t>337 873</w:t>
      </w:r>
      <w:r w:rsidR="00AD42C4">
        <w:rPr>
          <w:rFonts w:ascii="Times New Roman" w:hAnsi="Times New Roman"/>
          <w:szCs w:val="24"/>
          <w:lang w:val="et-EE"/>
        </w:rPr>
        <w:t xml:space="preserve"> eurot </w:t>
      </w:r>
      <w:r w:rsidR="0019453F">
        <w:rPr>
          <w:rFonts w:ascii="Times New Roman" w:hAnsi="Times New Roman"/>
          <w:szCs w:val="24"/>
          <w:lang w:val="et-EE"/>
        </w:rPr>
        <w:t>enam</w:t>
      </w:r>
      <w:r w:rsidR="00AD42C4">
        <w:rPr>
          <w:rFonts w:ascii="Times New Roman" w:hAnsi="Times New Roman"/>
          <w:szCs w:val="24"/>
          <w:lang w:val="et-EE"/>
        </w:rPr>
        <w:t xml:space="preserve"> kui 201</w:t>
      </w:r>
      <w:r w:rsidR="00CD3828">
        <w:rPr>
          <w:rFonts w:ascii="Times New Roman" w:hAnsi="Times New Roman"/>
          <w:szCs w:val="24"/>
          <w:lang w:val="et-EE"/>
        </w:rPr>
        <w:t>9</w:t>
      </w:r>
      <w:r w:rsidR="00AD42C4">
        <w:rPr>
          <w:rFonts w:ascii="Times New Roman" w:hAnsi="Times New Roman"/>
          <w:szCs w:val="24"/>
          <w:lang w:val="et-EE"/>
        </w:rPr>
        <w:t>. aastaks kinnitatud eelarve.</w:t>
      </w:r>
    </w:p>
    <w:p w:rsidR="002B585F" w:rsidRDefault="002B585F" w:rsidP="004D5304">
      <w:pPr>
        <w:pStyle w:val="Default"/>
        <w:spacing w:line="276" w:lineRule="auto"/>
        <w:rPr>
          <w:rFonts w:ascii="Times New Roman" w:hAnsi="Times New Roman" w:cs="Times New Roman"/>
          <w:b/>
          <w:bCs/>
          <w:lang w:val="et-EE"/>
        </w:rPr>
      </w:pPr>
    </w:p>
    <w:p w:rsidR="00C94FA5" w:rsidRPr="00B2533B" w:rsidRDefault="00C94FA5" w:rsidP="004D5304">
      <w:pPr>
        <w:pStyle w:val="Default"/>
        <w:spacing w:line="276" w:lineRule="auto"/>
        <w:rPr>
          <w:rFonts w:ascii="Times New Roman" w:hAnsi="Times New Roman" w:cs="Times New Roman"/>
          <w:b/>
          <w:bCs/>
          <w:lang w:val="et-EE"/>
        </w:rPr>
      </w:pPr>
      <w:r w:rsidRPr="00B2533B">
        <w:rPr>
          <w:rFonts w:ascii="Times New Roman" w:hAnsi="Times New Roman" w:cs="Times New Roman"/>
          <w:b/>
          <w:bCs/>
          <w:lang w:val="et-EE"/>
        </w:rPr>
        <w:t xml:space="preserve">Tabel </w:t>
      </w:r>
      <w:r w:rsidR="00EC012E">
        <w:rPr>
          <w:rFonts w:ascii="Times New Roman" w:hAnsi="Times New Roman" w:cs="Times New Roman"/>
          <w:b/>
          <w:bCs/>
          <w:lang w:val="et-EE"/>
        </w:rPr>
        <w:t>8</w:t>
      </w:r>
      <w:r w:rsidRPr="00B2533B">
        <w:rPr>
          <w:rFonts w:ascii="Times New Roman" w:hAnsi="Times New Roman" w:cs="Times New Roman"/>
          <w:b/>
          <w:bCs/>
          <w:lang w:val="et-EE"/>
        </w:rPr>
        <w:t xml:space="preserve">. Põhitegevuse kulud </w:t>
      </w:r>
    </w:p>
    <w:p w:rsidR="00C94FA5" w:rsidRDefault="00C94FA5" w:rsidP="004D5304">
      <w:pPr>
        <w:pStyle w:val="Default"/>
        <w:spacing w:line="276" w:lineRule="auto"/>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946"/>
        <w:gridCol w:w="3160"/>
        <w:gridCol w:w="1134"/>
        <w:gridCol w:w="1134"/>
        <w:gridCol w:w="1134"/>
        <w:gridCol w:w="1134"/>
        <w:gridCol w:w="992"/>
      </w:tblGrid>
      <w:tr w:rsidR="0019453F" w:rsidRPr="0019453F" w:rsidTr="0019453F">
        <w:trPr>
          <w:trHeight w:val="720"/>
        </w:trPr>
        <w:tc>
          <w:tcPr>
            <w:tcW w:w="946"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19453F" w:rsidRPr="0019453F" w:rsidRDefault="0019453F" w:rsidP="0019453F">
            <w:pPr>
              <w:spacing w:after="0" w:line="240" w:lineRule="auto"/>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Tunnus</w:t>
            </w:r>
          </w:p>
        </w:tc>
        <w:tc>
          <w:tcPr>
            <w:tcW w:w="3160" w:type="dxa"/>
            <w:tcBorders>
              <w:top w:val="single" w:sz="4" w:space="0" w:color="auto"/>
              <w:left w:val="nil"/>
              <w:bottom w:val="single" w:sz="4" w:space="0" w:color="auto"/>
              <w:right w:val="single" w:sz="4" w:space="0" w:color="auto"/>
            </w:tcBorders>
            <w:shd w:val="clear" w:color="000000" w:fill="92D050"/>
            <w:vAlign w:val="bottom"/>
            <w:hideMark/>
          </w:tcPr>
          <w:p w:rsidR="0019453F" w:rsidRPr="0019453F" w:rsidRDefault="0019453F" w:rsidP="0019453F">
            <w:pPr>
              <w:spacing w:after="0" w:line="240" w:lineRule="auto"/>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Kirje nimetus</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19453F" w:rsidRPr="0019453F" w:rsidRDefault="0019453F" w:rsidP="0019453F">
            <w:pPr>
              <w:spacing w:after="0" w:line="240" w:lineRule="auto"/>
              <w:jc w:val="center"/>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 xml:space="preserve">2018 kassapõhine täitmine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19453F" w:rsidRPr="0019453F" w:rsidRDefault="0019453F" w:rsidP="0019453F">
            <w:pPr>
              <w:spacing w:after="0" w:line="240" w:lineRule="auto"/>
              <w:jc w:val="center"/>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 xml:space="preserve">2019 tekkepõhine eelarve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19453F" w:rsidRPr="0019453F" w:rsidRDefault="0019453F" w:rsidP="0019453F">
            <w:pPr>
              <w:spacing w:after="0" w:line="240" w:lineRule="auto"/>
              <w:jc w:val="center"/>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 xml:space="preserve">2020 tekkepõhine eelarve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19453F" w:rsidRPr="0019453F" w:rsidRDefault="0019453F" w:rsidP="0019453F">
            <w:pPr>
              <w:spacing w:after="0" w:line="240" w:lineRule="auto"/>
              <w:jc w:val="center"/>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Muutused 2020/2019</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19453F" w:rsidRPr="0019453F" w:rsidRDefault="0019453F" w:rsidP="0019453F">
            <w:pPr>
              <w:spacing w:after="0" w:line="240" w:lineRule="auto"/>
              <w:jc w:val="center"/>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Muutused %</w:t>
            </w:r>
          </w:p>
        </w:tc>
      </w:tr>
      <w:tr w:rsidR="0019453F" w:rsidRPr="0019453F" w:rsidTr="0019453F">
        <w:trPr>
          <w:trHeight w:val="255"/>
        </w:trPr>
        <w:tc>
          <w:tcPr>
            <w:tcW w:w="946" w:type="dxa"/>
            <w:tcBorders>
              <w:top w:val="nil"/>
              <w:left w:val="single" w:sz="4" w:space="0" w:color="auto"/>
              <w:bottom w:val="single" w:sz="4" w:space="0" w:color="auto"/>
              <w:right w:val="single" w:sz="4" w:space="0" w:color="auto"/>
            </w:tcBorders>
            <w:shd w:val="clear" w:color="000000" w:fill="C4D79B"/>
            <w:vAlign w:val="bottom"/>
            <w:hideMark/>
          </w:tcPr>
          <w:p w:rsidR="0019453F" w:rsidRPr="0019453F" w:rsidRDefault="0019453F" w:rsidP="0019453F">
            <w:pPr>
              <w:spacing w:after="0" w:line="240" w:lineRule="auto"/>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4,5,6</w:t>
            </w:r>
          </w:p>
        </w:tc>
        <w:tc>
          <w:tcPr>
            <w:tcW w:w="3160" w:type="dxa"/>
            <w:tcBorders>
              <w:top w:val="nil"/>
              <w:left w:val="nil"/>
              <w:bottom w:val="single" w:sz="4" w:space="0" w:color="auto"/>
              <w:right w:val="single" w:sz="4" w:space="0" w:color="auto"/>
            </w:tcBorders>
            <w:shd w:val="clear" w:color="000000" w:fill="C4D79B"/>
            <w:vAlign w:val="bottom"/>
            <w:hideMark/>
          </w:tcPr>
          <w:p w:rsidR="0019453F" w:rsidRPr="0019453F" w:rsidRDefault="0019453F" w:rsidP="0019453F">
            <w:pPr>
              <w:spacing w:after="0" w:line="240" w:lineRule="auto"/>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PÕHITEGEVUSE KULUD</w:t>
            </w:r>
          </w:p>
        </w:tc>
        <w:tc>
          <w:tcPr>
            <w:tcW w:w="1134" w:type="dxa"/>
            <w:tcBorders>
              <w:top w:val="nil"/>
              <w:left w:val="nil"/>
              <w:bottom w:val="single" w:sz="4" w:space="0" w:color="auto"/>
              <w:right w:val="single" w:sz="4" w:space="0" w:color="auto"/>
            </w:tcBorders>
            <w:shd w:val="clear" w:color="000000" w:fill="C4D79B"/>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9 505 820</w:t>
            </w:r>
          </w:p>
        </w:tc>
        <w:tc>
          <w:tcPr>
            <w:tcW w:w="1134" w:type="dxa"/>
            <w:tcBorders>
              <w:top w:val="nil"/>
              <w:left w:val="nil"/>
              <w:bottom w:val="single" w:sz="4" w:space="0" w:color="auto"/>
              <w:right w:val="single" w:sz="4" w:space="0" w:color="auto"/>
            </w:tcBorders>
            <w:shd w:val="clear" w:color="000000" w:fill="C4D79B"/>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10 200 798</w:t>
            </w:r>
          </w:p>
        </w:tc>
        <w:tc>
          <w:tcPr>
            <w:tcW w:w="1134" w:type="dxa"/>
            <w:tcBorders>
              <w:top w:val="nil"/>
              <w:left w:val="nil"/>
              <w:bottom w:val="single" w:sz="4" w:space="0" w:color="auto"/>
              <w:right w:val="single" w:sz="4" w:space="0" w:color="auto"/>
            </w:tcBorders>
            <w:shd w:val="clear" w:color="000000" w:fill="C4D79B"/>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10 538 671</w:t>
            </w:r>
          </w:p>
        </w:tc>
        <w:tc>
          <w:tcPr>
            <w:tcW w:w="1134" w:type="dxa"/>
            <w:tcBorders>
              <w:top w:val="nil"/>
              <w:left w:val="nil"/>
              <w:bottom w:val="single" w:sz="4" w:space="0" w:color="auto"/>
              <w:right w:val="single" w:sz="4" w:space="0" w:color="auto"/>
            </w:tcBorders>
            <w:shd w:val="clear" w:color="000000" w:fill="C4D79B"/>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337 873</w:t>
            </w:r>
          </w:p>
        </w:tc>
        <w:tc>
          <w:tcPr>
            <w:tcW w:w="992" w:type="dxa"/>
            <w:tcBorders>
              <w:top w:val="nil"/>
              <w:left w:val="nil"/>
              <w:bottom w:val="single" w:sz="4" w:space="0" w:color="auto"/>
              <w:right w:val="single" w:sz="4" w:space="0" w:color="auto"/>
            </w:tcBorders>
            <w:shd w:val="clear" w:color="000000" w:fill="C4D79B"/>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3,3%</w:t>
            </w:r>
          </w:p>
        </w:tc>
      </w:tr>
      <w:tr w:rsidR="0019453F" w:rsidRPr="0019453F" w:rsidTr="0019453F">
        <w:trPr>
          <w:trHeight w:val="255"/>
        </w:trPr>
        <w:tc>
          <w:tcPr>
            <w:tcW w:w="946" w:type="dxa"/>
            <w:tcBorders>
              <w:top w:val="nil"/>
              <w:left w:val="single" w:sz="4" w:space="0" w:color="auto"/>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 </w:t>
            </w:r>
          </w:p>
        </w:tc>
        <w:tc>
          <w:tcPr>
            <w:tcW w:w="3160"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Antavad toetused tegevuskuludeks</w:t>
            </w:r>
          </w:p>
        </w:tc>
        <w:tc>
          <w:tcPr>
            <w:tcW w:w="1134"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583 216</w:t>
            </w:r>
          </w:p>
        </w:tc>
        <w:tc>
          <w:tcPr>
            <w:tcW w:w="1134"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645 354</w:t>
            </w:r>
          </w:p>
        </w:tc>
        <w:tc>
          <w:tcPr>
            <w:tcW w:w="1134"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652 724</w:t>
            </w:r>
          </w:p>
        </w:tc>
        <w:tc>
          <w:tcPr>
            <w:tcW w:w="1134"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7 370</w:t>
            </w:r>
          </w:p>
        </w:tc>
        <w:tc>
          <w:tcPr>
            <w:tcW w:w="992"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1,1%</w:t>
            </w:r>
          </w:p>
        </w:tc>
      </w:tr>
      <w:tr w:rsidR="0019453F" w:rsidRPr="0019453F" w:rsidTr="0019453F">
        <w:trPr>
          <w:trHeight w:val="480"/>
        </w:trPr>
        <w:tc>
          <w:tcPr>
            <w:tcW w:w="946" w:type="dxa"/>
            <w:tcBorders>
              <w:top w:val="nil"/>
              <w:left w:val="single" w:sz="4" w:space="0" w:color="auto"/>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413</w:t>
            </w:r>
          </w:p>
        </w:tc>
        <w:tc>
          <w:tcPr>
            <w:tcW w:w="3160" w:type="dxa"/>
            <w:tcBorders>
              <w:top w:val="nil"/>
              <w:left w:val="nil"/>
              <w:bottom w:val="nil"/>
              <w:right w:val="nil"/>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Sotsiaalabitoetused ja muud toetused füüsilistele isikutele</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343 817</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388 857</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359 602</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-29 255</w:t>
            </w:r>
          </w:p>
        </w:tc>
        <w:tc>
          <w:tcPr>
            <w:tcW w:w="992"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-7,5%</w:t>
            </w:r>
          </w:p>
        </w:tc>
      </w:tr>
      <w:tr w:rsidR="0019453F" w:rsidRPr="0019453F" w:rsidTr="0019453F">
        <w:trPr>
          <w:trHeight w:val="480"/>
        </w:trPr>
        <w:tc>
          <w:tcPr>
            <w:tcW w:w="946" w:type="dxa"/>
            <w:tcBorders>
              <w:top w:val="nil"/>
              <w:left w:val="single" w:sz="4" w:space="0" w:color="auto"/>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4500</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196 782</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206 584</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241 583</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34 999</w:t>
            </w:r>
          </w:p>
        </w:tc>
        <w:tc>
          <w:tcPr>
            <w:tcW w:w="992"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16,9%</w:t>
            </w:r>
          </w:p>
        </w:tc>
      </w:tr>
      <w:tr w:rsidR="0019453F" w:rsidRPr="0019453F" w:rsidTr="0019453F">
        <w:trPr>
          <w:trHeight w:val="325"/>
        </w:trPr>
        <w:tc>
          <w:tcPr>
            <w:tcW w:w="946" w:type="dxa"/>
            <w:tcBorders>
              <w:top w:val="nil"/>
              <w:left w:val="single" w:sz="4" w:space="0" w:color="auto"/>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452</w:t>
            </w:r>
          </w:p>
        </w:tc>
        <w:tc>
          <w:tcPr>
            <w:tcW w:w="3160"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Mittesihtoststarbelised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42 616</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49 913</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51 539</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1 626</w:t>
            </w:r>
          </w:p>
        </w:tc>
        <w:tc>
          <w:tcPr>
            <w:tcW w:w="992"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3,3%</w:t>
            </w:r>
          </w:p>
        </w:tc>
      </w:tr>
      <w:tr w:rsidR="0019453F" w:rsidRPr="0019453F" w:rsidTr="0019453F">
        <w:trPr>
          <w:trHeight w:val="255"/>
        </w:trPr>
        <w:tc>
          <w:tcPr>
            <w:tcW w:w="946" w:type="dxa"/>
            <w:tcBorders>
              <w:top w:val="nil"/>
              <w:left w:val="single" w:sz="4" w:space="0" w:color="auto"/>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 </w:t>
            </w:r>
          </w:p>
        </w:tc>
        <w:tc>
          <w:tcPr>
            <w:tcW w:w="3160"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Muud tegevuskulud</w:t>
            </w:r>
          </w:p>
        </w:tc>
        <w:tc>
          <w:tcPr>
            <w:tcW w:w="1134"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8 922 605</w:t>
            </w:r>
          </w:p>
        </w:tc>
        <w:tc>
          <w:tcPr>
            <w:tcW w:w="1134"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9 555 444</w:t>
            </w:r>
          </w:p>
        </w:tc>
        <w:tc>
          <w:tcPr>
            <w:tcW w:w="1134"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9 885 947</w:t>
            </w:r>
          </w:p>
        </w:tc>
        <w:tc>
          <w:tcPr>
            <w:tcW w:w="1134"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330 503</w:t>
            </w:r>
          </w:p>
        </w:tc>
        <w:tc>
          <w:tcPr>
            <w:tcW w:w="992" w:type="dxa"/>
            <w:tcBorders>
              <w:top w:val="nil"/>
              <w:left w:val="nil"/>
              <w:bottom w:val="single" w:sz="4" w:space="0" w:color="auto"/>
              <w:right w:val="single" w:sz="4" w:space="0" w:color="auto"/>
            </w:tcBorders>
            <w:shd w:val="clear" w:color="000000" w:fill="EBF1DE"/>
            <w:vAlign w:val="bottom"/>
            <w:hideMark/>
          </w:tcPr>
          <w:p w:rsidR="0019453F" w:rsidRPr="0019453F" w:rsidRDefault="0019453F" w:rsidP="0019453F">
            <w:pPr>
              <w:spacing w:after="0" w:line="240" w:lineRule="auto"/>
              <w:jc w:val="right"/>
              <w:rPr>
                <w:rFonts w:ascii="Calibri" w:eastAsia="Times New Roman" w:hAnsi="Calibri" w:cs="Calibri"/>
                <w:b/>
                <w:bCs/>
                <w:sz w:val="18"/>
                <w:szCs w:val="18"/>
                <w:lang w:val="et-EE" w:eastAsia="et-EE" w:bidi="ar-SA"/>
              </w:rPr>
            </w:pPr>
            <w:r w:rsidRPr="0019453F">
              <w:rPr>
                <w:rFonts w:ascii="Calibri" w:eastAsia="Times New Roman" w:hAnsi="Calibri" w:cs="Calibri"/>
                <w:b/>
                <w:bCs/>
                <w:sz w:val="18"/>
                <w:szCs w:val="18"/>
                <w:lang w:val="et-EE" w:eastAsia="et-EE" w:bidi="ar-SA"/>
              </w:rPr>
              <w:t>3,5%</w:t>
            </w:r>
          </w:p>
        </w:tc>
      </w:tr>
      <w:tr w:rsidR="0019453F" w:rsidRPr="0019453F" w:rsidTr="0019453F">
        <w:trPr>
          <w:trHeight w:val="255"/>
        </w:trPr>
        <w:tc>
          <w:tcPr>
            <w:tcW w:w="946" w:type="dxa"/>
            <w:tcBorders>
              <w:top w:val="nil"/>
              <w:left w:val="single" w:sz="4" w:space="0" w:color="auto"/>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50</w:t>
            </w:r>
          </w:p>
        </w:tc>
        <w:tc>
          <w:tcPr>
            <w:tcW w:w="3160"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5 599 100</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6 112 334</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6 347 081</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234 747</w:t>
            </w:r>
          </w:p>
        </w:tc>
        <w:tc>
          <w:tcPr>
            <w:tcW w:w="992"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3,8%</w:t>
            </w:r>
          </w:p>
        </w:tc>
      </w:tr>
      <w:tr w:rsidR="0019453F" w:rsidRPr="0019453F" w:rsidTr="0019453F">
        <w:trPr>
          <w:trHeight w:val="255"/>
        </w:trPr>
        <w:tc>
          <w:tcPr>
            <w:tcW w:w="946" w:type="dxa"/>
            <w:tcBorders>
              <w:top w:val="nil"/>
              <w:left w:val="single" w:sz="4" w:space="0" w:color="auto"/>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55</w:t>
            </w:r>
          </w:p>
        </w:tc>
        <w:tc>
          <w:tcPr>
            <w:tcW w:w="3160"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3 310 219</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3 398 560</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3 487 230</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88 670</w:t>
            </w:r>
          </w:p>
        </w:tc>
        <w:tc>
          <w:tcPr>
            <w:tcW w:w="992"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2,6%</w:t>
            </w:r>
          </w:p>
        </w:tc>
      </w:tr>
      <w:tr w:rsidR="0019453F" w:rsidRPr="0019453F" w:rsidTr="0019453F">
        <w:trPr>
          <w:trHeight w:val="255"/>
        </w:trPr>
        <w:tc>
          <w:tcPr>
            <w:tcW w:w="946" w:type="dxa"/>
            <w:tcBorders>
              <w:top w:val="nil"/>
              <w:left w:val="single" w:sz="4" w:space="0" w:color="auto"/>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60</w:t>
            </w:r>
          </w:p>
        </w:tc>
        <w:tc>
          <w:tcPr>
            <w:tcW w:w="3160"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Muud kulud</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13 285</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44 550</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51 636</w:t>
            </w:r>
          </w:p>
        </w:tc>
        <w:tc>
          <w:tcPr>
            <w:tcW w:w="1134"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7 086</w:t>
            </w:r>
          </w:p>
        </w:tc>
        <w:tc>
          <w:tcPr>
            <w:tcW w:w="992" w:type="dxa"/>
            <w:tcBorders>
              <w:top w:val="nil"/>
              <w:left w:val="nil"/>
              <w:bottom w:val="single" w:sz="4" w:space="0" w:color="auto"/>
              <w:right w:val="single" w:sz="4" w:space="0" w:color="auto"/>
            </w:tcBorders>
            <w:shd w:val="clear" w:color="auto" w:fill="auto"/>
            <w:vAlign w:val="bottom"/>
            <w:hideMark/>
          </w:tcPr>
          <w:p w:rsidR="0019453F" w:rsidRPr="0019453F" w:rsidRDefault="0019453F" w:rsidP="0019453F">
            <w:pPr>
              <w:spacing w:after="0" w:line="240" w:lineRule="auto"/>
              <w:jc w:val="right"/>
              <w:rPr>
                <w:rFonts w:ascii="Calibri" w:eastAsia="Times New Roman" w:hAnsi="Calibri" w:cs="Calibri"/>
                <w:sz w:val="18"/>
                <w:szCs w:val="18"/>
                <w:lang w:val="et-EE" w:eastAsia="et-EE" w:bidi="ar-SA"/>
              </w:rPr>
            </w:pPr>
            <w:r w:rsidRPr="0019453F">
              <w:rPr>
                <w:rFonts w:ascii="Calibri" w:eastAsia="Times New Roman" w:hAnsi="Calibri" w:cs="Calibri"/>
                <w:sz w:val="18"/>
                <w:szCs w:val="18"/>
                <w:lang w:val="et-EE" w:eastAsia="et-EE" w:bidi="ar-SA"/>
              </w:rPr>
              <w:t>15,9%</w:t>
            </w:r>
          </w:p>
        </w:tc>
      </w:tr>
    </w:tbl>
    <w:p w:rsidR="00CD3828" w:rsidRDefault="00CD3828" w:rsidP="004D5304">
      <w:pPr>
        <w:pStyle w:val="Default"/>
        <w:spacing w:line="276" w:lineRule="auto"/>
        <w:rPr>
          <w:rFonts w:ascii="Times New Roman" w:hAnsi="Times New Roman" w:cs="Times New Roman"/>
          <w:bCs/>
          <w:i/>
          <w:lang w:val="et-EE"/>
        </w:rPr>
      </w:pPr>
    </w:p>
    <w:p w:rsidR="00CD3828" w:rsidRDefault="00CD3828" w:rsidP="004D5304">
      <w:pPr>
        <w:pStyle w:val="Default"/>
        <w:spacing w:line="276" w:lineRule="auto"/>
        <w:rPr>
          <w:rFonts w:ascii="Times New Roman" w:hAnsi="Times New Roman" w:cs="Times New Roman"/>
          <w:bCs/>
          <w:i/>
          <w:lang w:val="et-EE"/>
        </w:rPr>
      </w:pPr>
    </w:p>
    <w:p w:rsidR="00CD3828" w:rsidRDefault="00CD3828" w:rsidP="004D5304">
      <w:pPr>
        <w:pStyle w:val="Default"/>
        <w:spacing w:line="276" w:lineRule="auto"/>
        <w:rPr>
          <w:rFonts w:ascii="Times New Roman" w:hAnsi="Times New Roman" w:cs="Times New Roman"/>
          <w:bCs/>
          <w:i/>
          <w:lang w:val="et-EE"/>
        </w:rPr>
      </w:pPr>
    </w:p>
    <w:p w:rsidR="00CD3828" w:rsidRDefault="00CD3828" w:rsidP="004D5304">
      <w:pPr>
        <w:pStyle w:val="Default"/>
        <w:spacing w:line="276" w:lineRule="auto"/>
        <w:rPr>
          <w:rFonts w:ascii="Times New Roman" w:hAnsi="Times New Roman" w:cs="Times New Roman"/>
          <w:bCs/>
          <w:i/>
          <w:lang w:val="et-EE"/>
        </w:rPr>
      </w:pPr>
    </w:p>
    <w:p w:rsidR="00CD3828" w:rsidRDefault="00CD3828" w:rsidP="004D5304">
      <w:pPr>
        <w:pStyle w:val="Default"/>
        <w:spacing w:line="276" w:lineRule="auto"/>
        <w:rPr>
          <w:rFonts w:ascii="Times New Roman" w:hAnsi="Times New Roman" w:cs="Times New Roman"/>
          <w:bCs/>
          <w:i/>
          <w:lang w:val="et-EE"/>
        </w:rPr>
      </w:pPr>
    </w:p>
    <w:p w:rsidR="003B4436" w:rsidRPr="00B2533B" w:rsidRDefault="003B4436" w:rsidP="004D5304">
      <w:pPr>
        <w:pStyle w:val="Default"/>
        <w:spacing w:line="276" w:lineRule="auto"/>
        <w:ind w:right="-569"/>
        <w:jc w:val="both"/>
        <w:rPr>
          <w:rFonts w:ascii="Times New Roman" w:hAnsi="Times New Roman" w:cs="Times New Roman"/>
          <w:lang w:val="et-EE"/>
        </w:rPr>
      </w:pPr>
      <w:r w:rsidRPr="00B2533B">
        <w:rPr>
          <w:rFonts w:ascii="Times New Roman" w:hAnsi="Times New Roman" w:cs="Times New Roman"/>
          <w:lang w:val="et-EE"/>
        </w:rPr>
        <w:lastRenderedPageBreak/>
        <w:t xml:space="preserve">Põhitegevuse kulud jaotuvad kaheks eelarveosaks: </w:t>
      </w:r>
    </w:p>
    <w:p w:rsidR="003B4436" w:rsidRPr="00B2533B" w:rsidRDefault="003B4436" w:rsidP="004D5304">
      <w:pPr>
        <w:pStyle w:val="Default"/>
        <w:spacing w:line="276" w:lineRule="auto"/>
        <w:ind w:right="-569"/>
        <w:jc w:val="both"/>
        <w:rPr>
          <w:rFonts w:ascii="Times New Roman" w:hAnsi="Times New Roman" w:cs="Times New Roman"/>
          <w:lang w:val="et-EE"/>
        </w:rPr>
      </w:pPr>
      <w:r w:rsidRPr="00B2533B">
        <w:rPr>
          <w:rFonts w:ascii="Times New Roman" w:hAnsi="Times New Roman" w:cs="Times New Roman"/>
          <w:b/>
          <w:lang w:val="et-EE"/>
        </w:rPr>
        <w:t>1) antavad toetused tegevuskuludeks</w:t>
      </w:r>
      <w:r w:rsidRPr="00B2533B">
        <w:rPr>
          <w:rFonts w:ascii="Times New Roman" w:hAnsi="Times New Roman" w:cs="Times New Roman"/>
          <w:lang w:val="et-EE"/>
        </w:rPr>
        <w:t xml:space="preserve"> sh sotsiaal</w:t>
      </w:r>
      <w:r w:rsidR="004D047B">
        <w:rPr>
          <w:rFonts w:ascii="Times New Roman" w:hAnsi="Times New Roman" w:cs="Times New Roman"/>
          <w:lang w:val="et-EE"/>
        </w:rPr>
        <w:t>abi</w:t>
      </w:r>
      <w:r w:rsidRPr="00B2533B">
        <w:rPr>
          <w:rFonts w:ascii="Times New Roman" w:hAnsi="Times New Roman" w:cs="Times New Roman"/>
          <w:lang w:val="et-EE"/>
        </w:rPr>
        <w:t>toetused</w:t>
      </w:r>
      <w:r w:rsidR="004D047B">
        <w:rPr>
          <w:rFonts w:ascii="Times New Roman" w:hAnsi="Times New Roman" w:cs="Times New Roman"/>
          <w:lang w:val="et-EE"/>
        </w:rPr>
        <w:t xml:space="preserve"> ja muud toetused füüsilistele isikutele,</w:t>
      </w:r>
      <w:r w:rsidRPr="00B2533B">
        <w:rPr>
          <w:rFonts w:ascii="Times New Roman" w:hAnsi="Times New Roman" w:cs="Times New Roman"/>
          <w:lang w:val="et-EE"/>
        </w:rPr>
        <w:t xml:space="preserve"> sihtotstarbelised toetused tegevuskuludeks, mittesihtotstarbelised toetused;</w:t>
      </w:r>
    </w:p>
    <w:p w:rsidR="003B4436" w:rsidRPr="00B2533B" w:rsidRDefault="003B4436" w:rsidP="004D5304">
      <w:pPr>
        <w:pStyle w:val="Default"/>
        <w:spacing w:line="276" w:lineRule="auto"/>
        <w:ind w:right="-569"/>
        <w:jc w:val="both"/>
        <w:rPr>
          <w:rFonts w:ascii="Times New Roman" w:hAnsi="Times New Roman" w:cs="Times New Roman"/>
          <w:lang w:val="et-EE"/>
        </w:rPr>
      </w:pPr>
      <w:r w:rsidRPr="00B2533B">
        <w:rPr>
          <w:rFonts w:ascii="Times New Roman" w:hAnsi="Times New Roman" w:cs="Times New Roman"/>
          <w:b/>
          <w:lang w:val="et-EE"/>
        </w:rPr>
        <w:t>2) muud tegevuskulud</w:t>
      </w:r>
      <w:r w:rsidRPr="00B2533B">
        <w:rPr>
          <w:rFonts w:ascii="Times New Roman" w:hAnsi="Times New Roman" w:cs="Times New Roman"/>
          <w:lang w:val="et-EE"/>
        </w:rPr>
        <w:t xml:space="preserve"> sh personalikulud, majandamiskulud, muud kulud.</w:t>
      </w:r>
    </w:p>
    <w:p w:rsidR="003B4436" w:rsidRPr="00B2533B" w:rsidRDefault="003B4436" w:rsidP="004D5304">
      <w:pPr>
        <w:pStyle w:val="Default"/>
        <w:spacing w:line="276" w:lineRule="auto"/>
        <w:ind w:right="-569"/>
        <w:jc w:val="both"/>
        <w:rPr>
          <w:rFonts w:ascii="Times New Roman" w:hAnsi="Times New Roman" w:cs="Times New Roman"/>
          <w:lang w:val="et-EE"/>
        </w:rPr>
      </w:pPr>
    </w:p>
    <w:p w:rsidR="003B4436" w:rsidRPr="00B2533B" w:rsidRDefault="003B4436" w:rsidP="004D5304">
      <w:pPr>
        <w:pStyle w:val="Default"/>
        <w:spacing w:line="276" w:lineRule="auto"/>
        <w:ind w:right="-569"/>
        <w:jc w:val="both"/>
        <w:rPr>
          <w:rFonts w:ascii="Times New Roman" w:hAnsi="Times New Roman" w:cs="Times New Roman"/>
          <w:lang w:val="et-EE"/>
        </w:rPr>
      </w:pPr>
      <w:r w:rsidRPr="00B2533B">
        <w:rPr>
          <w:rFonts w:ascii="Times New Roman" w:hAnsi="Times New Roman" w:cs="Times New Roman"/>
          <w:lang w:val="et-EE"/>
        </w:rPr>
        <w:t>Märjamaa valla põhitegevuse kuludes</w:t>
      </w:r>
      <w:r w:rsidR="00D779FA" w:rsidRPr="00B2533B">
        <w:rPr>
          <w:rFonts w:ascii="Times New Roman" w:hAnsi="Times New Roman" w:cs="Times New Roman"/>
          <w:lang w:val="et-EE"/>
        </w:rPr>
        <w:t>t</w:t>
      </w:r>
      <w:r w:rsidRPr="00B2533B">
        <w:rPr>
          <w:rFonts w:ascii="Times New Roman" w:hAnsi="Times New Roman" w:cs="Times New Roman"/>
          <w:lang w:val="et-EE"/>
        </w:rPr>
        <w:t xml:space="preserve"> </w:t>
      </w:r>
      <w:r w:rsidR="00CA72E8">
        <w:rPr>
          <w:rFonts w:ascii="Times New Roman" w:hAnsi="Times New Roman" w:cs="Times New Roman"/>
          <w:lang w:val="et-EE"/>
        </w:rPr>
        <w:t xml:space="preserve">moodustavad </w:t>
      </w:r>
      <w:r w:rsidRPr="00B2533B">
        <w:rPr>
          <w:rFonts w:ascii="Times New Roman" w:hAnsi="Times New Roman" w:cs="Times New Roman"/>
          <w:lang w:val="et-EE"/>
        </w:rPr>
        <w:t>9</w:t>
      </w:r>
      <w:r w:rsidR="00CA72E8">
        <w:rPr>
          <w:rFonts w:ascii="Times New Roman" w:hAnsi="Times New Roman" w:cs="Times New Roman"/>
          <w:lang w:val="et-EE"/>
        </w:rPr>
        <w:t>3,</w:t>
      </w:r>
      <w:r w:rsidR="0019453F">
        <w:rPr>
          <w:rFonts w:ascii="Times New Roman" w:hAnsi="Times New Roman" w:cs="Times New Roman"/>
          <w:lang w:val="et-EE"/>
        </w:rPr>
        <w:t>8</w:t>
      </w:r>
      <w:r w:rsidRPr="00B2533B">
        <w:rPr>
          <w:rFonts w:ascii="Times New Roman" w:hAnsi="Times New Roman" w:cs="Times New Roman"/>
          <w:lang w:val="et-EE"/>
        </w:rPr>
        <w:t>% muud tegevuskulud j</w:t>
      </w:r>
      <w:r w:rsidR="00842A25" w:rsidRPr="00B2533B">
        <w:rPr>
          <w:rFonts w:ascii="Times New Roman" w:hAnsi="Times New Roman" w:cs="Times New Roman"/>
          <w:lang w:val="et-EE"/>
        </w:rPr>
        <w:t xml:space="preserve">a </w:t>
      </w:r>
      <w:r w:rsidR="00CA72E8">
        <w:rPr>
          <w:rFonts w:ascii="Times New Roman" w:hAnsi="Times New Roman" w:cs="Times New Roman"/>
          <w:lang w:val="et-EE"/>
        </w:rPr>
        <w:t>6,</w:t>
      </w:r>
      <w:r w:rsidR="0019453F">
        <w:rPr>
          <w:rFonts w:ascii="Times New Roman" w:hAnsi="Times New Roman" w:cs="Times New Roman"/>
          <w:lang w:val="et-EE"/>
        </w:rPr>
        <w:t>2</w:t>
      </w:r>
      <w:r w:rsidRPr="00B2533B">
        <w:rPr>
          <w:rFonts w:ascii="Times New Roman" w:hAnsi="Times New Roman" w:cs="Times New Roman"/>
          <w:lang w:val="et-EE"/>
        </w:rPr>
        <w:t>% antavad toetused tegevuskuludeks</w:t>
      </w:r>
      <w:r w:rsidR="00D779FA" w:rsidRPr="00B2533B">
        <w:rPr>
          <w:rFonts w:ascii="Times New Roman" w:hAnsi="Times New Roman" w:cs="Times New Roman"/>
          <w:lang w:val="et-EE"/>
        </w:rPr>
        <w:t>.</w:t>
      </w:r>
      <w:r w:rsidR="00B24779" w:rsidRPr="00B2533B">
        <w:rPr>
          <w:rFonts w:ascii="Times New Roman" w:hAnsi="Times New Roman" w:cs="Times New Roman"/>
          <w:lang w:val="et-EE"/>
        </w:rPr>
        <w:t xml:space="preserve"> </w:t>
      </w:r>
    </w:p>
    <w:p w:rsidR="00B24779" w:rsidRPr="00B2533B" w:rsidRDefault="00B24779" w:rsidP="004D5304">
      <w:pPr>
        <w:pStyle w:val="Default"/>
        <w:spacing w:line="276" w:lineRule="auto"/>
        <w:ind w:right="-569"/>
        <w:jc w:val="both"/>
        <w:rPr>
          <w:rFonts w:ascii="Times New Roman" w:hAnsi="Times New Roman" w:cs="Times New Roman"/>
          <w:lang w:val="et-EE"/>
        </w:rPr>
      </w:pPr>
    </w:p>
    <w:p w:rsidR="00B24779" w:rsidRPr="00B2533B" w:rsidRDefault="00B24779" w:rsidP="004D5304">
      <w:pPr>
        <w:pStyle w:val="Default"/>
        <w:spacing w:line="276" w:lineRule="auto"/>
        <w:ind w:right="-569"/>
        <w:jc w:val="both"/>
        <w:rPr>
          <w:rFonts w:ascii="Times New Roman" w:hAnsi="Times New Roman" w:cs="Times New Roman"/>
          <w:lang w:val="et-EE"/>
        </w:rPr>
      </w:pPr>
      <w:r w:rsidRPr="00B2533B">
        <w:rPr>
          <w:rFonts w:ascii="Times New Roman" w:hAnsi="Times New Roman" w:cs="Times New Roman"/>
          <w:lang w:val="et-EE"/>
        </w:rPr>
        <w:t>Antavatest toetustest on</w:t>
      </w:r>
      <w:r w:rsidR="00D779FA" w:rsidRPr="00B2533B">
        <w:rPr>
          <w:rFonts w:ascii="Times New Roman" w:hAnsi="Times New Roman" w:cs="Times New Roman"/>
          <w:lang w:val="et-EE"/>
        </w:rPr>
        <w:t xml:space="preserve"> omakorda </w:t>
      </w:r>
      <w:r w:rsidRPr="00B2533B">
        <w:rPr>
          <w:rFonts w:ascii="Times New Roman" w:hAnsi="Times New Roman" w:cs="Times New Roman"/>
          <w:lang w:val="et-EE"/>
        </w:rPr>
        <w:t>sotsiaal</w:t>
      </w:r>
      <w:r w:rsidR="00D779FA" w:rsidRPr="00B2533B">
        <w:rPr>
          <w:rFonts w:ascii="Times New Roman" w:hAnsi="Times New Roman" w:cs="Times New Roman"/>
          <w:lang w:val="et-EE"/>
        </w:rPr>
        <w:t>abi</w:t>
      </w:r>
      <w:r w:rsidRPr="00B2533B">
        <w:rPr>
          <w:rFonts w:ascii="Times New Roman" w:hAnsi="Times New Roman" w:cs="Times New Roman"/>
          <w:lang w:val="et-EE"/>
        </w:rPr>
        <w:t>toetusteks</w:t>
      </w:r>
      <w:r w:rsidR="004D047B">
        <w:rPr>
          <w:rFonts w:ascii="Times New Roman" w:hAnsi="Times New Roman" w:cs="Times New Roman"/>
          <w:lang w:val="et-EE"/>
        </w:rPr>
        <w:t xml:space="preserve"> ja muudeks toetusteks füüsilistele isikutele</w:t>
      </w:r>
      <w:r w:rsidRPr="00B2533B">
        <w:rPr>
          <w:rFonts w:ascii="Times New Roman" w:hAnsi="Times New Roman" w:cs="Times New Roman"/>
          <w:lang w:val="et-EE"/>
        </w:rPr>
        <w:t xml:space="preserve"> planeeritud </w:t>
      </w:r>
      <w:r w:rsidR="00B564AE">
        <w:rPr>
          <w:rFonts w:ascii="Times New Roman" w:hAnsi="Times New Roman" w:cs="Times New Roman"/>
          <w:lang w:val="et-EE"/>
        </w:rPr>
        <w:t>3</w:t>
      </w:r>
      <w:r w:rsidR="0019453F">
        <w:rPr>
          <w:rFonts w:ascii="Times New Roman" w:hAnsi="Times New Roman" w:cs="Times New Roman"/>
          <w:lang w:val="et-EE"/>
        </w:rPr>
        <w:t>59 602</w:t>
      </w:r>
      <w:r w:rsidR="00D779FA" w:rsidRPr="00B2533B">
        <w:rPr>
          <w:rFonts w:ascii="Times New Roman" w:hAnsi="Times New Roman" w:cs="Times New Roman"/>
          <w:lang w:val="et-EE"/>
        </w:rPr>
        <w:t xml:space="preserve"> eurot</w:t>
      </w:r>
      <w:r w:rsidRPr="00B2533B">
        <w:rPr>
          <w:rFonts w:ascii="Times New Roman" w:hAnsi="Times New Roman" w:cs="Times New Roman"/>
          <w:lang w:val="et-EE"/>
        </w:rPr>
        <w:t xml:space="preserve">, </w:t>
      </w:r>
      <w:r w:rsidR="00D779FA" w:rsidRPr="00B2533B">
        <w:rPr>
          <w:rFonts w:ascii="Times New Roman" w:hAnsi="Times New Roman" w:cs="Times New Roman"/>
          <w:lang w:val="et-EE"/>
        </w:rPr>
        <w:t>sihtotstarbelisteks</w:t>
      </w:r>
      <w:r w:rsidR="004D047B">
        <w:rPr>
          <w:rFonts w:ascii="Times New Roman" w:hAnsi="Times New Roman" w:cs="Times New Roman"/>
          <w:lang w:val="et-EE"/>
        </w:rPr>
        <w:t xml:space="preserve"> </w:t>
      </w:r>
      <w:r w:rsidRPr="00B2533B">
        <w:rPr>
          <w:rFonts w:ascii="Times New Roman" w:hAnsi="Times New Roman" w:cs="Times New Roman"/>
          <w:lang w:val="et-EE"/>
        </w:rPr>
        <w:t>toetusteks</w:t>
      </w:r>
      <w:r w:rsidR="00B564AE">
        <w:rPr>
          <w:rFonts w:ascii="Times New Roman" w:hAnsi="Times New Roman" w:cs="Times New Roman"/>
          <w:lang w:val="et-EE"/>
        </w:rPr>
        <w:t xml:space="preserve"> </w:t>
      </w:r>
      <w:r w:rsidR="00B564AE" w:rsidRPr="00B2533B">
        <w:rPr>
          <w:rFonts w:ascii="Times New Roman" w:hAnsi="Times New Roman" w:cs="Times New Roman"/>
          <w:lang w:val="et-EE"/>
        </w:rPr>
        <w:t>tegevuskulude</w:t>
      </w:r>
      <w:r w:rsidR="00B564AE">
        <w:rPr>
          <w:rFonts w:ascii="Times New Roman" w:hAnsi="Times New Roman" w:cs="Times New Roman"/>
          <w:lang w:val="et-EE"/>
        </w:rPr>
        <w:t>ks</w:t>
      </w:r>
      <w:r w:rsidRPr="00B2533B">
        <w:rPr>
          <w:rFonts w:ascii="Times New Roman" w:hAnsi="Times New Roman" w:cs="Times New Roman"/>
          <w:lang w:val="et-EE"/>
        </w:rPr>
        <w:t xml:space="preserve"> </w:t>
      </w:r>
      <w:r w:rsidR="0019453F">
        <w:rPr>
          <w:rFonts w:ascii="Times New Roman" w:hAnsi="Times New Roman" w:cs="Times New Roman"/>
          <w:lang w:val="et-EE"/>
        </w:rPr>
        <w:t>241 583</w:t>
      </w:r>
      <w:r w:rsidR="00D779FA" w:rsidRPr="00B2533B">
        <w:rPr>
          <w:rFonts w:ascii="Times New Roman" w:hAnsi="Times New Roman" w:cs="Times New Roman"/>
          <w:lang w:val="et-EE"/>
        </w:rPr>
        <w:t xml:space="preserve"> eu</w:t>
      </w:r>
      <w:r w:rsidR="00E86910" w:rsidRPr="00B2533B">
        <w:rPr>
          <w:rFonts w:ascii="Times New Roman" w:hAnsi="Times New Roman" w:cs="Times New Roman"/>
          <w:lang w:val="et-EE"/>
        </w:rPr>
        <w:t xml:space="preserve">rot </w:t>
      </w:r>
      <w:r w:rsidR="00D779FA" w:rsidRPr="00B2533B">
        <w:rPr>
          <w:rFonts w:ascii="Times New Roman" w:hAnsi="Times New Roman" w:cs="Times New Roman"/>
          <w:lang w:val="et-EE"/>
        </w:rPr>
        <w:t>ning</w:t>
      </w:r>
      <w:r w:rsidR="00E86910" w:rsidRPr="00B2533B">
        <w:rPr>
          <w:rFonts w:ascii="Times New Roman" w:hAnsi="Times New Roman" w:cs="Times New Roman"/>
          <w:lang w:val="et-EE"/>
        </w:rPr>
        <w:t xml:space="preserve"> mittesihtotstarbelisteks toetusteks </w:t>
      </w:r>
      <w:r w:rsidR="0019453F">
        <w:rPr>
          <w:rFonts w:ascii="Times New Roman" w:hAnsi="Times New Roman" w:cs="Times New Roman"/>
          <w:lang w:val="et-EE"/>
        </w:rPr>
        <w:t>51 539</w:t>
      </w:r>
      <w:r w:rsidR="00E86910" w:rsidRPr="00B2533B">
        <w:rPr>
          <w:rFonts w:ascii="Times New Roman" w:hAnsi="Times New Roman" w:cs="Times New Roman"/>
          <w:lang w:val="et-EE"/>
        </w:rPr>
        <w:t xml:space="preserve"> eurot</w:t>
      </w:r>
      <w:r w:rsidR="00D779FA" w:rsidRPr="00B2533B">
        <w:rPr>
          <w:rFonts w:ascii="Times New Roman" w:hAnsi="Times New Roman" w:cs="Times New Roman"/>
          <w:lang w:val="et-EE"/>
        </w:rPr>
        <w:t>.</w:t>
      </w:r>
    </w:p>
    <w:p w:rsidR="00E86910" w:rsidRPr="00B2533B" w:rsidRDefault="00E86910" w:rsidP="004D5304">
      <w:pPr>
        <w:pStyle w:val="Default"/>
        <w:spacing w:line="276" w:lineRule="auto"/>
        <w:ind w:right="-569"/>
        <w:jc w:val="both"/>
        <w:rPr>
          <w:rFonts w:ascii="Times New Roman" w:hAnsi="Times New Roman" w:cs="Times New Roman"/>
          <w:lang w:val="et-EE"/>
        </w:rPr>
      </w:pPr>
    </w:p>
    <w:p w:rsidR="00B564AE" w:rsidRDefault="00E86910" w:rsidP="004D5304">
      <w:pPr>
        <w:pStyle w:val="Default"/>
        <w:spacing w:line="276" w:lineRule="auto"/>
        <w:ind w:right="-569"/>
        <w:jc w:val="both"/>
        <w:rPr>
          <w:rFonts w:ascii="Times New Roman" w:hAnsi="Times New Roman" w:cs="Times New Roman"/>
          <w:lang w:val="et-EE"/>
        </w:rPr>
      </w:pPr>
      <w:r w:rsidRPr="00B2533B">
        <w:rPr>
          <w:rFonts w:ascii="Times New Roman" w:hAnsi="Times New Roman" w:cs="Times New Roman"/>
          <w:lang w:val="et-EE"/>
        </w:rPr>
        <w:t xml:space="preserve">Muudest tegevuskuludest on personalikuludeks planeeritud </w:t>
      </w:r>
      <w:r w:rsidR="0019453F">
        <w:rPr>
          <w:rFonts w:ascii="Times New Roman" w:hAnsi="Times New Roman" w:cs="Times New Roman"/>
          <w:lang w:val="et-EE"/>
        </w:rPr>
        <w:t>6 347 081</w:t>
      </w:r>
      <w:r w:rsidRPr="00B2533B">
        <w:rPr>
          <w:rFonts w:ascii="Times New Roman" w:hAnsi="Times New Roman" w:cs="Times New Roman"/>
          <w:lang w:val="et-EE"/>
        </w:rPr>
        <w:t xml:space="preserve"> eurot</w:t>
      </w:r>
      <w:r w:rsidR="00D779FA" w:rsidRPr="00B2533B">
        <w:rPr>
          <w:rFonts w:ascii="Times New Roman" w:hAnsi="Times New Roman" w:cs="Times New Roman"/>
          <w:lang w:val="et-EE"/>
        </w:rPr>
        <w:t>,</w:t>
      </w:r>
      <w:r w:rsidRPr="00B2533B">
        <w:rPr>
          <w:rFonts w:ascii="Times New Roman" w:hAnsi="Times New Roman" w:cs="Times New Roman"/>
          <w:lang w:val="et-EE"/>
        </w:rPr>
        <w:t xml:space="preserve"> majandamiskuludeks </w:t>
      </w:r>
      <w:r w:rsidR="005D62FF">
        <w:rPr>
          <w:rFonts w:ascii="Times New Roman" w:hAnsi="Times New Roman" w:cs="Times New Roman"/>
          <w:lang w:val="et-EE"/>
        </w:rPr>
        <w:t>3</w:t>
      </w:r>
      <w:r w:rsidR="0019453F">
        <w:rPr>
          <w:rFonts w:ascii="Times New Roman" w:hAnsi="Times New Roman" w:cs="Times New Roman"/>
          <w:lang w:val="et-EE"/>
        </w:rPr>
        <w:t> 487 230</w:t>
      </w:r>
      <w:r w:rsidR="005D62FF">
        <w:rPr>
          <w:rFonts w:ascii="Times New Roman" w:hAnsi="Times New Roman" w:cs="Times New Roman"/>
          <w:lang w:val="et-EE"/>
        </w:rPr>
        <w:t xml:space="preserve"> </w:t>
      </w:r>
      <w:r w:rsidRPr="00B2533B">
        <w:rPr>
          <w:rFonts w:ascii="Times New Roman" w:hAnsi="Times New Roman" w:cs="Times New Roman"/>
          <w:lang w:val="et-EE"/>
        </w:rPr>
        <w:t xml:space="preserve">eurot ja muudeks kuludeks </w:t>
      </w:r>
      <w:r w:rsidR="0019453F">
        <w:rPr>
          <w:rFonts w:ascii="Times New Roman" w:hAnsi="Times New Roman" w:cs="Times New Roman"/>
          <w:lang w:val="et-EE"/>
        </w:rPr>
        <w:t>51 636</w:t>
      </w:r>
      <w:r w:rsidR="00D779FA" w:rsidRPr="00B2533B">
        <w:rPr>
          <w:rFonts w:ascii="Times New Roman" w:hAnsi="Times New Roman" w:cs="Times New Roman"/>
          <w:lang w:val="et-EE"/>
        </w:rPr>
        <w:t xml:space="preserve"> </w:t>
      </w:r>
      <w:r w:rsidRPr="00B2533B">
        <w:rPr>
          <w:rFonts w:ascii="Times New Roman" w:hAnsi="Times New Roman" w:cs="Times New Roman"/>
          <w:lang w:val="et-EE"/>
        </w:rPr>
        <w:t>eurot</w:t>
      </w:r>
      <w:r w:rsidR="00D779FA" w:rsidRPr="00B2533B">
        <w:rPr>
          <w:rFonts w:ascii="Times New Roman" w:hAnsi="Times New Roman" w:cs="Times New Roman"/>
          <w:lang w:val="et-EE"/>
        </w:rPr>
        <w:t>. Muude kulude h</w:t>
      </w:r>
      <w:r w:rsidR="001B3C9F" w:rsidRPr="00B2533B">
        <w:rPr>
          <w:rFonts w:ascii="Times New Roman" w:hAnsi="Times New Roman" w:cs="Times New Roman"/>
          <w:lang w:val="et-EE"/>
        </w:rPr>
        <w:t>ulgas on planeeritud reservfond</w:t>
      </w:r>
      <w:r w:rsidR="00D779FA" w:rsidRPr="00B2533B">
        <w:rPr>
          <w:rFonts w:ascii="Times New Roman" w:hAnsi="Times New Roman" w:cs="Times New Roman"/>
          <w:lang w:val="et-EE"/>
        </w:rPr>
        <w:t xml:space="preserve"> </w:t>
      </w:r>
      <w:r w:rsidR="0019453F">
        <w:rPr>
          <w:rFonts w:ascii="Times New Roman" w:hAnsi="Times New Roman" w:cs="Times New Roman"/>
          <w:lang w:val="et-EE"/>
        </w:rPr>
        <w:t>5</w:t>
      </w:r>
      <w:r w:rsidR="00B564AE">
        <w:rPr>
          <w:rFonts w:ascii="Times New Roman" w:hAnsi="Times New Roman" w:cs="Times New Roman"/>
          <w:lang w:val="et-EE"/>
        </w:rPr>
        <w:t>0</w:t>
      </w:r>
      <w:r w:rsidR="009B3869">
        <w:rPr>
          <w:rFonts w:ascii="Times New Roman" w:hAnsi="Times New Roman" w:cs="Times New Roman"/>
          <w:lang w:val="et-EE"/>
        </w:rPr>
        <w:t xml:space="preserve"> 000</w:t>
      </w:r>
      <w:r w:rsidR="00D779FA" w:rsidRPr="00B2533B">
        <w:rPr>
          <w:rFonts w:ascii="Times New Roman" w:hAnsi="Times New Roman" w:cs="Times New Roman"/>
          <w:lang w:val="et-EE"/>
        </w:rPr>
        <w:t xml:space="preserve"> eurot.</w:t>
      </w:r>
      <w:r w:rsidR="004D047B">
        <w:rPr>
          <w:rFonts w:ascii="Times New Roman" w:hAnsi="Times New Roman" w:cs="Times New Roman"/>
          <w:lang w:val="et-EE"/>
        </w:rPr>
        <w:t xml:space="preserve"> </w:t>
      </w:r>
      <w:r w:rsidR="00136B57">
        <w:rPr>
          <w:rFonts w:ascii="Times New Roman" w:hAnsi="Times New Roman" w:cs="Times New Roman"/>
          <w:lang w:val="et-EE"/>
        </w:rPr>
        <w:t xml:space="preserve">Kõikide asutuste </w:t>
      </w:r>
      <w:r w:rsidR="005D62FF">
        <w:rPr>
          <w:rFonts w:ascii="Times New Roman" w:hAnsi="Times New Roman" w:cs="Times New Roman"/>
          <w:lang w:val="et-EE"/>
        </w:rPr>
        <w:t>20</w:t>
      </w:r>
      <w:r w:rsidR="0019453F">
        <w:rPr>
          <w:rFonts w:ascii="Times New Roman" w:hAnsi="Times New Roman" w:cs="Times New Roman"/>
          <w:lang w:val="et-EE"/>
        </w:rPr>
        <w:t>20</w:t>
      </w:r>
      <w:r w:rsidR="005D62FF">
        <w:rPr>
          <w:rFonts w:ascii="Times New Roman" w:hAnsi="Times New Roman" w:cs="Times New Roman"/>
          <w:lang w:val="et-EE"/>
        </w:rPr>
        <w:t xml:space="preserve">. aasta </w:t>
      </w:r>
      <w:r w:rsidR="00136B57">
        <w:rPr>
          <w:rFonts w:ascii="Times New Roman" w:hAnsi="Times New Roman" w:cs="Times New Roman"/>
          <w:lang w:val="et-EE"/>
        </w:rPr>
        <w:t>p</w:t>
      </w:r>
      <w:r w:rsidR="004D047B">
        <w:rPr>
          <w:rFonts w:ascii="Times New Roman" w:hAnsi="Times New Roman" w:cs="Times New Roman"/>
          <w:lang w:val="et-EE"/>
        </w:rPr>
        <w:t>ersonalikulude</w:t>
      </w:r>
      <w:r w:rsidR="00CA72E8">
        <w:rPr>
          <w:rFonts w:ascii="Times New Roman" w:hAnsi="Times New Roman" w:cs="Times New Roman"/>
          <w:lang w:val="et-EE"/>
        </w:rPr>
        <w:t xml:space="preserve"> kasvuks </w:t>
      </w:r>
      <w:r w:rsidR="00B564AE">
        <w:rPr>
          <w:rFonts w:ascii="Times New Roman" w:hAnsi="Times New Roman" w:cs="Times New Roman"/>
          <w:lang w:val="et-EE"/>
        </w:rPr>
        <w:t xml:space="preserve">on </w:t>
      </w:r>
      <w:r w:rsidR="005D62FF">
        <w:rPr>
          <w:rFonts w:ascii="Times New Roman" w:hAnsi="Times New Roman" w:cs="Times New Roman"/>
          <w:lang w:val="et-EE"/>
        </w:rPr>
        <w:t xml:space="preserve">üldjuhul planeeritud </w:t>
      </w:r>
      <w:r w:rsidR="0019453F">
        <w:rPr>
          <w:rFonts w:ascii="Times New Roman" w:hAnsi="Times New Roman" w:cs="Times New Roman"/>
          <w:lang w:val="et-EE"/>
        </w:rPr>
        <w:t xml:space="preserve">5% ja majandamiskuludeks 2%. </w:t>
      </w:r>
      <w:r w:rsidR="00E73CB2">
        <w:rPr>
          <w:rFonts w:ascii="Times New Roman" w:hAnsi="Times New Roman" w:cs="Times New Roman"/>
          <w:lang w:val="et-EE"/>
        </w:rPr>
        <w:t xml:space="preserve">Alampalga </w:t>
      </w:r>
      <w:r w:rsidR="005D62FF">
        <w:rPr>
          <w:rFonts w:ascii="Times New Roman" w:hAnsi="Times New Roman" w:cs="Times New Roman"/>
          <w:lang w:val="et-EE"/>
        </w:rPr>
        <w:t xml:space="preserve">kasvuks </w:t>
      </w:r>
      <w:r w:rsidR="00E73CB2">
        <w:rPr>
          <w:rFonts w:ascii="Times New Roman" w:hAnsi="Times New Roman" w:cs="Times New Roman"/>
          <w:lang w:val="et-EE"/>
        </w:rPr>
        <w:t xml:space="preserve">on planeeritud </w:t>
      </w:r>
      <w:r w:rsidR="0019453F">
        <w:rPr>
          <w:rFonts w:ascii="Times New Roman" w:hAnsi="Times New Roman" w:cs="Times New Roman"/>
          <w:lang w:val="et-EE"/>
        </w:rPr>
        <w:t>5</w:t>
      </w:r>
      <w:r w:rsidR="005D62FF">
        <w:rPr>
          <w:rFonts w:ascii="Times New Roman" w:hAnsi="Times New Roman" w:cs="Times New Roman"/>
          <w:lang w:val="et-EE"/>
        </w:rPr>
        <w:t>,0</w:t>
      </w:r>
      <w:r w:rsidR="00CA72E8">
        <w:rPr>
          <w:rFonts w:ascii="Times New Roman" w:hAnsi="Times New Roman" w:cs="Times New Roman"/>
          <w:lang w:val="et-EE"/>
        </w:rPr>
        <w:t>%</w:t>
      </w:r>
      <w:r w:rsidR="00E73CB2">
        <w:rPr>
          <w:rFonts w:ascii="Times New Roman" w:hAnsi="Times New Roman" w:cs="Times New Roman"/>
          <w:lang w:val="et-EE"/>
        </w:rPr>
        <w:t xml:space="preserve">, </w:t>
      </w:r>
      <w:r w:rsidR="005D62FF">
        <w:rPr>
          <w:rFonts w:ascii="Times New Roman" w:hAnsi="Times New Roman" w:cs="Times New Roman"/>
          <w:lang w:val="et-EE"/>
        </w:rPr>
        <w:t xml:space="preserve"> </w:t>
      </w:r>
      <w:r w:rsidR="00B564AE">
        <w:rPr>
          <w:rFonts w:ascii="Times New Roman" w:hAnsi="Times New Roman" w:cs="Times New Roman"/>
          <w:lang w:val="et-EE"/>
        </w:rPr>
        <w:t>5</w:t>
      </w:r>
      <w:r w:rsidR="00E73CB2">
        <w:rPr>
          <w:rFonts w:ascii="Times New Roman" w:hAnsi="Times New Roman" w:cs="Times New Roman"/>
          <w:lang w:val="et-EE"/>
        </w:rPr>
        <w:t>4</w:t>
      </w:r>
      <w:r w:rsidR="00B564AE">
        <w:rPr>
          <w:rFonts w:ascii="Times New Roman" w:hAnsi="Times New Roman" w:cs="Times New Roman"/>
          <w:lang w:val="et-EE"/>
        </w:rPr>
        <w:t>0</w:t>
      </w:r>
      <w:r w:rsidR="0019453F">
        <w:rPr>
          <w:rFonts w:ascii="Times New Roman" w:hAnsi="Times New Roman" w:cs="Times New Roman"/>
          <w:lang w:val="et-EE"/>
        </w:rPr>
        <w:t>lt</w:t>
      </w:r>
      <w:r w:rsidR="00136B57">
        <w:rPr>
          <w:rFonts w:ascii="Times New Roman" w:hAnsi="Times New Roman" w:cs="Times New Roman"/>
          <w:lang w:val="et-EE"/>
        </w:rPr>
        <w:t xml:space="preserve"> eurol</w:t>
      </w:r>
      <w:r w:rsidR="0019453F">
        <w:rPr>
          <w:rFonts w:ascii="Times New Roman" w:hAnsi="Times New Roman" w:cs="Times New Roman"/>
          <w:lang w:val="et-EE"/>
        </w:rPr>
        <w:t>t 567 eurole</w:t>
      </w:r>
      <w:r w:rsidR="00136B57">
        <w:rPr>
          <w:rFonts w:ascii="Times New Roman" w:hAnsi="Times New Roman" w:cs="Times New Roman"/>
          <w:lang w:val="et-EE"/>
        </w:rPr>
        <w:t>.</w:t>
      </w:r>
      <w:r w:rsidR="00B564AE">
        <w:rPr>
          <w:rFonts w:ascii="Times New Roman" w:hAnsi="Times New Roman" w:cs="Times New Roman"/>
          <w:lang w:val="et-EE"/>
        </w:rPr>
        <w:t xml:space="preserve"> </w:t>
      </w:r>
    </w:p>
    <w:p w:rsidR="000C60C5" w:rsidRDefault="000C60C5" w:rsidP="004D5304">
      <w:pPr>
        <w:autoSpaceDE w:val="0"/>
        <w:autoSpaceDN w:val="0"/>
        <w:adjustRightInd w:val="0"/>
        <w:spacing w:after="0"/>
        <w:ind w:right="-569"/>
        <w:rPr>
          <w:rFonts w:ascii="Times New Roman" w:hAnsi="Times New Roman" w:cs="Times New Roman"/>
          <w:color w:val="000000"/>
          <w:sz w:val="24"/>
          <w:szCs w:val="24"/>
          <w:lang w:val="et-EE"/>
        </w:rPr>
      </w:pPr>
    </w:p>
    <w:p w:rsidR="00D779FA" w:rsidRDefault="00D779FA" w:rsidP="004D5304">
      <w:pPr>
        <w:autoSpaceDE w:val="0"/>
        <w:autoSpaceDN w:val="0"/>
        <w:adjustRightInd w:val="0"/>
        <w:spacing w:after="0"/>
        <w:ind w:right="-569"/>
        <w:rPr>
          <w:rFonts w:ascii="Times New Roman" w:hAnsi="Times New Roman" w:cs="Times New Roman"/>
          <w:color w:val="000000"/>
          <w:sz w:val="24"/>
          <w:szCs w:val="24"/>
          <w:lang w:val="et-EE"/>
        </w:rPr>
      </w:pPr>
      <w:r w:rsidRPr="00B2533B">
        <w:rPr>
          <w:rFonts w:ascii="Times New Roman" w:hAnsi="Times New Roman" w:cs="Times New Roman"/>
          <w:color w:val="000000"/>
          <w:sz w:val="24"/>
          <w:szCs w:val="24"/>
          <w:lang w:val="et-EE"/>
        </w:rPr>
        <w:t>Põhitegevuse kulude struktuurist annab graafilise ülevaate joonis 2.</w:t>
      </w:r>
    </w:p>
    <w:p w:rsidR="007A399A" w:rsidRPr="00B2533B" w:rsidRDefault="007A399A" w:rsidP="004D5304">
      <w:pPr>
        <w:autoSpaceDE w:val="0"/>
        <w:autoSpaceDN w:val="0"/>
        <w:adjustRightInd w:val="0"/>
        <w:spacing w:after="0"/>
        <w:ind w:right="-569"/>
        <w:rPr>
          <w:rFonts w:ascii="Times New Roman" w:hAnsi="Times New Roman" w:cs="Times New Roman"/>
          <w:color w:val="000000"/>
          <w:sz w:val="24"/>
          <w:szCs w:val="24"/>
          <w:lang w:val="et-EE"/>
        </w:rPr>
      </w:pPr>
    </w:p>
    <w:p w:rsidR="00D779FA" w:rsidRPr="00B2533B" w:rsidRDefault="00D779FA" w:rsidP="004D5304">
      <w:pPr>
        <w:pStyle w:val="Default"/>
        <w:spacing w:line="276" w:lineRule="auto"/>
        <w:rPr>
          <w:rFonts w:ascii="Times New Roman" w:hAnsi="Times New Roman" w:cs="Times New Roman"/>
          <w:lang w:val="et-EE"/>
        </w:rPr>
      </w:pPr>
      <w:r w:rsidRPr="00B2533B">
        <w:rPr>
          <w:rFonts w:ascii="Times New Roman" w:hAnsi="Times New Roman" w:cs="Times New Roman"/>
          <w:lang w:val="et-EE"/>
        </w:rPr>
        <w:t>Joonis 2 Põhitegevuse kulude struktuur 20</w:t>
      </w:r>
      <w:r w:rsidR="007A399A">
        <w:rPr>
          <w:rFonts w:ascii="Times New Roman" w:hAnsi="Times New Roman" w:cs="Times New Roman"/>
          <w:lang w:val="et-EE"/>
        </w:rPr>
        <w:t>20</w:t>
      </w:r>
      <w:r w:rsidRPr="00B2533B">
        <w:rPr>
          <w:rFonts w:ascii="Times New Roman" w:hAnsi="Times New Roman" w:cs="Times New Roman"/>
          <w:lang w:val="et-EE"/>
        </w:rPr>
        <w:t>.aastal</w:t>
      </w:r>
    </w:p>
    <w:p w:rsidR="003B4436" w:rsidRPr="00B2533B" w:rsidRDefault="003B4436" w:rsidP="004D5304">
      <w:pPr>
        <w:pStyle w:val="Default"/>
        <w:spacing w:line="276" w:lineRule="auto"/>
        <w:rPr>
          <w:rFonts w:ascii="Times New Roman" w:hAnsi="Times New Roman" w:cs="Times New Roman"/>
          <w:lang w:val="et-EE"/>
        </w:rPr>
      </w:pPr>
    </w:p>
    <w:p w:rsidR="003B4436" w:rsidRPr="00B2533B" w:rsidRDefault="00DD54A8" w:rsidP="004D5304">
      <w:pPr>
        <w:pStyle w:val="Default"/>
        <w:spacing w:line="276" w:lineRule="auto"/>
        <w:rPr>
          <w:rFonts w:ascii="Times New Roman" w:hAnsi="Times New Roman" w:cs="Times New Roman"/>
          <w:lang w:val="et-EE"/>
        </w:rPr>
      </w:pPr>
      <w:r w:rsidRPr="00B2533B">
        <w:rPr>
          <w:rFonts w:ascii="Times New Roman" w:hAnsi="Times New Roman" w:cs="Times New Roman"/>
          <w:noProof/>
          <w:lang w:val="et-EE" w:eastAsia="et-EE" w:bidi="ar-SA"/>
        </w:rPr>
        <w:drawing>
          <wp:inline distT="0" distB="0" distL="0" distR="0">
            <wp:extent cx="6124575" cy="2638425"/>
            <wp:effectExtent l="0" t="0" r="9525"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26EF" w:rsidRPr="00B2533B" w:rsidRDefault="00BA4BE5" w:rsidP="004D5304">
      <w:pPr>
        <w:pStyle w:val="Pealkiri1"/>
        <w:ind w:left="709" w:hanging="283"/>
        <w:rPr>
          <w:rFonts w:ascii="Times New Roman" w:hAnsi="Times New Roman" w:cs="Times New Roman"/>
          <w:color w:val="24A107"/>
          <w:lang w:val="et-EE"/>
        </w:rPr>
      </w:pPr>
      <w:bookmarkStart w:id="12" w:name="_Toc25657251"/>
      <w:r>
        <w:rPr>
          <w:rFonts w:ascii="Times New Roman" w:hAnsi="Times New Roman" w:cs="Times New Roman"/>
          <w:color w:val="24A107"/>
          <w:lang w:val="et-EE"/>
        </w:rPr>
        <w:t>7</w:t>
      </w:r>
      <w:r w:rsidR="00C126EF" w:rsidRPr="00B2533B">
        <w:rPr>
          <w:rFonts w:ascii="Times New Roman" w:hAnsi="Times New Roman" w:cs="Times New Roman"/>
          <w:color w:val="24A107"/>
          <w:lang w:val="et-EE"/>
        </w:rPr>
        <w:t xml:space="preserve">. </w:t>
      </w:r>
      <w:r w:rsidR="00C126EF" w:rsidRPr="00B2533B">
        <w:rPr>
          <w:color w:val="24A107"/>
          <w:lang w:val="et-EE"/>
        </w:rPr>
        <w:t>Investeerimistegevus</w:t>
      </w:r>
      <w:bookmarkEnd w:id="12"/>
    </w:p>
    <w:p w:rsidR="006A24C9" w:rsidRPr="00B2533B" w:rsidRDefault="006A24C9" w:rsidP="004D5304">
      <w:pPr>
        <w:pStyle w:val="BodyTextTekstGaramond12"/>
        <w:spacing w:line="276" w:lineRule="auto"/>
        <w:rPr>
          <w:rFonts w:ascii="Times New Roman" w:hAnsi="Times New Roman"/>
          <w:szCs w:val="24"/>
          <w:lang w:val="et-EE"/>
        </w:rPr>
      </w:pPr>
    </w:p>
    <w:p w:rsidR="00074FEC" w:rsidRPr="00B2533B" w:rsidRDefault="00074FEC" w:rsidP="007A399A">
      <w:pPr>
        <w:pStyle w:val="BodyTextTekstGaramond12"/>
        <w:spacing w:line="276" w:lineRule="auto"/>
        <w:ind w:right="-569"/>
        <w:rPr>
          <w:rFonts w:ascii="Times New Roman" w:hAnsi="Times New Roman"/>
          <w:color w:val="000000"/>
          <w:szCs w:val="24"/>
          <w:lang w:val="et-EE"/>
        </w:rPr>
      </w:pPr>
      <w:r w:rsidRPr="00B2533B">
        <w:rPr>
          <w:rFonts w:ascii="Times New Roman" w:hAnsi="Times New Roman"/>
          <w:szCs w:val="24"/>
          <w:lang w:val="et-EE"/>
        </w:rPr>
        <w:t>Investeerimistegevuse eelarveosasse planeeritakse kohaliku omavalitsuse üksuse finantsjuhtimise seaduse kohaselt p</w:t>
      </w:r>
      <w:r w:rsidRPr="00B2533B">
        <w:rPr>
          <w:rFonts w:ascii="Times New Roman" w:hAnsi="Times New Roman"/>
          <w:color w:val="000000"/>
          <w:szCs w:val="24"/>
          <w:lang w:val="et-EE"/>
        </w:rPr>
        <w:t>õhivara soetust ja põhivara müüki, põhivara soetuseks saadavat ja antav</w:t>
      </w:r>
      <w:r w:rsidR="00C126EF" w:rsidRPr="00B2533B">
        <w:rPr>
          <w:rFonts w:ascii="Times New Roman" w:hAnsi="Times New Roman"/>
          <w:color w:val="000000"/>
          <w:szCs w:val="24"/>
          <w:lang w:val="et-EE"/>
        </w:rPr>
        <w:t>at</w:t>
      </w:r>
      <w:r w:rsidRPr="00B2533B">
        <w:rPr>
          <w:rFonts w:ascii="Times New Roman" w:hAnsi="Times New Roman"/>
          <w:color w:val="000000"/>
          <w:szCs w:val="24"/>
          <w:lang w:val="et-EE"/>
        </w:rPr>
        <w:t xml:space="preserve"> sihtfinantseerimist, osaluste soetust ja müüki, muude aktsiate ja osade soetust ja müüki, antavaid ja tagasilaekuvaid laenusid ning finantstulusid ja finantskulusid.</w:t>
      </w:r>
    </w:p>
    <w:p w:rsidR="007A399A" w:rsidRDefault="00074FEC" w:rsidP="007A399A">
      <w:pPr>
        <w:pStyle w:val="BodyTextTekstGaramond12"/>
        <w:spacing w:line="276" w:lineRule="auto"/>
        <w:ind w:right="-569"/>
        <w:rPr>
          <w:rFonts w:ascii="Times New Roman" w:hAnsi="Times New Roman"/>
          <w:color w:val="000000"/>
          <w:szCs w:val="24"/>
          <w:lang w:val="et-EE"/>
        </w:rPr>
      </w:pPr>
      <w:r w:rsidRPr="00B2533B">
        <w:rPr>
          <w:rFonts w:ascii="Times New Roman" w:hAnsi="Times New Roman"/>
          <w:color w:val="000000"/>
          <w:szCs w:val="24"/>
          <w:lang w:val="et-EE"/>
        </w:rPr>
        <w:lastRenderedPageBreak/>
        <w:t>Märjamaa valla 20</w:t>
      </w:r>
      <w:r w:rsidR="007A399A">
        <w:rPr>
          <w:rFonts w:ascii="Times New Roman" w:hAnsi="Times New Roman"/>
          <w:color w:val="000000"/>
          <w:szCs w:val="24"/>
          <w:lang w:val="et-EE"/>
        </w:rPr>
        <w:t>20</w:t>
      </w:r>
      <w:r w:rsidRPr="00B2533B">
        <w:rPr>
          <w:rFonts w:ascii="Times New Roman" w:hAnsi="Times New Roman"/>
          <w:color w:val="000000"/>
          <w:szCs w:val="24"/>
          <w:lang w:val="et-EE"/>
        </w:rPr>
        <w:t xml:space="preserve">. aasta investeerimistegevuse </w:t>
      </w:r>
      <w:r w:rsidR="00BA6A15" w:rsidRPr="00B2533B">
        <w:rPr>
          <w:rFonts w:ascii="Times New Roman" w:hAnsi="Times New Roman"/>
          <w:color w:val="000000"/>
          <w:szCs w:val="24"/>
          <w:lang w:val="et-EE"/>
        </w:rPr>
        <w:t>eelarvesse</w:t>
      </w:r>
      <w:r w:rsidR="00536B10">
        <w:rPr>
          <w:rFonts w:ascii="Times New Roman" w:hAnsi="Times New Roman"/>
          <w:color w:val="000000"/>
          <w:szCs w:val="24"/>
          <w:lang w:val="et-EE"/>
        </w:rPr>
        <w:t xml:space="preserve"> on planeeritud põhivara soetus</w:t>
      </w:r>
      <w:r w:rsidR="00BA6A15" w:rsidRPr="00B2533B">
        <w:rPr>
          <w:rFonts w:ascii="Times New Roman" w:hAnsi="Times New Roman"/>
          <w:color w:val="000000"/>
          <w:szCs w:val="24"/>
          <w:lang w:val="et-EE"/>
        </w:rPr>
        <w:t xml:space="preserve">, põhivara soetuseks saadav </w:t>
      </w:r>
      <w:r w:rsidR="00600E85">
        <w:rPr>
          <w:rFonts w:ascii="Times New Roman" w:hAnsi="Times New Roman"/>
          <w:color w:val="000000"/>
          <w:szCs w:val="24"/>
          <w:lang w:val="et-EE"/>
        </w:rPr>
        <w:t xml:space="preserve">ja põhivara soetuseks antav </w:t>
      </w:r>
      <w:r w:rsidR="00BA6A15" w:rsidRPr="00B2533B">
        <w:rPr>
          <w:rFonts w:ascii="Times New Roman" w:hAnsi="Times New Roman"/>
          <w:color w:val="000000"/>
          <w:szCs w:val="24"/>
          <w:lang w:val="et-EE"/>
        </w:rPr>
        <w:t>sihtfinantseerimi</w:t>
      </w:r>
      <w:r w:rsidR="00DB62B2" w:rsidRPr="00B2533B">
        <w:rPr>
          <w:rFonts w:ascii="Times New Roman" w:hAnsi="Times New Roman"/>
          <w:color w:val="000000"/>
          <w:szCs w:val="24"/>
          <w:lang w:val="et-EE"/>
        </w:rPr>
        <w:t>ne</w:t>
      </w:r>
      <w:r w:rsidR="00BA6A15" w:rsidRPr="00B2533B">
        <w:rPr>
          <w:rFonts w:ascii="Times New Roman" w:hAnsi="Times New Roman"/>
          <w:color w:val="000000"/>
          <w:szCs w:val="24"/>
          <w:lang w:val="et-EE"/>
        </w:rPr>
        <w:t xml:space="preserve"> ning finantstulud ja –kulud (vt</w:t>
      </w:r>
      <w:r w:rsidR="001B3C34" w:rsidRPr="00B2533B">
        <w:rPr>
          <w:rFonts w:ascii="Times New Roman" w:hAnsi="Times New Roman"/>
          <w:color w:val="000000"/>
          <w:szCs w:val="24"/>
          <w:lang w:val="et-EE"/>
        </w:rPr>
        <w:t>.</w:t>
      </w:r>
      <w:r w:rsidR="00BA6A15" w:rsidRPr="00B2533B">
        <w:rPr>
          <w:rFonts w:ascii="Times New Roman" w:hAnsi="Times New Roman"/>
          <w:color w:val="000000"/>
          <w:szCs w:val="24"/>
          <w:lang w:val="et-EE"/>
        </w:rPr>
        <w:t xml:space="preserve"> tabel </w:t>
      </w:r>
      <w:r w:rsidR="00536B10">
        <w:rPr>
          <w:rFonts w:ascii="Times New Roman" w:hAnsi="Times New Roman"/>
          <w:color w:val="000000"/>
          <w:szCs w:val="24"/>
          <w:lang w:val="et-EE"/>
        </w:rPr>
        <w:t>9</w:t>
      </w:r>
      <w:r w:rsidR="00BA6A15" w:rsidRPr="00B2533B">
        <w:rPr>
          <w:rFonts w:ascii="Times New Roman" w:hAnsi="Times New Roman"/>
          <w:color w:val="000000"/>
          <w:szCs w:val="24"/>
          <w:lang w:val="et-EE"/>
        </w:rPr>
        <w:t xml:space="preserve">). </w:t>
      </w:r>
    </w:p>
    <w:p w:rsidR="00BA6A15" w:rsidRDefault="003E758F" w:rsidP="007A399A">
      <w:pPr>
        <w:pStyle w:val="BodyTextTekstGaramond12"/>
        <w:spacing w:line="276" w:lineRule="auto"/>
        <w:ind w:right="-569"/>
        <w:rPr>
          <w:rFonts w:ascii="Times New Roman" w:hAnsi="Times New Roman"/>
          <w:color w:val="000000"/>
          <w:szCs w:val="24"/>
          <w:lang w:val="et-EE"/>
        </w:rPr>
      </w:pPr>
      <w:r w:rsidRPr="00B2533B">
        <w:rPr>
          <w:rFonts w:ascii="Times New Roman" w:hAnsi="Times New Roman"/>
          <w:color w:val="000000"/>
          <w:szCs w:val="24"/>
          <w:lang w:val="et-EE"/>
        </w:rPr>
        <w:t>Kokkuvõttes on 20</w:t>
      </w:r>
      <w:r w:rsidR="007A399A">
        <w:rPr>
          <w:rFonts w:ascii="Times New Roman" w:hAnsi="Times New Roman"/>
          <w:color w:val="000000"/>
          <w:szCs w:val="24"/>
          <w:lang w:val="et-EE"/>
        </w:rPr>
        <w:t>20</w:t>
      </w:r>
      <w:r w:rsidRPr="00B2533B">
        <w:rPr>
          <w:rFonts w:ascii="Times New Roman" w:hAnsi="Times New Roman"/>
          <w:color w:val="000000"/>
          <w:szCs w:val="24"/>
          <w:lang w:val="et-EE"/>
        </w:rPr>
        <w:t>.</w:t>
      </w:r>
      <w:r w:rsidR="00591F63">
        <w:rPr>
          <w:rFonts w:ascii="Times New Roman" w:hAnsi="Times New Roman"/>
          <w:color w:val="000000"/>
          <w:szCs w:val="24"/>
          <w:lang w:val="et-EE"/>
        </w:rPr>
        <w:t xml:space="preserve"> </w:t>
      </w:r>
      <w:r w:rsidRPr="00B2533B">
        <w:rPr>
          <w:rFonts w:ascii="Times New Roman" w:hAnsi="Times New Roman"/>
          <w:color w:val="000000"/>
          <w:szCs w:val="24"/>
          <w:lang w:val="et-EE"/>
        </w:rPr>
        <w:t xml:space="preserve">aasta investeerimistegevuse koondeelarve </w:t>
      </w:r>
      <w:r w:rsidR="00600E85">
        <w:rPr>
          <w:rFonts w:ascii="Times New Roman" w:hAnsi="Times New Roman"/>
          <w:color w:val="000000"/>
          <w:szCs w:val="24"/>
          <w:lang w:val="et-EE"/>
        </w:rPr>
        <w:t>3</w:t>
      </w:r>
      <w:r w:rsidR="00536B10">
        <w:rPr>
          <w:rFonts w:ascii="Times New Roman" w:hAnsi="Times New Roman"/>
          <w:color w:val="000000"/>
          <w:szCs w:val="24"/>
          <w:lang w:val="et-EE"/>
        </w:rPr>
        <w:t> </w:t>
      </w:r>
      <w:r w:rsidR="007345D4">
        <w:rPr>
          <w:rFonts w:ascii="Times New Roman" w:hAnsi="Times New Roman"/>
          <w:color w:val="000000"/>
          <w:szCs w:val="24"/>
          <w:lang w:val="et-EE"/>
        </w:rPr>
        <w:t xml:space="preserve"> 049 632</w:t>
      </w:r>
      <w:r w:rsidRPr="00B2533B">
        <w:rPr>
          <w:rFonts w:ascii="Times New Roman" w:hAnsi="Times New Roman"/>
          <w:color w:val="000000"/>
          <w:szCs w:val="24"/>
          <w:lang w:val="et-EE"/>
        </w:rPr>
        <w:t xml:space="preserve"> euro ulatuses </w:t>
      </w:r>
      <w:r w:rsidR="00823715">
        <w:rPr>
          <w:rFonts w:ascii="Times New Roman" w:hAnsi="Times New Roman"/>
          <w:color w:val="000000"/>
          <w:szCs w:val="24"/>
          <w:lang w:val="et-EE"/>
        </w:rPr>
        <w:t>negatiivne.</w:t>
      </w:r>
    </w:p>
    <w:p w:rsidR="00BA4BE5" w:rsidRPr="00B2533B" w:rsidRDefault="00BA4BE5" w:rsidP="004D5304">
      <w:pPr>
        <w:pStyle w:val="BodyTextTekstGaramond12"/>
        <w:spacing w:line="276" w:lineRule="auto"/>
        <w:ind w:right="-711"/>
        <w:rPr>
          <w:rFonts w:ascii="Times New Roman" w:hAnsi="Times New Roman"/>
          <w:color w:val="000000"/>
          <w:szCs w:val="24"/>
          <w:lang w:val="et-EE"/>
        </w:rPr>
      </w:pPr>
    </w:p>
    <w:p w:rsidR="001B3C34" w:rsidRPr="00B2533B" w:rsidRDefault="001B3C34" w:rsidP="004D5304">
      <w:pPr>
        <w:pStyle w:val="Default"/>
        <w:spacing w:line="276" w:lineRule="auto"/>
        <w:rPr>
          <w:rFonts w:ascii="Times New Roman" w:hAnsi="Times New Roman" w:cs="Times New Roman"/>
          <w:b/>
          <w:bCs/>
          <w:lang w:val="et-EE"/>
        </w:rPr>
      </w:pPr>
      <w:r w:rsidRPr="00B2533B">
        <w:rPr>
          <w:rFonts w:ascii="Times New Roman" w:hAnsi="Times New Roman" w:cs="Times New Roman"/>
          <w:b/>
          <w:bCs/>
          <w:lang w:val="et-EE"/>
        </w:rPr>
        <w:t xml:space="preserve">Tabel </w:t>
      </w:r>
      <w:r w:rsidR="00536B10">
        <w:rPr>
          <w:rFonts w:ascii="Times New Roman" w:hAnsi="Times New Roman" w:cs="Times New Roman"/>
          <w:b/>
          <w:bCs/>
          <w:lang w:val="et-EE"/>
        </w:rPr>
        <w:t>9</w:t>
      </w:r>
      <w:r w:rsidRPr="00B2533B">
        <w:rPr>
          <w:rFonts w:ascii="Times New Roman" w:hAnsi="Times New Roman" w:cs="Times New Roman"/>
          <w:b/>
          <w:bCs/>
          <w:lang w:val="et-EE"/>
        </w:rPr>
        <w:t xml:space="preserve">. </w:t>
      </w:r>
      <w:r w:rsidR="00653A00" w:rsidRPr="00B2533B">
        <w:rPr>
          <w:rFonts w:ascii="Times New Roman" w:hAnsi="Times New Roman" w:cs="Times New Roman"/>
          <w:b/>
          <w:bCs/>
          <w:lang w:val="et-EE"/>
        </w:rPr>
        <w:t>I</w:t>
      </w:r>
      <w:r w:rsidRPr="00B2533B">
        <w:rPr>
          <w:rFonts w:ascii="Times New Roman" w:hAnsi="Times New Roman" w:cs="Times New Roman"/>
          <w:b/>
          <w:bCs/>
          <w:lang w:val="et-EE"/>
        </w:rPr>
        <w:t xml:space="preserve">nvesteerimistegevus </w:t>
      </w:r>
    </w:p>
    <w:p w:rsidR="001B3C34" w:rsidRDefault="001B3C34" w:rsidP="004D5304">
      <w:pPr>
        <w:pStyle w:val="Default"/>
        <w:spacing w:line="276" w:lineRule="auto"/>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801"/>
        <w:gridCol w:w="2880"/>
        <w:gridCol w:w="1276"/>
        <w:gridCol w:w="1275"/>
        <w:gridCol w:w="1276"/>
        <w:gridCol w:w="1134"/>
        <w:gridCol w:w="992"/>
      </w:tblGrid>
      <w:tr w:rsidR="007A399A" w:rsidRPr="007A399A" w:rsidTr="007345D4">
        <w:trPr>
          <w:trHeight w:val="720"/>
        </w:trPr>
        <w:tc>
          <w:tcPr>
            <w:tcW w:w="801"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7A399A" w:rsidRPr="007A399A" w:rsidRDefault="007A399A" w:rsidP="007A399A">
            <w:pPr>
              <w:spacing w:after="0" w:line="240" w:lineRule="auto"/>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Tunnus</w:t>
            </w:r>
          </w:p>
        </w:tc>
        <w:tc>
          <w:tcPr>
            <w:tcW w:w="2880" w:type="dxa"/>
            <w:tcBorders>
              <w:top w:val="single" w:sz="4" w:space="0" w:color="auto"/>
              <w:left w:val="nil"/>
              <w:bottom w:val="single" w:sz="4" w:space="0" w:color="auto"/>
              <w:right w:val="single" w:sz="4" w:space="0" w:color="auto"/>
            </w:tcBorders>
            <w:shd w:val="clear" w:color="000000" w:fill="92D050"/>
            <w:vAlign w:val="bottom"/>
            <w:hideMark/>
          </w:tcPr>
          <w:p w:rsidR="007A399A" w:rsidRPr="007A399A" w:rsidRDefault="007A399A" w:rsidP="007A399A">
            <w:pPr>
              <w:spacing w:after="0" w:line="240" w:lineRule="auto"/>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Kirje nimetus</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7A399A" w:rsidRPr="007A399A" w:rsidRDefault="007A399A" w:rsidP="007A399A">
            <w:pPr>
              <w:spacing w:after="0" w:line="240" w:lineRule="auto"/>
              <w:jc w:val="center"/>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 xml:space="preserve">2018 kassapõhine täitmine </w:t>
            </w:r>
          </w:p>
        </w:tc>
        <w:tc>
          <w:tcPr>
            <w:tcW w:w="1275" w:type="dxa"/>
            <w:tcBorders>
              <w:top w:val="single" w:sz="4" w:space="0" w:color="auto"/>
              <w:left w:val="nil"/>
              <w:bottom w:val="single" w:sz="4" w:space="0" w:color="auto"/>
              <w:right w:val="single" w:sz="4" w:space="0" w:color="auto"/>
            </w:tcBorders>
            <w:shd w:val="clear" w:color="000000" w:fill="92D050"/>
            <w:vAlign w:val="bottom"/>
            <w:hideMark/>
          </w:tcPr>
          <w:p w:rsidR="007A399A" w:rsidRPr="007A399A" w:rsidRDefault="007A399A" w:rsidP="007A399A">
            <w:pPr>
              <w:spacing w:after="0" w:line="240" w:lineRule="auto"/>
              <w:jc w:val="center"/>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 xml:space="preserve">2019 tekkepõhine eelarve  </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7A399A" w:rsidRPr="007A399A" w:rsidRDefault="007A399A" w:rsidP="007A399A">
            <w:pPr>
              <w:spacing w:after="0" w:line="240" w:lineRule="auto"/>
              <w:jc w:val="center"/>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 xml:space="preserve">2020 tekkepõhine eelarve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7A399A" w:rsidRPr="007A399A" w:rsidRDefault="007A399A" w:rsidP="007A399A">
            <w:pPr>
              <w:spacing w:after="0" w:line="240" w:lineRule="auto"/>
              <w:jc w:val="center"/>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Muutused 2020/2019</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7A399A" w:rsidRPr="007A399A" w:rsidRDefault="007A399A" w:rsidP="007A399A">
            <w:pPr>
              <w:spacing w:after="0" w:line="240" w:lineRule="auto"/>
              <w:jc w:val="center"/>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Muutused %</w:t>
            </w:r>
          </w:p>
        </w:tc>
      </w:tr>
      <w:tr w:rsidR="007A399A" w:rsidRPr="007A399A" w:rsidTr="007345D4">
        <w:trPr>
          <w:trHeight w:val="255"/>
        </w:trPr>
        <w:tc>
          <w:tcPr>
            <w:tcW w:w="801" w:type="dxa"/>
            <w:tcBorders>
              <w:top w:val="nil"/>
              <w:left w:val="single" w:sz="4" w:space="0" w:color="auto"/>
              <w:bottom w:val="single" w:sz="4" w:space="0" w:color="auto"/>
              <w:right w:val="single" w:sz="4" w:space="0" w:color="auto"/>
            </w:tcBorders>
            <w:shd w:val="clear" w:color="000000" w:fill="C4D79B"/>
            <w:vAlign w:val="bottom"/>
            <w:hideMark/>
          </w:tcPr>
          <w:p w:rsidR="007A399A" w:rsidRPr="007A399A" w:rsidRDefault="007A399A" w:rsidP="007A399A">
            <w:pPr>
              <w:spacing w:after="0" w:line="240" w:lineRule="auto"/>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 </w:t>
            </w:r>
          </w:p>
        </w:tc>
        <w:tc>
          <w:tcPr>
            <w:tcW w:w="2880" w:type="dxa"/>
            <w:tcBorders>
              <w:top w:val="nil"/>
              <w:left w:val="nil"/>
              <w:bottom w:val="single" w:sz="4" w:space="0" w:color="auto"/>
              <w:right w:val="single" w:sz="4" w:space="0" w:color="auto"/>
            </w:tcBorders>
            <w:shd w:val="clear" w:color="000000" w:fill="C4D79B"/>
            <w:vAlign w:val="bottom"/>
            <w:hideMark/>
          </w:tcPr>
          <w:p w:rsidR="007A399A" w:rsidRPr="007A399A" w:rsidRDefault="007A399A" w:rsidP="007A399A">
            <w:pPr>
              <w:spacing w:after="0" w:line="240" w:lineRule="auto"/>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INVESTEERIMISTEGEVUS</w:t>
            </w:r>
          </w:p>
        </w:tc>
        <w:tc>
          <w:tcPr>
            <w:tcW w:w="1276" w:type="dxa"/>
            <w:tcBorders>
              <w:top w:val="nil"/>
              <w:left w:val="nil"/>
              <w:bottom w:val="single" w:sz="4" w:space="0" w:color="auto"/>
              <w:right w:val="single" w:sz="4" w:space="0" w:color="auto"/>
            </w:tcBorders>
            <w:shd w:val="clear" w:color="000000" w:fill="C4D79B"/>
            <w:vAlign w:val="bottom"/>
            <w:hideMark/>
          </w:tcPr>
          <w:p w:rsidR="007A399A" w:rsidRPr="007A399A" w:rsidRDefault="007A399A" w:rsidP="007A399A">
            <w:pPr>
              <w:spacing w:after="0" w:line="240" w:lineRule="auto"/>
              <w:jc w:val="right"/>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-409 644</w:t>
            </w:r>
          </w:p>
        </w:tc>
        <w:tc>
          <w:tcPr>
            <w:tcW w:w="1275" w:type="dxa"/>
            <w:tcBorders>
              <w:top w:val="nil"/>
              <w:left w:val="nil"/>
              <w:bottom w:val="single" w:sz="4" w:space="0" w:color="auto"/>
              <w:right w:val="single" w:sz="4" w:space="0" w:color="auto"/>
            </w:tcBorders>
            <w:shd w:val="clear" w:color="000000" w:fill="C4D79B"/>
            <w:vAlign w:val="bottom"/>
            <w:hideMark/>
          </w:tcPr>
          <w:p w:rsidR="007A399A" w:rsidRPr="007A399A" w:rsidRDefault="007A399A" w:rsidP="007A399A">
            <w:pPr>
              <w:spacing w:after="0" w:line="240" w:lineRule="auto"/>
              <w:jc w:val="right"/>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-4 277 957</w:t>
            </w:r>
          </w:p>
        </w:tc>
        <w:tc>
          <w:tcPr>
            <w:tcW w:w="1276" w:type="dxa"/>
            <w:tcBorders>
              <w:top w:val="nil"/>
              <w:left w:val="nil"/>
              <w:bottom w:val="single" w:sz="4" w:space="0" w:color="auto"/>
              <w:right w:val="single" w:sz="4" w:space="0" w:color="auto"/>
            </w:tcBorders>
            <w:shd w:val="clear" w:color="000000" w:fill="C4D79B"/>
            <w:vAlign w:val="bottom"/>
            <w:hideMark/>
          </w:tcPr>
          <w:p w:rsidR="007A399A" w:rsidRPr="007A399A" w:rsidRDefault="007A399A" w:rsidP="007A399A">
            <w:pPr>
              <w:spacing w:after="0" w:line="240" w:lineRule="auto"/>
              <w:jc w:val="right"/>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-3 049 632</w:t>
            </w:r>
          </w:p>
        </w:tc>
        <w:tc>
          <w:tcPr>
            <w:tcW w:w="1134" w:type="dxa"/>
            <w:tcBorders>
              <w:top w:val="nil"/>
              <w:left w:val="nil"/>
              <w:bottom w:val="single" w:sz="4" w:space="0" w:color="auto"/>
              <w:right w:val="single" w:sz="4" w:space="0" w:color="auto"/>
            </w:tcBorders>
            <w:shd w:val="clear" w:color="000000" w:fill="C4D79B"/>
            <w:vAlign w:val="bottom"/>
            <w:hideMark/>
          </w:tcPr>
          <w:p w:rsidR="007A399A" w:rsidRPr="007A399A" w:rsidRDefault="007A399A" w:rsidP="007A399A">
            <w:pPr>
              <w:spacing w:after="0" w:line="240" w:lineRule="auto"/>
              <w:jc w:val="right"/>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1 228 325</w:t>
            </w:r>
          </w:p>
        </w:tc>
        <w:tc>
          <w:tcPr>
            <w:tcW w:w="992" w:type="dxa"/>
            <w:tcBorders>
              <w:top w:val="nil"/>
              <w:left w:val="nil"/>
              <w:bottom w:val="single" w:sz="4" w:space="0" w:color="auto"/>
              <w:right w:val="single" w:sz="4" w:space="0" w:color="auto"/>
            </w:tcBorders>
            <w:shd w:val="clear" w:color="000000" w:fill="C4D79B"/>
            <w:vAlign w:val="bottom"/>
            <w:hideMark/>
          </w:tcPr>
          <w:p w:rsidR="007A399A" w:rsidRPr="007A399A" w:rsidRDefault="007A399A" w:rsidP="007A399A">
            <w:pPr>
              <w:spacing w:after="0" w:line="240" w:lineRule="auto"/>
              <w:jc w:val="right"/>
              <w:rPr>
                <w:rFonts w:ascii="Calibri" w:eastAsia="Times New Roman" w:hAnsi="Calibri" w:cs="Calibri"/>
                <w:b/>
                <w:bCs/>
                <w:sz w:val="18"/>
                <w:szCs w:val="18"/>
                <w:lang w:val="et-EE" w:eastAsia="et-EE" w:bidi="ar-SA"/>
              </w:rPr>
            </w:pPr>
            <w:r w:rsidRPr="007A399A">
              <w:rPr>
                <w:rFonts w:ascii="Calibri" w:eastAsia="Times New Roman" w:hAnsi="Calibri" w:cs="Calibri"/>
                <w:b/>
                <w:bCs/>
                <w:sz w:val="18"/>
                <w:szCs w:val="18"/>
                <w:lang w:val="et-EE" w:eastAsia="et-EE" w:bidi="ar-SA"/>
              </w:rPr>
              <w:t>-28,7%</w:t>
            </w:r>
          </w:p>
        </w:tc>
      </w:tr>
      <w:tr w:rsidR="007345D4" w:rsidRPr="007A399A" w:rsidTr="007345D4">
        <w:trPr>
          <w:trHeight w:val="25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381</w:t>
            </w:r>
          </w:p>
        </w:tc>
        <w:tc>
          <w:tcPr>
            <w:tcW w:w="2880"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Põhivara müük (+)</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35 222</w:t>
            </w:r>
          </w:p>
        </w:tc>
        <w:tc>
          <w:tcPr>
            <w:tcW w:w="1275"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0</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 </w:t>
            </w:r>
          </w:p>
        </w:tc>
      </w:tr>
      <w:tr w:rsidR="007345D4" w:rsidRPr="007A399A" w:rsidTr="007345D4">
        <w:trPr>
          <w:trHeight w:val="25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15</w:t>
            </w:r>
          </w:p>
        </w:tc>
        <w:tc>
          <w:tcPr>
            <w:tcW w:w="2880"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Põhivara soetus (-)</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-1 022 895</w:t>
            </w:r>
          </w:p>
        </w:tc>
        <w:tc>
          <w:tcPr>
            <w:tcW w:w="1275"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-3 167 113</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-999 891</w:t>
            </w:r>
          </w:p>
        </w:tc>
        <w:tc>
          <w:tcPr>
            <w:tcW w:w="1134"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2 167 222</w:t>
            </w:r>
          </w:p>
        </w:tc>
        <w:tc>
          <w:tcPr>
            <w:tcW w:w="992"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-68,4%</w:t>
            </w:r>
          </w:p>
        </w:tc>
      </w:tr>
      <w:tr w:rsidR="007345D4" w:rsidRPr="007A399A" w:rsidTr="007345D4">
        <w:trPr>
          <w:trHeight w:val="48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3502</w:t>
            </w:r>
          </w:p>
        </w:tc>
        <w:tc>
          <w:tcPr>
            <w:tcW w:w="2880"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Põhivara soetuseks saadav sihtfinantseerimine (+)</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684 816</w:t>
            </w:r>
          </w:p>
        </w:tc>
        <w:tc>
          <w:tcPr>
            <w:tcW w:w="1275"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1 250 310</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144 541</w:t>
            </w:r>
          </w:p>
        </w:tc>
        <w:tc>
          <w:tcPr>
            <w:tcW w:w="1134"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-1 105 769</w:t>
            </w:r>
          </w:p>
        </w:tc>
        <w:tc>
          <w:tcPr>
            <w:tcW w:w="992"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-88,4%</w:t>
            </w:r>
          </w:p>
        </w:tc>
      </w:tr>
      <w:tr w:rsidR="007345D4" w:rsidRPr="007A399A" w:rsidTr="007345D4">
        <w:trPr>
          <w:trHeight w:val="48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4502</w:t>
            </w:r>
          </w:p>
        </w:tc>
        <w:tc>
          <w:tcPr>
            <w:tcW w:w="2880"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Põhivara soetuseks antav sihtfinantseerimine (-)</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-83 791</w:t>
            </w:r>
          </w:p>
        </w:tc>
        <w:tc>
          <w:tcPr>
            <w:tcW w:w="1275"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-2 295 294</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-2 125 609</w:t>
            </w:r>
          </w:p>
        </w:tc>
        <w:tc>
          <w:tcPr>
            <w:tcW w:w="1134"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169 685</w:t>
            </w:r>
          </w:p>
        </w:tc>
        <w:tc>
          <w:tcPr>
            <w:tcW w:w="992"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-7,4%</w:t>
            </w:r>
          </w:p>
        </w:tc>
      </w:tr>
      <w:tr w:rsidR="007345D4" w:rsidRPr="007A399A" w:rsidTr="007345D4">
        <w:trPr>
          <w:trHeight w:val="25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1501</w:t>
            </w:r>
          </w:p>
        </w:tc>
        <w:tc>
          <w:tcPr>
            <w:tcW w:w="2880"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Osaluste soetus (-)</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-200</w:t>
            </w:r>
          </w:p>
        </w:tc>
        <w:tc>
          <w:tcPr>
            <w:tcW w:w="1275"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0</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0</w:t>
            </w:r>
          </w:p>
        </w:tc>
        <w:tc>
          <w:tcPr>
            <w:tcW w:w="1134"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0</w:t>
            </w:r>
          </w:p>
        </w:tc>
        <w:tc>
          <w:tcPr>
            <w:tcW w:w="992"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 </w:t>
            </w:r>
          </w:p>
        </w:tc>
      </w:tr>
      <w:tr w:rsidR="007345D4" w:rsidRPr="007A399A" w:rsidTr="007345D4">
        <w:trPr>
          <w:trHeight w:val="25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655</w:t>
            </w:r>
          </w:p>
        </w:tc>
        <w:tc>
          <w:tcPr>
            <w:tcW w:w="2880"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Finantstulud (+)</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181</w:t>
            </w:r>
          </w:p>
        </w:tc>
        <w:tc>
          <w:tcPr>
            <w:tcW w:w="1275"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100</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150</w:t>
            </w:r>
          </w:p>
        </w:tc>
        <w:tc>
          <w:tcPr>
            <w:tcW w:w="1134"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50</w:t>
            </w:r>
          </w:p>
        </w:tc>
        <w:tc>
          <w:tcPr>
            <w:tcW w:w="992"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50,0%</w:t>
            </w:r>
          </w:p>
        </w:tc>
      </w:tr>
      <w:tr w:rsidR="007345D4" w:rsidRPr="007A399A" w:rsidTr="007345D4">
        <w:trPr>
          <w:trHeight w:val="25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650</w:t>
            </w:r>
          </w:p>
        </w:tc>
        <w:tc>
          <w:tcPr>
            <w:tcW w:w="2880"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Finantskulud (-)</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-22 977</w:t>
            </w:r>
          </w:p>
        </w:tc>
        <w:tc>
          <w:tcPr>
            <w:tcW w:w="1275"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-65 960</w:t>
            </w:r>
          </w:p>
        </w:tc>
        <w:tc>
          <w:tcPr>
            <w:tcW w:w="1276"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-68 823</w:t>
            </w:r>
          </w:p>
        </w:tc>
        <w:tc>
          <w:tcPr>
            <w:tcW w:w="1134"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-2 863</w:t>
            </w:r>
          </w:p>
        </w:tc>
        <w:tc>
          <w:tcPr>
            <w:tcW w:w="992" w:type="dxa"/>
            <w:tcBorders>
              <w:top w:val="nil"/>
              <w:left w:val="nil"/>
              <w:bottom w:val="single" w:sz="4" w:space="0" w:color="auto"/>
              <w:right w:val="single" w:sz="4" w:space="0" w:color="auto"/>
            </w:tcBorders>
            <w:shd w:val="clear" w:color="auto" w:fill="auto"/>
            <w:vAlign w:val="bottom"/>
            <w:hideMark/>
          </w:tcPr>
          <w:p w:rsidR="007A399A" w:rsidRPr="007A399A" w:rsidRDefault="007A399A" w:rsidP="007A399A">
            <w:pPr>
              <w:spacing w:after="0" w:line="240" w:lineRule="auto"/>
              <w:jc w:val="right"/>
              <w:rPr>
                <w:rFonts w:ascii="Calibri" w:eastAsia="Times New Roman" w:hAnsi="Calibri" w:cs="Calibri"/>
                <w:sz w:val="18"/>
                <w:szCs w:val="18"/>
                <w:lang w:val="et-EE" w:eastAsia="et-EE" w:bidi="ar-SA"/>
              </w:rPr>
            </w:pPr>
            <w:r w:rsidRPr="007A399A">
              <w:rPr>
                <w:rFonts w:ascii="Calibri" w:eastAsia="Times New Roman" w:hAnsi="Calibri" w:cs="Calibri"/>
                <w:sz w:val="18"/>
                <w:szCs w:val="18"/>
                <w:lang w:val="et-EE" w:eastAsia="et-EE" w:bidi="ar-SA"/>
              </w:rPr>
              <w:t>4,3%</w:t>
            </w:r>
          </w:p>
        </w:tc>
      </w:tr>
    </w:tbl>
    <w:p w:rsidR="007A399A" w:rsidRDefault="007A399A" w:rsidP="004D5304">
      <w:pPr>
        <w:pStyle w:val="Default"/>
        <w:spacing w:line="276" w:lineRule="auto"/>
        <w:rPr>
          <w:rFonts w:ascii="Times New Roman" w:hAnsi="Times New Roman" w:cs="Times New Roman"/>
          <w:bCs/>
          <w:i/>
          <w:lang w:val="et-EE"/>
        </w:rPr>
      </w:pPr>
    </w:p>
    <w:p w:rsidR="00653A00" w:rsidRPr="00B2533B" w:rsidRDefault="00BA4BE5" w:rsidP="004D5304">
      <w:pPr>
        <w:pStyle w:val="BodyTextTekstGaramond12"/>
        <w:spacing w:line="276" w:lineRule="auto"/>
        <w:ind w:right="-569"/>
        <w:rPr>
          <w:rFonts w:ascii="Times New Roman" w:hAnsi="Times New Roman"/>
          <w:b/>
          <w:color w:val="000000"/>
          <w:szCs w:val="24"/>
          <w:lang w:val="et-EE"/>
        </w:rPr>
      </w:pPr>
      <w:r>
        <w:rPr>
          <w:rFonts w:ascii="Times New Roman" w:hAnsi="Times New Roman"/>
          <w:b/>
          <w:color w:val="000000"/>
          <w:szCs w:val="24"/>
          <w:lang w:val="et-EE"/>
        </w:rPr>
        <w:t>P</w:t>
      </w:r>
      <w:r w:rsidR="00D433E5" w:rsidRPr="00B2533B">
        <w:rPr>
          <w:rFonts w:ascii="Times New Roman" w:hAnsi="Times New Roman"/>
          <w:b/>
          <w:color w:val="000000"/>
          <w:szCs w:val="24"/>
          <w:lang w:val="et-EE"/>
        </w:rPr>
        <w:t>õhivara soetus</w:t>
      </w:r>
      <w:r w:rsidR="00C075F5">
        <w:rPr>
          <w:rFonts w:ascii="Times New Roman" w:hAnsi="Times New Roman"/>
          <w:b/>
          <w:color w:val="000000"/>
          <w:szCs w:val="24"/>
          <w:lang w:val="et-EE"/>
        </w:rPr>
        <w:t xml:space="preserve"> </w:t>
      </w:r>
      <w:r w:rsidR="007345D4">
        <w:rPr>
          <w:rFonts w:ascii="Times New Roman" w:hAnsi="Times New Roman"/>
          <w:b/>
          <w:color w:val="000000"/>
          <w:szCs w:val="24"/>
          <w:lang w:val="et-EE"/>
        </w:rPr>
        <w:t>999 891</w:t>
      </w:r>
      <w:r w:rsidR="00D433E5" w:rsidRPr="00B2533B">
        <w:rPr>
          <w:rFonts w:ascii="Times New Roman" w:hAnsi="Times New Roman"/>
          <w:b/>
          <w:color w:val="000000"/>
          <w:szCs w:val="24"/>
          <w:lang w:val="et-EE"/>
        </w:rPr>
        <w:t xml:space="preserve"> eurot</w:t>
      </w:r>
    </w:p>
    <w:p w:rsidR="00D433E5" w:rsidRPr="00B2533B" w:rsidRDefault="00D433E5" w:rsidP="004D5304">
      <w:pPr>
        <w:pStyle w:val="BodyTextTekstGaramond12"/>
        <w:spacing w:line="276" w:lineRule="auto"/>
        <w:ind w:right="-569"/>
        <w:rPr>
          <w:rFonts w:ascii="Times New Roman" w:hAnsi="Times New Roman"/>
          <w:szCs w:val="24"/>
          <w:lang w:val="et-EE"/>
        </w:rPr>
      </w:pPr>
      <w:r w:rsidRPr="00B2533B">
        <w:rPr>
          <w:rFonts w:ascii="Times New Roman" w:hAnsi="Times New Roman"/>
          <w:szCs w:val="24"/>
          <w:lang w:val="et-EE"/>
        </w:rPr>
        <w:t>Märjamaa valla 20</w:t>
      </w:r>
      <w:r w:rsidR="007345D4">
        <w:rPr>
          <w:rFonts w:ascii="Times New Roman" w:hAnsi="Times New Roman"/>
          <w:szCs w:val="24"/>
          <w:lang w:val="et-EE"/>
        </w:rPr>
        <w:t>20</w:t>
      </w:r>
      <w:r w:rsidRPr="00B2533B">
        <w:rPr>
          <w:rFonts w:ascii="Times New Roman" w:hAnsi="Times New Roman"/>
          <w:szCs w:val="24"/>
          <w:lang w:val="et-EE"/>
        </w:rPr>
        <w:t>. aasta</w:t>
      </w:r>
      <w:r w:rsidR="0027257B">
        <w:rPr>
          <w:rFonts w:ascii="Times New Roman" w:hAnsi="Times New Roman"/>
          <w:szCs w:val="24"/>
          <w:lang w:val="et-EE"/>
        </w:rPr>
        <w:t xml:space="preserve"> eelarvesse</w:t>
      </w:r>
      <w:r w:rsidRPr="00B2533B">
        <w:rPr>
          <w:rFonts w:ascii="Times New Roman" w:hAnsi="Times New Roman"/>
          <w:szCs w:val="24"/>
          <w:lang w:val="et-EE"/>
        </w:rPr>
        <w:t xml:space="preserve"> kavandatud investeeringud koos finantseerimisallikatega on toodud tabelis 1</w:t>
      </w:r>
      <w:r w:rsidR="00042565">
        <w:rPr>
          <w:rFonts w:ascii="Times New Roman" w:hAnsi="Times New Roman"/>
          <w:szCs w:val="24"/>
          <w:lang w:val="et-EE"/>
        </w:rPr>
        <w:t>0</w:t>
      </w:r>
      <w:r w:rsidRPr="00B2533B">
        <w:rPr>
          <w:rFonts w:ascii="Times New Roman" w:hAnsi="Times New Roman"/>
          <w:szCs w:val="24"/>
          <w:lang w:val="et-EE"/>
        </w:rPr>
        <w:t xml:space="preserve">. </w:t>
      </w:r>
      <w:r w:rsidRPr="005E09F6">
        <w:rPr>
          <w:rFonts w:ascii="Times New Roman" w:hAnsi="Times New Roman"/>
          <w:szCs w:val="24"/>
          <w:lang w:val="et-EE"/>
        </w:rPr>
        <w:t>Suuremad</w:t>
      </w:r>
      <w:r w:rsidRPr="00550DDF">
        <w:rPr>
          <w:rFonts w:ascii="Times New Roman" w:hAnsi="Times New Roman"/>
          <w:szCs w:val="24"/>
          <w:lang w:val="et-EE"/>
        </w:rPr>
        <w:t xml:space="preserve"> investeeringud </w:t>
      </w:r>
      <w:r w:rsidRPr="0027257B">
        <w:rPr>
          <w:rFonts w:ascii="Times New Roman" w:hAnsi="Times New Roman"/>
          <w:szCs w:val="24"/>
          <w:lang w:val="et-EE"/>
        </w:rPr>
        <w:t xml:space="preserve">on suunatud </w:t>
      </w:r>
      <w:r w:rsidR="00550DDF">
        <w:rPr>
          <w:rFonts w:ascii="Times New Roman" w:hAnsi="Times New Roman"/>
          <w:szCs w:val="24"/>
          <w:lang w:val="et-EE"/>
        </w:rPr>
        <w:t xml:space="preserve">vaba aja ja kultuuri, </w:t>
      </w:r>
      <w:r w:rsidR="005E09F6">
        <w:rPr>
          <w:rFonts w:ascii="Times New Roman" w:hAnsi="Times New Roman"/>
          <w:szCs w:val="24"/>
          <w:lang w:val="et-EE"/>
        </w:rPr>
        <w:t xml:space="preserve">majanduse ning </w:t>
      </w:r>
      <w:r w:rsidR="00550DDF">
        <w:rPr>
          <w:rFonts w:ascii="Times New Roman" w:hAnsi="Times New Roman"/>
          <w:szCs w:val="24"/>
          <w:lang w:val="et-EE"/>
        </w:rPr>
        <w:t xml:space="preserve">hariduse  </w:t>
      </w:r>
      <w:r w:rsidRPr="0027257B">
        <w:rPr>
          <w:rFonts w:ascii="Times New Roman" w:hAnsi="Times New Roman"/>
          <w:szCs w:val="24"/>
          <w:lang w:val="et-EE"/>
        </w:rPr>
        <w:t>valdkonda.</w:t>
      </w:r>
      <w:r w:rsidR="0027257B">
        <w:rPr>
          <w:rFonts w:ascii="Times New Roman" w:hAnsi="Times New Roman"/>
          <w:szCs w:val="24"/>
          <w:lang w:val="et-EE"/>
        </w:rPr>
        <w:t xml:space="preserve"> </w:t>
      </w:r>
      <w:r w:rsidR="00550DDF">
        <w:rPr>
          <w:rFonts w:ascii="Times New Roman" w:hAnsi="Times New Roman"/>
          <w:szCs w:val="24"/>
          <w:lang w:val="et-EE"/>
        </w:rPr>
        <w:t xml:space="preserve">Kaasava eelarve </w:t>
      </w:r>
      <w:r w:rsidR="00A91707">
        <w:rPr>
          <w:rFonts w:ascii="Times New Roman" w:hAnsi="Times New Roman"/>
          <w:szCs w:val="24"/>
          <w:lang w:val="et-EE"/>
        </w:rPr>
        <w:t xml:space="preserve">investeeringute </w:t>
      </w:r>
      <w:r w:rsidR="00550DDF">
        <w:rPr>
          <w:rFonts w:ascii="Times New Roman" w:hAnsi="Times New Roman"/>
          <w:szCs w:val="24"/>
          <w:lang w:val="et-EE"/>
        </w:rPr>
        <w:t xml:space="preserve">tarbeks on </w:t>
      </w:r>
      <w:r w:rsidR="00024C86">
        <w:rPr>
          <w:rFonts w:ascii="Times New Roman" w:hAnsi="Times New Roman"/>
          <w:szCs w:val="24"/>
          <w:lang w:val="et-EE"/>
        </w:rPr>
        <w:t>planeeritud 20 000 eurot</w:t>
      </w:r>
      <w:r w:rsidR="00A91707">
        <w:rPr>
          <w:rFonts w:ascii="Times New Roman" w:hAnsi="Times New Roman"/>
          <w:szCs w:val="24"/>
          <w:lang w:val="et-EE"/>
        </w:rPr>
        <w:t>.</w:t>
      </w:r>
      <w:r w:rsidR="00024C86">
        <w:rPr>
          <w:rFonts w:ascii="Times New Roman" w:hAnsi="Times New Roman"/>
          <w:szCs w:val="24"/>
          <w:lang w:val="et-EE"/>
        </w:rPr>
        <w:t xml:space="preserve"> </w:t>
      </w:r>
      <w:r w:rsidRPr="0027257B">
        <w:rPr>
          <w:rFonts w:ascii="Times New Roman" w:hAnsi="Times New Roman"/>
          <w:szCs w:val="24"/>
          <w:lang w:val="et-EE"/>
        </w:rPr>
        <w:t>Kokku on 20</w:t>
      </w:r>
      <w:r w:rsidR="005E09F6">
        <w:rPr>
          <w:rFonts w:ascii="Times New Roman" w:hAnsi="Times New Roman"/>
          <w:szCs w:val="24"/>
          <w:lang w:val="et-EE"/>
        </w:rPr>
        <w:t>20</w:t>
      </w:r>
      <w:r w:rsidRPr="0027257B">
        <w:rPr>
          <w:rFonts w:ascii="Times New Roman" w:hAnsi="Times New Roman"/>
          <w:szCs w:val="24"/>
          <w:lang w:val="et-EE"/>
        </w:rPr>
        <w:t xml:space="preserve">. aastal planeeritud investeerida põhivarasse </w:t>
      </w:r>
      <w:r w:rsidR="005E09F6">
        <w:rPr>
          <w:rFonts w:ascii="Times New Roman" w:hAnsi="Times New Roman"/>
          <w:szCs w:val="24"/>
          <w:lang w:val="et-EE"/>
        </w:rPr>
        <w:t>3 125 500</w:t>
      </w:r>
      <w:r w:rsidRPr="00B2533B">
        <w:rPr>
          <w:rFonts w:ascii="Times New Roman" w:hAnsi="Times New Roman"/>
          <w:szCs w:val="24"/>
          <w:lang w:val="et-EE"/>
        </w:rPr>
        <w:t xml:space="preserve"> eurot. </w:t>
      </w:r>
    </w:p>
    <w:p w:rsidR="00D433E5" w:rsidRPr="00B2533B" w:rsidRDefault="00D433E5" w:rsidP="004D5304">
      <w:pPr>
        <w:pStyle w:val="BodyTextTekstGaramond12"/>
        <w:spacing w:line="276" w:lineRule="auto"/>
        <w:rPr>
          <w:rFonts w:ascii="Times New Roman" w:hAnsi="Times New Roman"/>
          <w:b/>
          <w:color w:val="000000"/>
          <w:szCs w:val="24"/>
          <w:lang w:val="et-EE"/>
        </w:rPr>
      </w:pPr>
    </w:p>
    <w:p w:rsidR="00EA08AC" w:rsidRDefault="00EA08AC" w:rsidP="004D5304">
      <w:pPr>
        <w:pStyle w:val="Default"/>
        <w:spacing w:line="276" w:lineRule="auto"/>
        <w:rPr>
          <w:rFonts w:ascii="Times New Roman" w:hAnsi="Times New Roman" w:cs="Times New Roman"/>
          <w:b/>
          <w:bCs/>
          <w:lang w:val="et-EE"/>
        </w:rPr>
      </w:pPr>
    </w:p>
    <w:p w:rsidR="00653A00" w:rsidRPr="00B2533B" w:rsidRDefault="00653A00" w:rsidP="004D5304">
      <w:pPr>
        <w:pStyle w:val="Default"/>
        <w:spacing w:line="276" w:lineRule="auto"/>
        <w:rPr>
          <w:rFonts w:ascii="Times New Roman" w:hAnsi="Times New Roman" w:cs="Times New Roman"/>
          <w:b/>
          <w:bCs/>
          <w:lang w:val="et-EE"/>
        </w:rPr>
      </w:pPr>
      <w:r w:rsidRPr="00B2533B">
        <w:rPr>
          <w:rFonts w:ascii="Times New Roman" w:hAnsi="Times New Roman" w:cs="Times New Roman"/>
          <w:b/>
          <w:bCs/>
          <w:lang w:val="et-EE"/>
        </w:rPr>
        <w:t>Tabel 1</w:t>
      </w:r>
      <w:r w:rsidR="00042565">
        <w:rPr>
          <w:rFonts w:ascii="Times New Roman" w:hAnsi="Times New Roman" w:cs="Times New Roman"/>
          <w:b/>
          <w:bCs/>
          <w:lang w:val="et-EE"/>
        </w:rPr>
        <w:t>0</w:t>
      </w:r>
      <w:r w:rsidRPr="00B2533B">
        <w:rPr>
          <w:rFonts w:ascii="Times New Roman" w:hAnsi="Times New Roman" w:cs="Times New Roman"/>
          <w:b/>
          <w:bCs/>
          <w:lang w:val="et-EE"/>
        </w:rPr>
        <w:t xml:space="preserve">. </w:t>
      </w:r>
      <w:r w:rsidR="00D433E5" w:rsidRPr="00B2533B">
        <w:rPr>
          <w:rFonts w:ascii="Times New Roman" w:hAnsi="Times New Roman" w:cs="Times New Roman"/>
          <w:b/>
          <w:bCs/>
          <w:lang w:val="et-EE"/>
        </w:rPr>
        <w:t>Investeeringuobjektid ja nende finantseerimine</w:t>
      </w:r>
      <w:r w:rsidRPr="00B2533B">
        <w:rPr>
          <w:rFonts w:ascii="Times New Roman" w:hAnsi="Times New Roman" w:cs="Times New Roman"/>
          <w:b/>
          <w:bCs/>
          <w:lang w:val="et-EE"/>
        </w:rPr>
        <w:t xml:space="preserve"> </w:t>
      </w:r>
    </w:p>
    <w:p w:rsidR="00653A00" w:rsidRDefault="00653A00" w:rsidP="004D5304">
      <w:pPr>
        <w:pStyle w:val="Default"/>
        <w:spacing w:line="276" w:lineRule="auto"/>
        <w:rPr>
          <w:rFonts w:ascii="Times New Roman" w:hAnsi="Times New Roman" w:cs="Times New Roman"/>
          <w:bCs/>
          <w:i/>
          <w:lang w:val="et-EE"/>
        </w:rPr>
      </w:pPr>
      <w:r w:rsidRPr="00B2533B">
        <w:rPr>
          <w:rFonts w:ascii="Times New Roman" w:hAnsi="Times New Roman" w:cs="Times New Roman"/>
          <w:bCs/>
          <w:i/>
          <w:lang w:val="et-EE"/>
        </w:rPr>
        <w:t>(eurodes)</w:t>
      </w:r>
    </w:p>
    <w:tbl>
      <w:tblPr>
        <w:tblW w:w="9776" w:type="dxa"/>
        <w:tblLayout w:type="fixed"/>
        <w:tblCellMar>
          <w:left w:w="70" w:type="dxa"/>
          <w:right w:w="70" w:type="dxa"/>
        </w:tblCellMar>
        <w:tblLook w:val="04A0" w:firstRow="1" w:lastRow="0" w:firstColumn="1" w:lastColumn="0" w:noHBand="0" w:noVBand="1"/>
      </w:tblPr>
      <w:tblGrid>
        <w:gridCol w:w="876"/>
        <w:gridCol w:w="5215"/>
        <w:gridCol w:w="992"/>
        <w:gridCol w:w="1417"/>
        <w:gridCol w:w="1276"/>
      </w:tblGrid>
      <w:tr w:rsidR="005E09F6" w:rsidRPr="005E09F6" w:rsidTr="005E09F6">
        <w:trPr>
          <w:trHeight w:val="480"/>
        </w:trPr>
        <w:tc>
          <w:tcPr>
            <w:tcW w:w="87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Tunnus</w:t>
            </w:r>
          </w:p>
        </w:tc>
        <w:tc>
          <w:tcPr>
            <w:tcW w:w="5215" w:type="dxa"/>
            <w:tcBorders>
              <w:top w:val="single" w:sz="4" w:space="0" w:color="auto"/>
              <w:left w:val="nil"/>
              <w:bottom w:val="single" w:sz="4" w:space="0" w:color="auto"/>
              <w:right w:val="single" w:sz="4" w:space="0" w:color="auto"/>
            </w:tcBorders>
            <w:shd w:val="clear" w:color="000000" w:fill="92D050"/>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Investeeringuobjektid</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5E09F6" w:rsidRPr="005E09F6" w:rsidRDefault="005E09F6" w:rsidP="005E09F6">
            <w:pPr>
              <w:spacing w:after="0" w:line="240" w:lineRule="auto"/>
              <w:jc w:val="center"/>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Sihtfinantseerimine 2020</w:t>
            </w:r>
          </w:p>
        </w:tc>
        <w:tc>
          <w:tcPr>
            <w:tcW w:w="1417" w:type="dxa"/>
            <w:tcBorders>
              <w:top w:val="single" w:sz="4" w:space="0" w:color="auto"/>
              <w:left w:val="nil"/>
              <w:bottom w:val="single" w:sz="4" w:space="0" w:color="auto"/>
              <w:right w:val="single" w:sz="4" w:space="0" w:color="auto"/>
            </w:tcBorders>
            <w:shd w:val="clear" w:color="000000" w:fill="92D050"/>
            <w:vAlign w:val="center"/>
            <w:hideMark/>
          </w:tcPr>
          <w:p w:rsidR="005E09F6" w:rsidRPr="005E09F6" w:rsidRDefault="005E09F6" w:rsidP="005E09F6">
            <w:pPr>
              <w:spacing w:after="0" w:line="240" w:lineRule="auto"/>
              <w:jc w:val="center"/>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Valla osalus 2020</w:t>
            </w:r>
          </w:p>
        </w:tc>
        <w:tc>
          <w:tcPr>
            <w:tcW w:w="1276" w:type="dxa"/>
            <w:tcBorders>
              <w:top w:val="single" w:sz="4" w:space="0" w:color="auto"/>
              <w:left w:val="nil"/>
              <w:bottom w:val="single" w:sz="4" w:space="0" w:color="auto"/>
              <w:right w:val="single" w:sz="4" w:space="0" w:color="auto"/>
            </w:tcBorders>
            <w:shd w:val="clear" w:color="000000" w:fill="92D050"/>
            <w:vAlign w:val="center"/>
            <w:hideMark/>
          </w:tcPr>
          <w:p w:rsidR="005E09F6" w:rsidRPr="005E09F6" w:rsidRDefault="005E09F6" w:rsidP="005E09F6">
            <w:pPr>
              <w:spacing w:after="0" w:line="240" w:lineRule="auto"/>
              <w:jc w:val="center"/>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Eelarve kokku 2020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01</w:t>
            </w:r>
          </w:p>
        </w:tc>
        <w:tc>
          <w:tcPr>
            <w:tcW w:w="5215" w:type="dxa"/>
            <w:tcBorders>
              <w:top w:val="nil"/>
              <w:left w:val="nil"/>
              <w:bottom w:val="single" w:sz="4" w:space="0" w:color="auto"/>
              <w:right w:val="single" w:sz="4" w:space="0" w:color="auto"/>
            </w:tcBorders>
            <w:shd w:val="clear" w:color="000000" w:fill="C4D79B"/>
            <w:vAlign w:val="bottom"/>
            <w:hideMark/>
          </w:tcPr>
          <w:p w:rsidR="005E09F6" w:rsidRPr="005E09F6" w:rsidRDefault="005E09F6" w:rsidP="005E09F6">
            <w:pPr>
              <w:spacing w:after="0" w:line="240" w:lineRule="auto"/>
              <w:rPr>
                <w:rFonts w:ascii="Calibri" w:eastAsia="Times New Roman" w:hAnsi="Calibri" w:cs="Calibri"/>
                <w:b/>
                <w:bCs/>
                <w:color w:val="000000"/>
                <w:sz w:val="18"/>
                <w:szCs w:val="18"/>
                <w:lang w:val="et-EE" w:eastAsia="et-EE" w:bidi="ar-SA"/>
              </w:rPr>
            </w:pPr>
            <w:r w:rsidRPr="005E09F6">
              <w:rPr>
                <w:rFonts w:ascii="Calibri" w:eastAsia="Times New Roman" w:hAnsi="Calibri" w:cs="Calibri"/>
                <w:b/>
                <w:bCs/>
                <w:color w:val="000000"/>
                <w:sz w:val="18"/>
                <w:szCs w:val="18"/>
                <w:lang w:val="et-EE" w:eastAsia="et-EE" w:bidi="ar-SA"/>
              </w:rPr>
              <w:t>Üldised valitsussektori teenused</w:t>
            </w:r>
          </w:p>
        </w:tc>
        <w:tc>
          <w:tcPr>
            <w:tcW w:w="992" w:type="dxa"/>
            <w:tcBorders>
              <w:top w:val="nil"/>
              <w:left w:val="nil"/>
              <w:bottom w:val="single" w:sz="4" w:space="0" w:color="auto"/>
              <w:right w:val="single" w:sz="4" w:space="0" w:color="auto"/>
            </w:tcBorders>
            <w:shd w:val="clear" w:color="000000" w:fill="C4D79B"/>
            <w:vAlign w:val="bottom"/>
            <w:hideMark/>
          </w:tcPr>
          <w:p w:rsidR="005E09F6" w:rsidRPr="005E09F6" w:rsidRDefault="005E09F6" w:rsidP="005E09F6">
            <w:pPr>
              <w:spacing w:after="0" w:line="240" w:lineRule="auto"/>
              <w:jc w:val="right"/>
              <w:rPr>
                <w:rFonts w:ascii="Calibri" w:eastAsia="Times New Roman" w:hAnsi="Calibri" w:cs="Calibri"/>
                <w:b/>
                <w:bCs/>
                <w:color w:val="000000"/>
                <w:sz w:val="18"/>
                <w:szCs w:val="18"/>
                <w:lang w:val="et-EE" w:eastAsia="et-EE" w:bidi="ar-SA"/>
              </w:rPr>
            </w:pPr>
            <w:r w:rsidRPr="005E09F6">
              <w:rPr>
                <w:rFonts w:ascii="Calibri" w:eastAsia="Times New Roman" w:hAnsi="Calibri" w:cs="Calibri"/>
                <w:b/>
                <w:bCs/>
                <w:color w:val="000000"/>
                <w:sz w:val="18"/>
                <w:szCs w:val="18"/>
                <w:lang w:val="et-EE" w:eastAsia="et-EE" w:bidi="ar-SA"/>
              </w:rPr>
              <w:t>0</w:t>
            </w:r>
          </w:p>
        </w:tc>
        <w:tc>
          <w:tcPr>
            <w:tcW w:w="1417" w:type="dxa"/>
            <w:tcBorders>
              <w:top w:val="nil"/>
              <w:left w:val="nil"/>
              <w:bottom w:val="single" w:sz="4" w:space="0" w:color="auto"/>
              <w:right w:val="single" w:sz="4" w:space="0" w:color="auto"/>
            </w:tcBorders>
            <w:shd w:val="clear" w:color="000000" w:fill="C4D79B"/>
            <w:vAlign w:val="bottom"/>
            <w:hideMark/>
          </w:tcPr>
          <w:p w:rsidR="005E09F6" w:rsidRPr="005E09F6" w:rsidRDefault="005E09F6" w:rsidP="005E09F6">
            <w:pPr>
              <w:spacing w:after="0" w:line="240" w:lineRule="auto"/>
              <w:jc w:val="right"/>
              <w:rPr>
                <w:rFonts w:ascii="Calibri" w:eastAsia="Times New Roman" w:hAnsi="Calibri" w:cs="Calibri"/>
                <w:b/>
                <w:bCs/>
                <w:color w:val="000000"/>
                <w:sz w:val="18"/>
                <w:szCs w:val="18"/>
                <w:lang w:val="et-EE" w:eastAsia="et-EE" w:bidi="ar-SA"/>
              </w:rPr>
            </w:pPr>
            <w:r w:rsidRPr="005E09F6">
              <w:rPr>
                <w:rFonts w:ascii="Calibri" w:eastAsia="Times New Roman" w:hAnsi="Calibri" w:cs="Calibri"/>
                <w:b/>
                <w:bCs/>
                <w:color w:val="000000"/>
                <w:sz w:val="18"/>
                <w:szCs w:val="18"/>
                <w:lang w:val="et-EE" w:eastAsia="et-EE" w:bidi="ar-SA"/>
              </w:rPr>
              <w:t>90 000</w:t>
            </w:r>
          </w:p>
        </w:tc>
        <w:tc>
          <w:tcPr>
            <w:tcW w:w="1276" w:type="dxa"/>
            <w:tcBorders>
              <w:top w:val="nil"/>
              <w:left w:val="nil"/>
              <w:bottom w:val="single" w:sz="4" w:space="0" w:color="auto"/>
              <w:right w:val="single" w:sz="4" w:space="0" w:color="auto"/>
            </w:tcBorders>
            <w:shd w:val="clear" w:color="000000" w:fill="C4D79B"/>
            <w:vAlign w:val="bottom"/>
            <w:hideMark/>
          </w:tcPr>
          <w:p w:rsidR="005E09F6" w:rsidRPr="005E09F6" w:rsidRDefault="005E09F6" w:rsidP="005E09F6">
            <w:pPr>
              <w:spacing w:after="0" w:line="240" w:lineRule="auto"/>
              <w:jc w:val="right"/>
              <w:rPr>
                <w:rFonts w:ascii="Calibri" w:eastAsia="Times New Roman" w:hAnsi="Calibri" w:cs="Calibri"/>
                <w:b/>
                <w:bCs/>
                <w:color w:val="000000"/>
                <w:sz w:val="18"/>
                <w:szCs w:val="18"/>
                <w:lang w:val="et-EE" w:eastAsia="et-EE" w:bidi="ar-SA"/>
              </w:rPr>
            </w:pPr>
            <w:r w:rsidRPr="005E09F6">
              <w:rPr>
                <w:rFonts w:ascii="Calibri" w:eastAsia="Times New Roman" w:hAnsi="Calibri" w:cs="Calibri"/>
                <w:b/>
                <w:bCs/>
                <w:color w:val="000000"/>
                <w:sz w:val="18"/>
                <w:szCs w:val="18"/>
                <w:lang w:val="et-EE" w:eastAsia="et-EE" w:bidi="ar-SA"/>
              </w:rPr>
              <w:t>90 000</w:t>
            </w:r>
          </w:p>
        </w:tc>
      </w:tr>
      <w:tr w:rsidR="005E09F6" w:rsidRPr="005E09F6" w:rsidTr="005E09F6">
        <w:trPr>
          <w:trHeight w:val="189"/>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0111201</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Vallamaja keskküttesüsteemi rekonstrueerimine</w:t>
            </w:r>
          </w:p>
        </w:tc>
        <w:tc>
          <w:tcPr>
            <w:tcW w:w="992"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jc w:val="right"/>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jc w:val="right"/>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70 000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70 000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0111201</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Vallamaja WC-de rekonstrueerimine</w:t>
            </w:r>
          </w:p>
        </w:tc>
        <w:tc>
          <w:tcPr>
            <w:tcW w:w="992"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jc w:val="right"/>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jc w:val="right"/>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20 000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20 000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000000" w:fill="C4D79B"/>
            <w:noWrap/>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04</w:t>
            </w:r>
          </w:p>
        </w:tc>
        <w:tc>
          <w:tcPr>
            <w:tcW w:w="5215" w:type="dxa"/>
            <w:tcBorders>
              <w:top w:val="nil"/>
              <w:left w:val="nil"/>
              <w:bottom w:val="single" w:sz="4" w:space="0" w:color="auto"/>
              <w:right w:val="single" w:sz="4" w:space="0" w:color="auto"/>
            </w:tcBorders>
            <w:shd w:val="clear" w:color="000000" w:fill="C4D79B"/>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MAJANDUS</w:t>
            </w:r>
          </w:p>
        </w:tc>
        <w:tc>
          <w:tcPr>
            <w:tcW w:w="992"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0</w:t>
            </w:r>
          </w:p>
        </w:tc>
        <w:tc>
          <w:tcPr>
            <w:tcW w:w="1417"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500 000</w:t>
            </w:r>
          </w:p>
        </w:tc>
        <w:tc>
          <w:tcPr>
            <w:tcW w:w="1276"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500 000</w:t>
            </w:r>
          </w:p>
        </w:tc>
      </w:tr>
      <w:tr w:rsidR="005E09F6" w:rsidRPr="005E09F6" w:rsidTr="005E09F6">
        <w:trPr>
          <w:trHeight w:val="441"/>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0451024</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Märjamaa teede investeeringud - kruusakattega teede rekonstrueerimine, mustkatete ehitus</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400 000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400 000</w:t>
            </w:r>
          </w:p>
        </w:tc>
      </w:tr>
      <w:tr w:rsidR="005E09F6" w:rsidRPr="005E09F6" w:rsidTr="005E09F6">
        <w:trPr>
          <w:trHeight w:val="277"/>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0451024</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Märjamaa-Orgita kergliiklustee rekonstrueerimine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20 000</w:t>
            </w:r>
          </w:p>
        </w:tc>
      </w:tr>
      <w:tr w:rsidR="005E09F6" w:rsidRPr="005E09F6" w:rsidTr="005E09F6">
        <w:trPr>
          <w:trHeight w:val="423"/>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0451026</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Vigala osavalla teede investeeringud - kattega ja katteta teede remont</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80 000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80 000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000000" w:fill="C4D79B"/>
            <w:noWrap/>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05</w:t>
            </w:r>
          </w:p>
        </w:tc>
        <w:tc>
          <w:tcPr>
            <w:tcW w:w="5215" w:type="dxa"/>
            <w:tcBorders>
              <w:top w:val="nil"/>
              <w:left w:val="nil"/>
              <w:bottom w:val="single" w:sz="4" w:space="0" w:color="auto"/>
              <w:right w:val="single" w:sz="4" w:space="0" w:color="auto"/>
            </w:tcBorders>
            <w:shd w:val="clear" w:color="000000" w:fill="C4D79B"/>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KESKKONNAKAITSE</w:t>
            </w:r>
          </w:p>
        </w:tc>
        <w:tc>
          <w:tcPr>
            <w:tcW w:w="992"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5 000</w:t>
            </w:r>
          </w:p>
        </w:tc>
        <w:tc>
          <w:tcPr>
            <w:tcW w:w="1417"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Pr>
                <w:rFonts w:ascii="Calibri" w:eastAsia="Times New Roman" w:hAnsi="Calibri" w:cs="Calibri"/>
                <w:b/>
                <w:bCs/>
                <w:sz w:val="18"/>
                <w:szCs w:val="18"/>
                <w:lang w:val="et-EE" w:eastAsia="et-EE" w:bidi="ar-SA"/>
              </w:rPr>
              <w:t>32</w:t>
            </w:r>
            <w:r w:rsidRPr="005E09F6">
              <w:rPr>
                <w:rFonts w:ascii="Calibri" w:eastAsia="Times New Roman" w:hAnsi="Calibri" w:cs="Calibri"/>
                <w:b/>
                <w:bCs/>
                <w:sz w:val="18"/>
                <w:szCs w:val="18"/>
                <w:lang w:val="et-EE" w:eastAsia="et-EE" w:bidi="ar-SA"/>
              </w:rPr>
              <w:t xml:space="preserve"> 000</w:t>
            </w:r>
          </w:p>
        </w:tc>
        <w:tc>
          <w:tcPr>
            <w:tcW w:w="1276"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37 000</w:t>
            </w:r>
          </w:p>
        </w:tc>
      </w:tr>
      <w:tr w:rsidR="005E09F6" w:rsidRPr="005E09F6" w:rsidTr="005E09F6">
        <w:trPr>
          <w:trHeight w:val="276"/>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05100</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Orgita külla Märjamaa uue jäätmejaama eelprojekti koostamine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12 000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12 000</w:t>
            </w:r>
          </w:p>
        </w:tc>
      </w:tr>
      <w:tr w:rsidR="005E09F6" w:rsidRPr="005E09F6" w:rsidTr="005E09F6">
        <w:trPr>
          <w:trHeight w:val="281"/>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0560002</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Vana-Vigala mõisapargi rekonstrueerimine (KIK)</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5 000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25 000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000000" w:fill="C4D79B"/>
            <w:noWrap/>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06</w:t>
            </w:r>
          </w:p>
        </w:tc>
        <w:tc>
          <w:tcPr>
            <w:tcW w:w="5215" w:type="dxa"/>
            <w:tcBorders>
              <w:top w:val="nil"/>
              <w:left w:val="nil"/>
              <w:bottom w:val="single" w:sz="4" w:space="0" w:color="auto"/>
              <w:right w:val="single" w:sz="4" w:space="0" w:color="auto"/>
            </w:tcBorders>
            <w:shd w:val="clear" w:color="000000" w:fill="C4D79B"/>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ELAMU- JA KOMMUNAALMAJANDUS</w:t>
            </w:r>
          </w:p>
        </w:tc>
        <w:tc>
          <w:tcPr>
            <w:tcW w:w="992"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30 000</w:t>
            </w:r>
          </w:p>
        </w:tc>
        <w:tc>
          <w:tcPr>
            <w:tcW w:w="1417"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30 000</w:t>
            </w:r>
          </w:p>
        </w:tc>
        <w:tc>
          <w:tcPr>
            <w:tcW w:w="1276"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60 000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0630009</w:t>
            </w:r>
          </w:p>
        </w:tc>
        <w:tc>
          <w:tcPr>
            <w:tcW w:w="5215" w:type="dxa"/>
            <w:tcBorders>
              <w:top w:val="nil"/>
              <w:left w:val="nil"/>
              <w:bottom w:val="nil"/>
              <w:right w:val="nil"/>
            </w:tcBorders>
            <w:shd w:val="clear" w:color="auto" w:fill="auto"/>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Hajaasustuse programm 2020 (EAS)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30 000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30 000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60 000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000000" w:fill="C4D79B"/>
            <w:noWrap/>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08</w:t>
            </w:r>
          </w:p>
        </w:tc>
        <w:tc>
          <w:tcPr>
            <w:tcW w:w="5215" w:type="dxa"/>
            <w:tcBorders>
              <w:top w:val="single" w:sz="4" w:space="0" w:color="auto"/>
              <w:left w:val="nil"/>
              <w:bottom w:val="single" w:sz="4" w:space="0" w:color="auto"/>
              <w:right w:val="single" w:sz="4" w:space="0" w:color="auto"/>
            </w:tcBorders>
            <w:shd w:val="clear" w:color="000000" w:fill="C4D79B"/>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VABA AEG, KULTUUR JA RELIGIOON</w:t>
            </w:r>
          </w:p>
        </w:tc>
        <w:tc>
          <w:tcPr>
            <w:tcW w:w="992"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80 000</w:t>
            </w:r>
          </w:p>
        </w:tc>
        <w:tc>
          <w:tcPr>
            <w:tcW w:w="1417"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2 172 609</w:t>
            </w:r>
          </w:p>
        </w:tc>
        <w:tc>
          <w:tcPr>
            <w:tcW w:w="1276"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2 252 609</w:t>
            </w:r>
          </w:p>
        </w:tc>
      </w:tr>
      <w:tr w:rsidR="005E09F6" w:rsidRPr="005E09F6" w:rsidTr="005E09F6">
        <w:trPr>
          <w:trHeight w:val="240"/>
        </w:trPr>
        <w:tc>
          <w:tcPr>
            <w:tcW w:w="876" w:type="dxa"/>
            <w:tcBorders>
              <w:top w:val="nil"/>
              <w:left w:val="single" w:sz="4" w:space="0" w:color="auto"/>
              <w:bottom w:val="nil"/>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0810201</w:t>
            </w:r>
          </w:p>
        </w:tc>
        <w:tc>
          <w:tcPr>
            <w:tcW w:w="5215"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Märjamaa ujula katuse rekonstrueerimine</w:t>
            </w:r>
            <w:r w:rsidR="002317D3">
              <w:rPr>
                <w:rFonts w:ascii="Calibri" w:eastAsia="Times New Roman" w:hAnsi="Calibri" w:cs="Calibri"/>
                <w:color w:val="000000"/>
                <w:sz w:val="18"/>
                <w:szCs w:val="18"/>
                <w:lang w:val="et-EE" w:eastAsia="et-EE" w:bidi="ar-SA"/>
              </w:rPr>
              <w:t xml:space="preserve"> (MATA)</w:t>
            </w:r>
          </w:p>
        </w:tc>
        <w:tc>
          <w:tcPr>
            <w:tcW w:w="992" w:type="dxa"/>
            <w:tcBorders>
              <w:top w:val="nil"/>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80 000</w:t>
            </w:r>
          </w:p>
        </w:tc>
        <w:tc>
          <w:tcPr>
            <w:tcW w:w="1417" w:type="dxa"/>
            <w:tcBorders>
              <w:top w:val="nil"/>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66 000</w:t>
            </w:r>
          </w:p>
        </w:tc>
        <w:tc>
          <w:tcPr>
            <w:tcW w:w="1276" w:type="dxa"/>
            <w:tcBorders>
              <w:top w:val="nil"/>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146 000</w:t>
            </w:r>
          </w:p>
        </w:tc>
      </w:tr>
      <w:tr w:rsidR="005E09F6" w:rsidRPr="005E09F6" w:rsidTr="005E09F6">
        <w:trPr>
          <w:trHeight w:val="240"/>
        </w:trPr>
        <w:tc>
          <w:tcPr>
            <w:tcW w:w="876" w:type="dxa"/>
            <w:tcBorders>
              <w:top w:val="single" w:sz="4" w:space="0" w:color="auto"/>
              <w:left w:val="single" w:sz="4" w:space="0" w:color="auto"/>
              <w:bottom w:val="nil"/>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0810214</w:t>
            </w:r>
          </w:p>
        </w:tc>
        <w:tc>
          <w:tcPr>
            <w:tcW w:w="5215" w:type="dxa"/>
            <w:tcBorders>
              <w:top w:val="nil"/>
              <w:left w:val="nil"/>
              <w:bottom w:val="nil"/>
              <w:right w:val="single" w:sz="4" w:space="0" w:color="auto"/>
            </w:tcBorders>
            <w:shd w:val="clear" w:color="auto" w:fill="auto"/>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 xml:space="preserve">Märjamaa spordihoone ehitus </w:t>
            </w:r>
          </w:p>
        </w:tc>
        <w:tc>
          <w:tcPr>
            <w:tcW w:w="992"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1 865 609</w:t>
            </w:r>
          </w:p>
        </w:tc>
        <w:tc>
          <w:tcPr>
            <w:tcW w:w="1276"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1 865 609</w:t>
            </w:r>
          </w:p>
        </w:tc>
      </w:tr>
      <w:tr w:rsidR="005E09F6" w:rsidRPr="005E09F6" w:rsidTr="005E09F6">
        <w:trPr>
          <w:trHeight w:val="551"/>
        </w:trPr>
        <w:tc>
          <w:tcPr>
            <w:tcW w:w="876" w:type="dxa"/>
            <w:tcBorders>
              <w:top w:val="single" w:sz="4" w:space="0" w:color="auto"/>
              <w:left w:val="single" w:sz="4" w:space="0" w:color="auto"/>
              <w:bottom w:val="nil"/>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lastRenderedPageBreak/>
              <w:t>0810214</w:t>
            </w:r>
          </w:p>
        </w:tc>
        <w:tc>
          <w:tcPr>
            <w:tcW w:w="5215" w:type="dxa"/>
            <w:tcBorders>
              <w:top w:val="single" w:sz="4" w:space="0" w:color="auto"/>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Märjamaa spordihoone parkla projekteerimine ja ehitamine sh sademevete äravoolusüsteemi projekteerimine ja ehitamine</w:t>
            </w:r>
          </w:p>
        </w:tc>
        <w:tc>
          <w:tcPr>
            <w:tcW w:w="992"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170 000</w:t>
            </w:r>
          </w:p>
        </w:tc>
        <w:tc>
          <w:tcPr>
            <w:tcW w:w="1276"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170 000</w:t>
            </w:r>
          </w:p>
        </w:tc>
      </w:tr>
      <w:tr w:rsidR="005E09F6" w:rsidRPr="005E09F6" w:rsidTr="005E09F6">
        <w:trPr>
          <w:trHeight w:val="240"/>
        </w:trPr>
        <w:tc>
          <w:tcPr>
            <w:tcW w:w="876" w:type="dxa"/>
            <w:tcBorders>
              <w:top w:val="single" w:sz="4" w:space="0" w:color="auto"/>
              <w:left w:val="single" w:sz="4" w:space="0" w:color="auto"/>
              <w:bottom w:val="nil"/>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0810223</w:t>
            </w:r>
          </w:p>
        </w:tc>
        <w:tc>
          <w:tcPr>
            <w:tcW w:w="5215" w:type="dxa"/>
            <w:tcBorders>
              <w:top w:val="nil"/>
              <w:left w:val="nil"/>
              <w:bottom w:val="nil"/>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Kaasava eelarve investeeringud</w:t>
            </w:r>
          </w:p>
        </w:tc>
        <w:tc>
          <w:tcPr>
            <w:tcW w:w="992"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20 000</w:t>
            </w:r>
          </w:p>
        </w:tc>
        <w:tc>
          <w:tcPr>
            <w:tcW w:w="1276"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20 000</w:t>
            </w:r>
          </w:p>
        </w:tc>
      </w:tr>
      <w:tr w:rsidR="005E09F6" w:rsidRPr="005E09F6" w:rsidTr="005E09F6">
        <w:trPr>
          <w:trHeight w:val="307"/>
        </w:trPr>
        <w:tc>
          <w:tcPr>
            <w:tcW w:w="876" w:type="dxa"/>
            <w:tcBorders>
              <w:top w:val="single" w:sz="4" w:space="0" w:color="auto"/>
              <w:left w:val="single" w:sz="4" w:space="0" w:color="auto"/>
              <w:bottom w:val="nil"/>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0820204</w:t>
            </w:r>
          </w:p>
        </w:tc>
        <w:tc>
          <w:tcPr>
            <w:tcW w:w="5215" w:type="dxa"/>
            <w:tcBorders>
              <w:top w:val="single" w:sz="4" w:space="0" w:color="auto"/>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Varbola noortekeskuse ja rahvam</w:t>
            </w:r>
            <w:r>
              <w:rPr>
                <w:rFonts w:ascii="Calibri" w:eastAsia="Times New Roman" w:hAnsi="Calibri" w:cs="Calibri"/>
                <w:color w:val="000000"/>
                <w:sz w:val="18"/>
                <w:szCs w:val="18"/>
                <w:lang w:val="et-EE" w:eastAsia="et-EE" w:bidi="ar-SA"/>
              </w:rPr>
              <w:t>a</w:t>
            </w:r>
            <w:r w:rsidRPr="005E09F6">
              <w:rPr>
                <w:rFonts w:ascii="Calibri" w:eastAsia="Times New Roman" w:hAnsi="Calibri" w:cs="Calibri"/>
                <w:color w:val="000000"/>
                <w:sz w:val="18"/>
                <w:szCs w:val="18"/>
                <w:lang w:val="et-EE" w:eastAsia="et-EE" w:bidi="ar-SA"/>
              </w:rPr>
              <w:t>ja rekonstrueerimine</w:t>
            </w:r>
          </w:p>
        </w:tc>
        <w:tc>
          <w:tcPr>
            <w:tcW w:w="992"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26 000</w:t>
            </w:r>
          </w:p>
        </w:tc>
        <w:tc>
          <w:tcPr>
            <w:tcW w:w="1276"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26 000</w:t>
            </w:r>
          </w:p>
        </w:tc>
      </w:tr>
      <w:tr w:rsidR="005E09F6" w:rsidRPr="005E09F6" w:rsidTr="005E09F6">
        <w:trPr>
          <w:trHeight w:val="27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0820207</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Vana-Vigala rahvamaja rekonstrueerimine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25 000</w:t>
            </w:r>
          </w:p>
        </w:tc>
        <w:tc>
          <w:tcPr>
            <w:tcW w:w="1276" w:type="dxa"/>
            <w:tcBorders>
              <w:top w:val="single" w:sz="4" w:space="0" w:color="auto"/>
              <w:left w:val="nil"/>
              <w:bottom w:val="nil"/>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25 000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000000" w:fill="C4D79B"/>
            <w:noWrap/>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09</w:t>
            </w:r>
          </w:p>
        </w:tc>
        <w:tc>
          <w:tcPr>
            <w:tcW w:w="5215" w:type="dxa"/>
            <w:tcBorders>
              <w:top w:val="nil"/>
              <w:left w:val="nil"/>
              <w:bottom w:val="single" w:sz="4" w:space="0" w:color="auto"/>
              <w:right w:val="single" w:sz="4" w:space="0" w:color="auto"/>
            </w:tcBorders>
            <w:shd w:val="clear" w:color="000000" w:fill="C4D79B"/>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HARIDUS</w:t>
            </w:r>
          </w:p>
        </w:tc>
        <w:tc>
          <w:tcPr>
            <w:tcW w:w="992"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29 541</w:t>
            </w:r>
          </w:p>
        </w:tc>
        <w:tc>
          <w:tcPr>
            <w:tcW w:w="1417"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126 350</w:t>
            </w:r>
          </w:p>
        </w:tc>
        <w:tc>
          <w:tcPr>
            <w:tcW w:w="1276" w:type="dxa"/>
            <w:tcBorders>
              <w:top w:val="single" w:sz="4" w:space="0" w:color="auto"/>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155 891</w:t>
            </w:r>
          </w:p>
        </w:tc>
      </w:tr>
      <w:tr w:rsidR="005E09F6" w:rsidRPr="005E09F6" w:rsidTr="005E09F6">
        <w:trPr>
          <w:trHeight w:val="447"/>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0911002</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Kasti-Orgita lasteaia Orgita hoone sademevete äravoolusüsteemi projekteerimine ja ehitamine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20 000</w:t>
            </w:r>
          </w:p>
        </w:tc>
      </w:tr>
      <w:tr w:rsidR="005E09F6" w:rsidRPr="005E09F6" w:rsidTr="005E09F6">
        <w:trPr>
          <w:trHeight w:val="42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0911004</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Sipa-Laukna lasteaia Sipa hoone sademevete äravoolusüsteemi projekteerimine ja ehitamine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20 000</w:t>
            </w:r>
          </w:p>
        </w:tc>
      </w:tr>
      <w:tr w:rsidR="005E09F6" w:rsidRPr="005E09F6" w:rsidTr="005E09F6">
        <w:trPr>
          <w:trHeight w:val="531"/>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0911004</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Sipa-Laukna lasteaia Sipa hoone idatiiva katuse remont koos lisatöödega</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15 000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15 000</w:t>
            </w:r>
          </w:p>
        </w:tc>
      </w:tr>
      <w:tr w:rsidR="005E09F6" w:rsidRPr="005E09F6" w:rsidTr="005E09F6">
        <w:trPr>
          <w:trHeight w:val="282"/>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0921205</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Varbola-Lasteaed algkooli hoone rekonstrueerimine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8 550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8 550</w:t>
            </w:r>
          </w:p>
        </w:tc>
      </w:tr>
      <w:tr w:rsidR="005E09F6" w:rsidRPr="005E09F6" w:rsidTr="005E09F6">
        <w:trPr>
          <w:trHeight w:val="273"/>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0921205</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Varbola-Lasteaed algkooli valgustus ja ripplagi kooliruumidesse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10 000</w:t>
            </w:r>
          </w:p>
        </w:tc>
      </w:tr>
      <w:tr w:rsidR="005E09F6" w:rsidRPr="005E09F6" w:rsidTr="005E09F6">
        <w:trPr>
          <w:trHeight w:val="276"/>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0921206</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Kivi-Vigala põhikooli lasteaia hoone energiatõhususe parendamine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9 000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9 000</w:t>
            </w:r>
          </w:p>
        </w:tc>
      </w:tr>
      <w:tr w:rsidR="005E09F6" w:rsidRPr="005E09F6" w:rsidTr="005E09F6">
        <w:trPr>
          <w:trHeight w:val="281"/>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0921207</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Vana-Vigala põhikooli hoone energiatõhususe parendamine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11 000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11 000</w:t>
            </w:r>
          </w:p>
        </w:tc>
      </w:tr>
      <w:tr w:rsidR="005E09F6" w:rsidRPr="005E09F6" w:rsidTr="005E09F6">
        <w:trPr>
          <w:trHeight w:val="712"/>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0921204</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Märjamaa gümnaasiumi vana osa koridoride, vee- ja kanalisatsioonitorustike, põrandate, seinte, lagede, valgustuse ja sise</w:t>
            </w:r>
            <w:r>
              <w:rPr>
                <w:rFonts w:ascii="Calibri" w:eastAsia="Times New Roman" w:hAnsi="Calibri" w:cs="Calibri"/>
                <w:color w:val="000000"/>
                <w:sz w:val="18"/>
                <w:szCs w:val="18"/>
                <w:lang w:val="et-EE" w:eastAsia="et-EE" w:bidi="ar-SA"/>
              </w:rPr>
              <w:t xml:space="preserve"> </w:t>
            </w:r>
            <w:r w:rsidRPr="005E09F6">
              <w:rPr>
                <w:rFonts w:ascii="Calibri" w:eastAsia="Times New Roman" w:hAnsi="Calibri" w:cs="Calibri"/>
                <w:color w:val="000000"/>
                <w:sz w:val="18"/>
                <w:szCs w:val="18"/>
                <w:lang w:val="et-EE" w:eastAsia="et-EE" w:bidi="ar-SA"/>
              </w:rPr>
              <w:t>peatrepi käsipuude rekonstrueerimine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16 000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16 000</w:t>
            </w:r>
          </w:p>
        </w:tc>
      </w:tr>
      <w:tr w:rsidR="005E09F6" w:rsidRPr="005E09F6" w:rsidTr="005E09F6">
        <w:trPr>
          <w:trHeight w:val="39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0921204</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Märjamaa gümnaasiumi algklasside maja akende vahetamine (83 tk)</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16 800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16 800</w:t>
            </w:r>
          </w:p>
        </w:tc>
      </w:tr>
      <w:tr w:rsidR="005E09F6" w:rsidRPr="005E09F6" w:rsidTr="005E09F6">
        <w:trPr>
          <w:trHeight w:val="347"/>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0921204</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color w:val="000000"/>
                <w:sz w:val="18"/>
                <w:szCs w:val="18"/>
                <w:lang w:val="et-EE" w:eastAsia="et-EE" w:bidi="ar-SA"/>
              </w:rPr>
            </w:pPr>
            <w:r w:rsidRPr="005E09F6">
              <w:rPr>
                <w:rFonts w:ascii="Calibri" w:eastAsia="Times New Roman" w:hAnsi="Calibri" w:cs="Calibri"/>
                <w:color w:val="000000"/>
                <w:sz w:val="18"/>
                <w:szCs w:val="18"/>
                <w:lang w:val="et-EE" w:eastAsia="et-EE" w:bidi="ar-SA"/>
              </w:rPr>
              <w:t>Märjamaa gümnaasiumi territooriumile mini-multiväljaku rajamine</w:t>
            </w:r>
            <w:r w:rsidR="002317D3">
              <w:rPr>
                <w:rFonts w:ascii="Calibri" w:eastAsia="Times New Roman" w:hAnsi="Calibri" w:cs="Calibri"/>
                <w:color w:val="000000"/>
                <w:sz w:val="18"/>
                <w:szCs w:val="18"/>
                <w:lang w:val="et-EE" w:eastAsia="et-EE" w:bidi="ar-SA"/>
              </w:rPr>
              <w:t xml:space="preserve"> (PRIA)</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29 541</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29 541</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000000" w:fill="C4D79B"/>
            <w:noWrap/>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10</w:t>
            </w:r>
          </w:p>
        </w:tc>
        <w:tc>
          <w:tcPr>
            <w:tcW w:w="5215" w:type="dxa"/>
            <w:tcBorders>
              <w:top w:val="nil"/>
              <w:left w:val="nil"/>
              <w:bottom w:val="single" w:sz="4" w:space="0" w:color="auto"/>
              <w:right w:val="single" w:sz="4" w:space="0" w:color="auto"/>
            </w:tcBorders>
            <w:shd w:val="clear" w:color="000000" w:fill="C4D79B"/>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SOTSIAALNE KAITSE</w:t>
            </w:r>
          </w:p>
        </w:tc>
        <w:tc>
          <w:tcPr>
            <w:tcW w:w="992"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0</w:t>
            </w:r>
          </w:p>
        </w:tc>
        <w:tc>
          <w:tcPr>
            <w:tcW w:w="1417"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30 000</w:t>
            </w:r>
          </w:p>
        </w:tc>
        <w:tc>
          <w:tcPr>
            <w:tcW w:w="1276" w:type="dxa"/>
            <w:tcBorders>
              <w:top w:val="nil"/>
              <w:left w:val="nil"/>
              <w:bottom w:val="single" w:sz="4" w:space="0" w:color="auto"/>
              <w:right w:val="single" w:sz="4" w:space="0" w:color="auto"/>
            </w:tcBorders>
            <w:shd w:val="clear" w:color="000000" w:fill="C4D79B"/>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30 000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1020003</w:t>
            </w:r>
          </w:p>
        </w:tc>
        <w:tc>
          <w:tcPr>
            <w:tcW w:w="5215" w:type="dxa"/>
            <w:tcBorders>
              <w:top w:val="nil"/>
              <w:left w:val="nil"/>
              <w:bottom w:val="single" w:sz="4" w:space="0" w:color="auto"/>
              <w:right w:val="single" w:sz="4" w:space="0" w:color="auto"/>
            </w:tcBorders>
            <w:shd w:val="clear" w:color="auto" w:fill="auto"/>
            <w:vAlign w:val="bottom"/>
            <w:hideMark/>
          </w:tcPr>
          <w:p w:rsidR="005E09F6" w:rsidRPr="005E09F6" w:rsidRDefault="005E09F6" w:rsidP="005E09F6">
            <w:pPr>
              <w:spacing w:after="0" w:line="240" w:lineRule="auto"/>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Vigala hooldekodu rekonstrueerimine</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30 000</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sz w:val="18"/>
                <w:szCs w:val="18"/>
                <w:lang w:val="et-EE" w:eastAsia="et-EE" w:bidi="ar-SA"/>
              </w:rPr>
            </w:pPr>
            <w:r w:rsidRPr="005E09F6">
              <w:rPr>
                <w:rFonts w:ascii="Calibri" w:eastAsia="Times New Roman" w:hAnsi="Calibri" w:cs="Calibri"/>
                <w:sz w:val="18"/>
                <w:szCs w:val="18"/>
                <w:lang w:val="et-EE" w:eastAsia="et-EE" w:bidi="ar-SA"/>
              </w:rPr>
              <w:t>30 000</w:t>
            </w:r>
          </w:p>
        </w:tc>
      </w:tr>
      <w:tr w:rsidR="005E09F6" w:rsidRPr="005E09F6" w:rsidTr="005E09F6">
        <w:trPr>
          <w:trHeight w:val="24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 </w:t>
            </w:r>
          </w:p>
        </w:tc>
        <w:tc>
          <w:tcPr>
            <w:tcW w:w="5215" w:type="dxa"/>
            <w:tcBorders>
              <w:top w:val="nil"/>
              <w:left w:val="nil"/>
              <w:bottom w:val="single" w:sz="4" w:space="0" w:color="auto"/>
              <w:right w:val="single" w:sz="4" w:space="0" w:color="auto"/>
            </w:tcBorders>
            <w:shd w:val="clear" w:color="auto" w:fill="auto"/>
            <w:vAlign w:val="center"/>
            <w:hideMark/>
          </w:tcPr>
          <w:p w:rsidR="005E09F6" w:rsidRPr="005E09F6" w:rsidRDefault="005E09F6" w:rsidP="005E09F6">
            <w:pPr>
              <w:spacing w:after="0" w:line="240" w:lineRule="auto"/>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 xml:space="preserve">KOKKU </w:t>
            </w:r>
          </w:p>
        </w:tc>
        <w:tc>
          <w:tcPr>
            <w:tcW w:w="992"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144 541</w:t>
            </w:r>
          </w:p>
        </w:tc>
        <w:tc>
          <w:tcPr>
            <w:tcW w:w="1417"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2</w:t>
            </w:r>
            <w:r>
              <w:rPr>
                <w:rFonts w:ascii="Calibri" w:eastAsia="Times New Roman" w:hAnsi="Calibri" w:cs="Calibri"/>
                <w:b/>
                <w:bCs/>
                <w:sz w:val="18"/>
                <w:szCs w:val="18"/>
                <w:lang w:val="et-EE" w:eastAsia="et-EE" w:bidi="ar-SA"/>
              </w:rPr>
              <w:t> </w:t>
            </w:r>
            <w:r w:rsidRPr="005E09F6">
              <w:rPr>
                <w:rFonts w:ascii="Calibri" w:eastAsia="Times New Roman" w:hAnsi="Calibri" w:cs="Calibri"/>
                <w:b/>
                <w:bCs/>
                <w:sz w:val="18"/>
                <w:szCs w:val="18"/>
                <w:lang w:val="et-EE" w:eastAsia="et-EE" w:bidi="ar-SA"/>
              </w:rPr>
              <w:t>9</w:t>
            </w:r>
            <w:r>
              <w:rPr>
                <w:rFonts w:ascii="Calibri" w:eastAsia="Times New Roman" w:hAnsi="Calibri" w:cs="Calibri"/>
                <w:b/>
                <w:bCs/>
                <w:sz w:val="18"/>
                <w:szCs w:val="18"/>
                <w:lang w:val="et-EE" w:eastAsia="et-EE" w:bidi="ar-SA"/>
              </w:rPr>
              <w:t>80 959</w:t>
            </w:r>
          </w:p>
        </w:tc>
        <w:tc>
          <w:tcPr>
            <w:tcW w:w="1276" w:type="dxa"/>
            <w:tcBorders>
              <w:top w:val="nil"/>
              <w:left w:val="nil"/>
              <w:bottom w:val="single" w:sz="4" w:space="0" w:color="auto"/>
              <w:right w:val="single" w:sz="4" w:space="0" w:color="auto"/>
            </w:tcBorders>
            <w:shd w:val="clear" w:color="auto" w:fill="auto"/>
            <w:noWrap/>
            <w:vAlign w:val="bottom"/>
            <w:hideMark/>
          </w:tcPr>
          <w:p w:rsidR="005E09F6" w:rsidRPr="005E09F6" w:rsidRDefault="005E09F6" w:rsidP="005E09F6">
            <w:pPr>
              <w:spacing w:after="0" w:line="240" w:lineRule="auto"/>
              <w:jc w:val="right"/>
              <w:rPr>
                <w:rFonts w:ascii="Calibri" w:eastAsia="Times New Roman" w:hAnsi="Calibri" w:cs="Calibri"/>
                <w:b/>
                <w:bCs/>
                <w:sz w:val="18"/>
                <w:szCs w:val="18"/>
                <w:lang w:val="et-EE" w:eastAsia="et-EE" w:bidi="ar-SA"/>
              </w:rPr>
            </w:pPr>
            <w:r w:rsidRPr="005E09F6">
              <w:rPr>
                <w:rFonts w:ascii="Calibri" w:eastAsia="Times New Roman" w:hAnsi="Calibri" w:cs="Calibri"/>
                <w:b/>
                <w:bCs/>
                <w:sz w:val="18"/>
                <w:szCs w:val="18"/>
                <w:lang w:val="et-EE" w:eastAsia="et-EE" w:bidi="ar-SA"/>
              </w:rPr>
              <w:t>3 125 500</w:t>
            </w:r>
          </w:p>
        </w:tc>
      </w:tr>
    </w:tbl>
    <w:p w:rsidR="005E09F6" w:rsidRDefault="005E09F6" w:rsidP="004D5304">
      <w:pPr>
        <w:pStyle w:val="BodyTextTekstGaramond12"/>
        <w:spacing w:line="276" w:lineRule="auto"/>
        <w:ind w:right="-569"/>
        <w:rPr>
          <w:rFonts w:ascii="Times New Roman" w:hAnsi="Times New Roman"/>
          <w:b/>
          <w:color w:val="000000"/>
          <w:szCs w:val="24"/>
          <w:lang w:val="et-EE"/>
        </w:rPr>
      </w:pPr>
    </w:p>
    <w:p w:rsidR="003A7092" w:rsidRPr="00E07BE7" w:rsidRDefault="003A7092" w:rsidP="00E07BE7">
      <w:pPr>
        <w:pStyle w:val="BodyTextTekstGaramond12"/>
        <w:spacing w:line="276" w:lineRule="auto"/>
        <w:ind w:right="-569"/>
        <w:rPr>
          <w:rFonts w:ascii="Times New Roman" w:hAnsi="Times New Roman"/>
          <w:b/>
          <w:color w:val="000000"/>
          <w:szCs w:val="24"/>
          <w:lang w:val="et-EE"/>
        </w:rPr>
      </w:pPr>
      <w:r w:rsidRPr="00E07BE7">
        <w:rPr>
          <w:rFonts w:ascii="Times New Roman" w:hAnsi="Times New Roman"/>
          <w:b/>
          <w:color w:val="000000"/>
          <w:szCs w:val="24"/>
          <w:lang w:val="et-EE"/>
        </w:rPr>
        <w:t xml:space="preserve">Põhivara soetuseks saadav sihtfinantseerimine </w:t>
      </w:r>
      <w:r w:rsidR="002317D3" w:rsidRPr="00E07BE7">
        <w:rPr>
          <w:rFonts w:ascii="Times New Roman" w:hAnsi="Times New Roman"/>
          <w:b/>
          <w:color w:val="000000"/>
          <w:szCs w:val="24"/>
          <w:lang w:val="et-EE"/>
        </w:rPr>
        <w:t>144 541</w:t>
      </w:r>
      <w:r w:rsidRPr="00E07BE7">
        <w:rPr>
          <w:rFonts w:ascii="Times New Roman" w:hAnsi="Times New Roman"/>
          <w:b/>
          <w:color w:val="000000"/>
          <w:szCs w:val="24"/>
          <w:lang w:val="et-EE"/>
        </w:rPr>
        <w:t xml:space="preserve"> eurot</w:t>
      </w:r>
    </w:p>
    <w:p w:rsidR="00C927BC" w:rsidRPr="00E07BE7" w:rsidRDefault="00517029" w:rsidP="00E07BE7">
      <w:pPr>
        <w:pStyle w:val="BodyTextTekstGaramond12"/>
        <w:spacing w:line="276" w:lineRule="auto"/>
        <w:ind w:right="-569"/>
        <w:rPr>
          <w:rFonts w:ascii="Times New Roman" w:hAnsi="Times New Roman"/>
          <w:color w:val="000000"/>
          <w:szCs w:val="24"/>
          <w:lang w:val="et-EE"/>
        </w:rPr>
      </w:pPr>
      <w:r w:rsidRPr="00E07BE7">
        <w:rPr>
          <w:rFonts w:ascii="Times New Roman" w:hAnsi="Times New Roman"/>
          <w:color w:val="000000"/>
          <w:szCs w:val="24"/>
          <w:lang w:val="et-EE"/>
        </w:rPr>
        <w:t xml:space="preserve">Katteallikatena on planeeritud saada põhivara soetuseks sihtotstarbelisi vahendeid </w:t>
      </w:r>
      <w:r w:rsidR="002317D3" w:rsidRPr="00E07BE7">
        <w:rPr>
          <w:rFonts w:ascii="Times New Roman" w:hAnsi="Times New Roman"/>
          <w:color w:val="000000"/>
          <w:szCs w:val="24"/>
          <w:lang w:val="et-EE"/>
        </w:rPr>
        <w:t>144 541</w:t>
      </w:r>
      <w:r w:rsidR="007D7D3A" w:rsidRPr="00E07BE7">
        <w:rPr>
          <w:rFonts w:ascii="Times New Roman" w:hAnsi="Times New Roman"/>
          <w:color w:val="000000"/>
          <w:szCs w:val="24"/>
          <w:lang w:val="et-EE"/>
        </w:rPr>
        <w:t xml:space="preserve"> eurot (vt. tabel 1</w:t>
      </w:r>
      <w:r w:rsidR="00A91707" w:rsidRPr="00E07BE7">
        <w:rPr>
          <w:rFonts w:ascii="Times New Roman" w:hAnsi="Times New Roman"/>
          <w:color w:val="000000"/>
          <w:szCs w:val="24"/>
          <w:lang w:val="et-EE"/>
        </w:rPr>
        <w:t>0</w:t>
      </w:r>
      <w:r w:rsidR="007D7D3A" w:rsidRPr="00E07BE7">
        <w:rPr>
          <w:rFonts w:ascii="Times New Roman" w:hAnsi="Times New Roman"/>
          <w:color w:val="000000"/>
          <w:szCs w:val="24"/>
          <w:lang w:val="et-EE"/>
        </w:rPr>
        <w:t>)</w:t>
      </w:r>
      <w:r w:rsidR="00A91707" w:rsidRPr="00E07BE7">
        <w:rPr>
          <w:rFonts w:ascii="Times New Roman" w:hAnsi="Times New Roman"/>
          <w:color w:val="000000"/>
          <w:szCs w:val="24"/>
          <w:lang w:val="et-EE"/>
        </w:rPr>
        <w:t>.</w:t>
      </w:r>
      <w:r w:rsidR="007D7D3A" w:rsidRPr="00E07BE7">
        <w:rPr>
          <w:rFonts w:ascii="Times New Roman" w:hAnsi="Times New Roman"/>
          <w:color w:val="000000"/>
          <w:szCs w:val="24"/>
          <w:lang w:val="et-EE"/>
        </w:rPr>
        <w:t xml:space="preserve"> </w:t>
      </w:r>
    </w:p>
    <w:p w:rsidR="00847F43" w:rsidRPr="00E07BE7" w:rsidRDefault="00847F43" w:rsidP="00E07BE7">
      <w:pPr>
        <w:pStyle w:val="BodyTextTekstGaramond12"/>
        <w:spacing w:line="276" w:lineRule="auto"/>
        <w:ind w:right="-569"/>
        <w:rPr>
          <w:rFonts w:ascii="Times New Roman" w:hAnsi="Times New Roman"/>
          <w:b/>
          <w:color w:val="000000"/>
          <w:szCs w:val="24"/>
          <w:lang w:val="et-EE"/>
        </w:rPr>
      </w:pPr>
      <w:r w:rsidRPr="00E07BE7">
        <w:rPr>
          <w:rFonts w:ascii="Times New Roman" w:hAnsi="Times New Roman"/>
          <w:b/>
          <w:color w:val="000000"/>
          <w:szCs w:val="24"/>
          <w:lang w:val="et-EE"/>
        </w:rPr>
        <w:t>Põhivara soetuseks antav sihtfinantseerimine 2 125 609 eurot</w:t>
      </w:r>
    </w:p>
    <w:p w:rsidR="00847F43" w:rsidRPr="00E07BE7" w:rsidRDefault="00847F43" w:rsidP="00E07BE7">
      <w:pPr>
        <w:pStyle w:val="BodyTextTekstGaramond12"/>
        <w:spacing w:line="276" w:lineRule="auto"/>
        <w:ind w:right="-569"/>
        <w:rPr>
          <w:rFonts w:ascii="Times New Roman" w:hAnsi="Times New Roman"/>
          <w:color w:val="000000"/>
          <w:szCs w:val="24"/>
          <w:lang w:val="et-EE"/>
        </w:rPr>
      </w:pPr>
      <w:r w:rsidRPr="00E07BE7">
        <w:rPr>
          <w:rFonts w:ascii="Times New Roman" w:hAnsi="Times New Roman"/>
          <w:color w:val="000000"/>
          <w:szCs w:val="24"/>
          <w:lang w:val="et-EE"/>
        </w:rPr>
        <w:t>Planeeritud Hajaasustuse programm 60 000 eurot, Märjamaa spordihoone ehitus 1 865 609 eurot, Märjamaa spordihoone parkla projekteerimine ja ehitamine sh sademevete äravoolusüsteemi projekteerimine ja ehitamine 170 000 eurot ja Vigala hooldekodu rekonstrueerimine 30 000 eurot.</w:t>
      </w:r>
    </w:p>
    <w:p w:rsidR="003E758F" w:rsidRPr="00E07BE7" w:rsidRDefault="003E758F" w:rsidP="00E07BE7">
      <w:pPr>
        <w:pStyle w:val="BodyTextTekstGaramond12"/>
        <w:spacing w:line="276" w:lineRule="auto"/>
        <w:ind w:right="-569"/>
        <w:rPr>
          <w:rFonts w:ascii="Times New Roman" w:hAnsi="Times New Roman"/>
          <w:b/>
          <w:color w:val="000000"/>
          <w:szCs w:val="24"/>
          <w:lang w:val="et-EE"/>
        </w:rPr>
      </w:pPr>
      <w:r w:rsidRPr="00E07BE7">
        <w:rPr>
          <w:rFonts w:ascii="Times New Roman" w:hAnsi="Times New Roman"/>
          <w:b/>
          <w:color w:val="000000"/>
          <w:szCs w:val="24"/>
          <w:lang w:val="et-EE"/>
        </w:rPr>
        <w:t xml:space="preserve">Finantstulud </w:t>
      </w:r>
      <w:r w:rsidR="00A91707" w:rsidRPr="00E07BE7">
        <w:rPr>
          <w:rFonts w:ascii="Times New Roman" w:hAnsi="Times New Roman"/>
          <w:b/>
          <w:color w:val="000000"/>
          <w:szCs w:val="24"/>
          <w:lang w:val="et-EE"/>
        </w:rPr>
        <w:t>1</w:t>
      </w:r>
      <w:r w:rsidR="002317D3" w:rsidRPr="00E07BE7">
        <w:rPr>
          <w:rFonts w:ascii="Times New Roman" w:hAnsi="Times New Roman"/>
          <w:b/>
          <w:color w:val="000000"/>
          <w:szCs w:val="24"/>
          <w:lang w:val="et-EE"/>
        </w:rPr>
        <w:t>50</w:t>
      </w:r>
      <w:r w:rsidRPr="00E07BE7">
        <w:rPr>
          <w:rFonts w:ascii="Times New Roman" w:hAnsi="Times New Roman"/>
          <w:b/>
          <w:color w:val="000000"/>
          <w:szCs w:val="24"/>
          <w:lang w:val="et-EE"/>
        </w:rPr>
        <w:t xml:space="preserve"> eurot</w:t>
      </w:r>
    </w:p>
    <w:p w:rsidR="003E758F" w:rsidRPr="00E07BE7" w:rsidRDefault="00DF69F5" w:rsidP="00E07BE7">
      <w:pPr>
        <w:pStyle w:val="BodyTextTekstGaramond12"/>
        <w:spacing w:line="276" w:lineRule="auto"/>
        <w:ind w:right="-569"/>
        <w:rPr>
          <w:rFonts w:ascii="Times New Roman" w:hAnsi="Times New Roman"/>
          <w:color w:val="000000"/>
          <w:szCs w:val="24"/>
          <w:lang w:val="et-EE"/>
        </w:rPr>
      </w:pPr>
      <w:r w:rsidRPr="00E07BE7">
        <w:rPr>
          <w:rFonts w:ascii="Times New Roman" w:hAnsi="Times New Roman"/>
          <w:color w:val="000000"/>
          <w:szCs w:val="24"/>
          <w:lang w:val="et-EE"/>
        </w:rPr>
        <w:t>Planeeritud intressitulud kodumaistelt hoiustelt.</w:t>
      </w:r>
    </w:p>
    <w:p w:rsidR="003E758F" w:rsidRPr="00E07BE7" w:rsidRDefault="003E758F" w:rsidP="00E07BE7">
      <w:pPr>
        <w:pStyle w:val="BodyTextTekstGaramond12"/>
        <w:spacing w:line="276" w:lineRule="auto"/>
        <w:ind w:right="-569"/>
        <w:rPr>
          <w:rFonts w:ascii="Times New Roman" w:hAnsi="Times New Roman"/>
          <w:b/>
          <w:color w:val="000000"/>
          <w:szCs w:val="24"/>
          <w:lang w:val="et-EE"/>
        </w:rPr>
      </w:pPr>
      <w:r w:rsidRPr="00E07BE7">
        <w:rPr>
          <w:rFonts w:ascii="Times New Roman" w:hAnsi="Times New Roman"/>
          <w:b/>
          <w:color w:val="000000"/>
          <w:szCs w:val="24"/>
          <w:lang w:val="et-EE"/>
        </w:rPr>
        <w:t xml:space="preserve">Finantskulud </w:t>
      </w:r>
      <w:r w:rsidR="00A91707" w:rsidRPr="00E07BE7">
        <w:rPr>
          <w:rFonts w:ascii="Times New Roman" w:hAnsi="Times New Roman"/>
          <w:b/>
          <w:color w:val="000000"/>
          <w:szCs w:val="24"/>
          <w:lang w:val="et-EE"/>
        </w:rPr>
        <w:t>6</w:t>
      </w:r>
      <w:r w:rsidR="00847F43" w:rsidRPr="00E07BE7">
        <w:rPr>
          <w:rFonts w:ascii="Times New Roman" w:hAnsi="Times New Roman"/>
          <w:b/>
          <w:color w:val="000000"/>
          <w:szCs w:val="24"/>
          <w:lang w:val="et-EE"/>
        </w:rPr>
        <w:t>8 823</w:t>
      </w:r>
      <w:r w:rsidRPr="00E07BE7">
        <w:rPr>
          <w:rFonts w:ascii="Times New Roman" w:hAnsi="Times New Roman"/>
          <w:b/>
          <w:color w:val="000000"/>
          <w:szCs w:val="24"/>
          <w:lang w:val="et-EE"/>
        </w:rPr>
        <w:t xml:space="preserve"> eurot</w:t>
      </w:r>
    </w:p>
    <w:p w:rsidR="003E758F" w:rsidRPr="00E07BE7" w:rsidRDefault="00DF69F5" w:rsidP="00E07BE7">
      <w:pPr>
        <w:pStyle w:val="BodyTextTekstGaramond12"/>
        <w:spacing w:line="276" w:lineRule="auto"/>
        <w:ind w:right="-569"/>
        <w:rPr>
          <w:rFonts w:ascii="Times New Roman" w:hAnsi="Times New Roman"/>
          <w:color w:val="000000"/>
          <w:szCs w:val="24"/>
          <w:lang w:val="et-EE"/>
        </w:rPr>
      </w:pPr>
      <w:r w:rsidRPr="00E07BE7">
        <w:rPr>
          <w:rFonts w:ascii="Times New Roman" w:hAnsi="Times New Roman"/>
          <w:color w:val="000000"/>
          <w:szCs w:val="24"/>
          <w:lang w:val="et-EE"/>
        </w:rPr>
        <w:t xml:space="preserve">Planeeritud intressikulud võetud laenudelt ja </w:t>
      </w:r>
      <w:r w:rsidR="007C2A60" w:rsidRPr="00E07BE7">
        <w:rPr>
          <w:rFonts w:ascii="Times New Roman" w:hAnsi="Times New Roman"/>
          <w:color w:val="000000"/>
          <w:szCs w:val="24"/>
          <w:lang w:val="et-EE"/>
        </w:rPr>
        <w:t>kapitalirendikohustuselt.</w:t>
      </w:r>
    </w:p>
    <w:p w:rsidR="00DF69F5" w:rsidRDefault="00C70C5C" w:rsidP="004D5304">
      <w:pPr>
        <w:pStyle w:val="Pealkiri1"/>
        <w:ind w:left="709" w:hanging="283"/>
        <w:rPr>
          <w:color w:val="24A107"/>
          <w:lang w:val="et-EE"/>
        </w:rPr>
      </w:pPr>
      <w:bookmarkStart w:id="13" w:name="_Toc25657252"/>
      <w:r w:rsidRPr="00B2533B">
        <w:rPr>
          <w:color w:val="24A107"/>
          <w:lang w:val="et-EE"/>
        </w:rPr>
        <w:t>8</w:t>
      </w:r>
      <w:r w:rsidR="00DF69F5" w:rsidRPr="00B2533B">
        <w:rPr>
          <w:color w:val="24A107"/>
          <w:lang w:val="et-EE"/>
        </w:rPr>
        <w:t xml:space="preserve">. </w:t>
      </w:r>
      <w:r w:rsidR="00833797" w:rsidRPr="00B2533B">
        <w:rPr>
          <w:color w:val="24A107"/>
          <w:lang w:val="et-EE"/>
        </w:rPr>
        <w:t>Finantseerimistegevus</w:t>
      </w:r>
      <w:r w:rsidR="00FE118D">
        <w:rPr>
          <w:color w:val="24A107"/>
          <w:lang w:val="et-EE"/>
        </w:rPr>
        <w:t xml:space="preserve"> ja netovõlakoormus</w:t>
      </w:r>
      <w:bookmarkEnd w:id="13"/>
    </w:p>
    <w:p w:rsidR="00C365A4" w:rsidRPr="00C365A4" w:rsidRDefault="00C365A4" w:rsidP="004D5304">
      <w:pPr>
        <w:rPr>
          <w:lang w:val="et-EE"/>
        </w:rPr>
      </w:pPr>
    </w:p>
    <w:p w:rsidR="00C365A4" w:rsidRPr="00E07BE7" w:rsidRDefault="00C365A4" w:rsidP="00E07BE7">
      <w:pPr>
        <w:spacing w:after="0"/>
        <w:ind w:right="-426"/>
        <w:jc w:val="both"/>
        <w:rPr>
          <w:rFonts w:ascii="Times New Roman" w:hAnsi="Times New Roman" w:cs="Times New Roman"/>
          <w:sz w:val="24"/>
          <w:szCs w:val="24"/>
          <w:lang w:val="et-EE"/>
        </w:rPr>
      </w:pPr>
      <w:r w:rsidRPr="00E07BE7">
        <w:rPr>
          <w:rFonts w:ascii="Times New Roman" w:hAnsi="Times New Roman" w:cs="Times New Roman"/>
          <w:sz w:val="24"/>
          <w:szCs w:val="24"/>
          <w:lang w:val="et-EE"/>
        </w:rPr>
        <w:t>Finantseerimistegevus on eelarve põhitegevuse tulude ja –kulude ning investeerimistegevuse vahe katmiseks teostatavad finantstehingud. Finantseerimistegevuse eelarveosa jaotatakse</w:t>
      </w:r>
      <w:bookmarkStart w:id="14" w:name="para17lg1p1"/>
      <w:r w:rsidRPr="00E07BE7">
        <w:rPr>
          <w:rFonts w:ascii="Times New Roman" w:hAnsi="Times New Roman" w:cs="Times New Roman"/>
          <w:sz w:val="24"/>
          <w:szCs w:val="24"/>
          <w:lang w:val="et-EE"/>
        </w:rPr>
        <w:t xml:space="preserve"> vähemalt järgmisteks liikideks:</w:t>
      </w:r>
      <w:bookmarkEnd w:id="14"/>
    </w:p>
    <w:p w:rsidR="00C365A4" w:rsidRPr="00E07BE7" w:rsidRDefault="00C365A4" w:rsidP="00E07BE7">
      <w:pPr>
        <w:pStyle w:val="Loendilik"/>
        <w:numPr>
          <w:ilvl w:val="0"/>
          <w:numId w:val="24"/>
        </w:numPr>
        <w:spacing w:after="0"/>
        <w:ind w:left="284" w:right="-426" w:firstLine="0"/>
        <w:jc w:val="both"/>
        <w:rPr>
          <w:rFonts w:ascii="Times New Roman" w:hAnsi="Times New Roman" w:cs="Times New Roman"/>
          <w:sz w:val="24"/>
          <w:szCs w:val="24"/>
          <w:lang w:val="et-EE"/>
        </w:rPr>
      </w:pPr>
      <w:r w:rsidRPr="00E07BE7">
        <w:rPr>
          <w:rFonts w:ascii="Times New Roman" w:hAnsi="Times New Roman" w:cs="Times New Roman"/>
          <w:color w:val="202020"/>
          <w:sz w:val="24"/>
          <w:szCs w:val="24"/>
          <w:shd w:val="clear" w:color="auto" w:fill="FFFFFF"/>
          <w:lang w:val="et-EE"/>
        </w:rPr>
        <w:t>laenude võtmine, võlakirjade emiteerimine, kapitalirendi- ja faktooringukohustuste võtmine ning kohustuste võtmine teenuste kontsessioonikokkulepete alusel;</w:t>
      </w:r>
    </w:p>
    <w:p w:rsidR="00C365A4" w:rsidRPr="006B72B4" w:rsidRDefault="00C365A4" w:rsidP="004D5304">
      <w:pPr>
        <w:pStyle w:val="Loendilik"/>
        <w:numPr>
          <w:ilvl w:val="0"/>
          <w:numId w:val="24"/>
        </w:numPr>
        <w:spacing w:after="0"/>
        <w:ind w:left="284" w:right="-426" w:firstLine="0"/>
        <w:jc w:val="both"/>
        <w:rPr>
          <w:rFonts w:ascii="Times New Roman" w:hAnsi="Times New Roman" w:cs="Times New Roman"/>
          <w:sz w:val="24"/>
          <w:szCs w:val="24"/>
          <w:lang w:val="et-EE"/>
        </w:rPr>
      </w:pPr>
      <w:r w:rsidRPr="006B72B4">
        <w:rPr>
          <w:rFonts w:ascii="Times New Roman" w:hAnsi="Times New Roman" w:cs="Times New Roman"/>
          <w:color w:val="202020"/>
          <w:sz w:val="24"/>
          <w:szCs w:val="24"/>
          <w:shd w:val="clear" w:color="auto" w:fill="FFFFFF"/>
          <w:lang w:val="et-EE"/>
        </w:rPr>
        <w:lastRenderedPageBreak/>
        <w:t>võetud laenude tagasimaksmine, kapitalirendi- ja faktooringukohustuste täitmine, emiteeritud võlakirjade lunastamine ning tagasimaksed teenuste kontsessioonikokkulepete alusel.</w:t>
      </w:r>
    </w:p>
    <w:p w:rsidR="00C365A4" w:rsidRDefault="003F4971" w:rsidP="004D5304">
      <w:pPr>
        <w:autoSpaceDE w:val="0"/>
        <w:autoSpaceDN w:val="0"/>
        <w:adjustRightInd w:val="0"/>
        <w:spacing w:after="0"/>
        <w:ind w:right="-569"/>
        <w:jc w:val="both"/>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Märjamaa valla finantseerimistegevusest annab ülevaate tabel 11.</w:t>
      </w:r>
    </w:p>
    <w:p w:rsidR="003F4971" w:rsidRDefault="003F4971" w:rsidP="004D5304">
      <w:pPr>
        <w:spacing w:after="0"/>
        <w:ind w:right="-426"/>
        <w:jc w:val="both"/>
        <w:rPr>
          <w:rFonts w:ascii="Times New Roman" w:hAnsi="Times New Roman" w:cs="Times New Roman"/>
          <w:sz w:val="24"/>
          <w:szCs w:val="24"/>
          <w:lang w:val="et-EE"/>
        </w:rPr>
      </w:pPr>
    </w:p>
    <w:p w:rsidR="002317D3" w:rsidRDefault="002317D3" w:rsidP="004D5304">
      <w:pPr>
        <w:pStyle w:val="Default"/>
        <w:spacing w:line="276" w:lineRule="auto"/>
        <w:rPr>
          <w:rFonts w:ascii="Times New Roman" w:hAnsi="Times New Roman" w:cs="Times New Roman"/>
          <w:b/>
          <w:bCs/>
          <w:lang w:val="et-EE"/>
        </w:rPr>
      </w:pPr>
    </w:p>
    <w:p w:rsidR="003F4971" w:rsidRPr="00B2533B" w:rsidRDefault="003F4971" w:rsidP="004D5304">
      <w:pPr>
        <w:pStyle w:val="Default"/>
        <w:spacing w:line="276" w:lineRule="auto"/>
        <w:rPr>
          <w:rFonts w:ascii="Times New Roman" w:hAnsi="Times New Roman" w:cs="Times New Roman"/>
          <w:b/>
          <w:bCs/>
          <w:lang w:val="et-EE"/>
        </w:rPr>
      </w:pPr>
      <w:r w:rsidRPr="00B2533B">
        <w:rPr>
          <w:rFonts w:ascii="Times New Roman" w:hAnsi="Times New Roman" w:cs="Times New Roman"/>
          <w:b/>
          <w:bCs/>
          <w:lang w:val="et-EE"/>
        </w:rPr>
        <w:t>Tabel 1</w:t>
      </w:r>
      <w:r>
        <w:rPr>
          <w:rFonts w:ascii="Times New Roman" w:hAnsi="Times New Roman" w:cs="Times New Roman"/>
          <w:b/>
          <w:bCs/>
          <w:lang w:val="et-EE"/>
        </w:rPr>
        <w:t>1</w:t>
      </w:r>
      <w:r w:rsidRPr="00B2533B">
        <w:rPr>
          <w:rFonts w:ascii="Times New Roman" w:hAnsi="Times New Roman" w:cs="Times New Roman"/>
          <w:b/>
          <w:bCs/>
          <w:lang w:val="et-EE"/>
        </w:rPr>
        <w:t xml:space="preserve">. Finantseerimistegevus </w:t>
      </w:r>
    </w:p>
    <w:p w:rsidR="003F4971" w:rsidRDefault="003F4971" w:rsidP="004D5304">
      <w:pPr>
        <w:pStyle w:val="Default"/>
        <w:spacing w:line="276" w:lineRule="auto"/>
        <w:rPr>
          <w:rFonts w:ascii="Times New Roman" w:hAnsi="Times New Roman" w:cs="Times New Roman"/>
          <w:bCs/>
          <w:i/>
          <w:lang w:val="et-EE"/>
        </w:rPr>
      </w:pPr>
      <w:r w:rsidRPr="00B2533B">
        <w:rPr>
          <w:rFonts w:ascii="Times New Roman" w:hAnsi="Times New Roman" w:cs="Times New Roman"/>
          <w:bCs/>
          <w:i/>
          <w:lang w:val="et-EE"/>
        </w:rPr>
        <w:t>(eurodes)</w:t>
      </w:r>
    </w:p>
    <w:tbl>
      <w:tblPr>
        <w:tblW w:w="9634" w:type="dxa"/>
        <w:tblCellMar>
          <w:left w:w="70" w:type="dxa"/>
          <w:right w:w="70" w:type="dxa"/>
        </w:tblCellMar>
        <w:tblLook w:val="04A0" w:firstRow="1" w:lastRow="0" w:firstColumn="1" w:lastColumn="0" w:noHBand="0" w:noVBand="1"/>
      </w:tblPr>
      <w:tblGrid>
        <w:gridCol w:w="796"/>
        <w:gridCol w:w="3027"/>
        <w:gridCol w:w="1275"/>
        <w:gridCol w:w="1276"/>
        <w:gridCol w:w="1134"/>
        <w:gridCol w:w="1134"/>
        <w:gridCol w:w="992"/>
      </w:tblGrid>
      <w:tr w:rsidR="002317D3" w:rsidRPr="002317D3" w:rsidTr="002317D3">
        <w:trPr>
          <w:trHeight w:val="720"/>
        </w:trPr>
        <w:tc>
          <w:tcPr>
            <w:tcW w:w="796"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2317D3" w:rsidRPr="002317D3" w:rsidRDefault="002317D3" w:rsidP="002317D3">
            <w:pPr>
              <w:spacing w:after="0" w:line="240" w:lineRule="auto"/>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Tunnus</w:t>
            </w:r>
          </w:p>
        </w:tc>
        <w:tc>
          <w:tcPr>
            <w:tcW w:w="3027" w:type="dxa"/>
            <w:tcBorders>
              <w:top w:val="single" w:sz="4" w:space="0" w:color="auto"/>
              <w:left w:val="nil"/>
              <w:bottom w:val="single" w:sz="4" w:space="0" w:color="auto"/>
              <w:right w:val="single" w:sz="4" w:space="0" w:color="auto"/>
            </w:tcBorders>
            <w:shd w:val="clear" w:color="000000" w:fill="92D050"/>
            <w:vAlign w:val="bottom"/>
            <w:hideMark/>
          </w:tcPr>
          <w:p w:rsidR="002317D3" w:rsidRPr="002317D3" w:rsidRDefault="002317D3" w:rsidP="002317D3">
            <w:pPr>
              <w:spacing w:after="0" w:line="240" w:lineRule="auto"/>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Kirje nimetus</w:t>
            </w:r>
          </w:p>
        </w:tc>
        <w:tc>
          <w:tcPr>
            <w:tcW w:w="1275" w:type="dxa"/>
            <w:tcBorders>
              <w:top w:val="single" w:sz="4" w:space="0" w:color="auto"/>
              <w:left w:val="nil"/>
              <w:bottom w:val="single" w:sz="4" w:space="0" w:color="auto"/>
              <w:right w:val="single" w:sz="4" w:space="0" w:color="auto"/>
            </w:tcBorders>
            <w:shd w:val="clear" w:color="000000" w:fill="92D050"/>
            <w:vAlign w:val="bottom"/>
            <w:hideMark/>
          </w:tcPr>
          <w:p w:rsidR="002317D3" w:rsidRPr="002317D3" w:rsidRDefault="002317D3" w:rsidP="002317D3">
            <w:pPr>
              <w:spacing w:after="0" w:line="240" w:lineRule="auto"/>
              <w:jc w:val="center"/>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 xml:space="preserve">2018 kassapõhine täitmine </w:t>
            </w:r>
          </w:p>
        </w:tc>
        <w:tc>
          <w:tcPr>
            <w:tcW w:w="1276" w:type="dxa"/>
            <w:tcBorders>
              <w:top w:val="single" w:sz="4" w:space="0" w:color="auto"/>
              <w:left w:val="nil"/>
              <w:bottom w:val="single" w:sz="4" w:space="0" w:color="auto"/>
              <w:right w:val="single" w:sz="4" w:space="0" w:color="auto"/>
            </w:tcBorders>
            <w:shd w:val="clear" w:color="000000" w:fill="92D050"/>
            <w:vAlign w:val="bottom"/>
            <w:hideMark/>
          </w:tcPr>
          <w:p w:rsidR="002317D3" w:rsidRPr="002317D3" w:rsidRDefault="002317D3" w:rsidP="002317D3">
            <w:pPr>
              <w:spacing w:after="0" w:line="240" w:lineRule="auto"/>
              <w:jc w:val="center"/>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 xml:space="preserve">2019 tekkepõhine eelarve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2317D3" w:rsidRPr="002317D3" w:rsidRDefault="002317D3" w:rsidP="002317D3">
            <w:pPr>
              <w:spacing w:after="0" w:line="240" w:lineRule="auto"/>
              <w:jc w:val="center"/>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 xml:space="preserve">2020 tekkepõhine eelarve  </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rsidR="002317D3" w:rsidRPr="002317D3" w:rsidRDefault="002317D3" w:rsidP="002317D3">
            <w:pPr>
              <w:spacing w:after="0" w:line="240" w:lineRule="auto"/>
              <w:jc w:val="center"/>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Muutused 2020/2019</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rsidR="002317D3" w:rsidRPr="002317D3" w:rsidRDefault="002317D3" w:rsidP="002317D3">
            <w:pPr>
              <w:spacing w:after="0" w:line="240" w:lineRule="auto"/>
              <w:jc w:val="center"/>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Muutused %</w:t>
            </w:r>
          </w:p>
        </w:tc>
      </w:tr>
      <w:tr w:rsidR="002317D3" w:rsidRPr="002317D3" w:rsidTr="002317D3">
        <w:trPr>
          <w:trHeight w:val="255"/>
        </w:trPr>
        <w:tc>
          <w:tcPr>
            <w:tcW w:w="796" w:type="dxa"/>
            <w:tcBorders>
              <w:top w:val="nil"/>
              <w:left w:val="single" w:sz="4" w:space="0" w:color="auto"/>
              <w:bottom w:val="single" w:sz="4" w:space="0" w:color="auto"/>
              <w:right w:val="single" w:sz="4" w:space="0" w:color="auto"/>
            </w:tcBorders>
            <w:shd w:val="clear" w:color="000000" w:fill="C4D79B"/>
            <w:vAlign w:val="bottom"/>
            <w:hideMark/>
          </w:tcPr>
          <w:p w:rsidR="002317D3" w:rsidRPr="002317D3" w:rsidRDefault="002317D3" w:rsidP="002317D3">
            <w:pPr>
              <w:spacing w:after="0" w:line="240" w:lineRule="auto"/>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 </w:t>
            </w:r>
          </w:p>
        </w:tc>
        <w:tc>
          <w:tcPr>
            <w:tcW w:w="3027" w:type="dxa"/>
            <w:tcBorders>
              <w:top w:val="nil"/>
              <w:left w:val="nil"/>
              <w:bottom w:val="single" w:sz="4" w:space="0" w:color="auto"/>
              <w:right w:val="single" w:sz="4" w:space="0" w:color="auto"/>
            </w:tcBorders>
            <w:shd w:val="clear" w:color="000000" w:fill="C4D79B"/>
            <w:vAlign w:val="bottom"/>
            <w:hideMark/>
          </w:tcPr>
          <w:p w:rsidR="002317D3" w:rsidRPr="002317D3" w:rsidRDefault="002317D3" w:rsidP="002317D3">
            <w:pPr>
              <w:spacing w:after="0" w:line="240" w:lineRule="auto"/>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FINANTSEERIMISTEGEVUS</w:t>
            </w:r>
          </w:p>
        </w:tc>
        <w:tc>
          <w:tcPr>
            <w:tcW w:w="1275" w:type="dxa"/>
            <w:tcBorders>
              <w:top w:val="nil"/>
              <w:left w:val="nil"/>
              <w:bottom w:val="single" w:sz="4" w:space="0" w:color="auto"/>
              <w:right w:val="single" w:sz="4" w:space="0" w:color="auto"/>
            </w:tcBorders>
            <w:shd w:val="clear" w:color="000000" w:fill="C4D79B"/>
            <w:vAlign w:val="bottom"/>
            <w:hideMark/>
          </w:tcPr>
          <w:p w:rsidR="002317D3" w:rsidRPr="002317D3" w:rsidRDefault="002317D3" w:rsidP="002317D3">
            <w:pPr>
              <w:spacing w:after="0" w:line="240" w:lineRule="auto"/>
              <w:jc w:val="right"/>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-547 085</w:t>
            </w:r>
          </w:p>
        </w:tc>
        <w:tc>
          <w:tcPr>
            <w:tcW w:w="1276" w:type="dxa"/>
            <w:tcBorders>
              <w:top w:val="nil"/>
              <w:left w:val="nil"/>
              <w:bottom w:val="single" w:sz="4" w:space="0" w:color="auto"/>
              <w:right w:val="single" w:sz="4" w:space="0" w:color="auto"/>
            </w:tcBorders>
            <w:shd w:val="clear" w:color="000000" w:fill="C4D79B"/>
            <w:vAlign w:val="bottom"/>
            <w:hideMark/>
          </w:tcPr>
          <w:p w:rsidR="002317D3" w:rsidRPr="002317D3" w:rsidRDefault="002317D3" w:rsidP="002317D3">
            <w:pPr>
              <w:spacing w:after="0" w:line="240" w:lineRule="auto"/>
              <w:jc w:val="right"/>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2 802 730</w:t>
            </w:r>
          </w:p>
        </w:tc>
        <w:tc>
          <w:tcPr>
            <w:tcW w:w="1134" w:type="dxa"/>
            <w:tcBorders>
              <w:top w:val="nil"/>
              <w:left w:val="nil"/>
              <w:bottom w:val="single" w:sz="4" w:space="0" w:color="auto"/>
              <w:right w:val="single" w:sz="4" w:space="0" w:color="auto"/>
            </w:tcBorders>
            <w:shd w:val="clear" w:color="000000" w:fill="C4D79B"/>
            <w:vAlign w:val="bottom"/>
            <w:hideMark/>
          </w:tcPr>
          <w:p w:rsidR="002317D3" w:rsidRPr="002317D3" w:rsidRDefault="002317D3" w:rsidP="002317D3">
            <w:pPr>
              <w:spacing w:after="0" w:line="240" w:lineRule="auto"/>
              <w:jc w:val="right"/>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2 204 393</w:t>
            </w:r>
          </w:p>
        </w:tc>
        <w:tc>
          <w:tcPr>
            <w:tcW w:w="1134" w:type="dxa"/>
            <w:tcBorders>
              <w:top w:val="nil"/>
              <w:left w:val="nil"/>
              <w:bottom w:val="single" w:sz="4" w:space="0" w:color="auto"/>
              <w:right w:val="single" w:sz="4" w:space="0" w:color="auto"/>
            </w:tcBorders>
            <w:shd w:val="clear" w:color="000000" w:fill="C4D79B"/>
            <w:vAlign w:val="bottom"/>
            <w:hideMark/>
          </w:tcPr>
          <w:p w:rsidR="002317D3" w:rsidRPr="002317D3" w:rsidRDefault="002317D3" w:rsidP="002317D3">
            <w:pPr>
              <w:spacing w:after="0" w:line="240" w:lineRule="auto"/>
              <w:jc w:val="right"/>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-598 337</w:t>
            </w:r>
          </w:p>
        </w:tc>
        <w:tc>
          <w:tcPr>
            <w:tcW w:w="992" w:type="dxa"/>
            <w:tcBorders>
              <w:top w:val="nil"/>
              <w:left w:val="nil"/>
              <w:bottom w:val="single" w:sz="4" w:space="0" w:color="auto"/>
              <w:right w:val="single" w:sz="4" w:space="0" w:color="auto"/>
            </w:tcBorders>
            <w:shd w:val="clear" w:color="000000" w:fill="C4D79B"/>
            <w:vAlign w:val="bottom"/>
            <w:hideMark/>
          </w:tcPr>
          <w:p w:rsidR="002317D3" w:rsidRPr="002317D3" w:rsidRDefault="002317D3" w:rsidP="002317D3">
            <w:pPr>
              <w:spacing w:after="0" w:line="240" w:lineRule="auto"/>
              <w:jc w:val="right"/>
              <w:rPr>
                <w:rFonts w:ascii="Calibri" w:eastAsia="Times New Roman" w:hAnsi="Calibri" w:cs="Calibri"/>
                <w:b/>
                <w:bCs/>
                <w:sz w:val="18"/>
                <w:szCs w:val="18"/>
                <w:lang w:val="et-EE" w:eastAsia="et-EE" w:bidi="ar-SA"/>
              </w:rPr>
            </w:pPr>
            <w:r w:rsidRPr="002317D3">
              <w:rPr>
                <w:rFonts w:ascii="Calibri" w:eastAsia="Times New Roman" w:hAnsi="Calibri" w:cs="Calibri"/>
                <w:b/>
                <w:bCs/>
                <w:sz w:val="18"/>
                <w:szCs w:val="18"/>
                <w:lang w:val="et-EE" w:eastAsia="et-EE" w:bidi="ar-SA"/>
              </w:rPr>
              <w:t>-21,3%</w:t>
            </w:r>
          </w:p>
        </w:tc>
      </w:tr>
      <w:tr w:rsidR="002317D3" w:rsidRPr="002317D3" w:rsidTr="002317D3">
        <w:trPr>
          <w:trHeight w:val="255"/>
        </w:trPr>
        <w:tc>
          <w:tcPr>
            <w:tcW w:w="796" w:type="dxa"/>
            <w:tcBorders>
              <w:top w:val="nil"/>
              <w:left w:val="single" w:sz="4" w:space="0" w:color="auto"/>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2585</w:t>
            </w:r>
          </w:p>
        </w:tc>
        <w:tc>
          <w:tcPr>
            <w:tcW w:w="3027"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Kohustuste võtmine (+)</w:t>
            </w:r>
          </w:p>
        </w:tc>
        <w:tc>
          <w:tcPr>
            <w:tcW w:w="1275"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0</w:t>
            </w:r>
          </w:p>
        </w:tc>
        <w:tc>
          <w:tcPr>
            <w:tcW w:w="1276"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3 327 245</w:t>
            </w:r>
          </w:p>
        </w:tc>
        <w:tc>
          <w:tcPr>
            <w:tcW w:w="1134"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2 700 000</w:t>
            </w:r>
          </w:p>
        </w:tc>
        <w:tc>
          <w:tcPr>
            <w:tcW w:w="1134"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-627 245</w:t>
            </w:r>
          </w:p>
        </w:tc>
        <w:tc>
          <w:tcPr>
            <w:tcW w:w="992"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-18,9%</w:t>
            </w:r>
          </w:p>
        </w:tc>
      </w:tr>
      <w:tr w:rsidR="002317D3" w:rsidRPr="002317D3" w:rsidTr="002317D3">
        <w:trPr>
          <w:trHeight w:val="255"/>
        </w:trPr>
        <w:tc>
          <w:tcPr>
            <w:tcW w:w="796" w:type="dxa"/>
            <w:tcBorders>
              <w:top w:val="nil"/>
              <w:left w:val="single" w:sz="4" w:space="0" w:color="auto"/>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2586</w:t>
            </w:r>
          </w:p>
        </w:tc>
        <w:tc>
          <w:tcPr>
            <w:tcW w:w="3027"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Kohustuste tasumine (-)</w:t>
            </w:r>
          </w:p>
        </w:tc>
        <w:tc>
          <w:tcPr>
            <w:tcW w:w="1275"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-547 085</w:t>
            </w:r>
          </w:p>
        </w:tc>
        <w:tc>
          <w:tcPr>
            <w:tcW w:w="1276"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-524 515</w:t>
            </w:r>
          </w:p>
        </w:tc>
        <w:tc>
          <w:tcPr>
            <w:tcW w:w="1134"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-495 607</w:t>
            </w:r>
          </w:p>
        </w:tc>
        <w:tc>
          <w:tcPr>
            <w:tcW w:w="1134"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28 908</w:t>
            </w:r>
          </w:p>
        </w:tc>
        <w:tc>
          <w:tcPr>
            <w:tcW w:w="992" w:type="dxa"/>
            <w:tcBorders>
              <w:top w:val="nil"/>
              <w:left w:val="nil"/>
              <w:bottom w:val="single" w:sz="4" w:space="0" w:color="auto"/>
              <w:right w:val="single" w:sz="4" w:space="0" w:color="auto"/>
            </w:tcBorders>
            <w:shd w:val="clear" w:color="auto" w:fill="auto"/>
            <w:vAlign w:val="bottom"/>
            <w:hideMark/>
          </w:tcPr>
          <w:p w:rsidR="002317D3" w:rsidRPr="002317D3" w:rsidRDefault="002317D3" w:rsidP="002317D3">
            <w:pPr>
              <w:spacing w:after="0" w:line="240" w:lineRule="auto"/>
              <w:jc w:val="right"/>
              <w:rPr>
                <w:rFonts w:ascii="Calibri" w:eastAsia="Times New Roman" w:hAnsi="Calibri" w:cs="Calibri"/>
                <w:sz w:val="18"/>
                <w:szCs w:val="18"/>
                <w:lang w:val="et-EE" w:eastAsia="et-EE" w:bidi="ar-SA"/>
              </w:rPr>
            </w:pPr>
            <w:r w:rsidRPr="002317D3">
              <w:rPr>
                <w:rFonts w:ascii="Calibri" w:eastAsia="Times New Roman" w:hAnsi="Calibri" w:cs="Calibri"/>
                <w:sz w:val="18"/>
                <w:szCs w:val="18"/>
                <w:lang w:val="et-EE" w:eastAsia="et-EE" w:bidi="ar-SA"/>
              </w:rPr>
              <w:t>-5,5%</w:t>
            </w:r>
          </w:p>
        </w:tc>
      </w:tr>
    </w:tbl>
    <w:p w:rsidR="002317D3" w:rsidRDefault="002317D3" w:rsidP="004D5304">
      <w:pPr>
        <w:pStyle w:val="Default"/>
        <w:spacing w:line="276" w:lineRule="auto"/>
        <w:rPr>
          <w:rFonts w:ascii="Times New Roman" w:hAnsi="Times New Roman" w:cs="Times New Roman"/>
          <w:bCs/>
          <w:i/>
          <w:lang w:val="et-EE"/>
        </w:rPr>
      </w:pPr>
    </w:p>
    <w:p w:rsidR="00C365A4" w:rsidRPr="006B72B4" w:rsidRDefault="003F4971" w:rsidP="00506F96">
      <w:pPr>
        <w:autoSpaceDE w:val="0"/>
        <w:autoSpaceDN w:val="0"/>
        <w:adjustRightInd w:val="0"/>
        <w:spacing w:after="0"/>
        <w:ind w:right="-569"/>
        <w:jc w:val="both"/>
        <w:rPr>
          <w:rFonts w:ascii="Times New Roman" w:hAnsi="Times New Roman" w:cs="Times New Roman"/>
          <w:sz w:val="24"/>
          <w:szCs w:val="24"/>
          <w:lang w:val="et-EE"/>
        </w:rPr>
      </w:pPr>
      <w:r w:rsidRPr="00B2533B">
        <w:rPr>
          <w:rFonts w:ascii="Times New Roman" w:hAnsi="Times New Roman" w:cs="Times New Roman"/>
          <w:color w:val="000000"/>
          <w:sz w:val="24"/>
          <w:szCs w:val="24"/>
          <w:lang w:val="et-EE"/>
        </w:rPr>
        <w:t>Märjamaa valla 20</w:t>
      </w:r>
      <w:r w:rsidR="00506F96">
        <w:rPr>
          <w:rFonts w:ascii="Times New Roman" w:hAnsi="Times New Roman" w:cs="Times New Roman"/>
          <w:color w:val="000000"/>
          <w:sz w:val="24"/>
          <w:szCs w:val="24"/>
          <w:lang w:val="et-EE"/>
        </w:rPr>
        <w:t>20</w:t>
      </w:r>
      <w:r w:rsidRPr="00B2533B">
        <w:rPr>
          <w:rFonts w:ascii="Times New Roman" w:hAnsi="Times New Roman" w:cs="Times New Roman"/>
          <w:color w:val="000000"/>
          <w:sz w:val="24"/>
          <w:szCs w:val="24"/>
          <w:lang w:val="et-EE"/>
        </w:rPr>
        <w:t>.</w:t>
      </w:r>
      <w:r>
        <w:rPr>
          <w:rFonts w:ascii="Times New Roman" w:hAnsi="Times New Roman" w:cs="Times New Roman"/>
          <w:color w:val="000000"/>
          <w:sz w:val="24"/>
          <w:szCs w:val="24"/>
          <w:lang w:val="et-EE"/>
        </w:rPr>
        <w:t xml:space="preserve"> aasta</w:t>
      </w:r>
      <w:r w:rsidRPr="00B2533B">
        <w:rPr>
          <w:rFonts w:ascii="Times New Roman" w:hAnsi="Times New Roman" w:cs="Times New Roman"/>
          <w:color w:val="000000"/>
          <w:sz w:val="24"/>
          <w:szCs w:val="24"/>
          <w:lang w:val="et-EE"/>
        </w:rPr>
        <w:t xml:space="preserve"> </w:t>
      </w:r>
      <w:r>
        <w:rPr>
          <w:rFonts w:ascii="Times New Roman" w:hAnsi="Times New Roman" w:cs="Times New Roman"/>
          <w:color w:val="000000"/>
          <w:sz w:val="24"/>
          <w:szCs w:val="24"/>
          <w:lang w:val="et-EE"/>
        </w:rPr>
        <w:t xml:space="preserve">eelarve </w:t>
      </w:r>
      <w:r w:rsidRPr="00B2533B">
        <w:rPr>
          <w:rFonts w:ascii="Times New Roman" w:hAnsi="Times New Roman" w:cs="Times New Roman"/>
          <w:color w:val="000000"/>
          <w:sz w:val="24"/>
          <w:szCs w:val="24"/>
          <w:lang w:val="et-EE"/>
        </w:rPr>
        <w:t xml:space="preserve">finantseerimistegevuse osas on planeeritud </w:t>
      </w:r>
      <w:r>
        <w:rPr>
          <w:rFonts w:ascii="Times New Roman" w:hAnsi="Times New Roman" w:cs="Times New Roman"/>
          <w:color w:val="000000"/>
          <w:sz w:val="24"/>
          <w:szCs w:val="24"/>
          <w:lang w:val="et-EE"/>
        </w:rPr>
        <w:t>võtta laenu 2</w:t>
      </w:r>
      <w:r w:rsidR="00506F96">
        <w:rPr>
          <w:rFonts w:ascii="Times New Roman" w:hAnsi="Times New Roman" w:cs="Times New Roman"/>
          <w:color w:val="000000"/>
          <w:sz w:val="24"/>
          <w:szCs w:val="24"/>
          <w:lang w:val="et-EE"/>
        </w:rPr>
        <w:t> 700 000</w:t>
      </w:r>
      <w:r>
        <w:rPr>
          <w:rFonts w:ascii="Times New Roman" w:hAnsi="Times New Roman" w:cs="Times New Roman"/>
          <w:color w:val="000000"/>
          <w:sz w:val="24"/>
          <w:szCs w:val="24"/>
          <w:lang w:val="et-EE"/>
        </w:rPr>
        <w:t xml:space="preserve"> eurot investeeringute katteks ning tasuda kohustusi </w:t>
      </w:r>
      <w:r w:rsidR="00506F96">
        <w:rPr>
          <w:rFonts w:ascii="Times New Roman" w:hAnsi="Times New Roman" w:cs="Times New Roman"/>
          <w:color w:val="000000"/>
          <w:sz w:val="24"/>
          <w:szCs w:val="24"/>
          <w:lang w:val="et-EE"/>
        </w:rPr>
        <w:t>495 607</w:t>
      </w:r>
      <w:r>
        <w:rPr>
          <w:rFonts w:ascii="Times New Roman" w:hAnsi="Times New Roman" w:cs="Times New Roman"/>
          <w:color w:val="000000"/>
          <w:sz w:val="24"/>
          <w:szCs w:val="24"/>
          <w:lang w:val="et-EE"/>
        </w:rPr>
        <w:t xml:space="preserve"> euro ulatuses. </w:t>
      </w:r>
      <w:r w:rsidR="00506F96">
        <w:rPr>
          <w:rFonts w:ascii="Times New Roman" w:hAnsi="Times New Roman" w:cs="Times New Roman"/>
          <w:color w:val="000000"/>
          <w:sz w:val="24"/>
          <w:szCs w:val="24"/>
          <w:lang w:val="et-EE"/>
        </w:rPr>
        <w:t xml:space="preserve">Märjamaa valla arengukava 2018-2030 uue redaktsiooni lisas 2 kinnitatud </w:t>
      </w:r>
      <w:r w:rsidR="00C365A4" w:rsidRPr="006B72B4">
        <w:rPr>
          <w:rFonts w:ascii="Times New Roman" w:hAnsi="Times New Roman" w:cs="Times New Roman"/>
          <w:sz w:val="24"/>
          <w:szCs w:val="24"/>
          <w:lang w:val="et-EE"/>
        </w:rPr>
        <w:t>investeeringu</w:t>
      </w:r>
      <w:r w:rsidR="00506F96">
        <w:rPr>
          <w:rFonts w:ascii="Times New Roman" w:hAnsi="Times New Roman" w:cs="Times New Roman"/>
          <w:sz w:val="24"/>
          <w:szCs w:val="24"/>
          <w:lang w:val="et-EE"/>
        </w:rPr>
        <w:t>d</w:t>
      </w:r>
      <w:r w:rsidR="00C365A4" w:rsidRPr="006B72B4">
        <w:rPr>
          <w:rFonts w:ascii="Times New Roman" w:hAnsi="Times New Roman" w:cs="Times New Roman"/>
          <w:sz w:val="24"/>
          <w:szCs w:val="24"/>
          <w:lang w:val="et-EE"/>
        </w:rPr>
        <w:t xml:space="preserve"> aastateks 201</w:t>
      </w:r>
      <w:r w:rsidR="00506F96">
        <w:rPr>
          <w:rFonts w:ascii="Times New Roman" w:hAnsi="Times New Roman" w:cs="Times New Roman"/>
          <w:sz w:val="24"/>
          <w:szCs w:val="24"/>
          <w:lang w:val="et-EE"/>
        </w:rPr>
        <w:t>9</w:t>
      </w:r>
      <w:r w:rsidR="00C365A4" w:rsidRPr="006B72B4">
        <w:rPr>
          <w:rFonts w:ascii="Times New Roman" w:hAnsi="Times New Roman" w:cs="Times New Roman"/>
          <w:sz w:val="24"/>
          <w:szCs w:val="24"/>
          <w:lang w:val="et-EE"/>
        </w:rPr>
        <w:t>-202</w:t>
      </w:r>
      <w:r w:rsidR="00506F96">
        <w:rPr>
          <w:rFonts w:ascii="Times New Roman" w:hAnsi="Times New Roman" w:cs="Times New Roman"/>
          <w:sz w:val="24"/>
          <w:szCs w:val="24"/>
          <w:lang w:val="et-EE"/>
        </w:rPr>
        <w:t>3</w:t>
      </w:r>
      <w:r w:rsidR="00C365A4" w:rsidRPr="006B72B4">
        <w:rPr>
          <w:rFonts w:ascii="Times New Roman" w:hAnsi="Times New Roman" w:cs="Times New Roman"/>
          <w:sz w:val="24"/>
          <w:szCs w:val="24"/>
          <w:lang w:val="et-EE"/>
        </w:rPr>
        <w:t xml:space="preserve">  eeldavad lähiaastatel laenukoormuse olulist suurenemist, sest põhitegevuse tulem ei ole piisav.</w:t>
      </w:r>
    </w:p>
    <w:p w:rsidR="00C365A4" w:rsidRDefault="00C365A4" w:rsidP="00506F96">
      <w:pPr>
        <w:spacing w:after="0"/>
        <w:ind w:right="-569"/>
        <w:jc w:val="both"/>
        <w:rPr>
          <w:rFonts w:ascii="Times New Roman" w:hAnsi="Times New Roman" w:cs="Times New Roman"/>
          <w:sz w:val="24"/>
          <w:szCs w:val="24"/>
          <w:lang w:val="et-EE"/>
        </w:rPr>
      </w:pPr>
      <w:r w:rsidRPr="006B72B4">
        <w:rPr>
          <w:rFonts w:ascii="Times New Roman" w:hAnsi="Times New Roman" w:cs="Times New Roman"/>
          <w:sz w:val="24"/>
          <w:szCs w:val="24"/>
          <w:lang w:val="et-EE"/>
        </w:rPr>
        <w:t>201</w:t>
      </w:r>
      <w:r w:rsidR="00DA0C16">
        <w:rPr>
          <w:rFonts w:ascii="Times New Roman" w:hAnsi="Times New Roman" w:cs="Times New Roman"/>
          <w:sz w:val="24"/>
          <w:szCs w:val="24"/>
          <w:lang w:val="et-EE"/>
        </w:rPr>
        <w:t>9</w:t>
      </w:r>
      <w:r w:rsidRPr="006B72B4">
        <w:rPr>
          <w:rFonts w:ascii="Times New Roman" w:hAnsi="Times New Roman" w:cs="Times New Roman"/>
          <w:sz w:val="24"/>
          <w:szCs w:val="24"/>
          <w:lang w:val="et-EE"/>
        </w:rPr>
        <w:t xml:space="preserve">. aasta </w:t>
      </w:r>
      <w:r w:rsidR="000D6545">
        <w:rPr>
          <w:rFonts w:ascii="Times New Roman" w:hAnsi="Times New Roman" w:cs="Times New Roman"/>
          <w:sz w:val="24"/>
          <w:szCs w:val="24"/>
          <w:lang w:val="et-EE"/>
        </w:rPr>
        <w:t xml:space="preserve">lõpu </w:t>
      </w:r>
      <w:r w:rsidRPr="006B72B4">
        <w:rPr>
          <w:rFonts w:ascii="Times New Roman" w:hAnsi="Times New Roman" w:cs="Times New Roman"/>
          <w:sz w:val="24"/>
          <w:szCs w:val="24"/>
          <w:lang w:val="et-EE"/>
        </w:rPr>
        <w:t>seisuga o</w:t>
      </w:r>
      <w:r w:rsidR="000D6545">
        <w:rPr>
          <w:rFonts w:ascii="Times New Roman" w:hAnsi="Times New Roman" w:cs="Times New Roman"/>
          <w:sz w:val="24"/>
          <w:szCs w:val="24"/>
          <w:lang w:val="et-EE"/>
        </w:rPr>
        <w:t>n</w:t>
      </w:r>
      <w:r w:rsidRPr="006B72B4">
        <w:rPr>
          <w:rFonts w:ascii="Times New Roman" w:hAnsi="Times New Roman" w:cs="Times New Roman"/>
          <w:sz w:val="24"/>
          <w:szCs w:val="24"/>
          <w:lang w:val="et-EE"/>
        </w:rPr>
        <w:t xml:space="preserve"> Märjamaa valla pikaajaliste võlakohustuste maht </w:t>
      </w:r>
      <w:r w:rsidR="00DA0C16">
        <w:rPr>
          <w:rFonts w:ascii="Times New Roman" w:hAnsi="Times New Roman" w:cs="Times New Roman"/>
          <w:sz w:val="24"/>
          <w:szCs w:val="24"/>
          <w:lang w:val="et-EE"/>
        </w:rPr>
        <w:t>4 507 586</w:t>
      </w:r>
      <w:r>
        <w:rPr>
          <w:rFonts w:ascii="Times New Roman" w:hAnsi="Times New Roman" w:cs="Times New Roman"/>
          <w:sz w:val="24"/>
          <w:szCs w:val="24"/>
          <w:lang w:val="et-EE"/>
        </w:rPr>
        <w:t> </w:t>
      </w:r>
      <w:r w:rsidR="000D6545">
        <w:rPr>
          <w:rFonts w:ascii="Times New Roman" w:hAnsi="Times New Roman" w:cs="Times New Roman"/>
          <w:sz w:val="24"/>
          <w:szCs w:val="24"/>
          <w:lang w:val="et-EE"/>
        </w:rPr>
        <w:t xml:space="preserve"> </w:t>
      </w:r>
      <w:r w:rsidRPr="006B72B4">
        <w:rPr>
          <w:rFonts w:ascii="Times New Roman" w:hAnsi="Times New Roman" w:cs="Times New Roman"/>
          <w:sz w:val="24"/>
          <w:szCs w:val="24"/>
          <w:lang w:val="et-EE"/>
        </w:rPr>
        <w:t xml:space="preserve"> eurot. Sellest moodusta</w:t>
      </w:r>
      <w:r w:rsidR="00146941">
        <w:rPr>
          <w:rFonts w:ascii="Times New Roman" w:hAnsi="Times New Roman" w:cs="Times New Roman"/>
          <w:sz w:val="24"/>
          <w:szCs w:val="24"/>
          <w:lang w:val="et-EE"/>
        </w:rPr>
        <w:t>vad</w:t>
      </w:r>
      <w:r w:rsidRPr="006B72B4">
        <w:rPr>
          <w:rFonts w:ascii="Times New Roman" w:hAnsi="Times New Roman" w:cs="Times New Roman"/>
          <w:sz w:val="24"/>
          <w:szCs w:val="24"/>
          <w:lang w:val="et-EE"/>
        </w:rPr>
        <w:t xml:space="preserve"> pangalaenud (</w:t>
      </w:r>
      <w:r w:rsidR="00B7093E">
        <w:rPr>
          <w:rFonts w:ascii="Times New Roman" w:hAnsi="Times New Roman" w:cs="Times New Roman"/>
          <w:sz w:val="24"/>
          <w:szCs w:val="24"/>
          <w:lang w:val="et-EE"/>
        </w:rPr>
        <w:t>8</w:t>
      </w:r>
      <w:r w:rsidRPr="006B72B4">
        <w:rPr>
          <w:rFonts w:ascii="Times New Roman" w:hAnsi="Times New Roman" w:cs="Times New Roman"/>
          <w:sz w:val="24"/>
          <w:szCs w:val="24"/>
          <w:lang w:val="et-EE"/>
        </w:rPr>
        <w:t xml:space="preserve"> pikaajalist laenulepingut) ja kapitalirendid </w:t>
      </w:r>
      <w:r w:rsidR="00321A5D">
        <w:rPr>
          <w:rFonts w:ascii="Times New Roman" w:hAnsi="Times New Roman" w:cs="Times New Roman"/>
          <w:sz w:val="24"/>
          <w:szCs w:val="24"/>
          <w:lang w:val="et-EE"/>
        </w:rPr>
        <w:t>4 416 613</w:t>
      </w:r>
      <w:r w:rsidRPr="006B72B4">
        <w:rPr>
          <w:rFonts w:ascii="Times New Roman" w:hAnsi="Times New Roman" w:cs="Times New Roman"/>
          <w:sz w:val="24"/>
          <w:szCs w:val="24"/>
          <w:lang w:val="et-EE"/>
        </w:rPr>
        <w:t xml:space="preserve"> eurot ning muud võlakohustused (sh üle 1. aastase </w:t>
      </w:r>
      <w:r>
        <w:rPr>
          <w:rFonts w:ascii="Times New Roman" w:hAnsi="Times New Roman" w:cs="Times New Roman"/>
          <w:sz w:val="24"/>
          <w:szCs w:val="24"/>
          <w:lang w:val="et-EE"/>
        </w:rPr>
        <w:t>perioodiga kasutusrendilepingud ja</w:t>
      </w:r>
      <w:r w:rsidRPr="006B72B4">
        <w:rPr>
          <w:rFonts w:ascii="Times New Roman" w:hAnsi="Times New Roman" w:cs="Times New Roman"/>
          <w:sz w:val="24"/>
          <w:szCs w:val="24"/>
          <w:lang w:val="et-EE"/>
        </w:rPr>
        <w:t xml:space="preserve"> pikaajalised võlad</w:t>
      </w:r>
      <w:r>
        <w:rPr>
          <w:rFonts w:ascii="Times New Roman" w:hAnsi="Times New Roman" w:cs="Times New Roman"/>
          <w:sz w:val="24"/>
          <w:szCs w:val="24"/>
          <w:lang w:val="et-EE"/>
        </w:rPr>
        <w:t xml:space="preserve">) </w:t>
      </w:r>
      <w:r w:rsidR="00146941">
        <w:rPr>
          <w:rFonts w:ascii="Times New Roman" w:hAnsi="Times New Roman" w:cs="Times New Roman"/>
          <w:sz w:val="24"/>
          <w:szCs w:val="24"/>
          <w:lang w:val="et-EE"/>
        </w:rPr>
        <w:t>9</w:t>
      </w:r>
      <w:r w:rsidR="00321A5D">
        <w:rPr>
          <w:rFonts w:ascii="Times New Roman" w:hAnsi="Times New Roman" w:cs="Times New Roman"/>
          <w:sz w:val="24"/>
          <w:szCs w:val="24"/>
          <w:lang w:val="et-EE"/>
        </w:rPr>
        <w:t>0 973</w:t>
      </w:r>
      <w:r w:rsidRPr="006B72B4">
        <w:rPr>
          <w:rFonts w:ascii="Times New Roman" w:hAnsi="Times New Roman" w:cs="Times New Roman"/>
          <w:sz w:val="24"/>
          <w:szCs w:val="24"/>
          <w:lang w:val="et-EE"/>
        </w:rPr>
        <w:t xml:space="preserve"> eurot. Uute laenude puhul on oluline, et laenu tagasimakse periood ei ületaks investeeringu kasulikku eluiga ja intresside suurenemise risk (mis hetkel on madalad) ei jääks väga pikale perioodile. Seetõttu on </w:t>
      </w:r>
      <w:r w:rsidR="004603AE">
        <w:rPr>
          <w:rFonts w:ascii="Times New Roman" w:hAnsi="Times New Roman" w:cs="Times New Roman"/>
          <w:sz w:val="24"/>
          <w:szCs w:val="24"/>
          <w:lang w:val="et-EE"/>
        </w:rPr>
        <w:t>20</w:t>
      </w:r>
      <w:r w:rsidR="00321A5D">
        <w:rPr>
          <w:rFonts w:ascii="Times New Roman" w:hAnsi="Times New Roman" w:cs="Times New Roman"/>
          <w:sz w:val="24"/>
          <w:szCs w:val="24"/>
          <w:lang w:val="et-EE"/>
        </w:rPr>
        <w:t>20</w:t>
      </w:r>
      <w:r w:rsidR="004603AE">
        <w:rPr>
          <w:rFonts w:ascii="Times New Roman" w:hAnsi="Times New Roman" w:cs="Times New Roman"/>
          <w:sz w:val="24"/>
          <w:szCs w:val="24"/>
          <w:lang w:val="et-EE"/>
        </w:rPr>
        <w:t>. aastal võet</w:t>
      </w:r>
      <w:r w:rsidRPr="006B72B4">
        <w:rPr>
          <w:rFonts w:ascii="Times New Roman" w:hAnsi="Times New Roman" w:cs="Times New Roman"/>
          <w:sz w:val="24"/>
          <w:szCs w:val="24"/>
          <w:lang w:val="et-EE"/>
        </w:rPr>
        <w:t>a</w:t>
      </w:r>
      <w:r w:rsidR="004603AE">
        <w:rPr>
          <w:rFonts w:ascii="Times New Roman" w:hAnsi="Times New Roman" w:cs="Times New Roman"/>
          <w:sz w:val="24"/>
          <w:szCs w:val="24"/>
          <w:lang w:val="et-EE"/>
        </w:rPr>
        <w:t xml:space="preserve">v laen </w:t>
      </w:r>
      <w:r w:rsidR="00321A5D">
        <w:rPr>
          <w:rFonts w:ascii="Times New Roman" w:hAnsi="Times New Roman" w:cs="Times New Roman"/>
          <w:sz w:val="24"/>
          <w:szCs w:val="24"/>
          <w:lang w:val="et-EE"/>
        </w:rPr>
        <w:t xml:space="preserve">planeeritud maksta tagasi </w:t>
      </w:r>
      <w:r w:rsidRPr="006B72B4">
        <w:rPr>
          <w:rFonts w:ascii="Times New Roman" w:hAnsi="Times New Roman" w:cs="Times New Roman"/>
          <w:sz w:val="24"/>
          <w:szCs w:val="24"/>
          <w:lang w:val="et-EE"/>
        </w:rPr>
        <w:t>10 aasta</w:t>
      </w:r>
      <w:r w:rsidR="00321A5D">
        <w:rPr>
          <w:rFonts w:ascii="Times New Roman" w:hAnsi="Times New Roman" w:cs="Times New Roman"/>
          <w:sz w:val="24"/>
          <w:szCs w:val="24"/>
          <w:lang w:val="et-EE"/>
        </w:rPr>
        <w:t xml:space="preserve"> jooksul</w:t>
      </w:r>
      <w:r w:rsidR="004603AE">
        <w:rPr>
          <w:rFonts w:ascii="Times New Roman" w:hAnsi="Times New Roman" w:cs="Times New Roman"/>
          <w:sz w:val="24"/>
          <w:szCs w:val="24"/>
          <w:lang w:val="et-EE"/>
        </w:rPr>
        <w:t xml:space="preserve"> </w:t>
      </w:r>
      <w:r w:rsidRPr="006B72B4">
        <w:rPr>
          <w:rFonts w:ascii="Times New Roman" w:hAnsi="Times New Roman" w:cs="Times New Roman"/>
          <w:sz w:val="24"/>
          <w:szCs w:val="24"/>
          <w:lang w:val="et-EE"/>
        </w:rPr>
        <w:t>ja intressimääraks on arvestatud 1</w:t>
      </w:r>
      <w:r w:rsidR="00321A5D">
        <w:rPr>
          <w:rFonts w:ascii="Times New Roman" w:hAnsi="Times New Roman" w:cs="Times New Roman"/>
          <w:sz w:val="24"/>
          <w:szCs w:val="24"/>
          <w:lang w:val="et-EE"/>
        </w:rPr>
        <w:t>,5</w:t>
      </w:r>
      <w:r w:rsidRPr="006B72B4">
        <w:rPr>
          <w:rFonts w:ascii="Times New Roman" w:hAnsi="Times New Roman" w:cs="Times New Roman"/>
          <w:sz w:val="24"/>
          <w:szCs w:val="24"/>
          <w:lang w:val="et-EE"/>
        </w:rPr>
        <w:t>%. Esimestel aastatel põhiosa tagasimakseid ei toimu.</w:t>
      </w:r>
    </w:p>
    <w:p w:rsidR="00FE118D" w:rsidRDefault="00FE118D" w:rsidP="00506F96">
      <w:pPr>
        <w:spacing w:after="0"/>
        <w:ind w:right="-569"/>
        <w:jc w:val="both"/>
        <w:rPr>
          <w:rFonts w:ascii="Times New Roman" w:hAnsi="Times New Roman" w:cs="Times New Roman"/>
          <w:sz w:val="24"/>
          <w:szCs w:val="24"/>
          <w:lang w:val="et-EE"/>
        </w:rPr>
      </w:pPr>
    </w:p>
    <w:p w:rsidR="00FE118D" w:rsidRDefault="00891DE7" w:rsidP="00506F96">
      <w:pPr>
        <w:spacing w:after="0"/>
        <w:ind w:right="-569"/>
        <w:jc w:val="both"/>
        <w:rPr>
          <w:rFonts w:ascii="Times New Roman" w:hAnsi="Times New Roman" w:cs="Times New Roman"/>
          <w:sz w:val="24"/>
          <w:szCs w:val="24"/>
          <w:lang w:val="et-EE"/>
        </w:rPr>
      </w:pPr>
      <w:r>
        <w:rPr>
          <w:rFonts w:ascii="Times New Roman" w:hAnsi="Times New Roman" w:cs="Times New Roman"/>
          <w:sz w:val="24"/>
          <w:szCs w:val="24"/>
          <w:lang w:val="et-EE"/>
        </w:rPr>
        <w:t>Märjamaa valla kinnitatud eelarvestrateegias 20</w:t>
      </w:r>
      <w:r w:rsidR="00321A5D">
        <w:rPr>
          <w:rFonts w:ascii="Times New Roman" w:hAnsi="Times New Roman" w:cs="Times New Roman"/>
          <w:sz w:val="24"/>
          <w:szCs w:val="24"/>
          <w:lang w:val="et-EE"/>
        </w:rPr>
        <w:t>20</w:t>
      </w:r>
      <w:r>
        <w:rPr>
          <w:rFonts w:ascii="Times New Roman" w:hAnsi="Times New Roman" w:cs="Times New Roman"/>
          <w:sz w:val="24"/>
          <w:szCs w:val="24"/>
          <w:lang w:val="et-EE"/>
        </w:rPr>
        <w:t>-202</w:t>
      </w:r>
      <w:r w:rsidR="00321A5D">
        <w:rPr>
          <w:rFonts w:ascii="Times New Roman" w:hAnsi="Times New Roman" w:cs="Times New Roman"/>
          <w:sz w:val="24"/>
          <w:szCs w:val="24"/>
          <w:lang w:val="et-EE"/>
        </w:rPr>
        <w:t>3</w:t>
      </w:r>
      <w:r>
        <w:rPr>
          <w:rFonts w:ascii="Times New Roman" w:hAnsi="Times New Roman" w:cs="Times New Roman"/>
          <w:sz w:val="24"/>
          <w:szCs w:val="24"/>
          <w:lang w:val="et-EE"/>
        </w:rPr>
        <w:t xml:space="preserve"> on seisuga 31.12.2</w:t>
      </w:r>
      <w:r w:rsidR="0008078B">
        <w:rPr>
          <w:rFonts w:ascii="Times New Roman" w:hAnsi="Times New Roman" w:cs="Times New Roman"/>
          <w:sz w:val="24"/>
          <w:szCs w:val="24"/>
          <w:lang w:val="et-EE"/>
        </w:rPr>
        <w:t>01</w:t>
      </w:r>
      <w:r w:rsidR="00321A5D">
        <w:rPr>
          <w:rFonts w:ascii="Times New Roman" w:hAnsi="Times New Roman" w:cs="Times New Roman"/>
          <w:sz w:val="24"/>
          <w:szCs w:val="24"/>
          <w:lang w:val="et-EE"/>
        </w:rPr>
        <w:t>9</w:t>
      </w:r>
      <w:r w:rsidR="0008078B">
        <w:rPr>
          <w:rFonts w:ascii="Times New Roman" w:hAnsi="Times New Roman" w:cs="Times New Roman"/>
          <w:sz w:val="24"/>
          <w:szCs w:val="24"/>
          <w:lang w:val="et-EE"/>
        </w:rPr>
        <w:t xml:space="preserve"> planeeritud valla netovõlakoormus </w:t>
      </w:r>
      <w:r w:rsidR="00321A5D">
        <w:rPr>
          <w:rFonts w:ascii="Times New Roman" w:hAnsi="Times New Roman" w:cs="Times New Roman"/>
          <w:sz w:val="24"/>
          <w:szCs w:val="24"/>
          <w:lang w:val="et-EE"/>
        </w:rPr>
        <w:t>41,5</w:t>
      </w:r>
      <w:r w:rsidR="0008078B">
        <w:rPr>
          <w:rFonts w:ascii="Times New Roman" w:hAnsi="Times New Roman" w:cs="Times New Roman"/>
          <w:sz w:val="24"/>
          <w:szCs w:val="24"/>
          <w:lang w:val="et-EE"/>
        </w:rPr>
        <w:t>% ja seisuga 31.12.20</w:t>
      </w:r>
      <w:r w:rsidR="00321A5D">
        <w:rPr>
          <w:rFonts w:ascii="Times New Roman" w:hAnsi="Times New Roman" w:cs="Times New Roman"/>
          <w:sz w:val="24"/>
          <w:szCs w:val="24"/>
          <w:lang w:val="et-EE"/>
        </w:rPr>
        <w:t>20</w:t>
      </w:r>
      <w:r w:rsidR="0008078B">
        <w:rPr>
          <w:rFonts w:ascii="Times New Roman" w:hAnsi="Times New Roman" w:cs="Times New Roman"/>
          <w:sz w:val="24"/>
          <w:szCs w:val="24"/>
          <w:lang w:val="et-EE"/>
        </w:rPr>
        <w:t xml:space="preserve"> 5</w:t>
      </w:r>
      <w:r w:rsidR="00321A5D">
        <w:rPr>
          <w:rFonts w:ascii="Times New Roman" w:hAnsi="Times New Roman" w:cs="Times New Roman"/>
          <w:sz w:val="24"/>
          <w:szCs w:val="24"/>
          <w:lang w:val="et-EE"/>
        </w:rPr>
        <w:t>8,4</w:t>
      </w:r>
      <w:r w:rsidR="0008078B">
        <w:rPr>
          <w:rFonts w:ascii="Times New Roman" w:hAnsi="Times New Roman" w:cs="Times New Roman"/>
          <w:sz w:val="24"/>
          <w:szCs w:val="24"/>
          <w:lang w:val="et-EE"/>
        </w:rPr>
        <w:t>%. 201</w:t>
      </w:r>
      <w:r w:rsidR="00321A5D">
        <w:rPr>
          <w:rFonts w:ascii="Times New Roman" w:hAnsi="Times New Roman" w:cs="Times New Roman"/>
          <w:sz w:val="24"/>
          <w:szCs w:val="24"/>
          <w:lang w:val="et-EE"/>
        </w:rPr>
        <w:t>9</w:t>
      </w:r>
      <w:r w:rsidR="0008078B">
        <w:rPr>
          <w:rFonts w:ascii="Times New Roman" w:hAnsi="Times New Roman" w:cs="Times New Roman"/>
          <w:sz w:val="24"/>
          <w:szCs w:val="24"/>
          <w:lang w:val="et-EE"/>
        </w:rPr>
        <w:t>. aasta tegelik netovõlakoormus selgub alles 20</w:t>
      </w:r>
      <w:r w:rsidR="00321A5D">
        <w:rPr>
          <w:rFonts w:ascii="Times New Roman" w:hAnsi="Times New Roman" w:cs="Times New Roman"/>
          <w:sz w:val="24"/>
          <w:szCs w:val="24"/>
          <w:lang w:val="et-EE"/>
        </w:rPr>
        <w:t>20</w:t>
      </w:r>
      <w:r w:rsidR="0008078B">
        <w:rPr>
          <w:rFonts w:ascii="Times New Roman" w:hAnsi="Times New Roman" w:cs="Times New Roman"/>
          <w:sz w:val="24"/>
          <w:szCs w:val="24"/>
          <w:lang w:val="et-EE"/>
        </w:rPr>
        <w:t>. aasta esimeses kvatalis. 20</w:t>
      </w:r>
      <w:r w:rsidR="00321A5D">
        <w:rPr>
          <w:rFonts w:ascii="Times New Roman" w:hAnsi="Times New Roman" w:cs="Times New Roman"/>
          <w:sz w:val="24"/>
          <w:szCs w:val="24"/>
          <w:lang w:val="et-EE"/>
        </w:rPr>
        <w:t>20</w:t>
      </w:r>
      <w:r w:rsidR="0008078B">
        <w:rPr>
          <w:rFonts w:ascii="Times New Roman" w:hAnsi="Times New Roman" w:cs="Times New Roman"/>
          <w:sz w:val="24"/>
          <w:szCs w:val="24"/>
          <w:lang w:val="et-EE"/>
        </w:rPr>
        <w:t>. aasta vaba netovõlakoormus, ehk summa, mille ulatuses vald 20</w:t>
      </w:r>
      <w:r w:rsidR="00321A5D">
        <w:rPr>
          <w:rFonts w:ascii="Times New Roman" w:hAnsi="Times New Roman" w:cs="Times New Roman"/>
          <w:sz w:val="24"/>
          <w:szCs w:val="24"/>
          <w:lang w:val="et-EE"/>
        </w:rPr>
        <w:t>20</w:t>
      </w:r>
      <w:r w:rsidR="0008078B">
        <w:rPr>
          <w:rFonts w:ascii="Times New Roman" w:hAnsi="Times New Roman" w:cs="Times New Roman"/>
          <w:sz w:val="24"/>
          <w:szCs w:val="24"/>
          <w:lang w:val="et-EE"/>
        </w:rPr>
        <w:t>. aastal laenu saab võtta, sõltub 201</w:t>
      </w:r>
      <w:r w:rsidR="00321A5D">
        <w:rPr>
          <w:rFonts w:ascii="Times New Roman" w:hAnsi="Times New Roman" w:cs="Times New Roman"/>
          <w:sz w:val="24"/>
          <w:szCs w:val="24"/>
          <w:lang w:val="et-EE"/>
        </w:rPr>
        <w:t>9</w:t>
      </w:r>
      <w:r w:rsidR="0008078B">
        <w:rPr>
          <w:rFonts w:ascii="Times New Roman" w:hAnsi="Times New Roman" w:cs="Times New Roman"/>
          <w:sz w:val="24"/>
          <w:szCs w:val="24"/>
          <w:lang w:val="et-EE"/>
        </w:rPr>
        <w:t>. aasta põhitegevuse tulude eelarve täitmisest ning aastavahetuse jäägist ja juurde laenatud ning tagasimakstud pikaajaliste kohustuste saldost.</w:t>
      </w:r>
      <w:r w:rsidR="00BB6F46">
        <w:rPr>
          <w:rFonts w:ascii="Times New Roman" w:hAnsi="Times New Roman" w:cs="Times New Roman"/>
          <w:sz w:val="24"/>
          <w:szCs w:val="24"/>
          <w:lang w:val="et-EE"/>
        </w:rPr>
        <w:t xml:space="preserve"> </w:t>
      </w:r>
    </w:p>
    <w:p w:rsidR="003B4436" w:rsidRPr="00B2533B" w:rsidRDefault="00C70C5C" w:rsidP="004D5304">
      <w:pPr>
        <w:pStyle w:val="Pealkiri1"/>
        <w:ind w:left="709" w:hanging="283"/>
        <w:rPr>
          <w:color w:val="24A107"/>
          <w:lang w:val="et-EE"/>
        </w:rPr>
      </w:pPr>
      <w:bookmarkStart w:id="15" w:name="_Toc25657253"/>
      <w:r w:rsidRPr="00B2533B">
        <w:rPr>
          <w:color w:val="24A107"/>
          <w:lang w:val="et-EE"/>
        </w:rPr>
        <w:t>9</w:t>
      </w:r>
      <w:r w:rsidR="00E3484C" w:rsidRPr="00B2533B">
        <w:rPr>
          <w:color w:val="24A107"/>
          <w:lang w:val="et-EE"/>
        </w:rPr>
        <w:t>. Likviidsete varade muutus</w:t>
      </w:r>
      <w:bookmarkEnd w:id="15"/>
      <w:r w:rsidR="00063EDD">
        <w:rPr>
          <w:color w:val="24A107"/>
          <w:lang w:val="et-EE"/>
        </w:rPr>
        <w:t xml:space="preserve"> </w:t>
      </w:r>
    </w:p>
    <w:p w:rsidR="00E3484C" w:rsidRPr="00B2533B" w:rsidRDefault="00E3484C" w:rsidP="004D5304">
      <w:pPr>
        <w:pStyle w:val="BodyTextTekstGaramond12"/>
        <w:spacing w:line="276" w:lineRule="auto"/>
        <w:rPr>
          <w:rFonts w:ascii="Times New Roman" w:hAnsi="Times New Roman"/>
          <w:b/>
          <w:szCs w:val="24"/>
          <w:lang w:val="et-EE"/>
        </w:rPr>
      </w:pPr>
    </w:p>
    <w:p w:rsidR="00E3484C" w:rsidRPr="00B2533B" w:rsidRDefault="00E3484C" w:rsidP="004D5304">
      <w:pPr>
        <w:pStyle w:val="BodyTextTekstGaramond12"/>
        <w:spacing w:line="276" w:lineRule="auto"/>
        <w:ind w:right="-569"/>
        <w:rPr>
          <w:rFonts w:ascii="Times New Roman" w:hAnsi="Times New Roman"/>
          <w:szCs w:val="24"/>
          <w:lang w:val="et-EE"/>
        </w:rPr>
      </w:pPr>
      <w:r w:rsidRPr="00B2533B">
        <w:rPr>
          <w:rFonts w:ascii="Times New Roman" w:hAnsi="Times New Roman"/>
          <w:szCs w:val="24"/>
          <w:lang w:val="et-EE"/>
        </w:rPr>
        <w:t>Kohaliku omavalitsuse üksuse finantsjuhtimise seaduse alusel kuuluvad likviidsete varade muutuse eelarveosa koosseisu raha ja pangakontode saldo muutus, rahaturu- ja intressifondide aktsiate või osakute saldo muutus ning soetatud võlakirjade saldo muutus</w:t>
      </w:r>
      <w:r w:rsidR="00673713" w:rsidRPr="00B2533B">
        <w:rPr>
          <w:rFonts w:ascii="Times New Roman" w:hAnsi="Times New Roman"/>
          <w:szCs w:val="24"/>
          <w:lang w:val="et-EE"/>
        </w:rPr>
        <w:t xml:space="preserve">. </w:t>
      </w:r>
    </w:p>
    <w:p w:rsidR="00673713" w:rsidRPr="00B2533B" w:rsidRDefault="00673713" w:rsidP="004D5304">
      <w:pPr>
        <w:pStyle w:val="BodyTextTekstGaramond12"/>
        <w:spacing w:line="276" w:lineRule="auto"/>
        <w:ind w:right="-569"/>
        <w:rPr>
          <w:rFonts w:ascii="Times New Roman" w:hAnsi="Times New Roman"/>
          <w:szCs w:val="24"/>
          <w:lang w:val="et-EE"/>
        </w:rPr>
      </w:pPr>
    </w:p>
    <w:p w:rsidR="00673713" w:rsidRPr="00B2533B" w:rsidRDefault="00673713" w:rsidP="004D5304">
      <w:pPr>
        <w:pStyle w:val="BodyTextTekstGaramond12"/>
        <w:spacing w:line="276" w:lineRule="auto"/>
        <w:ind w:right="-569"/>
        <w:rPr>
          <w:rFonts w:ascii="Times New Roman" w:hAnsi="Times New Roman"/>
          <w:szCs w:val="24"/>
          <w:lang w:val="et-EE"/>
        </w:rPr>
      </w:pPr>
      <w:r w:rsidRPr="00B2533B">
        <w:rPr>
          <w:rFonts w:ascii="Times New Roman" w:hAnsi="Times New Roman"/>
          <w:szCs w:val="24"/>
          <w:lang w:val="et-EE"/>
        </w:rPr>
        <w:t>Likviidsete varade saldo suurenemine kajastatakse eelarves pluss märgiga ja saldo vähenemine miinus märgiga. Sarnaselt investeerimis- ja finantseerimistulemite kajastamisele on vastav regulatsioon vajalik eelarve ülejäägi või puudujäägi arvestamiseks.</w:t>
      </w:r>
    </w:p>
    <w:p w:rsidR="00673713" w:rsidRPr="00B2533B" w:rsidRDefault="00673713" w:rsidP="004D5304">
      <w:pPr>
        <w:pStyle w:val="BodyTextTekstGaramond12"/>
        <w:spacing w:line="276" w:lineRule="auto"/>
        <w:ind w:right="-569"/>
        <w:rPr>
          <w:rFonts w:ascii="Times New Roman" w:hAnsi="Times New Roman"/>
          <w:szCs w:val="24"/>
          <w:lang w:val="et-EE"/>
        </w:rPr>
      </w:pPr>
    </w:p>
    <w:p w:rsidR="003B4436" w:rsidRPr="00B2533B" w:rsidRDefault="00673713" w:rsidP="004D5304">
      <w:pPr>
        <w:pStyle w:val="BodyTextTekstGaramond12"/>
        <w:spacing w:line="276" w:lineRule="auto"/>
        <w:ind w:right="-569"/>
        <w:rPr>
          <w:rFonts w:ascii="Times New Roman" w:hAnsi="Times New Roman"/>
          <w:szCs w:val="24"/>
          <w:lang w:val="et-EE"/>
        </w:rPr>
      </w:pPr>
      <w:r w:rsidRPr="00B2533B">
        <w:rPr>
          <w:rFonts w:ascii="Times New Roman" w:hAnsi="Times New Roman"/>
          <w:szCs w:val="24"/>
          <w:lang w:val="et-EE"/>
        </w:rPr>
        <w:t>Märjamaa valla 20</w:t>
      </w:r>
      <w:r w:rsidR="00321A5D">
        <w:rPr>
          <w:rFonts w:ascii="Times New Roman" w:hAnsi="Times New Roman"/>
          <w:szCs w:val="24"/>
          <w:lang w:val="et-EE"/>
        </w:rPr>
        <w:t>20</w:t>
      </w:r>
      <w:r w:rsidRPr="00B2533B">
        <w:rPr>
          <w:rFonts w:ascii="Times New Roman" w:hAnsi="Times New Roman"/>
          <w:szCs w:val="24"/>
          <w:lang w:val="et-EE"/>
        </w:rPr>
        <w:t>.</w:t>
      </w:r>
      <w:r w:rsidR="00DB62B2" w:rsidRPr="00B2533B">
        <w:rPr>
          <w:rFonts w:ascii="Times New Roman" w:hAnsi="Times New Roman"/>
          <w:szCs w:val="24"/>
          <w:lang w:val="et-EE"/>
        </w:rPr>
        <w:t xml:space="preserve"> </w:t>
      </w:r>
      <w:r w:rsidRPr="00B2533B">
        <w:rPr>
          <w:rFonts w:ascii="Times New Roman" w:hAnsi="Times New Roman"/>
          <w:szCs w:val="24"/>
          <w:lang w:val="et-EE"/>
        </w:rPr>
        <w:t xml:space="preserve">aasta </w:t>
      </w:r>
      <w:r w:rsidR="00700073" w:rsidRPr="00B2533B">
        <w:rPr>
          <w:rFonts w:ascii="Times New Roman" w:hAnsi="Times New Roman"/>
          <w:szCs w:val="24"/>
          <w:lang w:val="et-EE"/>
        </w:rPr>
        <w:t>eelarve</w:t>
      </w:r>
      <w:r w:rsidR="00533570">
        <w:rPr>
          <w:rFonts w:ascii="Times New Roman" w:hAnsi="Times New Roman"/>
          <w:szCs w:val="24"/>
          <w:lang w:val="et-EE"/>
        </w:rPr>
        <w:t xml:space="preserve"> eelnõus on </w:t>
      </w:r>
      <w:r w:rsidRPr="00B2533B">
        <w:rPr>
          <w:rFonts w:ascii="Times New Roman" w:hAnsi="Times New Roman"/>
          <w:szCs w:val="24"/>
          <w:lang w:val="et-EE"/>
        </w:rPr>
        <w:t xml:space="preserve">planeeritud </w:t>
      </w:r>
      <w:r w:rsidR="00BB6F46">
        <w:rPr>
          <w:rFonts w:ascii="Times New Roman" w:hAnsi="Times New Roman"/>
          <w:szCs w:val="24"/>
          <w:lang w:val="et-EE"/>
        </w:rPr>
        <w:t>likviidsete varade muutus 0.</w:t>
      </w:r>
      <w:bookmarkStart w:id="16" w:name="_GoBack"/>
      <w:bookmarkEnd w:id="16"/>
    </w:p>
    <w:sectPr w:rsidR="003B4436" w:rsidRPr="00B2533B" w:rsidSect="007F354F">
      <w:headerReference w:type="default" r:id="rId10"/>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7F" w:rsidRDefault="00DB187F" w:rsidP="00DB6BA4">
      <w:pPr>
        <w:spacing w:after="0" w:line="240" w:lineRule="auto"/>
      </w:pPr>
      <w:r>
        <w:separator/>
      </w:r>
    </w:p>
  </w:endnote>
  <w:endnote w:type="continuationSeparator" w:id="0">
    <w:p w:rsidR="00DB187F" w:rsidRDefault="00DB187F" w:rsidP="00DB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emilight">
    <w:panose1 w:val="020B04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20897"/>
      <w:docPartObj>
        <w:docPartGallery w:val="Page Numbers (Bottom of Page)"/>
        <w:docPartUnique/>
      </w:docPartObj>
    </w:sdtPr>
    <w:sdtContent>
      <w:p w:rsidR="00EA308A" w:rsidRDefault="00EA308A">
        <w:pPr>
          <w:pStyle w:val="Jalus"/>
          <w:jc w:val="center"/>
        </w:pPr>
        <w:r>
          <w:fldChar w:fldCharType="begin"/>
        </w:r>
        <w:r>
          <w:instrText xml:space="preserve"> PAGE   \* MERGEFORMAT </w:instrText>
        </w:r>
        <w:r>
          <w:fldChar w:fldCharType="separate"/>
        </w:r>
        <w:r w:rsidR="00821E06">
          <w:rPr>
            <w:noProof/>
          </w:rPr>
          <w:t>20</w:t>
        </w:r>
        <w:r>
          <w:rPr>
            <w:noProof/>
          </w:rPr>
          <w:fldChar w:fldCharType="end"/>
        </w:r>
      </w:p>
    </w:sdtContent>
  </w:sdt>
  <w:p w:rsidR="00EA308A" w:rsidRDefault="00EA308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7F" w:rsidRDefault="00DB187F" w:rsidP="00DB6BA4">
      <w:pPr>
        <w:spacing w:after="0" w:line="240" w:lineRule="auto"/>
      </w:pPr>
      <w:r>
        <w:separator/>
      </w:r>
    </w:p>
  </w:footnote>
  <w:footnote w:type="continuationSeparator" w:id="0">
    <w:p w:rsidR="00DB187F" w:rsidRDefault="00DB187F" w:rsidP="00DB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8A" w:rsidRDefault="00EA308A" w:rsidP="003B4D8D">
    <w:pPr>
      <w:pStyle w:val="Pis"/>
    </w:pPr>
  </w:p>
  <w:p w:rsidR="00EA308A" w:rsidRPr="003B4D8D" w:rsidRDefault="00EA308A" w:rsidP="003B4D8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3C4"/>
    <w:multiLevelType w:val="hybridMultilevel"/>
    <w:tmpl w:val="B3C2CD60"/>
    <w:lvl w:ilvl="0" w:tplc="04250001">
      <w:start w:val="1"/>
      <w:numFmt w:val="bullet"/>
      <w:lvlText w:val=""/>
      <w:lvlJc w:val="left"/>
      <w:pPr>
        <w:ind w:left="1425" w:hanging="360"/>
      </w:pPr>
      <w:rPr>
        <w:rFonts w:ascii="Symbol" w:hAnsi="Symbol" w:hint="default"/>
      </w:rPr>
    </w:lvl>
    <w:lvl w:ilvl="1" w:tplc="04250003" w:tentative="1">
      <w:start w:val="1"/>
      <w:numFmt w:val="bullet"/>
      <w:lvlText w:val="o"/>
      <w:lvlJc w:val="left"/>
      <w:pPr>
        <w:ind w:left="2145" w:hanging="360"/>
      </w:pPr>
      <w:rPr>
        <w:rFonts w:ascii="Courier New" w:hAnsi="Courier New" w:cs="Courier New" w:hint="default"/>
      </w:rPr>
    </w:lvl>
    <w:lvl w:ilvl="2" w:tplc="04250005" w:tentative="1">
      <w:start w:val="1"/>
      <w:numFmt w:val="bullet"/>
      <w:lvlText w:val=""/>
      <w:lvlJc w:val="left"/>
      <w:pPr>
        <w:ind w:left="2865" w:hanging="360"/>
      </w:pPr>
      <w:rPr>
        <w:rFonts w:ascii="Wingdings" w:hAnsi="Wingdings" w:hint="default"/>
      </w:rPr>
    </w:lvl>
    <w:lvl w:ilvl="3" w:tplc="04250001" w:tentative="1">
      <w:start w:val="1"/>
      <w:numFmt w:val="bullet"/>
      <w:lvlText w:val=""/>
      <w:lvlJc w:val="left"/>
      <w:pPr>
        <w:ind w:left="3585" w:hanging="360"/>
      </w:pPr>
      <w:rPr>
        <w:rFonts w:ascii="Symbol" w:hAnsi="Symbol" w:hint="default"/>
      </w:rPr>
    </w:lvl>
    <w:lvl w:ilvl="4" w:tplc="04250003" w:tentative="1">
      <w:start w:val="1"/>
      <w:numFmt w:val="bullet"/>
      <w:lvlText w:val="o"/>
      <w:lvlJc w:val="left"/>
      <w:pPr>
        <w:ind w:left="4305" w:hanging="360"/>
      </w:pPr>
      <w:rPr>
        <w:rFonts w:ascii="Courier New" w:hAnsi="Courier New" w:cs="Courier New" w:hint="default"/>
      </w:rPr>
    </w:lvl>
    <w:lvl w:ilvl="5" w:tplc="04250005" w:tentative="1">
      <w:start w:val="1"/>
      <w:numFmt w:val="bullet"/>
      <w:lvlText w:val=""/>
      <w:lvlJc w:val="left"/>
      <w:pPr>
        <w:ind w:left="5025" w:hanging="360"/>
      </w:pPr>
      <w:rPr>
        <w:rFonts w:ascii="Wingdings" w:hAnsi="Wingdings" w:hint="default"/>
      </w:rPr>
    </w:lvl>
    <w:lvl w:ilvl="6" w:tplc="04250001" w:tentative="1">
      <w:start w:val="1"/>
      <w:numFmt w:val="bullet"/>
      <w:lvlText w:val=""/>
      <w:lvlJc w:val="left"/>
      <w:pPr>
        <w:ind w:left="5745" w:hanging="360"/>
      </w:pPr>
      <w:rPr>
        <w:rFonts w:ascii="Symbol" w:hAnsi="Symbol" w:hint="default"/>
      </w:rPr>
    </w:lvl>
    <w:lvl w:ilvl="7" w:tplc="04250003" w:tentative="1">
      <w:start w:val="1"/>
      <w:numFmt w:val="bullet"/>
      <w:lvlText w:val="o"/>
      <w:lvlJc w:val="left"/>
      <w:pPr>
        <w:ind w:left="6465" w:hanging="360"/>
      </w:pPr>
      <w:rPr>
        <w:rFonts w:ascii="Courier New" w:hAnsi="Courier New" w:cs="Courier New" w:hint="default"/>
      </w:rPr>
    </w:lvl>
    <w:lvl w:ilvl="8" w:tplc="04250005" w:tentative="1">
      <w:start w:val="1"/>
      <w:numFmt w:val="bullet"/>
      <w:lvlText w:val=""/>
      <w:lvlJc w:val="left"/>
      <w:pPr>
        <w:ind w:left="7185" w:hanging="360"/>
      </w:pPr>
      <w:rPr>
        <w:rFonts w:ascii="Wingdings" w:hAnsi="Wingdings" w:hint="default"/>
      </w:rPr>
    </w:lvl>
  </w:abstractNum>
  <w:abstractNum w:abstractNumId="1" w15:restartNumberingAfterBreak="0">
    <w:nsid w:val="120C1BC3"/>
    <w:multiLevelType w:val="hybridMultilevel"/>
    <w:tmpl w:val="F6B41476"/>
    <w:lvl w:ilvl="0" w:tplc="0425000D">
      <w:start w:val="1"/>
      <w:numFmt w:val="bullet"/>
      <w:lvlText w:val=""/>
      <w:lvlJc w:val="left"/>
      <w:pPr>
        <w:ind w:left="786" w:hanging="360"/>
      </w:pPr>
      <w:rPr>
        <w:rFonts w:ascii="Wingdings" w:hAnsi="Wingdings"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2" w15:restartNumberingAfterBreak="0">
    <w:nsid w:val="15B505D4"/>
    <w:multiLevelType w:val="hybridMultilevel"/>
    <w:tmpl w:val="6CD23184"/>
    <w:lvl w:ilvl="0" w:tplc="42D07878">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C22C43"/>
    <w:multiLevelType w:val="hybridMultilevel"/>
    <w:tmpl w:val="A5A408D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E79120E"/>
    <w:multiLevelType w:val="hybridMultilevel"/>
    <w:tmpl w:val="BF2A4F8E"/>
    <w:lvl w:ilvl="0" w:tplc="0425000D">
      <w:start w:val="1"/>
      <w:numFmt w:val="bullet"/>
      <w:lvlText w:val=""/>
      <w:lvlJc w:val="left"/>
      <w:pPr>
        <w:ind w:left="780" w:hanging="360"/>
      </w:pPr>
      <w:rPr>
        <w:rFonts w:ascii="Wingdings" w:hAnsi="Wingding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5" w15:restartNumberingAfterBreak="0">
    <w:nsid w:val="33CB3392"/>
    <w:multiLevelType w:val="hybridMultilevel"/>
    <w:tmpl w:val="24E27C34"/>
    <w:lvl w:ilvl="0" w:tplc="42D07878">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B045684"/>
    <w:multiLevelType w:val="hybridMultilevel"/>
    <w:tmpl w:val="D8641288"/>
    <w:lvl w:ilvl="0" w:tplc="0425000D">
      <w:start w:val="1"/>
      <w:numFmt w:val="bullet"/>
      <w:lvlText w:val=""/>
      <w:lvlJc w:val="left"/>
      <w:pPr>
        <w:ind w:left="780" w:hanging="360"/>
      </w:pPr>
      <w:rPr>
        <w:rFonts w:ascii="Wingdings" w:hAnsi="Wingdings" w:hint="default"/>
      </w:rPr>
    </w:lvl>
    <w:lvl w:ilvl="1" w:tplc="42D07878">
      <w:start w:val="1"/>
      <w:numFmt w:val="bullet"/>
      <w:lvlText w:val=""/>
      <w:lvlJc w:val="left"/>
      <w:pPr>
        <w:ind w:left="1500" w:hanging="360"/>
      </w:pPr>
      <w:rPr>
        <w:rFonts w:ascii="Symbol" w:hAnsi="Symbol" w:hint="default"/>
        <w:color w:val="auto"/>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7" w15:restartNumberingAfterBreak="0">
    <w:nsid w:val="3C3217C5"/>
    <w:multiLevelType w:val="hybridMultilevel"/>
    <w:tmpl w:val="6636A19A"/>
    <w:lvl w:ilvl="0" w:tplc="42D07878">
      <w:start w:val="1"/>
      <w:numFmt w:val="bullet"/>
      <w:lvlText w:val=""/>
      <w:lvlJc w:val="left"/>
      <w:pPr>
        <w:ind w:left="720" w:hanging="360"/>
      </w:pPr>
      <w:rPr>
        <w:rFonts w:ascii="Symbol" w:hAnsi="Symbol" w:hint="default"/>
        <w:color w:val="auto"/>
      </w:rPr>
    </w:lvl>
    <w:lvl w:ilvl="1" w:tplc="D5AA847C">
      <w:start w:val="1"/>
      <w:numFmt w:val="bullet"/>
      <w:lvlText w:val="•"/>
      <w:lvlJc w:val="left"/>
      <w:pPr>
        <w:ind w:left="1440" w:hanging="360"/>
      </w:pPr>
      <w:rPr>
        <w:rFonts w:ascii="Garamond" w:eastAsiaTheme="minorEastAsia" w:hAnsi="Garamond" w:cs="Garamond"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CF074B4"/>
    <w:multiLevelType w:val="hybridMultilevel"/>
    <w:tmpl w:val="F65CB6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F3354D4"/>
    <w:multiLevelType w:val="hybridMultilevel"/>
    <w:tmpl w:val="0512025A"/>
    <w:lvl w:ilvl="0" w:tplc="DA6C0638">
      <w:start w:val="1"/>
      <w:numFmt w:val="decimal"/>
      <w:lvlText w:val="%1)"/>
      <w:lvlJc w:val="left"/>
      <w:pPr>
        <w:ind w:left="720" w:hanging="360"/>
      </w:pPr>
      <w:rPr>
        <w:rFonts w:ascii="Garamond" w:hAnsi="Garamond" w:cs="Garamond"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14522B0"/>
    <w:multiLevelType w:val="hybridMultilevel"/>
    <w:tmpl w:val="1ADCD3D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1" w15:restartNumberingAfterBreak="0">
    <w:nsid w:val="435A07A1"/>
    <w:multiLevelType w:val="hybridMultilevel"/>
    <w:tmpl w:val="C1ECFA64"/>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2" w15:restartNumberingAfterBreak="0">
    <w:nsid w:val="44053F9B"/>
    <w:multiLevelType w:val="hybridMultilevel"/>
    <w:tmpl w:val="871266FC"/>
    <w:lvl w:ilvl="0" w:tplc="42D07878">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8BE5F91"/>
    <w:multiLevelType w:val="hybridMultilevel"/>
    <w:tmpl w:val="DF5082A6"/>
    <w:lvl w:ilvl="0" w:tplc="F114298A">
      <w:start w:val="1"/>
      <w:numFmt w:val="decimal"/>
      <w:lvlText w:val="%1."/>
      <w:lvlJc w:val="left"/>
      <w:pPr>
        <w:ind w:left="720" w:hanging="360"/>
      </w:pPr>
      <w:rPr>
        <w:rFonts w:ascii="Garamond" w:hAnsi="Garamond" w:cs="Garamond"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354088A"/>
    <w:multiLevelType w:val="hybridMultilevel"/>
    <w:tmpl w:val="74B4A9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062420"/>
    <w:multiLevelType w:val="hybridMultilevel"/>
    <w:tmpl w:val="9F6C736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F7E2594"/>
    <w:multiLevelType w:val="hybridMultilevel"/>
    <w:tmpl w:val="3A3CA088"/>
    <w:lvl w:ilvl="0" w:tplc="0425000D">
      <w:start w:val="1"/>
      <w:numFmt w:val="bullet"/>
      <w:lvlText w:val=""/>
      <w:lvlJc w:val="left"/>
      <w:pPr>
        <w:ind w:left="780" w:hanging="360"/>
      </w:pPr>
      <w:rPr>
        <w:rFonts w:ascii="Wingdings" w:hAnsi="Wingding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7" w15:restartNumberingAfterBreak="0">
    <w:nsid w:val="633658C0"/>
    <w:multiLevelType w:val="hybridMultilevel"/>
    <w:tmpl w:val="A7C26CE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756115E"/>
    <w:multiLevelType w:val="hybridMultilevel"/>
    <w:tmpl w:val="06009B6C"/>
    <w:lvl w:ilvl="0" w:tplc="0409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D977EA8"/>
    <w:multiLevelType w:val="multilevel"/>
    <w:tmpl w:val="B7A606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E6D104B"/>
    <w:multiLevelType w:val="multilevel"/>
    <w:tmpl w:val="A41C5DEE"/>
    <w:lvl w:ilvl="0">
      <w:start w:val="1"/>
      <w:numFmt w:val="decimal"/>
      <w:lvlText w:val="%1."/>
      <w:lvlJc w:val="left"/>
      <w:pPr>
        <w:ind w:left="420" w:hanging="42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6EA340E7"/>
    <w:multiLevelType w:val="multilevel"/>
    <w:tmpl w:val="5190641C"/>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85B1006"/>
    <w:multiLevelType w:val="hybridMultilevel"/>
    <w:tmpl w:val="D3E6BFA0"/>
    <w:lvl w:ilvl="0" w:tplc="0425000D">
      <w:start w:val="1"/>
      <w:numFmt w:val="bullet"/>
      <w:lvlText w:val=""/>
      <w:lvlJc w:val="left"/>
      <w:pPr>
        <w:ind w:left="644" w:hanging="360"/>
      </w:pPr>
      <w:rPr>
        <w:rFonts w:ascii="Wingdings" w:hAnsi="Wingdings"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23" w15:restartNumberingAfterBreak="0">
    <w:nsid w:val="7C230D1C"/>
    <w:multiLevelType w:val="multilevel"/>
    <w:tmpl w:val="415E3B8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831247"/>
    <w:multiLevelType w:val="hybridMultilevel"/>
    <w:tmpl w:val="EBD26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19"/>
  </w:num>
  <w:num w:numId="3">
    <w:abstractNumId w:val="18"/>
  </w:num>
  <w:num w:numId="4">
    <w:abstractNumId w:val="10"/>
  </w:num>
  <w:num w:numId="5">
    <w:abstractNumId w:val="5"/>
  </w:num>
  <w:num w:numId="6">
    <w:abstractNumId w:val="8"/>
  </w:num>
  <w:num w:numId="7">
    <w:abstractNumId w:val="17"/>
  </w:num>
  <w:num w:numId="8">
    <w:abstractNumId w:val="15"/>
  </w:num>
  <w:num w:numId="9">
    <w:abstractNumId w:val="21"/>
  </w:num>
  <w:num w:numId="10">
    <w:abstractNumId w:val="20"/>
  </w:num>
  <w:num w:numId="11">
    <w:abstractNumId w:val="23"/>
  </w:num>
  <w:num w:numId="12">
    <w:abstractNumId w:val="16"/>
  </w:num>
  <w:num w:numId="13">
    <w:abstractNumId w:val="1"/>
  </w:num>
  <w:num w:numId="14">
    <w:abstractNumId w:val="22"/>
  </w:num>
  <w:num w:numId="15">
    <w:abstractNumId w:val="2"/>
  </w:num>
  <w:num w:numId="16">
    <w:abstractNumId w:val="12"/>
  </w:num>
  <w:num w:numId="17">
    <w:abstractNumId w:val="24"/>
  </w:num>
  <w:num w:numId="18">
    <w:abstractNumId w:val="4"/>
  </w:num>
  <w:num w:numId="19">
    <w:abstractNumId w:val="3"/>
  </w:num>
  <w:num w:numId="20">
    <w:abstractNumId w:val="13"/>
  </w:num>
  <w:num w:numId="21">
    <w:abstractNumId w:val="7"/>
  </w:num>
  <w:num w:numId="22">
    <w:abstractNumId w:val="9"/>
  </w:num>
  <w:num w:numId="23">
    <w:abstractNumId w:val="6"/>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75"/>
    <w:rsid w:val="000002C9"/>
    <w:rsid w:val="00004948"/>
    <w:rsid w:val="00005FB5"/>
    <w:rsid w:val="00007D47"/>
    <w:rsid w:val="00010B87"/>
    <w:rsid w:val="000158AD"/>
    <w:rsid w:val="00024833"/>
    <w:rsid w:val="00024C86"/>
    <w:rsid w:val="00037816"/>
    <w:rsid w:val="00040C9E"/>
    <w:rsid w:val="00042565"/>
    <w:rsid w:val="00042D36"/>
    <w:rsid w:val="00051F3C"/>
    <w:rsid w:val="00056FB9"/>
    <w:rsid w:val="000576B7"/>
    <w:rsid w:val="00057A28"/>
    <w:rsid w:val="00063EDD"/>
    <w:rsid w:val="00064A6A"/>
    <w:rsid w:val="00065E8B"/>
    <w:rsid w:val="00066CA8"/>
    <w:rsid w:val="0006713B"/>
    <w:rsid w:val="00070D5C"/>
    <w:rsid w:val="00071D7F"/>
    <w:rsid w:val="00072474"/>
    <w:rsid w:val="000728B4"/>
    <w:rsid w:val="00073CDC"/>
    <w:rsid w:val="000742B3"/>
    <w:rsid w:val="00074FEC"/>
    <w:rsid w:val="0008078B"/>
    <w:rsid w:val="00081644"/>
    <w:rsid w:val="00086746"/>
    <w:rsid w:val="0009276E"/>
    <w:rsid w:val="0009757E"/>
    <w:rsid w:val="000A75FF"/>
    <w:rsid w:val="000B7679"/>
    <w:rsid w:val="000C166B"/>
    <w:rsid w:val="000C2FDF"/>
    <w:rsid w:val="000C60C5"/>
    <w:rsid w:val="000C6C15"/>
    <w:rsid w:val="000D0E9C"/>
    <w:rsid w:val="000D27BF"/>
    <w:rsid w:val="000D280C"/>
    <w:rsid w:val="000D32A2"/>
    <w:rsid w:val="000D5050"/>
    <w:rsid w:val="000D6545"/>
    <w:rsid w:val="000D76D5"/>
    <w:rsid w:val="000E0384"/>
    <w:rsid w:val="000E52A5"/>
    <w:rsid w:val="000E5946"/>
    <w:rsid w:val="000E71A3"/>
    <w:rsid w:val="000F299B"/>
    <w:rsid w:val="000F317E"/>
    <w:rsid w:val="000F670C"/>
    <w:rsid w:val="00102E73"/>
    <w:rsid w:val="0010638B"/>
    <w:rsid w:val="001067D5"/>
    <w:rsid w:val="001073D5"/>
    <w:rsid w:val="00107F85"/>
    <w:rsid w:val="001119EF"/>
    <w:rsid w:val="001128F4"/>
    <w:rsid w:val="00117BA5"/>
    <w:rsid w:val="001249C6"/>
    <w:rsid w:val="001258C5"/>
    <w:rsid w:val="001305B3"/>
    <w:rsid w:val="001321B1"/>
    <w:rsid w:val="00132539"/>
    <w:rsid w:val="00136B57"/>
    <w:rsid w:val="00146941"/>
    <w:rsid w:val="001475A0"/>
    <w:rsid w:val="001475B2"/>
    <w:rsid w:val="00153E27"/>
    <w:rsid w:val="00154B51"/>
    <w:rsid w:val="00155641"/>
    <w:rsid w:val="00167A90"/>
    <w:rsid w:val="00177229"/>
    <w:rsid w:val="00182F86"/>
    <w:rsid w:val="0018315C"/>
    <w:rsid w:val="00183AEF"/>
    <w:rsid w:val="0019453F"/>
    <w:rsid w:val="0019588F"/>
    <w:rsid w:val="00195E90"/>
    <w:rsid w:val="0019756E"/>
    <w:rsid w:val="00197A88"/>
    <w:rsid w:val="001A1135"/>
    <w:rsid w:val="001A3A02"/>
    <w:rsid w:val="001A56A0"/>
    <w:rsid w:val="001B11DA"/>
    <w:rsid w:val="001B3C34"/>
    <w:rsid w:val="001B3C9F"/>
    <w:rsid w:val="001C37AC"/>
    <w:rsid w:val="001C4015"/>
    <w:rsid w:val="001C5628"/>
    <w:rsid w:val="001C7E5B"/>
    <w:rsid w:val="001D1E82"/>
    <w:rsid w:val="001D2718"/>
    <w:rsid w:val="001E746F"/>
    <w:rsid w:val="001F7C64"/>
    <w:rsid w:val="0020164D"/>
    <w:rsid w:val="0020165A"/>
    <w:rsid w:val="002018E9"/>
    <w:rsid w:val="002061BF"/>
    <w:rsid w:val="00211F6E"/>
    <w:rsid w:val="002130BD"/>
    <w:rsid w:val="00217451"/>
    <w:rsid w:val="00220746"/>
    <w:rsid w:val="00221EEB"/>
    <w:rsid w:val="002244E8"/>
    <w:rsid w:val="00226313"/>
    <w:rsid w:val="002310B3"/>
    <w:rsid w:val="002317D3"/>
    <w:rsid w:val="00234A8C"/>
    <w:rsid w:val="00235D71"/>
    <w:rsid w:val="00242C23"/>
    <w:rsid w:val="0024569B"/>
    <w:rsid w:val="002463FC"/>
    <w:rsid w:val="00246A93"/>
    <w:rsid w:val="00257252"/>
    <w:rsid w:val="0026012B"/>
    <w:rsid w:val="002602A4"/>
    <w:rsid w:val="002640E5"/>
    <w:rsid w:val="00265D3E"/>
    <w:rsid w:val="0027257B"/>
    <w:rsid w:val="00274FA8"/>
    <w:rsid w:val="0029211C"/>
    <w:rsid w:val="00297D28"/>
    <w:rsid w:val="00297DA6"/>
    <w:rsid w:val="002A083A"/>
    <w:rsid w:val="002A28A6"/>
    <w:rsid w:val="002A647E"/>
    <w:rsid w:val="002A7D22"/>
    <w:rsid w:val="002B18D8"/>
    <w:rsid w:val="002B2F4C"/>
    <w:rsid w:val="002B370A"/>
    <w:rsid w:val="002B4FD8"/>
    <w:rsid w:val="002B585F"/>
    <w:rsid w:val="002B5BEB"/>
    <w:rsid w:val="002C1B23"/>
    <w:rsid w:val="002C28FC"/>
    <w:rsid w:val="002D11BD"/>
    <w:rsid w:val="002D47FD"/>
    <w:rsid w:val="002D55E6"/>
    <w:rsid w:val="002D6078"/>
    <w:rsid w:val="002E0282"/>
    <w:rsid w:val="002E50BD"/>
    <w:rsid w:val="002E5604"/>
    <w:rsid w:val="002E76A0"/>
    <w:rsid w:val="002F5957"/>
    <w:rsid w:val="002F6B9E"/>
    <w:rsid w:val="003112BD"/>
    <w:rsid w:val="00321A5D"/>
    <w:rsid w:val="0032663F"/>
    <w:rsid w:val="00333D00"/>
    <w:rsid w:val="00334AB5"/>
    <w:rsid w:val="0033674C"/>
    <w:rsid w:val="003434CB"/>
    <w:rsid w:val="003436FE"/>
    <w:rsid w:val="0034748D"/>
    <w:rsid w:val="003524F0"/>
    <w:rsid w:val="00365C1E"/>
    <w:rsid w:val="00367272"/>
    <w:rsid w:val="0037015C"/>
    <w:rsid w:val="003737A1"/>
    <w:rsid w:val="00375245"/>
    <w:rsid w:val="00375C74"/>
    <w:rsid w:val="00381989"/>
    <w:rsid w:val="00382349"/>
    <w:rsid w:val="00384FB1"/>
    <w:rsid w:val="00386FE2"/>
    <w:rsid w:val="00391AA9"/>
    <w:rsid w:val="00393AC6"/>
    <w:rsid w:val="00393F2F"/>
    <w:rsid w:val="003A19A2"/>
    <w:rsid w:val="003A42A0"/>
    <w:rsid w:val="003A6249"/>
    <w:rsid w:val="003A7092"/>
    <w:rsid w:val="003B072D"/>
    <w:rsid w:val="003B4436"/>
    <w:rsid w:val="003B4D8D"/>
    <w:rsid w:val="003B69A9"/>
    <w:rsid w:val="003B730C"/>
    <w:rsid w:val="003C043C"/>
    <w:rsid w:val="003C4125"/>
    <w:rsid w:val="003C71E5"/>
    <w:rsid w:val="003D0109"/>
    <w:rsid w:val="003D0C0A"/>
    <w:rsid w:val="003D516D"/>
    <w:rsid w:val="003D7631"/>
    <w:rsid w:val="003E3743"/>
    <w:rsid w:val="003E758F"/>
    <w:rsid w:val="003F4971"/>
    <w:rsid w:val="00403FE8"/>
    <w:rsid w:val="00404F1C"/>
    <w:rsid w:val="00406476"/>
    <w:rsid w:val="0040728B"/>
    <w:rsid w:val="004154CC"/>
    <w:rsid w:val="00420561"/>
    <w:rsid w:val="00420FCE"/>
    <w:rsid w:val="00422EA6"/>
    <w:rsid w:val="00427264"/>
    <w:rsid w:val="0042773E"/>
    <w:rsid w:val="00443E14"/>
    <w:rsid w:val="004445DC"/>
    <w:rsid w:val="004541F8"/>
    <w:rsid w:val="004603AE"/>
    <w:rsid w:val="00463EB0"/>
    <w:rsid w:val="00464592"/>
    <w:rsid w:val="004674E3"/>
    <w:rsid w:val="0047027A"/>
    <w:rsid w:val="00471D96"/>
    <w:rsid w:val="00471FA5"/>
    <w:rsid w:val="00473887"/>
    <w:rsid w:val="004777EB"/>
    <w:rsid w:val="00484614"/>
    <w:rsid w:val="00495015"/>
    <w:rsid w:val="00495A24"/>
    <w:rsid w:val="00497C3B"/>
    <w:rsid w:val="004A2D65"/>
    <w:rsid w:val="004A6495"/>
    <w:rsid w:val="004B176D"/>
    <w:rsid w:val="004B17CA"/>
    <w:rsid w:val="004B7D7C"/>
    <w:rsid w:val="004C0370"/>
    <w:rsid w:val="004C23C1"/>
    <w:rsid w:val="004C248E"/>
    <w:rsid w:val="004C2F98"/>
    <w:rsid w:val="004C333D"/>
    <w:rsid w:val="004C7D67"/>
    <w:rsid w:val="004D047B"/>
    <w:rsid w:val="004D0A2E"/>
    <w:rsid w:val="004D27D3"/>
    <w:rsid w:val="004D2F8B"/>
    <w:rsid w:val="004D3636"/>
    <w:rsid w:val="004D5304"/>
    <w:rsid w:val="004E3E14"/>
    <w:rsid w:val="004E4BF4"/>
    <w:rsid w:val="004E6091"/>
    <w:rsid w:val="004F6229"/>
    <w:rsid w:val="005025F9"/>
    <w:rsid w:val="00503496"/>
    <w:rsid w:val="00506F96"/>
    <w:rsid w:val="005108B5"/>
    <w:rsid w:val="00512B39"/>
    <w:rsid w:val="00513EDA"/>
    <w:rsid w:val="00515027"/>
    <w:rsid w:val="00517029"/>
    <w:rsid w:val="00517B79"/>
    <w:rsid w:val="00524A55"/>
    <w:rsid w:val="00531B43"/>
    <w:rsid w:val="00532E7F"/>
    <w:rsid w:val="00533570"/>
    <w:rsid w:val="005351D1"/>
    <w:rsid w:val="00535287"/>
    <w:rsid w:val="00536B10"/>
    <w:rsid w:val="00540C19"/>
    <w:rsid w:val="00540DD5"/>
    <w:rsid w:val="00540F86"/>
    <w:rsid w:val="00544EB5"/>
    <w:rsid w:val="00550DDF"/>
    <w:rsid w:val="00554EB7"/>
    <w:rsid w:val="005624FD"/>
    <w:rsid w:val="005705D5"/>
    <w:rsid w:val="005705F0"/>
    <w:rsid w:val="00570ADA"/>
    <w:rsid w:val="00572917"/>
    <w:rsid w:val="00573996"/>
    <w:rsid w:val="00575AC7"/>
    <w:rsid w:val="00580FAF"/>
    <w:rsid w:val="00585DC2"/>
    <w:rsid w:val="00586DCD"/>
    <w:rsid w:val="00587EE6"/>
    <w:rsid w:val="00591F63"/>
    <w:rsid w:val="00592D48"/>
    <w:rsid w:val="00595DA9"/>
    <w:rsid w:val="00596190"/>
    <w:rsid w:val="005A4D46"/>
    <w:rsid w:val="005A4E84"/>
    <w:rsid w:val="005B2EE7"/>
    <w:rsid w:val="005B54AD"/>
    <w:rsid w:val="005B5E42"/>
    <w:rsid w:val="005C48C0"/>
    <w:rsid w:val="005C54F6"/>
    <w:rsid w:val="005C7DE7"/>
    <w:rsid w:val="005D3A2A"/>
    <w:rsid w:val="005D462E"/>
    <w:rsid w:val="005D62FF"/>
    <w:rsid w:val="005D7AE2"/>
    <w:rsid w:val="005E09F6"/>
    <w:rsid w:val="005F2D79"/>
    <w:rsid w:val="005F6814"/>
    <w:rsid w:val="005F7C9F"/>
    <w:rsid w:val="00600166"/>
    <w:rsid w:val="00600E85"/>
    <w:rsid w:val="0061068C"/>
    <w:rsid w:val="00610F1A"/>
    <w:rsid w:val="00613A4C"/>
    <w:rsid w:val="006257F0"/>
    <w:rsid w:val="006269DC"/>
    <w:rsid w:val="00626C49"/>
    <w:rsid w:val="0063428F"/>
    <w:rsid w:val="00635C8A"/>
    <w:rsid w:val="00635D2F"/>
    <w:rsid w:val="00641DE9"/>
    <w:rsid w:val="006451AE"/>
    <w:rsid w:val="00646F1C"/>
    <w:rsid w:val="006503AA"/>
    <w:rsid w:val="0065262F"/>
    <w:rsid w:val="00653A00"/>
    <w:rsid w:val="00654D6B"/>
    <w:rsid w:val="00657B02"/>
    <w:rsid w:val="0066080E"/>
    <w:rsid w:val="006619E5"/>
    <w:rsid w:val="00666B2A"/>
    <w:rsid w:val="00673713"/>
    <w:rsid w:val="006758CA"/>
    <w:rsid w:val="00680BE1"/>
    <w:rsid w:val="00686CA9"/>
    <w:rsid w:val="00686D0A"/>
    <w:rsid w:val="00692474"/>
    <w:rsid w:val="006A1CA3"/>
    <w:rsid w:val="006A24C9"/>
    <w:rsid w:val="006B2C5C"/>
    <w:rsid w:val="006B6044"/>
    <w:rsid w:val="006B76D0"/>
    <w:rsid w:val="006B7B7E"/>
    <w:rsid w:val="006C0502"/>
    <w:rsid w:val="006C0DBD"/>
    <w:rsid w:val="006C1C5F"/>
    <w:rsid w:val="006C37FD"/>
    <w:rsid w:val="006C60F3"/>
    <w:rsid w:val="006D12F0"/>
    <w:rsid w:val="006D2AB0"/>
    <w:rsid w:val="006D2D24"/>
    <w:rsid w:val="006D7BB8"/>
    <w:rsid w:val="006E004D"/>
    <w:rsid w:val="006E0952"/>
    <w:rsid w:val="006E1706"/>
    <w:rsid w:val="006F2320"/>
    <w:rsid w:val="006F3C9B"/>
    <w:rsid w:val="006F4A89"/>
    <w:rsid w:val="006F5284"/>
    <w:rsid w:val="006F7189"/>
    <w:rsid w:val="00700073"/>
    <w:rsid w:val="007009CD"/>
    <w:rsid w:val="0070710B"/>
    <w:rsid w:val="007224CA"/>
    <w:rsid w:val="00722D43"/>
    <w:rsid w:val="00725437"/>
    <w:rsid w:val="00727353"/>
    <w:rsid w:val="00730FCF"/>
    <w:rsid w:val="00733348"/>
    <w:rsid w:val="00734076"/>
    <w:rsid w:val="007345D4"/>
    <w:rsid w:val="00736203"/>
    <w:rsid w:val="00737BBD"/>
    <w:rsid w:val="0074056D"/>
    <w:rsid w:val="007514E7"/>
    <w:rsid w:val="0075173F"/>
    <w:rsid w:val="00751C74"/>
    <w:rsid w:val="007522DC"/>
    <w:rsid w:val="007534D5"/>
    <w:rsid w:val="00756CB6"/>
    <w:rsid w:val="00761414"/>
    <w:rsid w:val="00764A72"/>
    <w:rsid w:val="00771944"/>
    <w:rsid w:val="007751CA"/>
    <w:rsid w:val="00777B91"/>
    <w:rsid w:val="00783F9E"/>
    <w:rsid w:val="00785310"/>
    <w:rsid w:val="00786478"/>
    <w:rsid w:val="0079093E"/>
    <w:rsid w:val="00793AD5"/>
    <w:rsid w:val="00797D38"/>
    <w:rsid w:val="007A2775"/>
    <w:rsid w:val="007A399A"/>
    <w:rsid w:val="007A4A73"/>
    <w:rsid w:val="007B5A2F"/>
    <w:rsid w:val="007C1DC8"/>
    <w:rsid w:val="007C2A60"/>
    <w:rsid w:val="007C3CDB"/>
    <w:rsid w:val="007C4B12"/>
    <w:rsid w:val="007C6FA1"/>
    <w:rsid w:val="007D017E"/>
    <w:rsid w:val="007D2E2D"/>
    <w:rsid w:val="007D7781"/>
    <w:rsid w:val="007D7D3A"/>
    <w:rsid w:val="007E11BD"/>
    <w:rsid w:val="007E2A2C"/>
    <w:rsid w:val="007E2C42"/>
    <w:rsid w:val="007E3583"/>
    <w:rsid w:val="007E4EDA"/>
    <w:rsid w:val="007E5CC3"/>
    <w:rsid w:val="007F1170"/>
    <w:rsid w:val="007F354F"/>
    <w:rsid w:val="00803ACC"/>
    <w:rsid w:val="00803DA6"/>
    <w:rsid w:val="008042CF"/>
    <w:rsid w:val="00804A4E"/>
    <w:rsid w:val="00804CCE"/>
    <w:rsid w:val="008118B4"/>
    <w:rsid w:val="00811FE1"/>
    <w:rsid w:val="00812B18"/>
    <w:rsid w:val="00813CE7"/>
    <w:rsid w:val="00815A3F"/>
    <w:rsid w:val="00815B03"/>
    <w:rsid w:val="00815FD7"/>
    <w:rsid w:val="00821E06"/>
    <w:rsid w:val="00823715"/>
    <w:rsid w:val="00832FBD"/>
    <w:rsid w:val="00833797"/>
    <w:rsid w:val="00834482"/>
    <w:rsid w:val="0083477C"/>
    <w:rsid w:val="00835E4B"/>
    <w:rsid w:val="00837ABC"/>
    <w:rsid w:val="00840198"/>
    <w:rsid w:val="00842A25"/>
    <w:rsid w:val="00847543"/>
    <w:rsid w:val="00847F43"/>
    <w:rsid w:val="00853164"/>
    <w:rsid w:val="00853343"/>
    <w:rsid w:val="008550B2"/>
    <w:rsid w:val="00860C34"/>
    <w:rsid w:val="00860F76"/>
    <w:rsid w:val="008618B8"/>
    <w:rsid w:val="00861F00"/>
    <w:rsid w:val="00867CFC"/>
    <w:rsid w:val="00867DF9"/>
    <w:rsid w:val="00871BBD"/>
    <w:rsid w:val="0087342E"/>
    <w:rsid w:val="00875D85"/>
    <w:rsid w:val="00875DC4"/>
    <w:rsid w:val="0088066F"/>
    <w:rsid w:val="00881453"/>
    <w:rsid w:val="00891DE7"/>
    <w:rsid w:val="008975AD"/>
    <w:rsid w:val="008A5DAC"/>
    <w:rsid w:val="008A6051"/>
    <w:rsid w:val="008B28EF"/>
    <w:rsid w:val="008B2C85"/>
    <w:rsid w:val="008C16AA"/>
    <w:rsid w:val="008C1B88"/>
    <w:rsid w:val="008C7877"/>
    <w:rsid w:val="008C7DE8"/>
    <w:rsid w:val="008D4E3C"/>
    <w:rsid w:val="008E68D5"/>
    <w:rsid w:val="008F0194"/>
    <w:rsid w:val="008F159B"/>
    <w:rsid w:val="008F2CC1"/>
    <w:rsid w:val="008F2DE6"/>
    <w:rsid w:val="008F4EAF"/>
    <w:rsid w:val="008F50EB"/>
    <w:rsid w:val="008F6F06"/>
    <w:rsid w:val="0090230F"/>
    <w:rsid w:val="009143B2"/>
    <w:rsid w:val="009174C1"/>
    <w:rsid w:val="00930C61"/>
    <w:rsid w:val="009314CB"/>
    <w:rsid w:val="009340FF"/>
    <w:rsid w:val="00941C29"/>
    <w:rsid w:val="00942DCF"/>
    <w:rsid w:val="0094455B"/>
    <w:rsid w:val="009567D5"/>
    <w:rsid w:val="00957DDB"/>
    <w:rsid w:val="009610BF"/>
    <w:rsid w:val="00961C35"/>
    <w:rsid w:val="009623AE"/>
    <w:rsid w:val="00963A4A"/>
    <w:rsid w:val="0096549B"/>
    <w:rsid w:val="009716B9"/>
    <w:rsid w:val="009733E4"/>
    <w:rsid w:val="00973521"/>
    <w:rsid w:val="0097354F"/>
    <w:rsid w:val="00974613"/>
    <w:rsid w:val="009811BF"/>
    <w:rsid w:val="0098219F"/>
    <w:rsid w:val="009822F7"/>
    <w:rsid w:val="00985D58"/>
    <w:rsid w:val="0099084A"/>
    <w:rsid w:val="00990EF5"/>
    <w:rsid w:val="00992126"/>
    <w:rsid w:val="00995CB7"/>
    <w:rsid w:val="009A2BDC"/>
    <w:rsid w:val="009B2F6C"/>
    <w:rsid w:val="009B3061"/>
    <w:rsid w:val="009B37D2"/>
    <w:rsid w:val="009B3869"/>
    <w:rsid w:val="009B41B1"/>
    <w:rsid w:val="009B4D5F"/>
    <w:rsid w:val="009B7128"/>
    <w:rsid w:val="009C6D3E"/>
    <w:rsid w:val="009D124D"/>
    <w:rsid w:val="009D22CB"/>
    <w:rsid w:val="009D3057"/>
    <w:rsid w:val="009D6531"/>
    <w:rsid w:val="009E0212"/>
    <w:rsid w:val="009E0513"/>
    <w:rsid w:val="009E09DE"/>
    <w:rsid w:val="009F1150"/>
    <w:rsid w:val="009F3482"/>
    <w:rsid w:val="009F3617"/>
    <w:rsid w:val="009F662D"/>
    <w:rsid w:val="00A01B97"/>
    <w:rsid w:val="00A02D21"/>
    <w:rsid w:val="00A11CAF"/>
    <w:rsid w:val="00A135BE"/>
    <w:rsid w:val="00A1541A"/>
    <w:rsid w:val="00A15BEF"/>
    <w:rsid w:val="00A1603E"/>
    <w:rsid w:val="00A2072E"/>
    <w:rsid w:val="00A2644F"/>
    <w:rsid w:val="00A27720"/>
    <w:rsid w:val="00A31992"/>
    <w:rsid w:val="00A36AE0"/>
    <w:rsid w:val="00A3704D"/>
    <w:rsid w:val="00A4101B"/>
    <w:rsid w:val="00A422DA"/>
    <w:rsid w:val="00A508A9"/>
    <w:rsid w:val="00A5269A"/>
    <w:rsid w:val="00A53971"/>
    <w:rsid w:val="00A5411C"/>
    <w:rsid w:val="00A56318"/>
    <w:rsid w:val="00A63A01"/>
    <w:rsid w:val="00A65932"/>
    <w:rsid w:val="00A66959"/>
    <w:rsid w:val="00A66B7C"/>
    <w:rsid w:val="00A67374"/>
    <w:rsid w:val="00A67D6A"/>
    <w:rsid w:val="00A67E51"/>
    <w:rsid w:val="00A72C03"/>
    <w:rsid w:val="00A74CB3"/>
    <w:rsid w:val="00A75954"/>
    <w:rsid w:val="00A81A63"/>
    <w:rsid w:val="00A83C1A"/>
    <w:rsid w:val="00A845F6"/>
    <w:rsid w:val="00A8473F"/>
    <w:rsid w:val="00A91707"/>
    <w:rsid w:val="00AA0B4E"/>
    <w:rsid w:val="00AA1351"/>
    <w:rsid w:val="00AA200C"/>
    <w:rsid w:val="00AA4576"/>
    <w:rsid w:val="00AB3B9B"/>
    <w:rsid w:val="00AC2153"/>
    <w:rsid w:val="00AC4B0E"/>
    <w:rsid w:val="00AC797A"/>
    <w:rsid w:val="00AD207C"/>
    <w:rsid w:val="00AD42C4"/>
    <w:rsid w:val="00AD43A6"/>
    <w:rsid w:val="00AD7CFB"/>
    <w:rsid w:val="00AE0B39"/>
    <w:rsid w:val="00AE26EB"/>
    <w:rsid w:val="00AE35B2"/>
    <w:rsid w:val="00AE5CAB"/>
    <w:rsid w:val="00AE5DE2"/>
    <w:rsid w:val="00AE7D6D"/>
    <w:rsid w:val="00AF4464"/>
    <w:rsid w:val="00AF5180"/>
    <w:rsid w:val="00AF5F4E"/>
    <w:rsid w:val="00B00087"/>
    <w:rsid w:val="00B01A30"/>
    <w:rsid w:val="00B10FD0"/>
    <w:rsid w:val="00B133AA"/>
    <w:rsid w:val="00B201AE"/>
    <w:rsid w:val="00B24779"/>
    <w:rsid w:val="00B248B3"/>
    <w:rsid w:val="00B2533B"/>
    <w:rsid w:val="00B26119"/>
    <w:rsid w:val="00B315B6"/>
    <w:rsid w:val="00B33115"/>
    <w:rsid w:val="00B34EFB"/>
    <w:rsid w:val="00B358E5"/>
    <w:rsid w:val="00B424FC"/>
    <w:rsid w:val="00B42B49"/>
    <w:rsid w:val="00B43ADB"/>
    <w:rsid w:val="00B44B00"/>
    <w:rsid w:val="00B45221"/>
    <w:rsid w:val="00B52FBF"/>
    <w:rsid w:val="00B53A80"/>
    <w:rsid w:val="00B55E1A"/>
    <w:rsid w:val="00B564AE"/>
    <w:rsid w:val="00B56B74"/>
    <w:rsid w:val="00B63B66"/>
    <w:rsid w:val="00B703FC"/>
    <w:rsid w:val="00B7085E"/>
    <w:rsid w:val="00B7093E"/>
    <w:rsid w:val="00B770E4"/>
    <w:rsid w:val="00B82146"/>
    <w:rsid w:val="00B8705A"/>
    <w:rsid w:val="00B87FAC"/>
    <w:rsid w:val="00B9653F"/>
    <w:rsid w:val="00B96EF2"/>
    <w:rsid w:val="00BA497B"/>
    <w:rsid w:val="00BA4BE5"/>
    <w:rsid w:val="00BA4F68"/>
    <w:rsid w:val="00BA534C"/>
    <w:rsid w:val="00BA6A15"/>
    <w:rsid w:val="00BB1E3B"/>
    <w:rsid w:val="00BB592B"/>
    <w:rsid w:val="00BB6F46"/>
    <w:rsid w:val="00BC4798"/>
    <w:rsid w:val="00BC72C2"/>
    <w:rsid w:val="00BD160A"/>
    <w:rsid w:val="00BD449E"/>
    <w:rsid w:val="00BD4590"/>
    <w:rsid w:val="00BD5244"/>
    <w:rsid w:val="00BE1DFC"/>
    <w:rsid w:val="00BE63C4"/>
    <w:rsid w:val="00BF0075"/>
    <w:rsid w:val="00BF0A01"/>
    <w:rsid w:val="00BF2F19"/>
    <w:rsid w:val="00BF554A"/>
    <w:rsid w:val="00C00080"/>
    <w:rsid w:val="00C022A5"/>
    <w:rsid w:val="00C02E0A"/>
    <w:rsid w:val="00C02E71"/>
    <w:rsid w:val="00C075F5"/>
    <w:rsid w:val="00C07918"/>
    <w:rsid w:val="00C109B4"/>
    <w:rsid w:val="00C1148C"/>
    <w:rsid w:val="00C126EF"/>
    <w:rsid w:val="00C1660F"/>
    <w:rsid w:val="00C207D0"/>
    <w:rsid w:val="00C20E42"/>
    <w:rsid w:val="00C2152E"/>
    <w:rsid w:val="00C23586"/>
    <w:rsid w:val="00C2798C"/>
    <w:rsid w:val="00C319DA"/>
    <w:rsid w:val="00C359CA"/>
    <w:rsid w:val="00C360C9"/>
    <w:rsid w:val="00C365A4"/>
    <w:rsid w:val="00C40D42"/>
    <w:rsid w:val="00C40D82"/>
    <w:rsid w:val="00C429BE"/>
    <w:rsid w:val="00C6179A"/>
    <w:rsid w:val="00C65846"/>
    <w:rsid w:val="00C66666"/>
    <w:rsid w:val="00C66BA3"/>
    <w:rsid w:val="00C70C5C"/>
    <w:rsid w:val="00C73B69"/>
    <w:rsid w:val="00C76F4B"/>
    <w:rsid w:val="00C772ED"/>
    <w:rsid w:val="00C8416E"/>
    <w:rsid w:val="00C8597E"/>
    <w:rsid w:val="00C923F5"/>
    <w:rsid w:val="00C927BC"/>
    <w:rsid w:val="00C9451E"/>
    <w:rsid w:val="00C94FA5"/>
    <w:rsid w:val="00C95302"/>
    <w:rsid w:val="00C97446"/>
    <w:rsid w:val="00CA1F36"/>
    <w:rsid w:val="00CA5935"/>
    <w:rsid w:val="00CA72E8"/>
    <w:rsid w:val="00CB0E95"/>
    <w:rsid w:val="00CB4F96"/>
    <w:rsid w:val="00CB533E"/>
    <w:rsid w:val="00CC2B43"/>
    <w:rsid w:val="00CC3043"/>
    <w:rsid w:val="00CC3BDD"/>
    <w:rsid w:val="00CC5C93"/>
    <w:rsid w:val="00CD3828"/>
    <w:rsid w:val="00CE19E6"/>
    <w:rsid w:val="00CE4FF8"/>
    <w:rsid w:val="00CF02DF"/>
    <w:rsid w:val="00CF03EC"/>
    <w:rsid w:val="00CF1440"/>
    <w:rsid w:val="00D03CA6"/>
    <w:rsid w:val="00D1170C"/>
    <w:rsid w:val="00D15ED6"/>
    <w:rsid w:val="00D27E19"/>
    <w:rsid w:val="00D31064"/>
    <w:rsid w:val="00D33DB3"/>
    <w:rsid w:val="00D417C3"/>
    <w:rsid w:val="00D424E9"/>
    <w:rsid w:val="00D433E5"/>
    <w:rsid w:val="00D44673"/>
    <w:rsid w:val="00D52AE3"/>
    <w:rsid w:val="00D54E67"/>
    <w:rsid w:val="00D56FE4"/>
    <w:rsid w:val="00D60B2D"/>
    <w:rsid w:val="00D66DA2"/>
    <w:rsid w:val="00D750DD"/>
    <w:rsid w:val="00D755AB"/>
    <w:rsid w:val="00D779FA"/>
    <w:rsid w:val="00D84B13"/>
    <w:rsid w:val="00D860FF"/>
    <w:rsid w:val="00D87766"/>
    <w:rsid w:val="00D87EE5"/>
    <w:rsid w:val="00D9657F"/>
    <w:rsid w:val="00D9756C"/>
    <w:rsid w:val="00DA0C16"/>
    <w:rsid w:val="00DA4FF6"/>
    <w:rsid w:val="00DA61D4"/>
    <w:rsid w:val="00DA629F"/>
    <w:rsid w:val="00DA68D0"/>
    <w:rsid w:val="00DA76CB"/>
    <w:rsid w:val="00DB028B"/>
    <w:rsid w:val="00DB187F"/>
    <w:rsid w:val="00DB369C"/>
    <w:rsid w:val="00DB48BF"/>
    <w:rsid w:val="00DB5B11"/>
    <w:rsid w:val="00DB62B2"/>
    <w:rsid w:val="00DB6BA4"/>
    <w:rsid w:val="00DC08DF"/>
    <w:rsid w:val="00DC6BD0"/>
    <w:rsid w:val="00DD25AB"/>
    <w:rsid w:val="00DD54A8"/>
    <w:rsid w:val="00DD76BA"/>
    <w:rsid w:val="00DD7A40"/>
    <w:rsid w:val="00DD7A96"/>
    <w:rsid w:val="00DF398A"/>
    <w:rsid w:val="00DF69F5"/>
    <w:rsid w:val="00E0059B"/>
    <w:rsid w:val="00E01FF8"/>
    <w:rsid w:val="00E07BE7"/>
    <w:rsid w:val="00E16CEC"/>
    <w:rsid w:val="00E20B4F"/>
    <w:rsid w:val="00E26892"/>
    <w:rsid w:val="00E31885"/>
    <w:rsid w:val="00E3484C"/>
    <w:rsid w:val="00E37079"/>
    <w:rsid w:val="00E42670"/>
    <w:rsid w:val="00E435B5"/>
    <w:rsid w:val="00E46C92"/>
    <w:rsid w:val="00E5227A"/>
    <w:rsid w:val="00E53E00"/>
    <w:rsid w:val="00E56419"/>
    <w:rsid w:val="00E6014A"/>
    <w:rsid w:val="00E62E28"/>
    <w:rsid w:val="00E64AC0"/>
    <w:rsid w:val="00E650B9"/>
    <w:rsid w:val="00E66E3C"/>
    <w:rsid w:val="00E70A1A"/>
    <w:rsid w:val="00E71080"/>
    <w:rsid w:val="00E73CB2"/>
    <w:rsid w:val="00E73D5B"/>
    <w:rsid w:val="00E76F93"/>
    <w:rsid w:val="00E86910"/>
    <w:rsid w:val="00E873C6"/>
    <w:rsid w:val="00E9647C"/>
    <w:rsid w:val="00E96C7F"/>
    <w:rsid w:val="00EA08AC"/>
    <w:rsid w:val="00EA2326"/>
    <w:rsid w:val="00EA308A"/>
    <w:rsid w:val="00EA3475"/>
    <w:rsid w:val="00EA38CD"/>
    <w:rsid w:val="00EA40F1"/>
    <w:rsid w:val="00EA4918"/>
    <w:rsid w:val="00EB6370"/>
    <w:rsid w:val="00EC012E"/>
    <w:rsid w:val="00EC04E9"/>
    <w:rsid w:val="00EC273D"/>
    <w:rsid w:val="00EC30BE"/>
    <w:rsid w:val="00EC341D"/>
    <w:rsid w:val="00EF72BA"/>
    <w:rsid w:val="00F07B00"/>
    <w:rsid w:val="00F110A2"/>
    <w:rsid w:val="00F12414"/>
    <w:rsid w:val="00F160BC"/>
    <w:rsid w:val="00F24AD9"/>
    <w:rsid w:val="00F254FD"/>
    <w:rsid w:val="00F26749"/>
    <w:rsid w:val="00F2682A"/>
    <w:rsid w:val="00F41F0D"/>
    <w:rsid w:val="00F43DC7"/>
    <w:rsid w:val="00F54194"/>
    <w:rsid w:val="00F63175"/>
    <w:rsid w:val="00F67505"/>
    <w:rsid w:val="00F679B8"/>
    <w:rsid w:val="00F7062F"/>
    <w:rsid w:val="00F70D31"/>
    <w:rsid w:val="00F72BBB"/>
    <w:rsid w:val="00F7358A"/>
    <w:rsid w:val="00F77134"/>
    <w:rsid w:val="00F847CD"/>
    <w:rsid w:val="00F8589B"/>
    <w:rsid w:val="00F90B70"/>
    <w:rsid w:val="00F92E40"/>
    <w:rsid w:val="00F972CB"/>
    <w:rsid w:val="00FA682D"/>
    <w:rsid w:val="00FB290C"/>
    <w:rsid w:val="00FB31E4"/>
    <w:rsid w:val="00FB5995"/>
    <w:rsid w:val="00FB6DDD"/>
    <w:rsid w:val="00FB79F8"/>
    <w:rsid w:val="00FC1D06"/>
    <w:rsid w:val="00FC5679"/>
    <w:rsid w:val="00FC7DB6"/>
    <w:rsid w:val="00FD04B2"/>
    <w:rsid w:val="00FD4867"/>
    <w:rsid w:val="00FD4D11"/>
    <w:rsid w:val="00FD7EF6"/>
    <w:rsid w:val="00FE118D"/>
    <w:rsid w:val="00FE36AD"/>
    <w:rsid w:val="00FF1240"/>
    <w:rsid w:val="00FF4A4C"/>
    <w:rsid w:val="00FF5ADD"/>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FBFE4-967D-4CAD-A154-ABF17CF2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97C3B"/>
  </w:style>
  <w:style w:type="paragraph" w:styleId="Pealkiri1">
    <w:name w:val="heading 1"/>
    <w:basedOn w:val="Normaallaad"/>
    <w:next w:val="Normaallaad"/>
    <w:link w:val="Pealkiri1Mrk"/>
    <w:uiPriority w:val="9"/>
    <w:qFormat/>
    <w:rsid w:val="00497C3B"/>
    <w:pPr>
      <w:spacing w:before="480" w:after="0"/>
      <w:contextualSpacing/>
      <w:outlineLvl w:val="0"/>
    </w:pPr>
    <w:rPr>
      <w:rFonts w:asciiTheme="majorHAnsi" w:eastAsiaTheme="majorEastAsia" w:hAnsiTheme="majorHAnsi" w:cstheme="majorBidi"/>
      <w:b/>
      <w:bCs/>
      <w:sz w:val="28"/>
      <w:szCs w:val="28"/>
    </w:rPr>
  </w:style>
  <w:style w:type="paragraph" w:styleId="Pealkiri2">
    <w:name w:val="heading 2"/>
    <w:basedOn w:val="Normaallaad"/>
    <w:next w:val="Normaallaad"/>
    <w:link w:val="Pealkiri2Mrk"/>
    <w:uiPriority w:val="9"/>
    <w:unhideWhenUsed/>
    <w:qFormat/>
    <w:rsid w:val="00497C3B"/>
    <w:pPr>
      <w:spacing w:before="200" w:after="0"/>
      <w:outlineLvl w:val="1"/>
    </w:pPr>
    <w:rPr>
      <w:rFonts w:asciiTheme="majorHAnsi" w:eastAsiaTheme="majorEastAsia" w:hAnsiTheme="majorHAnsi" w:cstheme="majorBidi"/>
      <w:b/>
      <w:bCs/>
      <w:sz w:val="26"/>
      <w:szCs w:val="26"/>
    </w:rPr>
  </w:style>
  <w:style w:type="paragraph" w:styleId="Pealkiri3">
    <w:name w:val="heading 3"/>
    <w:basedOn w:val="Normaallaad"/>
    <w:next w:val="Normaallaad"/>
    <w:link w:val="Pealkiri3Mrk"/>
    <w:uiPriority w:val="9"/>
    <w:semiHidden/>
    <w:unhideWhenUsed/>
    <w:qFormat/>
    <w:rsid w:val="00497C3B"/>
    <w:pPr>
      <w:spacing w:before="200" w:after="0" w:line="271" w:lineRule="auto"/>
      <w:outlineLvl w:val="2"/>
    </w:pPr>
    <w:rPr>
      <w:rFonts w:asciiTheme="majorHAnsi" w:eastAsiaTheme="majorEastAsia" w:hAnsiTheme="majorHAnsi" w:cstheme="majorBidi"/>
      <w:b/>
      <w:bCs/>
    </w:rPr>
  </w:style>
  <w:style w:type="paragraph" w:styleId="Pealkiri4">
    <w:name w:val="heading 4"/>
    <w:basedOn w:val="Normaallaad"/>
    <w:next w:val="Normaallaad"/>
    <w:link w:val="Pealkiri4Mrk"/>
    <w:uiPriority w:val="9"/>
    <w:semiHidden/>
    <w:unhideWhenUsed/>
    <w:qFormat/>
    <w:rsid w:val="00497C3B"/>
    <w:pPr>
      <w:spacing w:before="200" w:after="0"/>
      <w:outlineLvl w:val="3"/>
    </w:pPr>
    <w:rPr>
      <w:rFonts w:asciiTheme="majorHAnsi" w:eastAsiaTheme="majorEastAsia" w:hAnsiTheme="majorHAnsi" w:cstheme="majorBidi"/>
      <w:b/>
      <w:bCs/>
      <w:i/>
      <w:iCs/>
    </w:rPr>
  </w:style>
  <w:style w:type="paragraph" w:styleId="Pealkiri5">
    <w:name w:val="heading 5"/>
    <w:basedOn w:val="Normaallaad"/>
    <w:next w:val="Normaallaad"/>
    <w:link w:val="Pealkiri5Mrk"/>
    <w:uiPriority w:val="9"/>
    <w:semiHidden/>
    <w:unhideWhenUsed/>
    <w:qFormat/>
    <w:rsid w:val="00497C3B"/>
    <w:pPr>
      <w:spacing w:before="200" w:after="0"/>
      <w:outlineLvl w:val="4"/>
    </w:pPr>
    <w:rPr>
      <w:rFonts w:asciiTheme="majorHAnsi" w:eastAsiaTheme="majorEastAsia" w:hAnsiTheme="majorHAnsi" w:cstheme="majorBidi"/>
      <w:b/>
      <w:bCs/>
      <w:color w:val="7F7F7F" w:themeColor="text1" w:themeTint="80"/>
    </w:rPr>
  </w:style>
  <w:style w:type="paragraph" w:styleId="Pealkiri6">
    <w:name w:val="heading 6"/>
    <w:basedOn w:val="Normaallaad"/>
    <w:next w:val="Normaallaad"/>
    <w:link w:val="Pealkiri6Mrk"/>
    <w:uiPriority w:val="9"/>
    <w:semiHidden/>
    <w:unhideWhenUsed/>
    <w:qFormat/>
    <w:rsid w:val="00497C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Pealkiri7">
    <w:name w:val="heading 7"/>
    <w:basedOn w:val="Normaallaad"/>
    <w:next w:val="Normaallaad"/>
    <w:link w:val="Pealkiri7Mrk"/>
    <w:uiPriority w:val="9"/>
    <w:semiHidden/>
    <w:unhideWhenUsed/>
    <w:qFormat/>
    <w:rsid w:val="00497C3B"/>
    <w:pPr>
      <w:spacing w:after="0"/>
      <w:outlineLvl w:val="6"/>
    </w:pPr>
    <w:rPr>
      <w:rFonts w:asciiTheme="majorHAnsi" w:eastAsiaTheme="majorEastAsia" w:hAnsiTheme="majorHAnsi" w:cstheme="majorBidi"/>
      <w:i/>
      <w:iCs/>
    </w:rPr>
  </w:style>
  <w:style w:type="paragraph" w:styleId="Pealkiri8">
    <w:name w:val="heading 8"/>
    <w:basedOn w:val="Normaallaad"/>
    <w:next w:val="Normaallaad"/>
    <w:link w:val="Pealkiri8Mrk"/>
    <w:uiPriority w:val="9"/>
    <w:semiHidden/>
    <w:unhideWhenUsed/>
    <w:qFormat/>
    <w:rsid w:val="00497C3B"/>
    <w:pPr>
      <w:spacing w:after="0"/>
      <w:outlineLvl w:val="7"/>
    </w:pPr>
    <w:rPr>
      <w:rFonts w:asciiTheme="majorHAnsi" w:eastAsiaTheme="majorEastAsia" w:hAnsiTheme="majorHAnsi" w:cstheme="majorBidi"/>
      <w:sz w:val="20"/>
      <w:szCs w:val="20"/>
    </w:rPr>
  </w:style>
  <w:style w:type="paragraph" w:styleId="Pealkiri9">
    <w:name w:val="heading 9"/>
    <w:basedOn w:val="Normaallaad"/>
    <w:next w:val="Normaallaad"/>
    <w:link w:val="Pealkiri9Mrk"/>
    <w:uiPriority w:val="9"/>
    <w:semiHidden/>
    <w:unhideWhenUsed/>
    <w:qFormat/>
    <w:rsid w:val="00497C3B"/>
    <w:pPr>
      <w:spacing w:after="0"/>
      <w:outlineLvl w:val="8"/>
    </w:pPr>
    <w:rPr>
      <w:rFonts w:asciiTheme="majorHAnsi" w:eastAsiaTheme="majorEastAsia" w:hAnsiTheme="majorHAnsi" w:cstheme="majorBidi"/>
      <w:i/>
      <w:iCs/>
      <w:spacing w:val="5"/>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97C3B"/>
    <w:rPr>
      <w:rFonts w:asciiTheme="majorHAnsi" w:eastAsiaTheme="majorEastAsia" w:hAnsiTheme="majorHAnsi" w:cstheme="majorBidi"/>
      <w:b/>
      <w:bCs/>
      <w:sz w:val="28"/>
      <w:szCs w:val="28"/>
    </w:rPr>
  </w:style>
  <w:style w:type="character" w:customStyle="1" w:styleId="Pealkiri2Mrk">
    <w:name w:val="Pealkiri 2 Märk"/>
    <w:basedOn w:val="Liguvaikefont"/>
    <w:link w:val="Pealkiri2"/>
    <w:uiPriority w:val="9"/>
    <w:rsid w:val="00497C3B"/>
    <w:rPr>
      <w:rFonts w:asciiTheme="majorHAnsi" w:eastAsiaTheme="majorEastAsia" w:hAnsiTheme="majorHAnsi" w:cstheme="majorBidi"/>
      <w:b/>
      <w:bCs/>
      <w:sz w:val="26"/>
      <w:szCs w:val="26"/>
    </w:rPr>
  </w:style>
  <w:style w:type="character" w:customStyle="1" w:styleId="Pealkiri3Mrk">
    <w:name w:val="Pealkiri 3 Märk"/>
    <w:basedOn w:val="Liguvaikefont"/>
    <w:link w:val="Pealkiri3"/>
    <w:uiPriority w:val="9"/>
    <w:rsid w:val="00497C3B"/>
    <w:rPr>
      <w:rFonts w:asciiTheme="majorHAnsi" w:eastAsiaTheme="majorEastAsia" w:hAnsiTheme="majorHAnsi" w:cstheme="majorBidi"/>
      <w:b/>
      <w:bCs/>
    </w:rPr>
  </w:style>
  <w:style w:type="character" w:customStyle="1" w:styleId="Pealkiri4Mrk">
    <w:name w:val="Pealkiri 4 Märk"/>
    <w:basedOn w:val="Liguvaikefont"/>
    <w:link w:val="Pealkiri4"/>
    <w:uiPriority w:val="9"/>
    <w:semiHidden/>
    <w:rsid w:val="00497C3B"/>
    <w:rPr>
      <w:rFonts w:asciiTheme="majorHAnsi" w:eastAsiaTheme="majorEastAsia" w:hAnsiTheme="majorHAnsi" w:cstheme="majorBidi"/>
      <w:b/>
      <w:bCs/>
      <w:i/>
      <w:iCs/>
    </w:rPr>
  </w:style>
  <w:style w:type="character" w:customStyle="1" w:styleId="Pealkiri5Mrk">
    <w:name w:val="Pealkiri 5 Märk"/>
    <w:basedOn w:val="Liguvaikefont"/>
    <w:link w:val="Pealkiri5"/>
    <w:uiPriority w:val="9"/>
    <w:semiHidden/>
    <w:rsid w:val="00497C3B"/>
    <w:rPr>
      <w:rFonts w:asciiTheme="majorHAnsi" w:eastAsiaTheme="majorEastAsia" w:hAnsiTheme="majorHAnsi" w:cstheme="majorBidi"/>
      <w:b/>
      <w:bCs/>
      <w:color w:val="7F7F7F" w:themeColor="text1" w:themeTint="80"/>
    </w:rPr>
  </w:style>
  <w:style w:type="character" w:customStyle="1" w:styleId="Pealkiri6Mrk">
    <w:name w:val="Pealkiri 6 Märk"/>
    <w:basedOn w:val="Liguvaikefont"/>
    <w:link w:val="Pealkiri6"/>
    <w:uiPriority w:val="9"/>
    <w:semiHidden/>
    <w:rsid w:val="00497C3B"/>
    <w:rPr>
      <w:rFonts w:asciiTheme="majorHAnsi" w:eastAsiaTheme="majorEastAsia" w:hAnsiTheme="majorHAnsi" w:cstheme="majorBidi"/>
      <w:b/>
      <w:bCs/>
      <w:i/>
      <w:iCs/>
      <w:color w:val="7F7F7F" w:themeColor="text1" w:themeTint="80"/>
    </w:rPr>
  </w:style>
  <w:style w:type="character" w:customStyle="1" w:styleId="Pealkiri7Mrk">
    <w:name w:val="Pealkiri 7 Märk"/>
    <w:basedOn w:val="Liguvaikefont"/>
    <w:link w:val="Pealkiri7"/>
    <w:uiPriority w:val="9"/>
    <w:semiHidden/>
    <w:rsid w:val="00497C3B"/>
    <w:rPr>
      <w:rFonts w:asciiTheme="majorHAnsi" w:eastAsiaTheme="majorEastAsia" w:hAnsiTheme="majorHAnsi" w:cstheme="majorBidi"/>
      <w:i/>
      <w:iCs/>
    </w:rPr>
  </w:style>
  <w:style w:type="character" w:customStyle="1" w:styleId="Pealkiri8Mrk">
    <w:name w:val="Pealkiri 8 Märk"/>
    <w:basedOn w:val="Liguvaikefont"/>
    <w:link w:val="Pealkiri8"/>
    <w:uiPriority w:val="9"/>
    <w:semiHidden/>
    <w:rsid w:val="00497C3B"/>
    <w:rPr>
      <w:rFonts w:asciiTheme="majorHAnsi" w:eastAsiaTheme="majorEastAsia" w:hAnsiTheme="majorHAnsi" w:cstheme="majorBidi"/>
      <w:sz w:val="20"/>
      <w:szCs w:val="20"/>
    </w:rPr>
  </w:style>
  <w:style w:type="character" w:customStyle="1" w:styleId="Pealkiri9Mrk">
    <w:name w:val="Pealkiri 9 Märk"/>
    <w:basedOn w:val="Liguvaikefont"/>
    <w:link w:val="Pealkiri9"/>
    <w:uiPriority w:val="9"/>
    <w:semiHidden/>
    <w:rsid w:val="00497C3B"/>
    <w:rPr>
      <w:rFonts w:asciiTheme="majorHAnsi" w:eastAsiaTheme="majorEastAsia" w:hAnsiTheme="majorHAnsi" w:cstheme="majorBidi"/>
      <w:i/>
      <w:iCs/>
      <w:spacing w:val="5"/>
      <w:sz w:val="20"/>
      <w:szCs w:val="20"/>
    </w:rPr>
  </w:style>
  <w:style w:type="paragraph" w:customStyle="1" w:styleId="Default">
    <w:name w:val="Default"/>
    <w:rsid w:val="007E4EDA"/>
    <w:pPr>
      <w:autoSpaceDE w:val="0"/>
      <w:autoSpaceDN w:val="0"/>
      <w:adjustRightInd w:val="0"/>
      <w:spacing w:after="0" w:line="240" w:lineRule="auto"/>
    </w:pPr>
    <w:rPr>
      <w:rFonts w:ascii="Garamond" w:hAnsi="Garamond" w:cs="Garamond"/>
      <w:color w:val="000000"/>
      <w:sz w:val="24"/>
      <w:szCs w:val="24"/>
    </w:rPr>
  </w:style>
  <w:style w:type="paragraph" w:styleId="Loendilik">
    <w:name w:val="List Paragraph"/>
    <w:basedOn w:val="Normaallaad"/>
    <w:uiPriority w:val="34"/>
    <w:qFormat/>
    <w:rsid w:val="00497C3B"/>
    <w:pPr>
      <w:ind w:left="720"/>
      <w:contextualSpacing/>
    </w:pPr>
  </w:style>
  <w:style w:type="table" w:styleId="Kontuurtabel">
    <w:name w:val="Table Grid"/>
    <w:basedOn w:val="Normaaltabel"/>
    <w:uiPriority w:val="59"/>
    <w:rsid w:val="0058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semiHidden/>
    <w:unhideWhenUsed/>
    <w:rsid w:val="00FB79F8"/>
    <w:pPr>
      <w:spacing w:before="240"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0D76D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D76D5"/>
    <w:rPr>
      <w:rFonts w:ascii="Tahoma" w:hAnsi="Tahoma" w:cs="Tahoma"/>
      <w:sz w:val="16"/>
      <w:szCs w:val="16"/>
    </w:rPr>
  </w:style>
  <w:style w:type="paragraph" w:styleId="Pis">
    <w:name w:val="header"/>
    <w:basedOn w:val="Normaallaad"/>
    <w:link w:val="PisMrk"/>
    <w:uiPriority w:val="99"/>
    <w:unhideWhenUsed/>
    <w:rsid w:val="00DB6BA4"/>
    <w:pPr>
      <w:tabs>
        <w:tab w:val="center" w:pos="4536"/>
        <w:tab w:val="right" w:pos="9072"/>
      </w:tabs>
      <w:spacing w:after="0" w:line="240" w:lineRule="auto"/>
    </w:pPr>
  </w:style>
  <w:style w:type="character" w:customStyle="1" w:styleId="PisMrk">
    <w:name w:val="Päis Märk"/>
    <w:basedOn w:val="Liguvaikefont"/>
    <w:link w:val="Pis"/>
    <w:uiPriority w:val="99"/>
    <w:rsid w:val="00DB6BA4"/>
  </w:style>
  <w:style w:type="paragraph" w:styleId="Jalus">
    <w:name w:val="footer"/>
    <w:basedOn w:val="Normaallaad"/>
    <w:link w:val="JalusMrk"/>
    <w:uiPriority w:val="99"/>
    <w:unhideWhenUsed/>
    <w:rsid w:val="00DB6BA4"/>
    <w:pPr>
      <w:tabs>
        <w:tab w:val="center" w:pos="4536"/>
        <w:tab w:val="right" w:pos="9072"/>
      </w:tabs>
      <w:spacing w:after="0" w:line="240" w:lineRule="auto"/>
    </w:pPr>
  </w:style>
  <w:style w:type="character" w:customStyle="1" w:styleId="JalusMrk">
    <w:name w:val="Jalus Märk"/>
    <w:basedOn w:val="Liguvaikefont"/>
    <w:link w:val="Jalus"/>
    <w:uiPriority w:val="99"/>
    <w:rsid w:val="00DB6BA4"/>
  </w:style>
  <w:style w:type="character" w:styleId="Hperlink">
    <w:name w:val="Hyperlink"/>
    <w:basedOn w:val="Liguvaikefont"/>
    <w:uiPriority w:val="99"/>
    <w:unhideWhenUsed/>
    <w:rsid w:val="00BF2F19"/>
    <w:rPr>
      <w:color w:val="0000FF"/>
      <w:u w:val="single"/>
    </w:rPr>
  </w:style>
  <w:style w:type="character" w:styleId="Klastatudhperlink">
    <w:name w:val="FollowedHyperlink"/>
    <w:basedOn w:val="Liguvaikefont"/>
    <w:uiPriority w:val="99"/>
    <w:semiHidden/>
    <w:unhideWhenUsed/>
    <w:rsid w:val="00BF2F19"/>
    <w:rPr>
      <w:color w:val="800080"/>
      <w:u w:val="single"/>
    </w:rPr>
  </w:style>
  <w:style w:type="paragraph" w:customStyle="1" w:styleId="font5">
    <w:name w:val="font5"/>
    <w:basedOn w:val="Normaallaad"/>
    <w:rsid w:val="00BF2F19"/>
    <w:pPr>
      <w:spacing w:before="100" w:beforeAutospacing="1" w:after="100" w:afterAutospacing="1" w:line="240" w:lineRule="auto"/>
    </w:pPr>
    <w:rPr>
      <w:rFonts w:ascii="Tahoma" w:eastAsia="Times New Roman" w:hAnsi="Tahoma" w:cs="Tahoma"/>
      <w:color w:val="000000"/>
      <w:sz w:val="16"/>
      <w:szCs w:val="16"/>
      <w:lang w:eastAsia="et-EE"/>
    </w:rPr>
  </w:style>
  <w:style w:type="paragraph" w:customStyle="1" w:styleId="font6">
    <w:name w:val="font6"/>
    <w:basedOn w:val="Normaallaad"/>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7">
    <w:name w:val="font7"/>
    <w:basedOn w:val="Normaallaad"/>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8">
    <w:name w:val="font8"/>
    <w:basedOn w:val="Normaallaad"/>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9">
    <w:name w:val="font9"/>
    <w:basedOn w:val="Normaallaad"/>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font10">
    <w:name w:val="font10"/>
    <w:basedOn w:val="Normaallaad"/>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11">
    <w:name w:val="font11"/>
    <w:basedOn w:val="Normaallaad"/>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xl66">
    <w:name w:val="xl66"/>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7">
    <w:name w:val="xl67"/>
    <w:basedOn w:val="Normaallaad"/>
    <w:rsid w:val="00BF2F19"/>
    <w:pP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68">
    <w:name w:val="xl68"/>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9">
    <w:name w:val="xl69"/>
    <w:basedOn w:val="Normaallaad"/>
    <w:rsid w:val="00BF2F19"/>
    <w:pP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0">
    <w:name w:val="xl70"/>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1">
    <w:name w:val="xl71"/>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2">
    <w:name w:val="xl72"/>
    <w:basedOn w:val="Normaallaad"/>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3">
    <w:name w:val="xl7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4">
    <w:name w:val="xl7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5">
    <w:name w:val="xl7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76">
    <w:name w:val="xl76"/>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7">
    <w:name w:val="xl77"/>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8">
    <w:name w:val="xl78"/>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9">
    <w:name w:val="xl79"/>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80">
    <w:name w:val="xl80"/>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1">
    <w:name w:val="xl81"/>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2">
    <w:name w:val="xl82"/>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3">
    <w:name w:val="xl8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4">
    <w:name w:val="xl8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85">
    <w:name w:val="xl8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6">
    <w:name w:val="xl86"/>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7">
    <w:name w:val="xl87"/>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8">
    <w:name w:val="xl88"/>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9">
    <w:name w:val="xl89"/>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0">
    <w:name w:val="xl90"/>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1">
    <w:name w:val="xl91"/>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2">
    <w:name w:val="xl92"/>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93">
    <w:name w:val="xl9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4">
    <w:name w:val="xl9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5">
    <w:name w:val="xl9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6">
    <w:name w:val="xl96"/>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7">
    <w:name w:val="xl97"/>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8">
    <w:name w:val="xl98"/>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66FFFF"/>
      <w:sz w:val="16"/>
      <w:szCs w:val="16"/>
      <w:lang w:eastAsia="et-EE"/>
    </w:rPr>
  </w:style>
  <w:style w:type="paragraph" w:customStyle="1" w:styleId="xl99">
    <w:name w:val="xl99"/>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0">
    <w:name w:val="xl100"/>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1">
    <w:name w:val="xl101"/>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2">
    <w:name w:val="xl102"/>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66FFFF"/>
      <w:sz w:val="16"/>
      <w:szCs w:val="16"/>
      <w:lang w:eastAsia="et-EE"/>
    </w:rPr>
  </w:style>
  <w:style w:type="paragraph" w:customStyle="1" w:styleId="xl103">
    <w:name w:val="xl103"/>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104">
    <w:name w:val="xl104"/>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5">
    <w:name w:val="xl105"/>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106">
    <w:name w:val="xl106"/>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7">
    <w:name w:val="xl107"/>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8">
    <w:name w:val="xl108"/>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9">
    <w:name w:val="xl109"/>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0">
    <w:name w:val="xl110"/>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1">
    <w:name w:val="xl111"/>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2">
    <w:name w:val="xl112"/>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3">
    <w:name w:val="xl113"/>
    <w:basedOn w:val="Normaallaad"/>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4">
    <w:name w:val="xl114"/>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5">
    <w:name w:val="xl115"/>
    <w:basedOn w:val="Normaallaad"/>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6">
    <w:name w:val="xl116"/>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7">
    <w:name w:val="xl117"/>
    <w:basedOn w:val="Normaallaad"/>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BodyTextTekstGaramond12">
    <w:name w:val="Body Text: Tekst Garamond 12"/>
    <w:basedOn w:val="Normaallaad"/>
    <w:rsid w:val="00C40D82"/>
    <w:pPr>
      <w:suppressAutoHyphens/>
      <w:spacing w:after="0" w:line="240" w:lineRule="auto"/>
      <w:jc w:val="both"/>
    </w:pPr>
    <w:rPr>
      <w:rFonts w:ascii="Garamond" w:eastAsia="Times New Roman" w:hAnsi="Garamond" w:cs="Times New Roman"/>
      <w:sz w:val="24"/>
      <w:szCs w:val="20"/>
      <w:lang w:eastAsia="ar-SA"/>
    </w:rPr>
  </w:style>
  <w:style w:type="paragraph" w:styleId="Vahedeta">
    <w:name w:val="No Spacing"/>
    <w:basedOn w:val="Normaallaad"/>
    <w:link w:val="VahedetaMrk"/>
    <w:uiPriority w:val="1"/>
    <w:qFormat/>
    <w:rsid w:val="00497C3B"/>
    <w:pPr>
      <w:spacing w:after="0" w:line="240" w:lineRule="auto"/>
    </w:pPr>
  </w:style>
  <w:style w:type="character" w:customStyle="1" w:styleId="VahedetaMrk">
    <w:name w:val="Vahedeta Märk"/>
    <w:basedOn w:val="Liguvaikefont"/>
    <w:link w:val="Vahedeta"/>
    <w:uiPriority w:val="1"/>
    <w:rsid w:val="00497C3B"/>
  </w:style>
  <w:style w:type="paragraph" w:styleId="Pealdis">
    <w:name w:val="caption"/>
    <w:basedOn w:val="Normaallaad"/>
    <w:next w:val="Normaallaad"/>
    <w:uiPriority w:val="35"/>
    <w:semiHidden/>
    <w:unhideWhenUsed/>
    <w:rsid w:val="00497C3B"/>
    <w:pPr>
      <w:spacing w:line="240" w:lineRule="auto"/>
    </w:pPr>
    <w:rPr>
      <w:b/>
      <w:bCs/>
      <w:color w:val="7FD13B" w:themeColor="accent1"/>
      <w:sz w:val="18"/>
      <w:szCs w:val="18"/>
    </w:rPr>
  </w:style>
  <w:style w:type="paragraph" w:styleId="Pealkiri">
    <w:name w:val="Title"/>
    <w:basedOn w:val="Normaallaad"/>
    <w:next w:val="Normaallaad"/>
    <w:link w:val="PealkiriMrk"/>
    <w:uiPriority w:val="10"/>
    <w:qFormat/>
    <w:rsid w:val="00497C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PealkiriMrk">
    <w:name w:val="Pealkiri Märk"/>
    <w:basedOn w:val="Liguvaikefont"/>
    <w:link w:val="Pealkiri"/>
    <w:uiPriority w:val="10"/>
    <w:rsid w:val="00497C3B"/>
    <w:rPr>
      <w:rFonts w:asciiTheme="majorHAnsi" w:eastAsiaTheme="majorEastAsia" w:hAnsiTheme="majorHAnsi" w:cstheme="majorBidi"/>
      <w:spacing w:val="5"/>
      <w:sz w:val="52"/>
      <w:szCs w:val="52"/>
    </w:rPr>
  </w:style>
  <w:style w:type="paragraph" w:styleId="Alapealkiri">
    <w:name w:val="Subtitle"/>
    <w:basedOn w:val="Normaallaad"/>
    <w:next w:val="Normaallaad"/>
    <w:link w:val="AlapealkiriMrk"/>
    <w:uiPriority w:val="11"/>
    <w:qFormat/>
    <w:rsid w:val="00497C3B"/>
    <w:pPr>
      <w:spacing w:after="600"/>
    </w:pPr>
    <w:rPr>
      <w:rFonts w:asciiTheme="majorHAnsi" w:eastAsiaTheme="majorEastAsia" w:hAnsiTheme="majorHAnsi" w:cstheme="majorBidi"/>
      <w:i/>
      <w:iCs/>
      <w:spacing w:val="13"/>
      <w:sz w:val="24"/>
      <w:szCs w:val="24"/>
    </w:rPr>
  </w:style>
  <w:style w:type="character" w:customStyle="1" w:styleId="AlapealkiriMrk">
    <w:name w:val="Alapealkiri Märk"/>
    <w:basedOn w:val="Liguvaikefont"/>
    <w:link w:val="Alapealkiri"/>
    <w:uiPriority w:val="11"/>
    <w:rsid w:val="00497C3B"/>
    <w:rPr>
      <w:rFonts w:asciiTheme="majorHAnsi" w:eastAsiaTheme="majorEastAsia" w:hAnsiTheme="majorHAnsi" w:cstheme="majorBidi"/>
      <w:i/>
      <w:iCs/>
      <w:spacing w:val="13"/>
      <w:sz w:val="24"/>
      <w:szCs w:val="24"/>
    </w:rPr>
  </w:style>
  <w:style w:type="character" w:styleId="Tugev">
    <w:name w:val="Strong"/>
    <w:uiPriority w:val="22"/>
    <w:qFormat/>
    <w:rsid w:val="00497C3B"/>
    <w:rPr>
      <w:b/>
      <w:bCs/>
    </w:rPr>
  </w:style>
  <w:style w:type="character" w:styleId="Rhutus">
    <w:name w:val="Emphasis"/>
    <w:uiPriority w:val="20"/>
    <w:qFormat/>
    <w:rsid w:val="00497C3B"/>
    <w:rPr>
      <w:b/>
      <w:bCs/>
      <w:i/>
      <w:iCs/>
      <w:spacing w:val="10"/>
      <w:bdr w:val="none" w:sz="0" w:space="0" w:color="auto"/>
      <w:shd w:val="clear" w:color="auto" w:fill="auto"/>
    </w:rPr>
  </w:style>
  <w:style w:type="paragraph" w:styleId="Tsitaat">
    <w:name w:val="Quote"/>
    <w:basedOn w:val="Normaallaad"/>
    <w:next w:val="Normaallaad"/>
    <w:link w:val="TsitaatMrk"/>
    <w:uiPriority w:val="29"/>
    <w:qFormat/>
    <w:rsid w:val="00497C3B"/>
    <w:pPr>
      <w:spacing w:before="200" w:after="0"/>
      <w:ind w:left="360" w:right="360"/>
    </w:pPr>
    <w:rPr>
      <w:i/>
      <w:iCs/>
    </w:rPr>
  </w:style>
  <w:style w:type="character" w:customStyle="1" w:styleId="TsitaatMrk">
    <w:name w:val="Tsitaat Märk"/>
    <w:basedOn w:val="Liguvaikefont"/>
    <w:link w:val="Tsitaat"/>
    <w:uiPriority w:val="29"/>
    <w:rsid w:val="00497C3B"/>
    <w:rPr>
      <w:i/>
      <w:iCs/>
    </w:rPr>
  </w:style>
  <w:style w:type="paragraph" w:styleId="Tugevtsitaat">
    <w:name w:val="Intense Quote"/>
    <w:basedOn w:val="Normaallaad"/>
    <w:next w:val="Normaallaad"/>
    <w:link w:val="TugevtsitaatMrk"/>
    <w:uiPriority w:val="30"/>
    <w:qFormat/>
    <w:rsid w:val="00497C3B"/>
    <w:pPr>
      <w:pBdr>
        <w:bottom w:val="single" w:sz="4" w:space="1" w:color="auto"/>
      </w:pBdr>
      <w:spacing w:before="200" w:after="280"/>
      <w:ind w:left="1008" w:right="1152"/>
      <w:jc w:val="both"/>
    </w:pPr>
    <w:rPr>
      <w:b/>
      <w:bCs/>
      <w:i/>
      <w:iCs/>
    </w:rPr>
  </w:style>
  <w:style w:type="character" w:customStyle="1" w:styleId="TugevtsitaatMrk">
    <w:name w:val="Tugev tsitaat Märk"/>
    <w:basedOn w:val="Liguvaikefont"/>
    <w:link w:val="Tugevtsitaat"/>
    <w:uiPriority w:val="30"/>
    <w:rsid w:val="00497C3B"/>
    <w:rPr>
      <w:b/>
      <w:bCs/>
      <w:i/>
      <w:iCs/>
    </w:rPr>
  </w:style>
  <w:style w:type="character" w:styleId="Vaevumrgatavrhutus">
    <w:name w:val="Subtle Emphasis"/>
    <w:uiPriority w:val="19"/>
    <w:qFormat/>
    <w:rsid w:val="00497C3B"/>
    <w:rPr>
      <w:i/>
      <w:iCs/>
    </w:rPr>
  </w:style>
  <w:style w:type="character" w:styleId="Tugevrhutus">
    <w:name w:val="Intense Emphasis"/>
    <w:uiPriority w:val="21"/>
    <w:qFormat/>
    <w:rsid w:val="00497C3B"/>
    <w:rPr>
      <w:b/>
      <w:bCs/>
    </w:rPr>
  </w:style>
  <w:style w:type="character" w:styleId="Vaevumrgatavviide">
    <w:name w:val="Subtle Reference"/>
    <w:uiPriority w:val="31"/>
    <w:qFormat/>
    <w:rsid w:val="00497C3B"/>
    <w:rPr>
      <w:smallCaps/>
    </w:rPr>
  </w:style>
  <w:style w:type="character" w:styleId="Tugevviide">
    <w:name w:val="Intense Reference"/>
    <w:uiPriority w:val="32"/>
    <w:qFormat/>
    <w:rsid w:val="00497C3B"/>
    <w:rPr>
      <w:smallCaps/>
      <w:spacing w:val="5"/>
      <w:u w:val="single"/>
    </w:rPr>
  </w:style>
  <w:style w:type="character" w:styleId="Raamatupealkiri">
    <w:name w:val="Book Title"/>
    <w:uiPriority w:val="33"/>
    <w:qFormat/>
    <w:rsid w:val="00497C3B"/>
    <w:rPr>
      <w:i/>
      <w:iCs/>
      <w:smallCaps/>
      <w:spacing w:val="5"/>
    </w:rPr>
  </w:style>
  <w:style w:type="paragraph" w:styleId="Sisukorrapealkiri">
    <w:name w:val="TOC Heading"/>
    <w:basedOn w:val="Pealkiri1"/>
    <w:next w:val="Normaallaad"/>
    <w:uiPriority w:val="39"/>
    <w:semiHidden/>
    <w:unhideWhenUsed/>
    <w:qFormat/>
    <w:rsid w:val="00497C3B"/>
    <w:pPr>
      <w:outlineLvl w:val="9"/>
    </w:pPr>
  </w:style>
  <w:style w:type="paragraph" w:styleId="SK1">
    <w:name w:val="toc 1"/>
    <w:basedOn w:val="Normaallaad"/>
    <w:next w:val="Normaallaad"/>
    <w:autoRedefine/>
    <w:uiPriority w:val="39"/>
    <w:unhideWhenUsed/>
    <w:rsid w:val="00F160BC"/>
    <w:pPr>
      <w:spacing w:after="100"/>
    </w:pPr>
  </w:style>
  <w:style w:type="paragraph" w:styleId="SK2">
    <w:name w:val="toc 2"/>
    <w:basedOn w:val="Normaallaad"/>
    <w:next w:val="Normaallaad"/>
    <w:autoRedefine/>
    <w:uiPriority w:val="39"/>
    <w:unhideWhenUsed/>
    <w:rsid w:val="00F160BC"/>
    <w:pPr>
      <w:spacing w:after="100"/>
      <w:ind w:left="220"/>
    </w:pPr>
  </w:style>
  <w:style w:type="paragraph" w:customStyle="1" w:styleId="xl118">
    <w:name w:val="xl118"/>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19">
    <w:name w:val="xl119"/>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20">
    <w:name w:val="xl120"/>
    <w:basedOn w:val="Normaallaad"/>
    <w:rsid w:val="007C1DC8"/>
    <w:pP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21">
    <w:name w:val="xl121"/>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2">
    <w:name w:val="xl122"/>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3">
    <w:name w:val="xl123"/>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4">
    <w:name w:val="xl124"/>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25">
    <w:name w:val="xl125"/>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26">
    <w:name w:val="xl126"/>
    <w:basedOn w:val="Normaallaad"/>
    <w:rsid w:val="007C1DC8"/>
    <w:pP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27">
    <w:name w:val="xl127"/>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8"/>
      <w:szCs w:val="18"/>
      <w:lang w:val="et-EE" w:eastAsia="et-EE" w:bidi="ar-SA"/>
    </w:rPr>
  </w:style>
  <w:style w:type="paragraph" w:customStyle="1" w:styleId="xl128">
    <w:name w:val="xl128"/>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29">
    <w:name w:val="xl129"/>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0">
    <w:name w:val="xl130"/>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1">
    <w:name w:val="xl131"/>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2">
    <w:name w:val="xl132"/>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3">
    <w:name w:val="xl133"/>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4">
    <w:name w:val="xl134"/>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5">
    <w:name w:val="xl135"/>
    <w:basedOn w:val="Normaallaad"/>
    <w:rsid w:val="007C1DC8"/>
    <w:pP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xl136">
    <w:name w:val="xl136"/>
    <w:basedOn w:val="Normaallaad"/>
    <w:rsid w:val="007C1DC8"/>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37">
    <w:name w:val="xl137"/>
    <w:basedOn w:val="Normaallaad"/>
    <w:rsid w:val="007C1DC8"/>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8">
    <w:name w:val="xl138"/>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t-EE" w:eastAsia="et-EE" w:bidi="ar-SA"/>
    </w:rPr>
  </w:style>
  <w:style w:type="paragraph" w:customStyle="1" w:styleId="xl139">
    <w:name w:val="xl139"/>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18"/>
      <w:szCs w:val="18"/>
      <w:lang w:val="et-EE" w:eastAsia="et-EE" w:bidi="ar-SA"/>
    </w:rPr>
  </w:style>
  <w:style w:type="paragraph" w:customStyle="1" w:styleId="xl140">
    <w:name w:val="xl140"/>
    <w:basedOn w:val="Normaallaad"/>
    <w:rsid w:val="007C1D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Calibri" w:eastAsia="Times New Roman" w:hAnsi="Calibri" w:cs="Times New Roman"/>
      <w:b/>
      <w:bCs/>
      <w:sz w:val="18"/>
      <w:szCs w:val="18"/>
      <w:lang w:val="et-EE" w:eastAsia="et-EE" w:bidi="ar-SA"/>
    </w:rPr>
  </w:style>
  <w:style w:type="paragraph" w:customStyle="1" w:styleId="xl141">
    <w:name w:val="xl141"/>
    <w:basedOn w:val="Normaallaad"/>
    <w:rsid w:val="007C1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8"/>
      <w:szCs w:val="18"/>
      <w:lang w:val="et-EE" w:eastAsia="et-EE" w:bidi="ar-SA"/>
    </w:rPr>
  </w:style>
  <w:style w:type="paragraph" w:customStyle="1" w:styleId="xl142">
    <w:name w:val="xl142"/>
    <w:basedOn w:val="Normaallaad"/>
    <w:rsid w:val="007C1DC8"/>
    <w:pPr>
      <w:spacing w:before="100" w:beforeAutospacing="1" w:after="100" w:afterAutospacing="1" w:line="240" w:lineRule="auto"/>
    </w:pPr>
    <w:rPr>
      <w:rFonts w:ascii="Calibri" w:eastAsia="Times New Roman" w:hAnsi="Calibri" w:cs="Times New Roman"/>
      <w:b/>
      <w:bCs/>
      <w:sz w:val="18"/>
      <w:szCs w:val="18"/>
      <w:lang w:val="et-EE" w:eastAsia="et-EE" w:bidi="ar-SA"/>
    </w:rPr>
  </w:style>
  <w:style w:type="paragraph" w:customStyle="1" w:styleId="Phitekst">
    <w:name w:val="Põhitekst"/>
    <w:basedOn w:val="Normaallaad"/>
    <w:link w:val="PhitekstChar"/>
    <w:qFormat/>
    <w:rsid w:val="00B770E4"/>
    <w:pPr>
      <w:spacing w:after="120" w:line="240" w:lineRule="auto"/>
      <w:jc w:val="both"/>
    </w:pPr>
    <w:rPr>
      <w:rFonts w:ascii="Segoe UI" w:eastAsiaTheme="minorHAnsi" w:hAnsi="Segoe UI"/>
      <w:sz w:val="20"/>
      <w:lang w:val="et-EE" w:bidi="ar-SA"/>
    </w:rPr>
  </w:style>
  <w:style w:type="character" w:customStyle="1" w:styleId="PhitekstChar">
    <w:name w:val="Põhitekst Char"/>
    <w:basedOn w:val="Liguvaikefont"/>
    <w:link w:val="Phitekst"/>
    <w:rsid w:val="00B770E4"/>
    <w:rPr>
      <w:rFonts w:ascii="Segoe UI" w:eastAsiaTheme="minorHAnsi" w:hAnsi="Segoe UI"/>
      <w:sz w:val="20"/>
      <w:lang w:val="et-EE" w:bidi="ar-SA"/>
    </w:rPr>
  </w:style>
  <w:style w:type="paragraph" w:customStyle="1" w:styleId="Alapealkiri1">
    <w:name w:val="Alapealkiri1"/>
    <w:basedOn w:val="Normaallaad"/>
    <w:qFormat/>
    <w:rsid w:val="006B2C5C"/>
    <w:pPr>
      <w:keepNext/>
      <w:keepLines/>
      <w:spacing w:line="240" w:lineRule="auto"/>
      <w:jc w:val="both"/>
      <w:outlineLvl w:val="2"/>
    </w:pPr>
    <w:rPr>
      <w:rFonts w:ascii="Segoe UI Semilight" w:eastAsiaTheme="majorEastAsia" w:hAnsi="Segoe UI Semilight" w:cstheme="majorBidi"/>
      <w:i/>
      <w:color w:val="000000" w:themeColor="text1"/>
      <w:sz w:val="24"/>
      <w:szCs w:val="24"/>
      <w:lang w:val="et-EE" w:bidi="ar-SA"/>
    </w:rPr>
  </w:style>
  <w:style w:type="paragraph" w:customStyle="1" w:styleId="Rhutus1">
    <w:name w:val="Rõhutus1"/>
    <w:basedOn w:val="Phitekst"/>
    <w:link w:val="RhutusChar"/>
    <w:qFormat/>
    <w:rsid w:val="006B2C5C"/>
    <w:pPr>
      <w:spacing w:after="0"/>
    </w:pPr>
    <w:rPr>
      <w:b/>
    </w:rPr>
  </w:style>
  <w:style w:type="character" w:customStyle="1" w:styleId="RhutusChar">
    <w:name w:val="Rõhutus Char"/>
    <w:basedOn w:val="PhitekstChar"/>
    <w:link w:val="Rhutus1"/>
    <w:rsid w:val="006B2C5C"/>
    <w:rPr>
      <w:rFonts w:ascii="Segoe UI" w:eastAsiaTheme="minorHAnsi" w:hAnsi="Segoe UI"/>
      <w:b/>
      <w:sz w:val="20"/>
      <w:lang w:val="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353">
      <w:bodyDiv w:val="1"/>
      <w:marLeft w:val="0"/>
      <w:marRight w:val="0"/>
      <w:marTop w:val="0"/>
      <w:marBottom w:val="0"/>
      <w:divBdr>
        <w:top w:val="none" w:sz="0" w:space="0" w:color="auto"/>
        <w:left w:val="none" w:sz="0" w:space="0" w:color="auto"/>
        <w:bottom w:val="none" w:sz="0" w:space="0" w:color="auto"/>
        <w:right w:val="none" w:sz="0" w:space="0" w:color="auto"/>
      </w:divBdr>
    </w:div>
    <w:div w:id="38240217">
      <w:bodyDiv w:val="1"/>
      <w:marLeft w:val="0"/>
      <w:marRight w:val="0"/>
      <w:marTop w:val="0"/>
      <w:marBottom w:val="0"/>
      <w:divBdr>
        <w:top w:val="none" w:sz="0" w:space="0" w:color="auto"/>
        <w:left w:val="none" w:sz="0" w:space="0" w:color="auto"/>
        <w:bottom w:val="none" w:sz="0" w:space="0" w:color="auto"/>
        <w:right w:val="none" w:sz="0" w:space="0" w:color="auto"/>
      </w:divBdr>
    </w:div>
    <w:div w:id="51924177">
      <w:bodyDiv w:val="1"/>
      <w:marLeft w:val="0"/>
      <w:marRight w:val="0"/>
      <w:marTop w:val="0"/>
      <w:marBottom w:val="0"/>
      <w:divBdr>
        <w:top w:val="none" w:sz="0" w:space="0" w:color="auto"/>
        <w:left w:val="none" w:sz="0" w:space="0" w:color="auto"/>
        <w:bottom w:val="none" w:sz="0" w:space="0" w:color="auto"/>
        <w:right w:val="none" w:sz="0" w:space="0" w:color="auto"/>
      </w:divBdr>
    </w:div>
    <w:div w:id="56248694">
      <w:bodyDiv w:val="1"/>
      <w:marLeft w:val="0"/>
      <w:marRight w:val="0"/>
      <w:marTop w:val="0"/>
      <w:marBottom w:val="0"/>
      <w:divBdr>
        <w:top w:val="none" w:sz="0" w:space="0" w:color="auto"/>
        <w:left w:val="none" w:sz="0" w:space="0" w:color="auto"/>
        <w:bottom w:val="none" w:sz="0" w:space="0" w:color="auto"/>
        <w:right w:val="none" w:sz="0" w:space="0" w:color="auto"/>
      </w:divBdr>
    </w:div>
    <w:div w:id="68158105">
      <w:bodyDiv w:val="1"/>
      <w:marLeft w:val="0"/>
      <w:marRight w:val="0"/>
      <w:marTop w:val="0"/>
      <w:marBottom w:val="0"/>
      <w:divBdr>
        <w:top w:val="none" w:sz="0" w:space="0" w:color="auto"/>
        <w:left w:val="none" w:sz="0" w:space="0" w:color="auto"/>
        <w:bottom w:val="none" w:sz="0" w:space="0" w:color="auto"/>
        <w:right w:val="none" w:sz="0" w:space="0" w:color="auto"/>
      </w:divBdr>
    </w:div>
    <w:div w:id="78068369">
      <w:bodyDiv w:val="1"/>
      <w:marLeft w:val="0"/>
      <w:marRight w:val="0"/>
      <w:marTop w:val="0"/>
      <w:marBottom w:val="0"/>
      <w:divBdr>
        <w:top w:val="none" w:sz="0" w:space="0" w:color="auto"/>
        <w:left w:val="none" w:sz="0" w:space="0" w:color="auto"/>
        <w:bottom w:val="none" w:sz="0" w:space="0" w:color="auto"/>
        <w:right w:val="none" w:sz="0" w:space="0" w:color="auto"/>
      </w:divBdr>
    </w:div>
    <w:div w:id="103961297">
      <w:bodyDiv w:val="1"/>
      <w:marLeft w:val="0"/>
      <w:marRight w:val="0"/>
      <w:marTop w:val="0"/>
      <w:marBottom w:val="0"/>
      <w:divBdr>
        <w:top w:val="none" w:sz="0" w:space="0" w:color="auto"/>
        <w:left w:val="none" w:sz="0" w:space="0" w:color="auto"/>
        <w:bottom w:val="none" w:sz="0" w:space="0" w:color="auto"/>
        <w:right w:val="none" w:sz="0" w:space="0" w:color="auto"/>
      </w:divBdr>
    </w:div>
    <w:div w:id="110442158">
      <w:bodyDiv w:val="1"/>
      <w:marLeft w:val="0"/>
      <w:marRight w:val="0"/>
      <w:marTop w:val="0"/>
      <w:marBottom w:val="0"/>
      <w:divBdr>
        <w:top w:val="none" w:sz="0" w:space="0" w:color="auto"/>
        <w:left w:val="none" w:sz="0" w:space="0" w:color="auto"/>
        <w:bottom w:val="none" w:sz="0" w:space="0" w:color="auto"/>
        <w:right w:val="none" w:sz="0" w:space="0" w:color="auto"/>
      </w:divBdr>
    </w:div>
    <w:div w:id="120150537">
      <w:bodyDiv w:val="1"/>
      <w:marLeft w:val="0"/>
      <w:marRight w:val="0"/>
      <w:marTop w:val="0"/>
      <w:marBottom w:val="0"/>
      <w:divBdr>
        <w:top w:val="none" w:sz="0" w:space="0" w:color="auto"/>
        <w:left w:val="none" w:sz="0" w:space="0" w:color="auto"/>
        <w:bottom w:val="none" w:sz="0" w:space="0" w:color="auto"/>
        <w:right w:val="none" w:sz="0" w:space="0" w:color="auto"/>
      </w:divBdr>
    </w:div>
    <w:div w:id="130709177">
      <w:bodyDiv w:val="1"/>
      <w:marLeft w:val="0"/>
      <w:marRight w:val="0"/>
      <w:marTop w:val="0"/>
      <w:marBottom w:val="0"/>
      <w:divBdr>
        <w:top w:val="none" w:sz="0" w:space="0" w:color="auto"/>
        <w:left w:val="none" w:sz="0" w:space="0" w:color="auto"/>
        <w:bottom w:val="none" w:sz="0" w:space="0" w:color="auto"/>
        <w:right w:val="none" w:sz="0" w:space="0" w:color="auto"/>
      </w:divBdr>
    </w:div>
    <w:div w:id="133955896">
      <w:bodyDiv w:val="1"/>
      <w:marLeft w:val="0"/>
      <w:marRight w:val="0"/>
      <w:marTop w:val="0"/>
      <w:marBottom w:val="0"/>
      <w:divBdr>
        <w:top w:val="none" w:sz="0" w:space="0" w:color="auto"/>
        <w:left w:val="none" w:sz="0" w:space="0" w:color="auto"/>
        <w:bottom w:val="none" w:sz="0" w:space="0" w:color="auto"/>
        <w:right w:val="none" w:sz="0" w:space="0" w:color="auto"/>
      </w:divBdr>
    </w:div>
    <w:div w:id="135878198">
      <w:bodyDiv w:val="1"/>
      <w:marLeft w:val="0"/>
      <w:marRight w:val="0"/>
      <w:marTop w:val="0"/>
      <w:marBottom w:val="0"/>
      <w:divBdr>
        <w:top w:val="none" w:sz="0" w:space="0" w:color="auto"/>
        <w:left w:val="none" w:sz="0" w:space="0" w:color="auto"/>
        <w:bottom w:val="none" w:sz="0" w:space="0" w:color="auto"/>
        <w:right w:val="none" w:sz="0" w:space="0" w:color="auto"/>
      </w:divBdr>
    </w:div>
    <w:div w:id="140465722">
      <w:bodyDiv w:val="1"/>
      <w:marLeft w:val="0"/>
      <w:marRight w:val="0"/>
      <w:marTop w:val="0"/>
      <w:marBottom w:val="0"/>
      <w:divBdr>
        <w:top w:val="none" w:sz="0" w:space="0" w:color="auto"/>
        <w:left w:val="none" w:sz="0" w:space="0" w:color="auto"/>
        <w:bottom w:val="none" w:sz="0" w:space="0" w:color="auto"/>
        <w:right w:val="none" w:sz="0" w:space="0" w:color="auto"/>
      </w:divBdr>
    </w:div>
    <w:div w:id="186335043">
      <w:bodyDiv w:val="1"/>
      <w:marLeft w:val="0"/>
      <w:marRight w:val="0"/>
      <w:marTop w:val="0"/>
      <w:marBottom w:val="0"/>
      <w:divBdr>
        <w:top w:val="none" w:sz="0" w:space="0" w:color="auto"/>
        <w:left w:val="none" w:sz="0" w:space="0" w:color="auto"/>
        <w:bottom w:val="none" w:sz="0" w:space="0" w:color="auto"/>
        <w:right w:val="none" w:sz="0" w:space="0" w:color="auto"/>
      </w:divBdr>
    </w:div>
    <w:div w:id="192230573">
      <w:bodyDiv w:val="1"/>
      <w:marLeft w:val="0"/>
      <w:marRight w:val="0"/>
      <w:marTop w:val="0"/>
      <w:marBottom w:val="0"/>
      <w:divBdr>
        <w:top w:val="none" w:sz="0" w:space="0" w:color="auto"/>
        <w:left w:val="none" w:sz="0" w:space="0" w:color="auto"/>
        <w:bottom w:val="none" w:sz="0" w:space="0" w:color="auto"/>
        <w:right w:val="none" w:sz="0" w:space="0" w:color="auto"/>
      </w:divBdr>
    </w:div>
    <w:div w:id="198512586">
      <w:bodyDiv w:val="1"/>
      <w:marLeft w:val="0"/>
      <w:marRight w:val="0"/>
      <w:marTop w:val="0"/>
      <w:marBottom w:val="0"/>
      <w:divBdr>
        <w:top w:val="none" w:sz="0" w:space="0" w:color="auto"/>
        <w:left w:val="none" w:sz="0" w:space="0" w:color="auto"/>
        <w:bottom w:val="none" w:sz="0" w:space="0" w:color="auto"/>
        <w:right w:val="none" w:sz="0" w:space="0" w:color="auto"/>
      </w:divBdr>
    </w:div>
    <w:div w:id="213736177">
      <w:bodyDiv w:val="1"/>
      <w:marLeft w:val="0"/>
      <w:marRight w:val="0"/>
      <w:marTop w:val="0"/>
      <w:marBottom w:val="0"/>
      <w:divBdr>
        <w:top w:val="none" w:sz="0" w:space="0" w:color="auto"/>
        <w:left w:val="none" w:sz="0" w:space="0" w:color="auto"/>
        <w:bottom w:val="none" w:sz="0" w:space="0" w:color="auto"/>
        <w:right w:val="none" w:sz="0" w:space="0" w:color="auto"/>
      </w:divBdr>
    </w:div>
    <w:div w:id="228156218">
      <w:bodyDiv w:val="1"/>
      <w:marLeft w:val="0"/>
      <w:marRight w:val="0"/>
      <w:marTop w:val="0"/>
      <w:marBottom w:val="0"/>
      <w:divBdr>
        <w:top w:val="none" w:sz="0" w:space="0" w:color="auto"/>
        <w:left w:val="none" w:sz="0" w:space="0" w:color="auto"/>
        <w:bottom w:val="none" w:sz="0" w:space="0" w:color="auto"/>
        <w:right w:val="none" w:sz="0" w:space="0" w:color="auto"/>
      </w:divBdr>
    </w:div>
    <w:div w:id="230239202">
      <w:bodyDiv w:val="1"/>
      <w:marLeft w:val="0"/>
      <w:marRight w:val="0"/>
      <w:marTop w:val="0"/>
      <w:marBottom w:val="0"/>
      <w:divBdr>
        <w:top w:val="none" w:sz="0" w:space="0" w:color="auto"/>
        <w:left w:val="none" w:sz="0" w:space="0" w:color="auto"/>
        <w:bottom w:val="none" w:sz="0" w:space="0" w:color="auto"/>
        <w:right w:val="none" w:sz="0" w:space="0" w:color="auto"/>
      </w:divBdr>
    </w:div>
    <w:div w:id="233054056">
      <w:bodyDiv w:val="1"/>
      <w:marLeft w:val="0"/>
      <w:marRight w:val="0"/>
      <w:marTop w:val="0"/>
      <w:marBottom w:val="0"/>
      <w:divBdr>
        <w:top w:val="none" w:sz="0" w:space="0" w:color="auto"/>
        <w:left w:val="none" w:sz="0" w:space="0" w:color="auto"/>
        <w:bottom w:val="none" w:sz="0" w:space="0" w:color="auto"/>
        <w:right w:val="none" w:sz="0" w:space="0" w:color="auto"/>
      </w:divBdr>
    </w:div>
    <w:div w:id="236597162">
      <w:bodyDiv w:val="1"/>
      <w:marLeft w:val="0"/>
      <w:marRight w:val="0"/>
      <w:marTop w:val="0"/>
      <w:marBottom w:val="0"/>
      <w:divBdr>
        <w:top w:val="none" w:sz="0" w:space="0" w:color="auto"/>
        <w:left w:val="none" w:sz="0" w:space="0" w:color="auto"/>
        <w:bottom w:val="none" w:sz="0" w:space="0" w:color="auto"/>
        <w:right w:val="none" w:sz="0" w:space="0" w:color="auto"/>
      </w:divBdr>
    </w:div>
    <w:div w:id="237903046">
      <w:bodyDiv w:val="1"/>
      <w:marLeft w:val="0"/>
      <w:marRight w:val="0"/>
      <w:marTop w:val="0"/>
      <w:marBottom w:val="0"/>
      <w:divBdr>
        <w:top w:val="none" w:sz="0" w:space="0" w:color="auto"/>
        <w:left w:val="none" w:sz="0" w:space="0" w:color="auto"/>
        <w:bottom w:val="none" w:sz="0" w:space="0" w:color="auto"/>
        <w:right w:val="none" w:sz="0" w:space="0" w:color="auto"/>
      </w:divBdr>
    </w:div>
    <w:div w:id="237978501">
      <w:bodyDiv w:val="1"/>
      <w:marLeft w:val="0"/>
      <w:marRight w:val="0"/>
      <w:marTop w:val="0"/>
      <w:marBottom w:val="0"/>
      <w:divBdr>
        <w:top w:val="none" w:sz="0" w:space="0" w:color="auto"/>
        <w:left w:val="none" w:sz="0" w:space="0" w:color="auto"/>
        <w:bottom w:val="none" w:sz="0" w:space="0" w:color="auto"/>
        <w:right w:val="none" w:sz="0" w:space="0" w:color="auto"/>
      </w:divBdr>
    </w:div>
    <w:div w:id="273636589">
      <w:bodyDiv w:val="1"/>
      <w:marLeft w:val="0"/>
      <w:marRight w:val="0"/>
      <w:marTop w:val="0"/>
      <w:marBottom w:val="0"/>
      <w:divBdr>
        <w:top w:val="none" w:sz="0" w:space="0" w:color="auto"/>
        <w:left w:val="none" w:sz="0" w:space="0" w:color="auto"/>
        <w:bottom w:val="none" w:sz="0" w:space="0" w:color="auto"/>
        <w:right w:val="none" w:sz="0" w:space="0" w:color="auto"/>
      </w:divBdr>
    </w:div>
    <w:div w:id="274605377">
      <w:bodyDiv w:val="1"/>
      <w:marLeft w:val="0"/>
      <w:marRight w:val="0"/>
      <w:marTop w:val="0"/>
      <w:marBottom w:val="0"/>
      <w:divBdr>
        <w:top w:val="none" w:sz="0" w:space="0" w:color="auto"/>
        <w:left w:val="none" w:sz="0" w:space="0" w:color="auto"/>
        <w:bottom w:val="none" w:sz="0" w:space="0" w:color="auto"/>
        <w:right w:val="none" w:sz="0" w:space="0" w:color="auto"/>
      </w:divBdr>
    </w:div>
    <w:div w:id="308369302">
      <w:bodyDiv w:val="1"/>
      <w:marLeft w:val="0"/>
      <w:marRight w:val="0"/>
      <w:marTop w:val="0"/>
      <w:marBottom w:val="0"/>
      <w:divBdr>
        <w:top w:val="none" w:sz="0" w:space="0" w:color="auto"/>
        <w:left w:val="none" w:sz="0" w:space="0" w:color="auto"/>
        <w:bottom w:val="none" w:sz="0" w:space="0" w:color="auto"/>
        <w:right w:val="none" w:sz="0" w:space="0" w:color="auto"/>
      </w:divBdr>
    </w:div>
    <w:div w:id="320932508">
      <w:bodyDiv w:val="1"/>
      <w:marLeft w:val="0"/>
      <w:marRight w:val="0"/>
      <w:marTop w:val="0"/>
      <w:marBottom w:val="0"/>
      <w:divBdr>
        <w:top w:val="none" w:sz="0" w:space="0" w:color="auto"/>
        <w:left w:val="none" w:sz="0" w:space="0" w:color="auto"/>
        <w:bottom w:val="none" w:sz="0" w:space="0" w:color="auto"/>
        <w:right w:val="none" w:sz="0" w:space="0" w:color="auto"/>
      </w:divBdr>
    </w:div>
    <w:div w:id="330260208">
      <w:bodyDiv w:val="1"/>
      <w:marLeft w:val="0"/>
      <w:marRight w:val="0"/>
      <w:marTop w:val="0"/>
      <w:marBottom w:val="0"/>
      <w:divBdr>
        <w:top w:val="none" w:sz="0" w:space="0" w:color="auto"/>
        <w:left w:val="none" w:sz="0" w:space="0" w:color="auto"/>
        <w:bottom w:val="none" w:sz="0" w:space="0" w:color="auto"/>
        <w:right w:val="none" w:sz="0" w:space="0" w:color="auto"/>
      </w:divBdr>
    </w:div>
    <w:div w:id="402988935">
      <w:bodyDiv w:val="1"/>
      <w:marLeft w:val="0"/>
      <w:marRight w:val="0"/>
      <w:marTop w:val="0"/>
      <w:marBottom w:val="0"/>
      <w:divBdr>
        <w:top w:val="none" w:sz="0" w:space="0" w:color="auto"/>
        <w:left w:val="none" w:sz="0" w:space="0" w:color="auto"/>
        <w:bottom w:val="none" w:sz="0" w:space="0" w:color="auto"/>
        <w:right w:val="none" w:sz="0" w:space="0" w:color="auto"/>
      </w:divBdr>
    </w:div>
    <w:div w:id="406344982">
      <w:bodyDiv w:val="1"/>
      <w:marLeft w:val="0"/>
      <w:marRight w:val="0"/>
      <w:marTop w:val="0"/>
      <w:marBottom w:val="0"/>
      <w:divBdr>
        <w:top w:val="none" w:sz="0" w:space="0" w:color="auto"/>
        <w:left w:val="none" w:sz="0" w:space="0" w:color="auto"/>
        <w:bottom w:val="none" w:sz="0" w:space="0" w:color="auto"/>
        <w:right w:val="none" w:sz="0" w:space="0" w:color="auto"/>
      </w:divBdr>
    </w:div>
    <w:div w:id="408233340">
      <w:bodyDiv w:val="1"/>
      <w:marLeft w:val="0"/>
      <w:marRight w:val="0"/>
      <w:marTop w:val="0"/>
      <w:marBottom w:val="0"/>
      <w:divBdr>
        <w:top w:val="none" w:sz="0" w:space="0" w:color="auto"/>
        <w:left w:val="none" w:sz="0" w:space="0" w:color="auto"/>
        <w:bottom w:val="none" w:sz="0" w:space="0" w:color="auto"/>
        <w:right w:val="none" w:sz="0" w:space="0" w:color="auto"/>
      </w:divBdr>
    </w:div>
    <w:div w:id="425001454">
      <w:bodyDiv w:val="1"/>
      <w:marLeft w:val="0"/>
      <w:marRight w:val="0"/>
      <w:marTop w:val="0"/>
      <w:marBottom w:val="0"/>
      <w:divBdr>
        <w:top w:val="none" w:sz="0" w:space="0" w:color="auto"/>
        <w:left w:val="none" w:sz="0" w:space="0" w:color="auto"/>
        <w:bottom w:val="none" w:sz="0" w:space="0" w:color="auto"/>
        <w:right w:val="none" w:sz="0" w:space="0" w:color="auto"/>
      </w:divBdr>
    </w:div>
    <w:div w:id="463498481">
      <w:bodyDiv w:val="1"/>
      <w:marLeft w:val="0"/>
      <w:marRight w:val="0"/>
      <w:marTop w:val="0"/>
      <w:marBottom w:val="0"/>
      <w:divBdr>
        <w:top w:val="none" w:sz="0" w:space="0" w:color="auto"/>
        <w:left w:val="none" w:sz="0" w:space="0" w:color="auto"/>
        <w:bottom w:val="none" w:sz="0" w:space="0" w:color="auto"/>
        <w:right w:val="none" w:sz="0" w:space="0" w:color="auto"/>
      </w:divBdr>
    </w:div>
    <w:div w:id="469520604">
      <w:bodyDiv w:val="1"/>
      <w:marLeft w:val="0"/>
      <w:marRight w:val="0"/>
      <w:marTop w:val="0"/>
      <w:marBottom w:val="0"/>
      <w:divBdr>
        <w:top w:val="none" w:sz="0" w:space="0" w:color="auto"/>
        <w:left w:val="none" w:sz="0" w:space="0" w:color="auto"/>
        <w:bottom w:val="none" w:sz="0" w:space="0" w:color="auto"/>
        <w:right w:val="none" w:sz="0" w:space="0" w:color="auto"/>
      </w:divBdr>
    </w:div>
    <w:div w:id="472330273">
      <w:bodyDiv w:val="1"/>
      <w:marLeft w:val="0"/>
      <w:marRight w:val="0"/>
      <w:marTop w:val="0"/>
      <w:marBottom w:val="0"/>
      <w:divBdr>
        <w:top w:val="none" w:sz="0" w:space="0" w:color="auto"/>
        <w:left w:val="none" w:sz="0" w:space="0" w:color="auto"/>
        <w:bottom w:val="none" w:sz="0" w:space="0" w:color="auto"/>
        <w:right w:val="none" w:sz="0" w:space="0" w:color="auto"/>
      </w:divBdr>
    </w:div>
    <w:div w:id="496699598">
      <w:bodyDiv w:val="1"/>
      <w:marLeft w:val="0"/>
      <w:marRight w:val="0"/>
      <w:marTop w:val="0"/>
      <w:marBottom w:val="0"/>
      <w:divBdr>
        <w:top w:val="none" w:sz="0" w:space="0" w:color="auto"/>
        <w:left w:val="none" w:sz="0" w:space="0" w:color="auto"/>
        <w:bottom w:val="none" w:sz="0" w:space="0" w:color="auto"/>
        <w:right w:val="none" w:sz="0" w:space="0" w:color="auto"/>
      </w:divBdr>
    </w:div>
    <w:div w:id="555121721">
      <w:bodyDiv w:val="1"/>
      <w:marLeft w:val="0"/>
      <w:marRight w:val="0"/>
      <w:marTop w:val="0"/>
      <w:marBottom w:val="0"/>
      <w:divBdr>
        <w:top w:val="none" w:sz="0" w:space="0" w:color="auto"/>
        <w:left w:val="none" w:sz="0" w:space="0" w:color="auto"/>
        <w:bottom w:val="none" w:sz="0" w:space="0" w:color="auto"/>
        <w:right w:val="none" w:sz="0" w:space="0" w:color="auto"/>
      </w:divBdr>
    </w:div>
    <w:div w:id="561597919">
      <w:bodyDiv w:val="1"/>
      <w:marLeft w:val="0"/>
      <w:marRight w:val="0"/>
      <w:marTop w:val="0"/>
      <w:marBottom w:val="0"/>
      <w:divBdr>
        <w:top w:val="none" w:sz="0" w:space="0" w:color="auto"/>
        <w:left w:val="none" w:sz="0" w:space="0" w:color="auto"/>
        <w:bottom w:val="none" w:sz="0" w:space="0" w:color="auto"/>
        <w:right w:val="none" w:sz="0" w:space="0" w:color="auto"/>
      </w:divBdr>
    </w:div>
    <w:div w:id="564535808">
      <w:bodyDiv w:val="1"/>
      <w:marLeft w:val="0"/>
      <w:marRight w:val="0"/>
      <w:marTop w:val="0"/>
      <w:marBottom w:val="0"/>
      <w:divBdr>
        <w:top w:val="none" w:sz="0" w:space="0" w:color="auto"/>
        <w:left w:val="none" w:sz="0" w:space="0" w:color="auto"/>
        <w:bottom w:val="none" w:sz="0" w:space="0" w:color="auto"/>
        <w:right w:val="none" w:sz="0" w:space="0" w:color="auto"/>
      </w:divBdr>
    </w:div>
    <w:div w:id="569118519">
      <w:bodyDiv w:val="1"/>
      <w:marLeft w:val="0"/>
      <w:marRight w:val="0"/>
      <w:marTop w:val="0"/>
      <w:marBottom w:val="0"/>
      <w:divBdr>
        <w:top w:val="none" w:sz="0" w:space="0" w:color="auto"/>
        <w:left w:val="none" w:sz="0" w:space="0" w:color="auto"/>
        <w:bottom w:val="none" w:sz="0" w:space="0" w:color="auto"/>
        <w:right w:val="none" w:sz="0" w:space="0" w:color="auto"/>
      </w:divBdr>
    </w:div>
    <w:div w:id="582564512">
      <w:bodyDiv w:val="1"/>
      <w:marLeft w:val="0"/>
      <w:marRight w:val="0"/>
      <w:marTop w:val="0"/>
      <w:marBottom w:val="0"/>
      <w:divBdr>
        <w:top w:val="none" w:sz="0" w:space="0" w:color="auto"/>
        <w:left w:val="none" w:sz="0" w:space="0" w:color="auto"/>
        <w:bottom w:val="none" w:sz="0" w:space="0" w:color="auto"/>
        <w:right w:val="none" w:sz="0" w:space="0" w:color="auto"/>
      </w:divBdr>
    </w:div>
    <w:div w:id="601373902">
      <w:bodyDiv w:val="1"/>
      <w:marLeft w:val="0"/>
      <w:marRight w:val="0"/>
      <w:marTop w:val="0"/>
      <w:marBottom w:val="0"/>
      <w:divBdr>
        <w:top w:val="none" w:sz="0" w:space="0" w:color="auto"/>
        <w:left w:val="none" w:sz="0" w:space="0" w:color="auto"/>
        <w:bottom w:val="none" w:sz="0" w:space="0" w:color="auto"/>
        <w:right w:val="none" w:sz="0" w:space="0" w:color="auto"/>
      </w:divBdr>
    </w:div>
    <w:div w:id="608895867">
      <w:bodyDiv w:val="1"/>
      <w:marLeft w:val="0"/>
      <w:marRight w:val="0"/>
      <w:marTop w:val="0"/>
      <w:marBottom w:val="0"/>
      <w:divBdr>
        <w:top w:val="none" w:sz="0" w:space="0" w:color="auto"/>
        <w:left w:val="none" w:sz="0" w:space="0" w:color="auto"/>
        <w:bottom w:val="none" w:sz="0" w:space="0" w:color="auto"/>
        <w:right w:val="none" w:sz="0" w:space="0" w:color="auto"/>
      </w:divBdr>
    </w:div>
    <w:div w:id="616370865">
      <w:bodyDiv w:val="1"/>
      <w:marLeft w:val="0"/>
      <w:marRight w:val="0"/>
      <w:marTop w:val="0"/>
      <w:marBottom w:val="0"/>
      <w:divBdr>
        <w:top w:val="none" w:sz="0" w:space="0" w:color="auto"/>
        <w:left w:val="none" w:sz="0" w:space="0" w:color="auto"/>
        <w:bottom w:val="none" w:sz="0" w:space="0" w:color="auto"/>
        <w:right w:val="none" w:sz="0" w:space="0" w:color="auto"/>
      </w:divBdr>
      <w:divsChild>
        <w:div w:id="1625388064">
          <w:marLeft w:val="0"/>
          <w:marRight w:val="0"/>
          <w:marTop w:val="0"/>
          <w:marBottom w:val="0"/>
          <w:divBdr>
            <w:top w:val="none" w:sz="0" w:space="0" w:color="auto"/>
            <w:left w:val="none" w:sz="0" w:space="0" w:color="auto"/>
            <w:bottom w:val="none" w:sz="0" w:space="0" w:color="auto"/>
            <w:right w:val="none" w:sz="0" w:space="0" w:color="auto"/>
          </w:divBdr>
          <w:divsChild>
            <w:div w:id="1762292219">
              <w:marLeft w:val="0"/>
              <w:marRight w:val="0"/>
              <w:marTop w:val="0"/>
              <w:marBottom w:val="0"/>
              <w:divBdr>
                <w:top w:val="none" w:sz="0" w:space="0" w:color="auto"/>
                <w:left w:val="none" w:sz="0" w:space="0" w:color="auto"/>
                <w:bottom w:val="none" w:sz="0" w:space="0" w:color="auto"/>
                <w:right w:val="none" w:sz="0" w:space="0" w:color="auto"/>
              </w:divBdr>
              <w:divsChild>
                <w:div w:id="1168473259">
                  <w:marLeft w:val="0"/>
                  <w:marRight w:val="0"/>
                  <w:marTop w:val="0"/>
                  <w:marBottom w:val="0"/>
                  <w:divBdr>
                    <w:top w:val="none" w:sz="0" w:space="0" w:color="auto"/>
                    <w:left w:val="none" w:sz="0" w:space="0" w:color="auto"/>
                    <w:bottom w:val="none" w:sz="0" w:space="0" w:color="auto"/>
                    <w:right w:val="none" w:sz="0" w:space="0" w:color="auto"/>
                  </w:divBdr>
                  <w:divsChild>
                    <w:div w:id="6296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42">
      <w:bodyDiv w:val="1"/>
      <w:marLeft w:val="0"/>
      <w:marRight w:val="0"/>
      <w:marTop w:val="0"/>
      <w:marBottom w:val="0"/>
      <w:divBdr>
        <w:top w:val="none" w:sz="0" w:space="0" w:color="auto"/>
        <w:left w:val="none" w:sz="0" w:space="0" w:color="auto"/>
        <w:bottom w:val="none" w:sz="0" w:space="0" w:color="auto"/>
        <w:right w:val="none" w:sz="0" w:space="0" w:color="auto"/>
      </w:divBdr>
    </w:div>
    <w:div w:id="649559126">
      <w:bodyDiv w:val="1"/>
      <w:marLeft w:val="0"/>
      <w:marRight w:val="0"/>
      <w:marTop w:val="0"/>
      <w:marBottom w:val="0"/>
      <w:divBdr>
        <w:top w:val="none" w:sz="0" w:space="0" w:color="auto"/>
        <w:left w:val="none" w:sz="0" w:space="0" w:color="auto"/>
        <w:bottom w:val="none" w:sz="0" w:space="0" w:color="auto"/>
        <w:right w:val="none" w:sz="0" w:space="0" w:color="auto"/>
      </w:divBdr>
    </w:div>
    <w:div w:id="707411921">
      <w:bodyDiv w:val="1"/>
      <w:marLeft w:val="0"/>
      <w:marRight w:val="0"/>
      <w:marTop w:val="0"/>
      <w:marBottom w:val="0"/>
      <w:divBdr>
        <w:top w:val="none" w:sz="0" w:space="0" w:color="auto"/>
        <w:left w:val="none" w:sz="0" w:space="0" w:color="auto"/>
        <w:bottom w:val="none" w:sz="0" w:space="0" w:color="auto"/>
        <w:right w:val="none" w:sz="0" w:space="0" w:color="auto"/>
      </w:divBdr>
    </w:div>
    <w:div w:id="714231797">
      <w:bodyDiv w:val="1"/>
      <w:marLeft w:val="0"/>
      <w:marRight w:val="0"/>
      <w:marTop w:val="0"/>
      <w:marBottom w:val="0"/>
      <w:divBdr>
        <w:top w:val="none" w:sz="0" w:space="0" w:color="auto"/>
        <w:left w:val="none" w:sz="0" w:space="0" w:color="auto"/>
        <w:bottom w:val="none" w:sz="0" w:space="0" w:color="auto"/>
        <w:right w:val="none" w:sz="0" w:space="0" w:color="auto"/>
      </w:divBdr>
    </w:div>
    <w:div w:id="739592782">
      <w:bodyDiv w:val="1"/>
      <w:marLeft w:val="0"/>
      <w:marRight w:val="0"/>
      <w:marTop w:val="0"/>
      <w:marBottom w:val="0"/>
      <w:divBdr>
        <w:top w:val="none" w:sz="0" w:space="0" w:color="auto"/>
        <w:left w:val="none" w:sz="0" w:space="0" w:color="auto"/>
        <w:bottom w:val="none" w:sz="0" w:space="0" w:color="auto"/>
        <w:right w:val="none" w:sz="0" w:space="0" w:color="auto"/>
      </w:divBdr>
    </w:div>
    <w:div w:id="751659524">
      <w:bodyDiv w:val="1"/>
      <w:marLeft w:val="0"/>
      <w:marRight w:val="0"/>
      <w:marTop w:val="0"/>
      <w:marBottom w:val="0"/>
      <w:divBdr>
        <w:top w:val="none" w:sz="0" w:space="0" w:color="auto"/>
        <w:left w:val="none" w:sz="0" w:space="0" w:color="auto"/>
        <w:bottom w:val="none" w:sz="0" w:space="0" w:color="auto"/>
        <w:right w:val="none" w:sz="0" w:space="0" w:color="auto"/>
      </w:divBdr>
    </w:div>
    <w:div w:id="751850832">
      <w:bodyDiv w:val="1"/>
      <w:marLeft w:val="0"/>
      <w:marRight w:val="0"/>
      <w:marTop w:val="0"/>
      <w:marBottom w:val="0"/>
      <w:divBdr>
        <w:top w:val="none" w:sz="0" w:space="0" w:color="auto"/>
        <w:left w:val="none" w:sz="0" w:space="0" w:color="auto"/>
        <w:bottom w:val="none" w:sz="0" w:space="0" w:color="auto"/>
        <w:right w:val="none" w:sz="0" w:space="0" w:color="auto"/>
      </w:divBdr>
    </w:div>
    <w:div w:id="769354832">
      <w:bodyDiv w:val="1"/>
      <w:marLeft w:val="0"/>
      <w:marRight w:val="0"/>
      <w:marTop w:val="0"/>
      <w:marBottom w:val="0"/>
      <w:divBdr>
        <w:top w:val="none" w:sz="0" w:space="0" w:color="auto"/>
        <w:left w:val="none" w:sz="0" w:space="0" w:color="auto"/>
        <w:bottom w:val="none" w:sz="0" w:space="0" w:color="auto"/>
        <w:right w:val="none" w:sz="0" w:space="0" w:color="auto"/>
      </w:divBdr>
    </w:div>
    <w:div w:id="776096682">
      <w:bodyDiv w:val="1"/>
      <w:marLeft w:val="0"/>
      <w:marRight w:val="0"/>
      <w:marTop w:val="0"/>
      <w:marBottom w:val="0"/>
      <w:divBdr>
        <w:top w:val="none" w:sz="0" w:space="0" w:color="auto"/>
        <w:left w:val="none" w:sz="0" w:space="0" w:color="auto"/>
        <w:bottom w:val="none" w:sz="0" w:space="0" w:color="auto"/>
        <w:right w:val="none" w:sz="0" w:space="0" w:color="auto"/>
      </w:divBdr>
    </w:div>
    <w:div w:id="826943526">
      <w:bodyDiv w:val="1"/>
      <w:marLeft w:val="0"/>
      <w:marRight w:val="0"/>
      <w:marTop w:val="0"/>
      <w:marBottom w:val="0"/>
      <w:divBdr>
        <w:top w:val="none" w:sz="0" w:space="0" w:color="auto"/>
        <w:left w:val="none" w:sz="0" w:space="0" w:color="auto"/>
        <w:bottom w:val="none" w:sz="0" w:space="0" w:color="auto"/>
        <w:right w:val="none" w:sz="0" w:space="0" w:color="auto"/>
      </w:divBdr>
    </w:div>
    <w:div w:id="839732443">
      <w:bodyDiv w:val="1"/>
      <w:marLeft w:val="0"/>
      <w:marRight w:val="0"/>
      <w:marTop w:val="0"/>
      <w:marBottom w:val="0"/>
      <w:divBdr>
        <w:top w:val="none" w:sz="0" w:space="0" w:color="auto"/>
        <w:left w:val="none" w:sz="0" w:space="0" w:color="auto"/>
        <w:bottom w:val="none" w:sz="0" w:space="0" w:color="auto"/>
        <w:right w:val="none" w:sz="0" w:space="0" w:color="auto"/>
      </w:divBdr>
    </w:div>
    <w:div w:id="840047073">
      <w:bodyDiv w:val="1"/>
      <w:marLeft w:val="0"/>
      <w:marRight w:val="0"/>
      <w:marTop w:val="0"/>
      <w:marBottom w:val="0"/>
      <w:divBdr>
        <w:top w:val="none" w:sz="0" w:space="0" w:color="auto"/>
        <w:left w:val="none" w:sz="0" w:space="0" w:color="auto"/>
        <w:bottom w:val="none" w:sz="0" w:space="0" w:color="auto"/>
        <w:right w:val="none" w:sz="0" w:space="0" w:color="auto"/>
      </w:divBdr>
    </w:div>
    <w:div w:id="852912931">
      <w:bodyDiv w:val="1"/>
      <w:marLeft w:val="0"/>
      <w:marRight w:val="0"/>
      <w:marTop w:val="0"/>
      <w:marBottom w:val="0"/>
      <w:divBdr>
        <w:top w:val="none" w:sz="0" w:space="0" w:color="auto"/>
        <w:left w:val="none" w:sz="0" w:space="0" w:color="auto"/>
        <w:bottom w:val="none" w:sz="0" w:space="0" w:color="auto"/>
        <w:right w:val="none" w:sz="0" w:space="0" w:color="auto"/>
      </w:divBdr>
    </w:div>
    <w:div w:id="860120480">
      <w:bodyDiv w:val="1"/>
      <w:marLeft w:val="0"/>
      <w:marRight w:val="0"/>
      <w:marTop w:val="0"/>
      <w:marBottom w:val="0"/>
      <w:divBdr>
        <w:top w:val="none" w:sz="0" w:space="0" w:color="auto"/>
        <w:left w:val="none" w:sz="0" w:space="0" w:color="auto"/>
        <w:bottom w:val="none" w:sz="0" w:space="0" w:color="auto"/>
        <w:right w:val="none" w:sz="0" w:space="0" w:color="auto"/>
      </w:divBdr>
    </w:div>
    <w:div w:id="931356060">
      <w:bodyDiv w:val="1"/>
      <w:marLeft w:val="0"/>
      <w:marRight w:val="0"/>
      <w:marTop w:val="0"/>
      <w:marBottom w:val="0"/>
      <w:divBdr>
        <w:top w:val="none" w:sz="0" w:space="0" w:color="auto"/>
        <w:left w:val="none" w:sz="0" w:space="0" w:color="auto"/>
        <w:bottom w:val="none" w:sz="0" w:space="0" w:color="auto"/>
        <w:right w:val="none" w:sz="0" w:space="0" w:color="auto"/>
      </w:divBdr>
    </w:div>
    <w:div w:id="936444202">
      <w:bodyDiv w:val="1"/>
      <w:marLeft w:val="0"/>
      <w:marRight w:val="0"/>
      <w:marTop w:val="0"/>
      <w:marBottom w:val="0"/>
      <w:divBdr>
        <w:top w:val="none" w:sz="0" w:space="0" w:color="auto"/>
        <w:left w:val="none" w:sz="0" w:space="0" w:color="auto"/>
        <w:bottom w:val="none" w:sz="0" w:space="0" w:color="auto"/>
        <w:right w:val="none" w:sz="0" w:space="0" w:color="auto"/>
      </w:divBdr>
    </w:div>
    <w:div w:id="942104613">
      <w:bodyDiv w:val="1"/>
      <w:marLeft w:val="0"/>
      <w:marRight w:val="0"/>
      <w:marTop w:val="0"/>
      <w:marBottom w:val="0"/>
      <w:divBdr>
        <w:top w:val="none" w:sz="0" w:space="0" w:color="auto"/>
        <w:left w:val="none" w:sz="0" w:space="0" w:color="auto"/>
        <w:bottom w:val="none" w:sz="0" w:space="0" w:color="auto"/>
        <w:right w:val="none" w:sz="0" w:space="0" w:color="auto"/>
      </w:divBdr>
    </w:div>
    <w:div w:id="942999987">
      <w:bodyDiv w:val="1"/>
      <w:marLeft w:val="0"/>
      <w:marRight w:val="0"/>
      <w:marTop w:val="0"/>
      <w:marBottom w:val="0"/>
      <w:divBdr>
        <w:top w:val="none" w:sz="0" w:space="0" w:color="auto"/>
        <w:left w:val="none" w:sz="0" w:space="0" w:color="auto"/>
        <w:bottom w:val="none" w:sz="0" w:space="0" w:color="auto"/>
        <w:right w:val="none" w:sz="0" w:space="0" w:color="auto"/>
      </w:divBdr>
    </w:div>
    <w:div w:id="983965731">
      <w:bodyDiv w:val="1"/>
      <w:marLeft w:val="0"/>
      <w:marRight w:val="0"/>
      <w:marTop w:val="0"/>
      <w:marBottom w:val="0"/>
      <w:divBdr>
        <w:top w:val="none" w:sz="0" w:space="0" w:color="auto"/>
        <w:left w:val="none" w:sz="0" w:space="0" w:color="auto"/>
        <w:bottom w:val="none" w:sz="0" w:space="0" w:color="auto"/>
        <w:right w:val="none" w:sz="0" w:space="0" w:color="auto"/>
      </w:divBdr>
    </w:div>
    <w:div w:id="995037560">
      <w:bodyDiv w:val="1"/>
      <w:marLeft w:val="0"/>
      <w:marRight w:val="0"/>
      <w:marTop w:val="0"/>
      <w:marBottom w:val="0"/>
      <w:divBdr>
        <w:top w:val="none" w:sz="0" w:space="0" w:color="auto"/>
        <w:left w:val="none" w:sz="0" w:space="0" w:color="auto"/>
        <w:bottom w:val="none" w:sz="0" w:space="0" w:color="auto"/>
        <w:right w:val="none" w:sz="0" w:space="0" w:color="auto"/>
      </w:divBdr>
    </w:div>
    <w:div w:id="1002586198">
      <w:bodyDiv w:val="1"/>
      <w:marLeft w:val="0"/>
      <w:marRight w:val="0"/>
      <w:marTop w:val="0"/>
      <w:marBottom w:val="0"/>
      <w:divBdr>
        <w:top w:val="none" w:sz="0" w:space="0" w:color="auto"/>
        <w:left w:val="none" w:sz="0" w:space="0" w:color="auto"/>
        <w:bottom w:val="none" w:sz="0" w:space="0" w:color="auto"/>
        <w:right w:val="none" w:sz="0" w:space="0" w:color="auto"/>
      </w:divBdr>
    </w:div>
    <w:div w:id="1003974574">
      <w:bodyDiv w:val="1"/>
      <w:marLeft w:val="0"/>
      <w:marRight w:val="0"/>
      <w:marTop w:val="0"/>
      <w:marBottom w:val="0"/>
      <w:divBdr>
        <w:top w:val="none" w:sz="0" w:space="0" w:color="auto"/>
        <w:left w:val="none" w:sz="0" w:space="0" w:color="auto"/>
        <w:bottom w:val="none" w:sz="0" w:space="0" w:color="auto"/>
        <w:right w:val="none" w:sz="0" w:space="0" w:color="auto"/>
      </w:divBdr>
    </w:div>
    <w:div w:id="1006127745">
      <w:bodyDiv w:val="1"/>
      <w:marLeft w:val="0"/>
      <w:marRight w:val="0"/>
      <w:marTop w:val="0"/>
      <w:marBottom w:val="0"/>
      <w:divBdr>
        <w:top w:val="none" w:sz="0" w:space="0" w:color="auto"/>
        <w:left w:val="none" w:sz="0" w:space="0" w:color="auto"/>
        <w:bottom w:val="none" w:sz="0" w:space="0" w:color="auto"/>
        <w:right w:val="none" w:sz="0" w:space="0" w:color="auto"/>
      </w:divBdr>
    </w:div>
    <w:div w:id="1025130523">
      <w:bodyDiv w:val="1"/>
      <w:marLeft w:val="0"/>
      <w:marRight w:val="0"/>
      <w:marTop w:val="0"/>
      <w:marBottom w:val="0"/>
      <w:divBdr>
        <w:top w:val="none" w:sz="0" w:space="0" w:color="auto"/>
        <w:left w:val="none" w:sz="0" w:space="0" w:color="auto"/>
        <w:bottom w:val="none" w:sz="0" w:space="0" w:color="auto"/>
        <w:right w:val="none" w:sz="0" w:space="0" w:color="auto"/>
      </w:divBdr>
    </w:div>
    <w:div w:id="1103843883">
      <w:bodyDiv w:val="1"/>
      <w:marLeft w:val="0"/>
      <w:marRight w:val="0"/>
      <w:marTop w:val="0"/>
      <w:marBottom w:val="0"/>
      <w:divBdr>
        <w:top w:val="none" w:sz="0" w:space="0" w:color="auto"/>
        <w:left w:val="none" w:sz="0" w:space="0" w:color="auto"/>
        <w:bottom w:val="none" w:sz="0" w:space="0" w:color="auto"/>
        <w:right w:val="none" w:sz="0" w:space="0" w:color="auto"/>
      </w:divBdr>
    </w:div>
    <w:div w:id="1104689113">
      <w:bodyDiv w:val="1"/>
      <w:marLeft w:val="0"/>
      <w:marRight w:val="0"/>
      <w:marTop w:val="0"/>
      <w:marBottom w:val="0"/>
      <w:divBdr>
        <w:top w:val="none" w:sz="0" w:space="0" w:color="auto"/>
        <w:left w:val="none" w:sz="0" w:space="0" w:color="auto"/>
        <w:bottom w:val="none" w:sz="0" w:space="0" w:color="auto"/>
        <w:right w:val="none" w:sz="0" w:space="0" w:color="auto"/>
      </w:divBdr>
    </w:div>
    <w:div w:id="1107501114">
      <w:bodyDiv w:val="1"/>
      <w:marLeft w:val="0"/>
      <w:marRight w:val="0"/>
      <w:marTop w:val="0"/>
      <w:marBottom w:val="0"/>
      <w:divBdr>
        <w:top w:val="none" w:sz="0" w:space="0" w:color="auto"/>
        <w:left w:val="none" w:sz="0" w:space="0" w:color="auto"/>
        <w:bottom w:val="none" w:sz="0" w:space="0" w:color="auto"/>
        <w:right w:val="none" w:sz="0" w:space="0" w:color="auto"/>
      </w:divBdr>
    </w:div>
    <w:div w:id="1202397637">
      <w:bodyDiv w:val="1"/>
      <w:marLeft w:val="0"/>
      <w:marRight w:val="0"/>
      <w:marTop w:val="0"/>
      <w:marBottom w:val="0"/>
      <w:divBdr>
        <w:top w:val="none" w:sz="0" w:space="0" w:color="auto"/>
        <w:left w:val="none" w:sz="0" w:space="0" w:color="auto"/>
        <w:bottom w:val="none" w:sz="0" w:space="0" w:color="auto"/>
        <w:right w:val="none" w:sz="0" w:space="0" w:color="auto"/>
      </w:divBdr>
    </w:div>
    <w:div w:id="1239483941">
      <w:bodyDiv w:val="1"/>
      <w:marLeft w:val="0"/>
      <w:marRight w:val="0"/>
      <w:marTop w:val="0"/>
      <w:marBottom w:val="0"/>
      <w:divBdr>
        <w:top w:val="none" w:sz="0" w:space="0" w:color="auto"/>
        <w:left w:val="none" w:sz="0" w:space="0" w:color="auto"/>
        <w:bottom w:val="none" w:sz="0" w:space="0" w:color="auto"/>
        <w:right w:val="none" w:sz="0" w:space="0" w:color="auto"/>
      </w:divBdr>
    </w:div>
    <w:div w:id="1259800808">
      <w:bodyDiv w:val="1"/>
      <w:marLeft w:val="0"/>
      <w:marRight w:val="0"/>
      <w:marTop w:val="0"/>
      <w:marBottom w:val="0"/>
      <w:divBdr>
        <w:top w:val="none" w:sz="0" w:space="0" w:color="auto"/>
        <w:left w:val="none" w:sz="0" w:space="0" w:color="auto"/>
        <w:bottom w:val="none" w:sz="0" w:space="0" w:color="auto"/>
        <w:right w:val="none" w:sz="0" w:space="0" w:color="auto"/>
      </w:divBdr>
    </w:div>
    <w:div w:id="1266839136">
      <w:bodyDiv w:val="1"/>
      <w:marLeft w:val="0"/>
      <w:marRight w:val="0"/>
      <w:marTop w:val="0"/>
      <w:marBottom w:val="0"/>
      <w:divBdr>
        <w:top w:val="none" w:sz="0" w:space="0" w:color="auto"/>
        <w:left w:val="none" w:sz="0" w:space="0" w:color="auto"/>
        <w:bottom w:val="none" w:sz="0" w:space="0" w:color="auto"/>
        <w:right w:val="none" w:sz="0" w:space="0" w:color="auto"/>
      </w:divBdr>
    </w:div>
    <w:div w:id="1296570858">
      <w:bodyDiv w:val="1"/>
      <w:marLeft w:val="0"/>
      <w:marRight w:val="0"/>
      <w:marTop w:val="0"/>
      <w:marBottom w:val="0"/>
      <w:divBdr>
        <w:top w:val="none" w:sz="0" w:space="0" w:color="auto"/>
        <w:left w:val="none" w:sz="0" w:space="0" w:color="auto"/>
        <w:bottom w:val="none" w:sz="0" w:space="0" w:color="auto"/>
        <w:right w:val="none" w:sz="0" w:space="0" w:color="auto"/>
      </w:divBdr>
    </w:div>
    <w:div w:id="1315062535">
      <w:bodyDiv w:val="1"/>
      <w:marLeft w:val="0"/>
      <w:marRight w:val="0"/>
      <w:marTop w:val="0"/>
      <w:marBottom w:val="0"/>
      <w:divBdr>
        <w:top w:val="none" w:sz="0" w:space="0" w:color="auto"/>
        <w:left w:val="none" w:sz="0" w:space="0" w:color="auto"/>
        <w:bottom w:val="none" w:sz="0" w:space="0" w:color="auto"/>
        <w:right w:val="none" w:sz="0" w:space="0" w:color="auto"/>
      </w:divBdr>
    </w:div>
    <w:div w:id="1346710037">
      <w:bodyDiv w:val="1"/>
      <w:marLeft w:val="0"/>
      <w:marRight w:val="0"/>
      <w:marTop w:val="0"/>
      <w:marBottom w:val="0"/>
      <w:divBdr>
        <w:top w:val="none" w:sz="0" w:space="0" w:color="auto"/>
        <w:left w:val="none" w:sz="0" w:space="0" w:color="auto"/>
        <w:bottom w:val="none" w:sz="0" w:space="0" w:color="auto"/>
        <w:right w:val="none" w:sz="0" w:space="0" w:color="auto"/>
      </w:divBdr>
    </w:div>
    <w:div w:id="1359089537">
      <w:bodyDiv w:val="1"/>
      <w:marLeft w:val="0"/>
      <w:marRight w:val="0"/>
      <w:marTop w:val="0"/>
      <w:marBottom w:val="0"/>
      <w:divBdr>
        <w:top w:val="none" w:sz="0" w:space="0" w:color="auto"/>
        <w:left w:val="none" w:sz="0" w:space="0" w:color="auto"/>
        <w:bottom w:val="none" w:sz="0" w:space="0" w:color="auto"/>
        <w:right w:val="none" w:sz="0" w:space="0" w:color="auto"/>
      </w:divBdr>
    </w:div>
    <w:div w:id="1359160167">
      <w:bodyDiv w:val="1"/>
      <w:marLeft w:val="0"/>
      <w:marRight w:val="0"/>
      <w:marTop w:val="0"/>
      <w:marBottom w:val="0"/>
      <w:divBdr>
        <w:top w:val="none" w:sz="0" w:space="0" w:color="auto"/>
        <w:left w:val="none" w:sz="0" w:space="0" w:color="auto"/>
        <w:bottom w:val="none" w:sz="0" w:space="0" w:color="auto"/>
        <w:right w:val="none" w:sz="0" w:space="0" w:color="auto"/>
      </w:divBdr>
    </w:div>
    <w:div w:id="1383676570">
      <w:bodyDiv w:val="1"/>
      <w:marLeft w:val="0"/>
      <w:marRight w:val="0"/>
      <w:marTop w:val="0"/>
      <w:marBottom w:val="0"/>
      <w:divBdr>
        <w:top w:val="none" w:sz="0" w:space="0" w:color="auto"/>
        <w:left w:val="none" w:sz="0" w:space="0" w:color="auto"/>
        <w:bottom w:val="none" w:sz="0" w:space="0" w:color="auto"/>
        <w:right w:val="none" w:sz="0" w:space="0" w:color="auto"/>
      </w:divBdr>
    </w:div>
    <w:div w:id="1398476883">
      <w:bodyDiv w:val="1"/>
      <w:marLeft w:val="0"/>
      <w:marRight w:val="0"/>
      <w:marTop w:val="0"/>
      <w:marBottom w:val="0"/>
      <w:divBdr>
        <w:top w:val="none" w:sz="0" w:space="0" w:color="auto"/>
        <w:left w:val="none" w:sz="0" w:space="0" w:color="auto"/>
        <w:bottom w:val="none" w:sz="0" w:space="0" w:color="auto"/>
        <w:right w:val="none" w:sz="0" w:space="0" w:color="auto"/>
      </w:divBdr>
    </w:div>
    <w:div w:id="1401060193">
      <w:bodyDiv w:val="1"/>
      <w:marLeft w:val="0"/>
      <w:marRight w:val="0"/>
      <w:marTop w:val="0"/>
      <w:marBottom w:val="0"/>
      <w:divBdr>
        <w:top w:val="none" w:sz="0" w:space="0" w:color="auto"/>
        <w:left w:val="none" w:sz="0" w:space="0" w:color="auto"/>
        <w:bottom w:val="none" w:sz="0" w:space="0" w:color="auto"/>
        <w:right w:val="none" w:sz="0" w:space="0" w:color="auto"/>
      </w:divBdr>
    </w:div>
    <w:div w:id="1429428969">
      <w:bodyDiv w:val="1"/>
      <w:marLeft w:val="0"/>
      <w:marRight w:val="0"/>
      <w:marTop w:val="0"/>
      <w:marBottom w:val="0"/>
      <w:divBdr>
        <w:top w:val="none" w:sz="0" w:space="0" w:color="auto"/>
        <w:left w:val="none" w:sz="0" w:space="0" w:color="auto"/>
        <w:bottom w:val="none" w:sz="0" w:space="0" w:color="auto"/>
        <w:right w:val="none" w:sz="0" w:space="0" w:color="auto"/>
      </w:divBdr>
    </w:div>
    <w:div w:id="1452817455">
      <w:bodyDiv w:val="1"/>
      <w:marLeft w:val="0"/>
      <w:marRight w:val="0"/>
      <w:marTop w:val="0"/>
      <w:marBottom w:val="0"/>
      <w:divBdr>
        <w:top w:val="none" w:sz="0" w:space="0" w:color="auto"/>
        <w:left w:val="none" w:sz="0" w:space="0" w:color="auto"/>
        <w:bottom w:val="none" w:sz="0" w:space="0" w:color="auto"/>
        <w:right w:val="none" w:sz="0" w:space="0" w:color="auto"/>
      </w:divBdr>
    </w:div>
    <w:div w:id="1474060419">
      <w:bodyDiv w:val="1"/>
      <w:marLeft w:val="0"/>
      <w:marRight w:val="0"/>
      <w:marTop w:val="0"/>
      <w:marBottom w:val="0"/>
      <w:divBdr>
        <w:top w:val="none" w:sz="0" w:space="0" w:color="auto"/>
        <w:left w:val="none" w:sz="0" w:space="0" w:color="auto"/>
        <w:bottom w:val="none" w:sz="0" w:space="0" w:color="auto"/>
        <w:right w:val="none" w:sz="0" w:space="0" w:color="auto"/>
      </w:divBdr>
    </w:div>
    <w:div w:id="1523400008">
      <w:bodyDiv w:val="1"/>
      <w:marLeft w:val="0"/>
      <w:marRight w:val="0"/>
      <w:marTop w:val="0"/>
      <w:marBottom w:val="0"/>
      <w:divBdr>
        <w:top w:val="none" w:sz="0" w:space="0" w:color="auto"/>
        <w:left w:val="none" w:sz="0" w:space="0" w:color="auto"/>
        <w:bottom w:val="none" w:sz="0" w:space="0" w:color="auto"/>
        <w:right w:val="none" w:sz="0" w:space="0" w:color="auto"/>
      </w:divBdr>
    </w:div>
    <w:div w:id="1587962512">
      <w:bodyDiv w:val="1"/>
      <w:marLeft w:val="0"/>
      <w:marRight w:val="0"/>
      <w:marTop w:val="0"/>
      <w:marBottom w:val="0"/>
      <w:divBdr>
        <w:top w:val="none" w:sz="0" w:space="0" w:color="auto"/>
        <w:left w:val="none" w:sz="0" w:space="0" w:color="auto"/>
        <w:bottom w:val="none" w:sz="0" w:space="0" w:color="auto"/>
        <w:right w:val="none" w:sz="0" w:space="0" w:color="auto"/>
      </w:divBdr>
    </w:div>
    <w:div w:id="1589383864">
      <w:bodyDiv w:val="1"/>
      <w:marLeft w:val="0"/>
      <w:marRight w:val="0"/>
      <w:marTop w:val="0"/>
      <w:marBottom w:val="0"/>
      <w:divBdr>
        <w:top w:val="none" w:sz="0" w:space="0" w:color="auto"/>
        <w:left w:val="none" w:sz="0" w:space="0" w:color="auto"/>
        <w:bottom w:val="none" w:sz="0" w:space="0" w:color="auto"/>
        <w:right w:val="none" w:sz="0" w:space="0" w:color="auto"/>
      </w:divBdr>
    </w:div>
    <w:div w:id="1589384982">
      <w:bodyDiv w:val="1"/>
      <w:marLeft w:val="0"/>
      <w:marRight w:val="0"/>
      <w:marTop w:val="0"/>
      <w:marBottom w:val="0"/>
      <w:divBdr>
        <w:top w:val="none" w:sz="0" w:space="0" w:color="auto"/>
        <w:left w:val="none" w:sz="0" w:space="0" w:color="auto"/>
        <w:bottom w:val="none" w:sz="0" w:space="0" w:color="auto"/>
        <w:right w:val="none" w:sz="0" w:space="0" w:color="auto"/>
      </w:divBdr>
    </w:div>
    <w:div w:id="1593666971">
      <w:bodyDiv w:val="1"/>
      <w:marLeft w:val="0"/>
      <w:marRight w:val="0"/>
      <w:marTop w:val="0"/>
      <w:marBottom w:val="0"/>
      <w:divBdr>
        <w:top w:val="none" w:sz="0" w:space="0" w:color="auto"/>
        <w:left w:val="none" w:sz="0" w:space="0" w:color="auto"/>
        <w:bottom w:val="none" w:sz="0" w:space="0" w:color="auto"/>
        <w:right w:val="none" w:sz="0" w:space="0" w:color="auto"/>
      </w:divBdr>
    </w:div>
    <w:div w:id="1597402853">
      <w:bodyDiv w:val="1"/>
      <w:marLeft w:val="0"/>
      <w:marRight w:val="0"/>
      <w:marTop w:val="0"/>
      <w:marBottom w:val="0"/>
      <w:divBdr>
        <w:top w:val="none" w:sz="0" w:space="0" w:color="auto"/>
        <w:left w:val="none" w:sz="0" w:space="0" w:color="auto"/>
        <w:bottom w:val="none" w:sz="0" w:space="0" w:color="auto"/>
        <w:right w:val="none" w:sz="0" w:space="0" w:color="auto"/>
      </w:divBdr>
    </w:div>
    <w:div w:id="1604071652">
      <w:bodyDiv w:val="1"/>
      <w:marLeft w:val="0"/>
      <w:marRight w:val="0"/>
      <w:marTop w:val="0"/>
      <w:marBottom w:val="0"/>
      <w:divBdr>
        <w:top w:val="none" w:sz="0" w:space="0" w:color="auto"/>
        <w:left w:val="none" w:sz="0" w:space="0" w:color="auto"/>
        <w:bottom w:val="none" w:sz="0" w:space="0" w:color="auto"/>
        <w:right w:val="none" w:sz="0" w:space="0" w:color="auto"/>
      </w:divBdr>
    </w:div>
    <w:div w:id="1620138888">
      <w:bodyDiv w:val="1"/>
      <w:marLeft w:val="0"/>
      <w:marRight w:val="0"/>
      <w:marTop w:val="0"/>
      <w:marBottom w:val="0"/>
      <w:divBdr>
        <w:top w:val="none" w:sz="0" w:space="0" w:color="auto"/>
        <w:left w:val="none" w:sz="0" w:space="0" w:color="auto"/>
        <w:bottom w:val="none" w:sz="0" w:space="0" w:color="auto"/>
        <w:right w:val="none" w:sz="0" w:space="0" w:color="auto"/>
      </w:divBdr>
    </w:div>
    <w:div w:id="1626500817">
      <w:bodyDiv w:val="1"/>
      <w:marLeft w:val="0"/>
      <w:marRight w:val="0"/>
      <w:marTop w:val="0"/>
      <w:marBottom w:val="0"/>
      <w:divBdr>
        <w:top w:val="none" w:sz="0" w:space="0" w:color="auto"/>
        <w:left w:val="none" w:sz="0" w:space="0" w:color="auto"/>
        <w:bottom w:val="none" w:sz="0" w:space="0" w:color="auto"/>
        <w:right w:val="none" w:sz="0" w:space="0" w:color="auto"/>
      </w:divBdr>
    </w:div>
    <w:div w:id="1629239081">
      <w:bodyDiv w:val="1"/>
      <w:marLeft w:val="0"/>
      <w:marRight w:val="0"/>
      <w:marTop w:val="0"/>
      <w:marBottom w:val="0"/>
      <w:divBdr>
        <w:top w:val="none" w:sz="0" w:space="0" w:color="auto"/>
        <w:left w:val="none" w:sz="0" w:space="0" w:color="auto"/>
        <w:bottom w:val="none" w:sz="0" w:space="0" w:color="auto"/>
        <w:right w:val="none" w:sz="0" w:space="0" w:color="auto"/>
      </w:divBdr>
    </w:div>
    <w:div w:id="1647734493">
      <w:bodyDiv w:val="1"/>
      <w:marLeft w:val="0"/>
      <w:marRight w:val="0"/>
      <w:marTop w:val="0"/>
      <w:marBottom w:val="0"/>
      <w:divBdr>
        <w:top w:val="none" w:sz="0" w:space="0" w:color="auto"/>
        <w:left w:val="none" w:sz="0" w:space="0" w:color="auto"/>
        <w:bottom w:val="none" w:sz="0" w:space="0" w:color="auto"/>
        <w:right w:val="none" w:sz="0" w:space="0" w:color="auto"/>
      </w:divBdr>
    </w:div>
    <w:div w:id="1654527273">
      <w:bodyDiv w:val="1"/>
      <w:marLeft w:val="0"/>
      <w:marRight w:val="0"/>
      <w:marTop w:val="0"/>
      <w:marBottom w:val="0"/>
      <w:divBdr>
        <w:top w:val="none" w:sz="0" w:space="0" w:color="auto"/>
        <w:left w:val="none" w:sz="0" w:space="0" w:color="auto"/>
        <w:bottom w:val="none" w:sz="0" w:space="0" w:color="auto"/>
        <w:right w:val="none" w:sz="0" w:space="0" w:color="auto"/>
      </w:divBdr>
    </w:div>
    <w:div w:id="1740980767">
      <w:bodyDiv w:val="1"/>
      <w:marLeft w:val="0"/>
      <w:marRight w:val="0"/>
      <w:marTop w:val="0"/>
      <w:marBottom w:val="0"/>
      <w:divBdr>
        <w:top w:val="none" w:sz="0" w:space="0" w:color="auto"/>
        <w:left w:val="none" w:sz="0" w:space="0" w:color="auto"/>
        <w:bottom w:val="none" w:sz="0" w:space="0" w:color="auto"/>
        <w:right w:val="none" w:sz="0" w:space="0" w:color="auto"/>
      </w:divBdr>
    </w:div>
    <w:div w:id="1747415144">
      <w:bodyDiv w:val="1"/>
      <w:marLeft w:val="0"/>
      <w:marRight w:val="0"/>
      <w:marTop w:val="0"/>
      <w:marBottom w:val="0"/>
      <w:divBdr>
        <w:top w:val="none" w:sz="0" w:space="0" w:color="auto"/>
        <w:left w:val="none" w:sz="0" w:space="0" w:color="auto"/>
        <w:bottom w:val="none" w:sz="0" w:space="0" w:color="auto"/>
        <w:right w:val="none" w:sz="0" w:space="0" w:color="auto"/>
      </w:divBdr>
    </w:div>
    <w:div w:id="1748186406">
      <w:bodyDiv w:val="1"/>
      <w:marLeft w:val="0"/>
      <w:marRight w:val="0"/>
      <w:marTop w:val="0"/>
      <w:marBottom w:val="0"/>
      <w:divBdr>
        <w:top w:val="none" w:sz="0" w:space="0" w:color="auto"/>
        <w:left w:val="none" w:sz="0" w:space="0" w:color="auto"/>
        <w:bottom w:val="none" w:sz="0" w:space="0" w:color="auto"/>
        <w:right w:val="none" w:sz="0" w:space="0" w:color="auto"/>
      </w:divBdr>
    </w:div>
    <w:div w:id="1753232134">
      <w:bodyDiv w:val="1"/>
      <w:marLeft w:val="0"/>
      <w:marRight w:val="0"/>
      <w:marTop w:val="0"/>
      <w:marBottom w:val="0"/>
      <w:divBdr>
        <w:top w:val="none" w:sz="0" w:space="0" w:color="auto"/>
        <w:left w:val="none" w:sz="0" w:space="0" w:color="auto"/>
        <w:bottom w:val="none" w:sz="0" w:space="0" w:color="auto"/>
        <w:right w:val="none" w:sz="0" w:space="0" w:color="auto"/>
      </w:divBdr>
    </w:div>
    <w:div w:id="1796487777">
      <w:bodyDiv w:val="1"/>
      <w:marLeft w:val="0"/>
      <w:marRight w:val="0"/>
      <w:marTop w:val="0"/>
      <w:marBottom w:val="0"/>
      <w:divBdr>
        <w:top w:val="none" w:sz="0" w:space="0" w:color="auto"/>
        <w:left w:val="none" w:sz="0" w:space="0" w:color="auto"/>
        <w:bottom w:val="none" w:sz="0" w:space="0" w:color="auto"/>
        <w:right w:val="none" w:sz="0" w:space="0" w:color="auto"/>
      </w:divBdr>
    </w:div>
    <w:div w:id="1847548439">
      <w:bodyDiv w:val="1"/>
      <w:marLeft w:val="0"/>
      <w:marRight w:val="0"/>
      <w:marTop w:val="0"/>
      <w:marBottom w:val="0"/>
      <w:divBdr>
        <w:top w:val="none" w:sz="0" w:space="0" w:color="auto"/>
        <w:left w:val="none" w:sz="0" w:space="0" w:color="auto"/>
        <w:bottom w:val="none" w:sz="0" w:space="0" w:color="auto"/>
        <w:right w:val="none" w:sz="0" w:space="0" w:color="auto"/>
      </w:divBdr>
    </w:div>
    <w:div w:id="1854416655">
      <w:bodyDiv w:val="1"/>
      <w:marLeft w:val="0"/>
      <w:marRight w:val="0"/>
      <w:marTop w:val="0"/>
      <w:marBottom w:val="0"/>
      <w:divBdr>
        <w:top w:val="none" w:sz="0" w:space="0" w:color="auto"/>
        <w:left w:val="none" w:sz="0" w:space="0" w:color="auto"/>
        <w:bottom w:val="none" w:sz="0" w:space="0" w:color="auto"/>
        <w:right w:val="none" w:sz="0" w:space="0" w:color="auto"/>
      </w:divBdr>
    </w:div>
    <w:div w:id="1855024914">
      <w:bodyDiv w:val="1"/>
      <w:marLeft w:val="0"/>
      <w:marRight w:val="0"/>
      <w:marTop w:val="0"/>
      <w:marBottom w:val="0"/>
      <w:divBdr>
        <w:top w:val="none" w:sz="0" w:space="0" w:color="auto"/>
        <w:left w:val="none" w:sz="0" w:space="0" w:color="auto"/>
        <w:bottom w:val="none" w:sz="0" w:space="0" w:color="auto"/>
        <w:right w:val="none" w:sz="0" w:space="0" w:color="auto"/>
      </w:divBdr>
    </w:div>
    <w:div w:id="1865288742">
      <w:bodyDiv w:val="1"/>
      <w:marLeft w:val="0"/>
      <w:marRight w:val="0"/>
      <w:marTop w:val="0"/>
      <w:marBottom w:val="0"/>
      <w:divBdr>
        <w:top w:val="none" w:sz="0" w:space="0" w:color="auto"/>
        <w:left w:val="none" w:sz="0" w:space="0" w:color="auto"/>
        <w:bottom w:val="none" w:sz="0" w:space="0" w:color="auto"/>
        <w:right w:val="none" w:sz="0" w:space="0" w:color="auto"/>
      </w:divBdr>
    </w:div>
    <w:div w:id="1890609817">
      <w:bodyDiv w:val="1"/>
      <w:marLeft w:val="0"/>
      <w:marRight w:val="0"/>
      <w:marTop w:val="0"/>
      <w:marBottom w:val="0"/>
      <w:divBdr>
        <w:top w:val="none" w:sz="0" w:space="0" w:color="auto"/>
        <w:left w:val="none" w:sz="0" w:space="0" w:color="auto"/>
        <w:bottom w:val="none" w:sz="0" w:space="0" w:color="auto"/>
        <w:right w:val="none" w:sz="0" w:space="0" w:color="auto"/>
      </w:divBdr>
    </w:div>
    <w:div w:id="1894267133">
      <w:bodyDiv w:val="1"/>
      <w:marLeft w:val="0"/>
      <w:marRight w:val="0"/>
      <w:marTop w:val="0"/>
      <w:marBottom w:val="0"/>
      <w:divBdr>
        <w:top w:val="none" w:sz="0" w:space="0" w:color="auto"/>
        <w:left w:val="none" w:sz="0" w:space="0" w:color="auto"/>
        <w:bottom w:val="none" w:sz="0" w:space="0" w:color="auto"/>
        <w:right w:val="none" w:sz="0" w:space="0" w:color="auto"/>
      </w:divBdr>
    </w:div>
    <w:div w:id="1899777593">
      <w:bodyDiv w:val="1"/>
      <w:marLeft w:val="0"/>
      <w:marRight w:val="0"/>
      <w:marTop w:val="0"/>
      <w:marBottom w:val="0"/>
      <w:divBdr>
        <w:top w:val="none" w:sz="0" w:space="0" w:color="auto"/>
        <w:left w:val="none" w:sz="0" w:space="0" w:color="auto"/>
        <w:bottom w:val="none" w:sz="0" w:space="0" w:color="auto"/>
        <w:right w:val="none" w:sz="0" w:space="0" w:color="auto"/>
      </w:divBdr>
    </w:div>
    <w:div w:id="1910069130">
      <w:bodyDiv w:val="1"/>
      <w:marLeft w:val="0"/>
      <w:marRight w:val="0"/>
      <w:marTop w:val="0"/>
      <w:marBottom w:val="0"/>
      <w:divBdr>
        <w:top w:val="none" w:sz="0" w:space="0" w:color="auto"/>
        <w:left w:val="none" w:sz="0" w:space="0" w:color="auto"/>
        <w:bottom w:val="none" w:sz="0" w:space="0" w:color="auto"/>
        <w:right w:val="none" w:sz="0" w:space="0" w:color="auto"/>
      </w:divBdr>
    </w:div>
    <w:div w:id="1937128514">
      <w:bodyDiv w:val="1"/>
      <w:marLeft w:val="0"/>
      <w:marRight w:val="0"/>
      <w:marTop w:val="0"/>
      <w:marBottom w:val="0"/>
      <w:divBdr>
        <w:top w:val="none" w:sz="0" w:space="0" w:color="auto"/>
        <w:left w:val="none" w:sz="0" w:space="0" w:color="auto"/>
        <w:bottom w:val="none" w:sz="0" w:space="0" w:color="auto"/>
        <w:right w:val="none" w:sz="0" w:space="0" w:color="auto"/>
      </w:divBdr>
    </w:div>
    <w:div w:id="1944678996">
      <w:bodyDiv w:val="1"/>
      <w:marLeft w:val="0"/>
      <w:marRight w:val="0"/>
      <w:marTop w:val="0"/>
      <w:marBottom w:val="0"/>
      <w:divBdr>
        <w:top w:val="none" w:sz="0" w:space="0" w:color="auto"/>
        <w:left w:val="none" w:sz="0" w:space="0" w:color="auto"/>
        <w:bottom w:val="none" w:sz="0" w:space="0" w:color="auto"/>
        <w:right w:val="none" w:sz="0" w:space="0" w:color="auto"/>
      </w:divBdr>
    </w:div>
    <w:div w:id="1960910243">
      <w:bodyDiv w:val="1"/>
      <w:marLeft w:val="0"/>
      <w:marRight w:val="0"/>
      <w:marTop w:val="0"/>
      <w:marBottom w:val="0"/>
      <w:divBdr>
        <w:top w:val="none" w:sz="0" w:space="0" w:color="auto"/>
        <w:left w:val="none" w:sz="0" w:space="0" w:color="auto"/>
        <w:bottom w:val="none" w:sz="0" w:space="0" w:color="auto"/>
        <w:right w:val="none" w:sz="0" w:space="0" w:color="auto"/>
      </w:divBdr>
    </w:div>
    <w:div w:id="1965650322">
      <w:bodyDiv w:val="1"/>
      <w:marLeft w:val="0"/>
      <w:marRight w:val="0"/>
      <w:marTop w:val="0"/>
      <w:marBottom w:val="0"/>
      <w:divBdr>
        <w:top w:val="none" w:sz="0" w:space="0" w:color="auto"/>
        <w:left w:val="none" w:sz="0" w:space="0" w:color="auto"/>
        <w:bottom w:val="none" w:sz="0" w:space="0" w:color="auto"/>
        <w:right w:val="none" w:sz="0" w:space="0" w:color="auto"/>
      </w:divBdr>
    </w:div>
    <w:div w:id="1984114690">
      <w:bodyDiv w:val="1"/>
      <w:marLeft w:val="0"/>
      <w:marRight w:val="0"/>
      <w:marTop w:val="0"/>
      <w:marBottom w:val="0"/>
      <w:divBdr>
        <w:top w:val="none" w:sz="0" w:space="0" w:color="auto"/>
        <w:left w:val="none" w:sz="0" w:space="0" w:color="auto"/>
        <w:bottom w:val="none" w:sz="0" w:space="0" w:color="auto"/>
        <w:right w:val="none" w:sz="0" w:space="0" w:color="auto"/>
      </w:divBdr>
    </w:div>
    <w:div w:id="2054691073">
      <w:bodyDiv w:val="1"/>
      <w:marLeft w:val="0"/>
      <w:marRight w:val="0"/>
      <w:marTop w:val="0"/>
      <w:marBottom w:val="0"/>
      <w:divBdr>
        <w:top w:val="none" w:sz="0" w:space="0" w:color="auto"/>
        <w:left w:val="none" w:sz="0" w:space="0" w:color="auto"/>
        <w:bottom w:val="none" w:sz="0" w:space="0" w:color="auto"/>
        <w:right w:val="none" w:sz="0" w:space="0" w:color="auto"/>
      </w:divBdr>
    </w:div>
    <w:div w:id="2059621676">
      <w:bodyDiv w:val="1"/>
      <w:marLeft w:val="0"/>
      <w:marRight w:val="0"/>
      <w:marTop w:val="0"/>
      <w:marBottom w:val="0"/>
      <w:divBdr>
        <w:top w:val="none" w:sz="0" w:space="0" w:color="auto"/>
        <w:left w:val="none" w:sz="0" w:space="0" w:color="auto"/>
        <w:bottom w:val="none" w:sz="0" w:space="0" w:color="auto"/>
        <w:right w:val="none" w:sz="0" w:space="0" w:color="auto"/>
      </w:divBdr>
    </w:div>
    <w:div w:id="2068602537">
      <w:bodyDiv w:val="1"/>
      <w:marLeft w:val="0"/>
      <w:marRight w:val="0"/>
      <w:marTop w:val="0"/>
      <w:marBottom w:val="0"/>
      <w:divBdr>
        <w:top w:val="none" w:sz="0" w:space="0" w:color="auto"/>
        <w:left w:val="none" w:sz="0" w:space="0" w:color="auto"/>
        <w:bottom w:val="none" w:sz="0" w:space="0" w:color="auto"/>
        <w:right w:val="none" w:sz="0" w:space="0" w:color="auto"/>
      </w:divBdr>
    </w:div>
    <w:div w:id="2115442412">
      <w:bodyDiv w:val="1"/>
      <w:marLeft w:val="0"/>
      <w:marRight w:val="0"/>
      <w:marTop w:val="0"/>
      <w:marBottom w:val="0"/>
      <w:divBdr>
        <w:top w:val="none" w:sz="0" w:space="0" w:color="auto"/>
        <w:left w:val="none" w:sz="0" w:space="0" w:color="auto"/>
        <w:bottom w:val="none" w:sz="0" w:space="0" w:color="auto"/>
        <w:right w:val="none" w:sz="0" w:space="0" w:color="auto"/>
      </w:divBdr>
    </w:div>
    <w:div w:id="2121794562">
      <w:bodyDiv w:val="1"/>
      <w:marLeft w:val="0"/>
      <w:marRight w:val="0"/>
      <w:marTop w:val="0"/>
      <w:marBottom w:val="0"/>
      <w:divBdr>
        <w:top w:val="none" w:sz="0" w:space="0" w:color="auto"/>
        <w:left w:val="none" w:sz="0" w:space="0" w:color="auto"/>
        <w:bottom w:val="none" w:sz="0" w:space="0" w:color="auto"/>
        <w:right w:val="none" w:sz="0" w:space="0" w:color="auto"/>
      </w:divBdr>
    </w:div>
    <w:div w:id="21269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400"/>
              <a:t>Põhitegevuse tulud</a:t>
            </a:r>
            <a:r>
              <a:rPr lang="et-EE"/>
              <a:t> </a:t>
            </a:r>
            <a:r>
              <a:rPr lang="et-EE" sz="1400"/>
              <a:t>2020</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5583346199372129E-2"/>
          <c:y val="0.20929981690433025"/>
          <c:w val="0.57773283241555595"/>
          <c:h val="0.6500145213807037"/>
        </c:manualLayout>
      </c:layout>
      <c:pie3DChart>
        <c:varyColors val="1"/>
        <c:ser>
          <c:idx val="0"/>
          <c:order val="0"/>
          <c:tx>
            <c:strRef>
              <c:f>Leht1!$B$1</c:f>
              <c:strCache>
                <c:ptCount val="1"/>
                <c:pt idx="0">
                  <c:v>Põhitegevuse tulud 2013.a</c:v>
                </c:pt>
              </c:strCache>
            </c:strRef>
          </c:tx>
          <c:explosion val="25"/>
          <c:dLbls>
            <c:numFmt formatCode="0.0%" sourceLinked="0"/>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Leht1!$A$2:$A$5</c:f>
              <c:strCache>
                <c:ptCount val="4"/>
                <c:pt idx="0">
                  <c:v>Maksutulud</c:v>
                </c:pt>
                <c:pt idx="1">
                  <c:v>Tulud kaupade ja teenuste müügist</c:v>
                </c:pt>
                <c:pt idx="2">
                  <c:v>Saadavad toetused tegevuskuludeks</c:v>
                </c:pt>
                <c:pt idx="3">
                  <c:v>Muud tegevustulud</c:v>
                </c:pt>
              </c:strCache>
            </c:strRef>
          </c:cat>
          <c:val>
            <c:numRef>
              <c:f>Leht1!$B$2:$B$5</c:f>
              <c:numCache>
                <c:formatCode>#,##0</c:formatCode>
                <c:ptCount val="4"/>
                <c:pt idx="0">
                  <c:v>6806600</c:v>
                </c:pt>
                <c:pt idx="1">
                  <c:v>696204</c:v>
                </c:pt>
                <c:pt idx="2">
                  <c:v>3801106</c:v>
                </c:pt>
                <c:pt idx="3">
                  <c:v>80000</c:v>
                </c:pt>
              </c:numCache>
            </c:numRef>
          </c:val>
        </c:ser>
        <c:ser>
          <c:idx val="1"/>
          <c:order val="1"/>
          <c:tx>
            <c:strRef>
              <c:f>Leht1!$C$1</c:f>
              <c:strCache>
                <c:ptCount val="1"/>
                <c:pt idx="0">
                  <c:v>Veerg1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Leht1!$A$2:$A$5</c:f>
              <c:strCache>
                <c:ptCount val="4"/>
                <c:pt idx="0">
                  <c:v>Maksutulud</c:v>
                </c:pt>
                <c:pt idx="1">
                  <c:v>Tulud kaupade ja teenuste müügist</c:v>
                </c:pt>
                <c:pt idx="2">
                  <c:v>Saadavad toetused tegevuskuludeks</c:v>
                </c:pt>
                <c:pt idx="3">
                  <c:v>Muud tegevustulud</c:v>
                </c:pt>
              </c:strCache>
            </c:strRef>
          </c:cat>
          <c:val>
            <c:numRef>
              <c:f>Leht1!$C$2:$C$5</c:f>
              <c:numCache>
                <c:formatCode>0.0%</c:formatCode>
                <c:ptCount val="4"/>
                <c:pt idx="0">
                  <c:v>0.61599999999999999</c:v>
                </c:pt>
                <c:pt idx="1">
                  <c:v>6.1156843299007106E-2</c:v>
                </c:pt>
                <c:pt idx="2">
                  <c:v>0.33390162079636959</c:v>
                </c:pt>
                <c:pt idx="3">
                  <c:v>7.0274624448014786E-3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400"/>
              <a:t>Põhitegevuse kulud 2020</a:t>
            </a:r>
            <a:endParaRPr lang="en-US" sz="1400"/>
          </a:p>
        </c:rich>
      </c:tx>
      <c:layout>
        <c:manualLayout>
          <c:xMode val="edge"/>
          <c:yMode val="edge"/>
          <c:x val="0.3497356143079316"/>
          <c:y val="2.8880866425992781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Leht1!$B$1</c:f>
              <c:strCache>
                <c:ptCount val="1"/>
                <c:pt idx="0">
                  <c:v>Müük</c:v>
                </c:pt>
              </c:strCache>
            </c:strRef>
          </c:tx>
          <c:explosion val="25"/>
          <c:dLbls>
            <c:numFmt formatCode="0.0%" sourceLinked="0"/>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Leht1!$A$2:$A$7</c:f>
              <c:strCache>
                <c:ptCount val="6"/>
                <c:pt idx="0">
                  <c:v>Sotsiaalabitoetused</c:v>
                </c:pt>
                <c:pt idx="1">
                  <c:v>Toetused tegevuskuludeks</c:v>
                </c:pt>
                <c:pt idx="2">
                  <c:v>Mittesihtotstarbelised toetused</c:v>
                </c:pt>
                <c:pt idx="3">
                  <c:v>Personalikulud</c:v>
                </c:pt>
                <c:pt idx="4">
                  <c:v>Majandamiskulud</c:v>
                </c:pt>
                <c:pt idx="5">
                  <c:v>Muud kulud</c:v>
                </c:pt>
              </c:strCache>
            </c:strRef>
          </c:cat>
          <c:val>
            <c:numRef>
              <c:f>Leht1!$B$2:$B$7</c:f>
              <c:numCache>
                <c:formatCode>#,##0</c:formatCode>
                <c:ptCount val="6"/>
                <c:pt idx="0">
                  <c:v>359602</c:v>
                </c:pt>
                <c:pt idx="1">
                  <c:v>241583</c:v>
                </c:pt>
                <c:pt idx="2">
                  <c:v>51539</c:v>
                </c:pt>
                <c:pt idx="3">
                  <c:v>6347081</c:v>
                </c:pt>
                <c:pt idx="4">
                  <c:v>3487230</c:v>
                </c:pt>
                <c:pt idx="5">
                  <c:v>51636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DEC457-3928-4BDA-971C-A8E3CEE6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20</Pages>
  <Words>6778</Words>
  <Characters>39317</Characters>
  <Application>Microsoft Office Word</Application>
  <DocSecurity>0</DocSecurity>
  <Lines>327</Lines>
  <Paragraphs>92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Kasutaja6</dc:creator>
  <cp:lastModifiedBy>Lea Laurits</cp:lastModifiedBy>
  <cp:revision>24</cp:revision>
  <cp:lastPrinted>2019-11-26T10:02:00Z</cp:lastPrinted>
  <dcterms:created xsi:type="dcterms:W3CDTF">2019-11-15T22:25:00Z</dcterms:created>
  <dcterms:modified xsi:type="dcterms:W3CDTF">2019-11-26T11:00:00Z</dcterms:modified>
</cp:coreProperties>
</file>