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58040665"/>
        <w:docPartObj>
          <w:docPartGallery w:val="Cover Pages"/>
          <w:docPartUnique/>
        </w:docPartObj>
      </w:sdtPr>
      <w:sdtEndPr>
        <w:rPr>
          <w:rFonts w:eastAsiaTheme="majorEastAsia"/>
          <w:lang w:val="en-US"/>
        </w:rPr>
      </w:sdtEndPr>
      <w:sdtContent>
        <w:p w14:paraId="2DF60174" w14:textId="77777777" w:rsidR="00AE04EC" w:rsidRDefault="00AE04EC">
          <w:r>
            <w:rPr>
              <w:noProof/>
              <w:lang w:eastAsia="et-EE"/>
            </w:rPr>
            <mc:AlternateContent>
              <mc:Choice Requires="wpg">
                <w:drawing>
                  <wp:anchor distT="0" distB="0" distL="114300" distR="114300" simplePos="0" relativeHeight="251664384" behindDoc="1" locked="0" layoutInCell="1" allowOverlap="1" wp14:anchorId="4ADF9A43" wp14:editId="7F2DCDDC">
                    <wp:simplePos x="0" y="0"/>
                    <wp:positionH relativeFrom="page">
                      <wp:align>center</wp:align>
                    </wp:positionH>
                    <wp:positionV relativeFrom="page">
                      <wp:align>center</wp:align>
                    </wp:positionV>
                    <wp:extent cx="6858000" cy="9264001"/>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264001"/>
                              <a:chOff x="0" y="0"/>
                              <a:chExt cx="6858000" cy="9264001"/>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1276"/>
                                <a:ext cx="6858000" cy="18327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78A98442" w14:textId="77777777" w:rsidR="003531D9" w:rsidRDefault="003531D9" w:rsidP="00AE04EC">
                                      <w:pPr>
                                        <w:pStyle w:val="Vahedeta"/>
                                        <w:jc w:val="left"/>
                                        <w:rPr>
                                          <w:color w:val="FFFFFF" w:themeColor="background1"/>
                                          <w:sz w:val="32"/>
                                          <w:szCs w:val="32"/>
                                        </w:rPr>
                                      </w:pPr>
                                      <w:r>
                                        <w:rPr>
                                          <w:color w:val="FFFFFF" w:themeColor="background1"/>
                                          <w:sz w:val="32"/>
                                          <w:szCs w:val="32"/>
                                        </w:rPr>
                                        <w:t>MÄRJAMAA VALLAVALITSUS                                                                                                                         TEHNIKA 11, MÄRJAMAA, 78304 RAPLA MAAKOND</w:t>
                                      </w:r>
                                    </w:p>
                                  </w:sdtContent>
                                </w:sdt>
                                <w:p w14:paraId="1A43DDE0" w14:textId="77777777" w:rsidR="003531D9" w:rsidRDefault="00000000">
                                  <w:pPr>
                                    <w:pStyle w:val="Vahedeta"/>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sidR="003531D9">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92D050"/>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93C9DCD" w14:textId="63852E7D" w:rsidR="003531D9" w:rsidRDefault="003531D9" w:rsidP="00AE04EC">
                                      <w:pPr>
                                        <w:pStyle w:val="Vahedeta"/>
                                        <w:pBdr>
                                          <w:bottom w:val="single" w:sz="6" w:space="4" w:color="7F7F7F" w:themeColor="text1" w:themeTint="80"/>
                                        </w:pBdr>
                                        <w:jc w:val="left"/>
                                        <w:rPr>
                                          <w:rFonts w:asciiTheme="majorHAnsi" w:eastAsiaTheme="majorEastAsia" w:hAnsiTheme="majorHAnsi" w:cstheme="majorBidi"/>
                                          <w:color w:val="595959" w:themeColor="text1" w:themeTint="A6"/>
                                          <w:sz w:val="108"/>
                                          <w:szCs w:val="108"/>
                                        </w:rPr>
                                      </w:pPr>
                                      <w:r w:rsidRPr="00AE04EC">
                                        <w:rPr>
                                          <w:rFonts w:asciiTheme="majorHAnsi" w:eastAsiaTheme="majorEastAsia" w:hAnsiTheme="majorHAnsi" w:cstheme="majorBidi"/>
                                          <w:color w:val="92D050"/>
                                          <w:sz w:val="108"/>
                                          <w:szCs w:val="108"/>
                                        </w:rPr>
                                        <w:t>MÄRJAMAA VALLA 202</w:t>
                                      </w:r>
                                      <w:r w:rsidR="003C7C58">
                                        <w:rPr>
                                          <w:rFonts w:asciiTheme="majorHAnsi" w:eastAsiaTheme="majorEastAsia" w:hAnsiTheme="majorHAnsi" w:cstheme="majorBidi"/>
                                          <w:color w:val="92D050"/>
                                          <w:sz w:val="108"/>
                                          <w:szCs w:val="108"/>
                                        </w:rPr>
                                        <w:t>3</w:t>
                                      </w:r>
                                      <w:r w:rsidRPr="00AE04EC">
                                        <w:rPr>
                                          <w:rFonts w:asciiTheme="majorHAnsi" w:eastAsiaTheme="majorEastAsia" w:hAnsiTheme="majorHAnsi" w:cstheme="majorBidi"/>
                                          <w:color w:val="92D050"/>
                                          <w:sz w:val="108"/>
                                          <w:szCs w:val="108"/>
                                        </w:rPr>
                                        <w:t>. A. KONSOLIDEERITUD MAJANDUSAASTA ARUANNE</w:t>
                                      </w:r>
                                    </w:p>
                                  </w:sdtContent>
                                </w:sdt>
                                <w:p w14:paraId="457E8E93" w14:textId="77777777" w:rsidR="003531D9" w:rsidRDefault="003531D9">
                                  <w:pPr>
                                    <w:pStyle w:val="Vahedeta"/>
                                    <w:spacing w:before="240"/>
                                    <w:rPr>
                                      <w:caps/>
                                      <w:color w:val="39302A" w:themeColor="text2"/>
                                      <w:sz w:val="36"/>
                                      <w:szCs w:val="36"/>
                                    </w:rPr>
                                  </w:pPr>
                                  <w:r>
                                    <w:rPr>
                                      <w:caps/>
                                      <w:noProof/>
                                      <w:color w:val="39302A" w:themeColor="text2"/>
                                      <w:sz w:val="36"/>
                                      <w:szCs w:val="36"/>
                                      <w:lang w:val="et-EE" w:eastAsia="et-EE"/>
                                    </w:rPr>
                                    <w:drawing>
                                      <wp:inline distT="0" distB="0" distL="0" distR="0" wp14:anchorId="1B3F62BE" wp14:editId="69BBC333">
                                        <wp:extent cx="1238400" cy="1749600"/>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Vapp. Sild hõbeda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400" cy="1749600"/>
                                                </a:xfrm>
                                                <a:prstGeom prst="rect">
                                                  <a:avLst/>
                                                </a:prstGeom>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DF9A43" id="Group 119" o:spid="_x0000_s1026" style="position:absolute;margin-left:0;margin-top:0;width:540pt;height:729.45pt;z-index:-251652096;mso-position-horizontal:center;mso-position-horizontal-relative:page;mso-position-vertical:center;mso-position-vertical-relative:page" coordsize="68580,9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EKqwMAAJEOAAAOAAAAZHJzL2Uyb0RvYy54bWzsV9tO3DAQfa/Uf7DyXnJhd1kiQkWhoEqI&#10;okLVZ6/jbKI6tmt7SejXd8a5sMCWItrSSu1LYsfjuZzMnLH3Xre1IFfc2ErJLIi3ooBwyVReyWUW&#10;fLw8fjUPiHVU5lQoybPgmtvg9f7LF3uNTnmiSiVybggokTZtdBaUzuk0DC0reU3tltJcwmKhTE0d&#10;TM0yzA1tQHstwiSKZmGjTK6NYtxa+HrULQb7Xn9RcObeF4XljogsAN+cfxr/XOAz3N+j6dJQXVas&#10;d4M+wYuaVhKMjqqOqKNkZap7quqKGWVV4baYqkNVFBXjPgaIJo7uRHNi1Er7WJZps9QjTADtHZye&#10;rJadXZ0YfaHPDSDR6CVg4WcYS1uYGt/gJWk9ZNcjZLx1hMHH2Xw6jyJAlsHabjKbRFHcgcpKQP7e&#10;Pla+/cHOcDAc3nKn0ZAg9gYD+3MYXJRUcw+tTQGDc0OqHPI3gUgkrSFRP0DqULkUnOBHD46XHKGy&#10;qQXUvovTznY8hQTtsNiIVjzZjucJCowh01Qb6064qgkOssCAFz6v6NWpdZ3oIIKmrRJVflwJ4SdY&#10;NPxQGHJFId0pY1w6/zfAwC1JIVFeKtzZKcUvAPgQlB+5a8FRTsgPvAB84Hcn3hlfnfcNeR9KmvPO&#10;/hTywseP1gfXfLBeIUoXYH/UHT+ku/Oyl8et3Bf3uDn68eZxh7espBs315VUZpMCMcJXdPIDSB00&#10;iNJC5deQPUZ11GI1O67g151S686pAS6BjAJ+dO/hUQjVZIHqRwEplfm66TvKQ3rDakAa4KYssF9W&#10;1PCAiHcSEn83nkyQzPxkMt3BrDXrK4v1FbmqDxXkQwxMrJkforwTw7Awqv4ENHqAVmGJSga2s4A5&#10;M0wOXceZQMSMHxx4MSAwTd2pvNAMlSOqmJqX7SdqdJ+/DjL/TA3FRtM7adzJ4k6pDlZOFZXP8Rtc&#10;e7yh8JGdnoUBAKb7DOCrCB0Arng0A0B9Jzuzhxhgvp3sJNNfSQFmuRgJYDc5iqZjBa4zxf/67+u5&#10;Y7WfqX/XLlogp5uUfV4q8NU/cgH0k/l8JINhbY0NYO3JdLD4B8kgGcjgElv4G9XCacC37DUuIK6F&#10;BaTAPg8ePBc8dCJYOzM8/UgwdnVs3AT6zWwbSKDj2Nv9fmii/ckCQ+pc96MN3f8RTXZza3/Exudu&#10;7fnn4WT03daOpd0dC4c/+yea/VDFa93+d1X4X9bw/QUA7j3+zNjf0fBitT73B4Sbm+T+NwAAAP//&#10;AwBQSwMEFAAGAAgAAAAhAELMf0bdAAAABwEAAA8AAABkcnMvZG93bnJldi54bWxMj0FLw0AQhe+C&#10;/2EZwZvdjVqJMZtSinoqQltBvG2z0yQ0Oxuy2yT990696GWYxxvefC9fTK4VA/ah8aQhmSkQSKW3&#10;DVUaPndvdymIEA1Z03pCDWcMsCiur3KTWT/SBodtrASHUMiMhjrGLpMylDU6E2a+Q2Lv4HtnIsu+&#10;krY3I4e7Vt4r9SSdaYg/1KbDVY3lcXtyGt5HMy4fktdhfTyszt+7+cfXOkGtb2+m5QuIiFP8O4YL&#10;PqNDwUx7fyIbRKuBi8TfefFUqljveXucp88gi1z+5y9+AAAA//8DAFBLAQItABQABgAIAAAAIQC2&#10;gziS/gAAAOEBAAATAAAAAAAAAAAAAAAAAAAAAABbQ29udGVudF9UeXBlc10ueG1sUEsBAi0AFAAG&#10;AAgAAAAhADj9If/WAAAAlAEAAAsAAAAAAAAAAAAAAAAALwEAAF9yZWxzLy5yZWxzUEsBAi0AFAAG&#10;AAgAAAAhAEtMMQqrAwAAkQ4AAA4AAAAAAAAAAAAAAAAALgIAAGRycy9lMm9Eb2MueG1sUEsBAi0A&#10;FAAGAAgAAAAhAELMf0bdAAAABwEAAA8AAAAAAAAAAAAAAAAABQYAAGRycy9kb3ducmV2LnhtbFBL&#10;BQYAAAAABAAEAPMAAAAP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ffca08 [3204]" stroked="f" strokeweight="1pt"/>
                    <v:rect id="Rectangle 121" o:spid="_x0000_s1028" style="position:absolute;top:74312;width:68580;height:183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G4wgAAANwAAAAPAAAAZHJzL2Rvd25yZXYueG1sRE9NawIx&#10;EL0L/Q9hCr1pdj0U2RrFlhYs9aIW8Tgk42btZrJsprr9941Q6G0e73PmyyG06kJ9aiIbKCcFKGIb&#10;XcO1gc/923gGKgmywzYyGfihBMvF3WiOlYtX3tJlJ7XKIZwqNOBFukrrZD0FTJPYEWfuFPuAkmFf&#10;a9fjNYeHVk+L4lEHbDg3eOzoxZP92n0HA+Jnz+XKvtvXUG8PrXwcN2e3Nubhflg9gRIa5F/85167&#10;PH9awu2ZfIFe/AIAAP//AwBQSwECLQAUAAYACAAAACEA2+H2y+4AAACFAQAAEwAAAAAAAAAAAAAA&#10;AAAAAAAAW0NvbnRlbnRfVHlwZXNdLnhtbFBLAQItABQABgAIAAAAIQBa9CxbvwAAABUBAAALAAAA&#10;AAAAAAAAAAAAAB8BAABfcmVscy8ucmVsc1BLAQItABQABgAIAAAAIQBIcKG4wgAAANwAAAAPAAAA&#10;AAAAAAAAAAAAAAcCAABkcnMvZG93bnJldi54bWxQSwUGAAAAAAMAAwC3AAAA9gIAAAAA&#10;" fillcolor="#92d050"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78A98442" w14:textId="77777777" w:rsidR="003531D9" w:rsidRDefault="003531D9" w:rsidP="00AE04EC">
                                <w:pPr>
                                  <w:pStyle w:val="Vahedeta"/>
                                  <w:jc w:val="left"/>
                                  <w:rPr>
                                    <w:color w:val="FFFFFF" w:themeColor="background1"/>
                                    <w:sz w:val="32"/>
                                    <w:szCs w:val="32"/>
                                  </w:rPr>
                                </w:pPr>
                                <w:r>
                                  <w:rPr>
                                    <w:color w:val="FFFFFF" w:themeColor="background1"/>
                                    <w:sz w:val="32"/>
                                    <w:szCs w:val="32"/>
                                  </w:rPr>
                                  <w:t>MÄRJAMAA VALLAVALITSUS                                                                                                                         TEHNIKA 11, MÄRJAMAA, 78304 RAPLA MAAKOND</w:t>
                                </w:r>
                              </w:p>
                            </w:sdtContent>
                          </w:sdt>
                          <w:p w14:paraId="1A43DDE0" w14:textId="77777777" w:rsidR="003531D9" w:rsidRDefault="00000000">
                            <w:pPr>
                              <w:pStyle w:val="Vahedeta"/>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sidR="003531D9">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92D050"/>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93C9DCD" w14:textId="63852E7D" w:rsidR="003531D9" w:rsidRDefault="003531D9" w:rsidP="00AE04EC">
                                <w:pPr>
                                  <w:pStyle w:val="Vahedeta"/>
                                  <w:pBdr>
                                    <w:bottom w:val="single" w:sz="6" w:space="4" w:color="7F7F7F" w:themeColor="text1" w:themeTint="80"/>
                                  </w:pBdr>
                                  <w:jc w:val="left"/>
                                  <w:rPr>
                                    <w:rFonts w:asciiTheme="majorHAnsi" w:eastAsiaTheme="majorEastAsia" w:hAnsiTheme="majorHAnsi" w:cstheme="majorBidi"/>
                                    <w:color w:val="595959" w:themeColor="text1" w:themeTint="A6"/>
                                    <w:sz w:val="108"/>
                                    <w:szCs w:val="108"/>
                                  </w:rPr>
                                </w:pPr>
                                <w:r w:rsidRPr="00AE04EC">
                                  <w:rPr>
                                    <w:rFonts w:asciiTheme="majorHAnsi" w:eastAsiaTheme="majorEastAsia" w:hAnsiTheme="majorHAnsi" w:cstheme="majorBidi"/>
                                    <w:color w:val="92D050"/>
                                    <w:sz w:val="108"/>
                                    <w:szCs w:val="108"/>
                                  </w:rPr>
                                  <w:t>MÄRJAMAA VALLA 202</w:t>
                                </w:r>
                                <w:r w:rsidR="003C7C58">
                                  <w:rPr>
                                    <w:rFonts w:asciiTheme="majorHAnsi" w:eastAsiaTheme="majorEastAsia" w:hAnsiTheme="majorHAnsi" w:cstheme="majorBidi"/>
                                    <w:color w:val="92D050"/>
                                    <w:sz w:val="108"/>
                                    <w:szCs w:val="108"/>
                                  </w:rPr>
                                  <w:t>3</w:t>
                                </w:r>
                                <w:r w:rsidRPr="00AE04EC">
                                  <w:rPr>
                                    <w:rFonts w:asciiTheme="majorHAnsi" w:eastAsiaTheme="majorEastAsia" w:hAnsiTheme="majorHAnsi" w:cstheme="majorBidi"/>
                                    <w:color w:val="92D050"/>
                                    <w:sz w:val="108"/>
                                    <w:szCs w:val="108"/>
                                  </w:rPr>
                                  <w:t>. A. KONSOLIDEERITUD MAJANDUSAASTA ARUANNE</w:t>
                                </w:r>
                              </w:p>
                            </w:sdtContent>
                          </w:sdt>
                          <w:p w14:paraId="457E8E93" w14:textId="77777777" w:rsidR="003531D9" w:rsidRDefault="003531D9">
                            <w:pPr>
                              <w:pStyle w:val="Vahedeta"/>
                              <w:spacing w:before="240"/>
                              <w:rPr>
                                <w:caps/>
                                <w:color w:val="39302A" w:themeColor="text2"/>
                                <w:sz w:val="36"/>
                                <w:szCs w:val="36"/>
                              </w:rPr>
                            </w:pPr>
                            <w:r>
                              <w:rPr>
                                <w:caps/>
                                <w:noProof/>
                                <w:color w:val="39302A" w:themeColor="text2"/>
                                <w:sz w:val="36"/>
                                <w:szCs w:val="36"/>
                                <w:lang w:val="et-EE" w:eastAsia="et-EE"/>
                              </w:rPr>
                              <w:drawing>
                                <wp:inline distT="0" distB="0" distL="0" distR="0" wp14:anchorId="1B3F62BE" wp14:editId="69BBC333">
                                  <wp:extent cx="1238400" cy="1749600"/>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Vapp. Sild hõbeda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400" cy="1749600"/>
                                          </a:xfrm>
                                          <a:prstGeom prst="rect">
                                            <a:avLst/>
                                          </a:prstGeom>
                                        </pic:spPr>
                                      </pic:pic>
                                    </a:graphicData>
                                  </a:graphic>
                                </wp:inline>
                              </w:drawing>
                            </w:r>
                          </w:p>
                        </w:txbxContent>
                      </v:textbox>
                    </v:shape>
                    <w10:wrap anchorx="page" anchory="page"/>
                  </v:group>
                </w:pict>
              </mc:Fallback>
            </mc:AlternateContent>
          </w:r>
        </w:p>
        <w:p w14:paraId="233073B9" w14:textId="77777777" w:rsidR="00AE04EC" w:rsidRDefault="00AE04EC">
          <w:pPr>
            <w:rPr>
              <w:rFonts w:eastAsiaTheme="majorEastAsia"/>
              <w:lang w:val="en-US"/>
            </w:rPr>
          </w:pPr>
          <w:r>
            <w:rPr>
              <w:rFonts w:eastAsiaTheme="majorEastAsia"/>
              <w:lang w:val="en-US"/>
            </w:rPr>
            <w:br w:type="page"/>
          </w:r>
        </w:p>
      </w:sdtContent>
    </w:sdt>
    <w:p w14:paraId="785F4647" w14:textId="77777777" w:rsidR="00005243" w:rsidRDefault="00005243" w:rsidP="00005243">
      <w:pPr>
        <w:jc w:val="center"/>
      </w:pPr>
    </w:p>
    <w:p w14:paraId="2D98773C" w14:textId="77777777" w:rsidR="00830781" w:rsidRDefault="00830781" w:rsidP="00005243">
      <w:pPr>
        <w:jc w:val="center"/>
      </w:pPr>
    </w:p>
    <w:p w14:paraId="7A180FF8" w14:textId="77777777" w:rsidR="00005243" w:rsidRDefault="00005243" w:rsidP="00005243">
      <w:pPr>
        <w:jc w:val="center"/>
      </w:pPr>
    </w:p>
    <w:p w14:paraId="082998CE" w14:textId="77777777" w:rsidR="00005243" w:rsidRPr="00D77B01" w:rsidRDefault="00005243" w:rsidP="00005243">
      <w:pPr>
        <w:rPr>
          <w:b/>
          <w:color w:val="92D050"/>
          <w:sz w:val="28"/>
          <w:szCs w:val="28"/>
        </w:rPr>
      </w:pPr>
      <w:r w:rsidRPr="00D77B01">
        <w:rPr>
          <w:b/>
          <w:color w:val="92D050"/>
          <w:sz w:val="28"/>
          <w:szCs w:val="28"/>
        </w:rPr>
        <w:t>KONSOLIDEERITUD MAJANDUSAASTA ARUANNE</w:t>
      </w:r>
    </w:p>
    <w:p w14:paraId="3ED7C61E" w14:textId="77777777" w:rsidR="00005243" w:rsidRDefault="00005243" w:rsidP="00191FBB"/>
    <w:p w14:paraId="76D837F9" w14:textId="77777777" w:rsidR="00005243" w:rsidRDefault="00005243" w:rsidP="00191FBB">
      <w:r>
        <w:t>Avaliku sektori üksuse nimi</w:t>
      </w:r>
      <w:r>
        <w:tab/>
      </w:r>
      <w:r>
        <w:tab/>
      </w:r>
      <w:r>
        <w:tab/>
        <w:t>Märjamaa Vallavalitsus</w:t>
      </w:r>
    </w:p>
    <w:p w14:paraId="5FE84BCF" w14:textId="77777777" w:rsidR="00005243" w:rsidRDefault="00005243" w:rsidP="00191FBB">
      <w:r>
        <w:t>Registrikood</w:t>
      </w:r>
      <w:r>
        <w:tab/>
      </w:r>
      <w:r>
        <w:tab/>
      </w:r>
      <w:r>
        <w:tab/>
      </w:r>
      <w:r>
        <w:tab/>
      </w:r>
      <w:r>
        <w:tab/>
        <w:t>77000447</w:t>
      </w:r>
    </w:p>
    <w:p w14:paraId="6DB123E1" w14:textId="77777777" w:rsidR="000566B6" w:rsidRDefault="00005243" w:rsidP="00191FBB">
      <w:r>
        <w:t xml:space="preserve">Aadress </w:t>
      </w:r>
      <w:r>
        <w:tab/>
      </w:r>
      <w:r>
        <w:tab/>
      </w:r>
      <w:r>
        <w:tab/>
      </w:r>
      <w:r>
        <w:tab/>
      </w:r>
      <w:r>
        <w:tab/>
        <w:t>Tehnika 11, Märjamaa, 78304 Rapla maakond</w:t>
      </w:r>
    </w:p>
    <w:p w14:paraId="3FBA6D38" w14:textId="77777777" w:rsidR="00005243" w:rsidRPr="00005243" w:rsidRDefault="00005243" w:rsidP="00191FBB">
      <w:r>
        <w:t>Telefon</w:t>
      </w:r>
      <w:r>
        <w:tab/>
      </w:r>
      <w:r>
        <w:tab/>
      </w:r>
      <w:r>
        <w:tab/>
      </w:r>
      <w:r>
        <w:tab/>
      </w:r>
      <w:r>
        <w:tab/>
        <w:t xml:space="preserve">489 8851, </w:t>
      </w:r>
      <w:r w:rsidRPr="00005243">
        <w:t>5661 4893</w:t>
      </w:r>
    </w:p>
    <w:p w14:paraId="6DFCC832" w14:textId="77777777" w:rsidR="00005243" w:rsidRDefault="00005243" w:rsidP="00191FBB">
      <w:r>
        <w:t>E-post</w:t>
      </w:r>
      <w:r>
        <w:tab/>
      </w:r>
      <w:r>
        <w:tab/>
      </w:r>
      <w:r>
        <w:tab/>
      </w:r>
      <w:r>
        <w:tab/>
      </w:r>
      <w:r>
        <w:tab/>
      </w:r>
      <w:r>
        <w:tab/>
      </w:r>
      <w:hyperlink r:id="rId10" w:history="1">
        <w:r w:rsidRPr="0032740A">
          <w:rPr>
            <w:rStyle w:val="Hperlink"/>
          </w:rPr>
          <w:t>marjamaa@marjamaa.ee</w:t>
        </w:r>
      </w:hyperlink>
      <w:r>
        <w:t xml:space="preserve"> </w:t>
      </w:r>
    </w:p>
    <w:p w14:paraId="1599119D" w14:textId="77777777" w:rsidR="00005243" w:rsidRDefault="00005243" w:rsidP="00191FBB">
      <w:r>
        <w:t>Koduleht</w:t>
      </w:r>
      <w:r>
        <w:tab/>
      </w:r>
      <w:r>
        <w:tab/>
      </w:r>
      <w:r>
        <w:tab/>
      </w:r>
      <w:r>
        <w:tab/>
      </w:r>
      <w:r>
        <w:tab/>
      </w:r>
      <w:hyperlink r:id="rId11" w:history="1">
        <w:r w:rsidRPr="0032740A">
          <w:rPr>
            <w:rStyle w:val="Hperlink"/>
          </w:rPr>
          <w:t>www.marjamaa.ee</w:t>
        </w:r>
      </w:hyperlink>
      <w:r>
        <w:t xml:space="preserve"> </w:t>
      </w:r>
    </w:p>
    <w:p w14:paraId="2C4579CC" w14:textId="6F1A9D93" w:rsidR="00005243" w:rsidRDefault="00005243" w:rsidP="00191FBB">
      <w:r>
        <w:t>Majandusaasta algus</w:t>
      </w:r>
      <w:r>
        <w:tab/>
      </w:r>
      <w:r>
        <w:tab/>
      </w:r>
      <w:r>
        <w:tab/>
      </w:r>
      <w:r>
        <w:tab/>
        <w:t>01.01.202</w:t>
      </w:r>
      <w:r w:rsidR="003C7C58">
        <w:t>3</w:t>
      </w:r>
    </w:p>
    <w:p w14:paraId="005E3EB6" w14:textId="2B3AC426" w:rsidR="00005243" w:rsidRDefault="00005243" w:rsidP="00191FBB">
      <w:r>
        <w:t>Majandusaasta lõpp</w:t>
      </w:r>
      <w:r>
        <w:tab/>
      </w:r>
      <w:r>
        <w:tab/>
      </w:r>
      <w:r>
        <w:tab/>
      </w:r>
      <w:r>
        <w:tab/>
        <w:t>31.12.202</w:t>
      </w:r>
      <w:r w:rsidR="003C7C58">
        <w:t>3</w:t>
      </w:r>
    </w:p>
    <w:p w14:paraId="3A98770D" w14:textId="1167817F" w:rsidR="00005243" w:rsidRDefault="00005243" w:rsidP="00191FBB">
      <w:r>
        <w:t>Vallavanem</w:t>
      </w:r>
      <w:r>
        <w:tab/>
      </w:r>
      <w:r>
        <w:tab/>
      </w:r>
      <w:r>
        <w:tab/>
      </w:r>
      <w:r>
        <w:tab/>
      </w:r>
      <w:r>
        <w:tab/>
      </w:r>
      <w:r w:rsidR="00D46C4B">
        <w:t>Triin Matsalu</w:t>
      </w:r>
    </w:p>
    <w:p w14:paraId="061C0AA4" w14:textId="77777777" w:rsidR="00005243" w:rsidRDefault="00005243" w:rsidP="00191FBB">
      <w:r>
        <w:t>Audiitor</w:t>
      </w:r>
      <w:r>
        <w:tab/>
      </w:r>
      <w:r>
        <w:tab/>
      </w:r>
      <w:r>
        <w:tab/>
      </w:r>
      <w:r>
        <w:tab/>
      </w:r>
      <w:r>
        <w:tab/>
        <w:t>OÜ AMC Audit</w:t>
      </w:r>
    </w:p>
    <w:p w14:paraId="7CD0DA11" w14:textId="77777777" w:rsidR="000566B6" w:rsidRDefault="000566B6" w:rsidP="00191FBB"/>
    <w:p w14:paraId="734AA99F" w14:textId="77777777" w:rsidR="000566B6" w:rsidRDefault="000566B6" w:rsidP="00191FBB"/>
    <w:p w14:paraId="125A24E3" w14:textId="77777777" w:rsidR="000566B6" w:rsidRDefault="000566B6" w:rsidP="00191FBB"/>
    <w:p w14:paraId="2745D023" w14:textId="77777777" w:rsidR="000566B6" w:rsidRDefault="000566B6" w:rsidP="00191FBB"/>
    <w:p w14:paraId="3C4EA6FB" w14:textId="77777777" w:rsidR="000566B6" w:rsidRDefault="000566B6" w:rsidP="00191FBB"/>
    <w:p w14:paraId="3068C3FA" w14:textId="77777777" w:rsidR="000566B6" w:rsidRDefault="000566B6" w:rsidP="00191FBB"/>
    <w:p w14:paraId="3E330AAA" w14:textId="77777777" w:rsidR="000566B6" w:rsidRDefault="000566B6" w:rsidP="00191FBB"/>
    <w:p w14:paraId="472CE21E" w14:textId="77777777" w:rsidR="000566B6" w:rsidRDefault="000566B6" w:rsidP="00191FBB"/>
    <w:p w14:paraId="1FEB61E2" w14:textId="77777777" w:rsidR="000566B6" w:rsidRDefault="000566B6" w:rsidP="00191FBB"/>
    <w:p w14:paraId="2416CB6F" w14:textId="77777777" w:rsidR="000566B6" w:rsidRDefault="000566B6" w:rsidP="00191FBB"/>
    <w:p w14:paraId="19871ADF" w14:textId="77777777" w:rsidR="000566B6" w:rsidRDefault="000566B6" w:rsidP="00191FBB"/>
    <w:p w14:paraId="6F1EA3AB" w14:textId="77777777" w:rsidR="000566B6" w:rsidRDefault="000566B6" w:rsidP="00191FBB"/>
    <w:p w14:paraId="0579BBFA" w14:textId="77777777" w:rsidR="00BC5592" w:rsidRDefault="00BC5592" w:rsidP="00191FBB"/>
    <w:sdt>
      <w:sdtPr>
        <w:rPr>
          <w:rFonts w:ascii="Times New Roman" w:eastAsiaTheme="minorHAnsi" w:hAnsi="Times New Roman" w:cstheme="minorBidi"/>
          <w:b w:val="0"/>
          <w:bCs w:val="0"/>
          <w:color w:val="auto"/>
          <w:sz w:val="24"/>
          <w:szCs w:val="22"/>
          <w:lang w:eastAsia="en-US"/>
        </w:rPr>
        <w:id w:val="-2035795943"/>
        <w:docPartObj>
          <w:docPartGallery w:val="Table of Contents"/>
          <w:docPartUnique/>
        </w:docPartObj>
      </w:sdtPr>
      <w:sdtContent>
        <w:p w14:paraId="75367122" w14:textId="40923052" w:rsidR="00392C3A" w:rsidRDefault="00392C3A">
          <w:pPr>
            <w:pStyle w:val="Sisukorrapealkiri"/>
          </w:pPr>
          <w:r>
            <w:t>Sisukord</w:t>
          </w:r>
        </w:p>
        <w:p w14:paraId="51D27214" w14:textId="1D4EFF76" w:rsidR="00D01D4C" w:rsidRDefault="00392C3A">
          <w:pPr>
            <w:pStyle w:val="SK1"/>
            <w:rPr>
              <w:rFonts w:asciiTheme="minorHAnsi" w:eastAsiaTheme="minorEastAsia" w:hAnsiTheme="minorHAnsi"/>
              <w:b w:val="0"/>
              <w:bCs w:val="0"/>
              <w:caps w:val="0"/>
              <w:kern w:val="2"/>
              <w:lang w:eastAsia="et-EE"/>
              <w14:ligatures w14:val="standardContextual"/>
            </w:rPr>
          </w:pPr>
          <w:r>
            <w:fldChar w:fldCharType="begin"/>
          </w:r>
          <w:r>
            <w:instrText xml:space="preserve"> TOC \o "1-3" \h \z \u </w:instrText>
          </w:r>
          <w:r>
            <w:fldChar w:fldCharType="separate"/>
          </w:r>
          <w:hyperlink w:anchor="_Toc163733730" w:history="1">
            <w:r w:rsidR="00D01D4C" w:rsidRPr="001955CB">
              <w:rPr>
                <w:rStyle w:val="Hperlink"/>
                <w:rFonts w:ascii="Arial" w:eastAsia="Times New Roman" w:hAnsi="Arial" w:cs="Arial"/>
                <w:lang w:eastAsia="et-EE"/>
              </w:rPr>
              <w:t>1. TEGEVUSARUANNE </w:t>
            </w:r>
            <w:r w:rsidR="00D01D4C" w:rsidRPr="001955CB">
              <w:rPr>
                <w:rStyle w:val="Hperlink"/>
                <w:lang w:eastAsia="et-EE"/>
              </w:rPr>
              <w:t xml:space="preserve"> </w:t>
            </w:r>
            <w:r w:rsidR="00D01D4C" w:rsidRPr="001955CB">
              <w:rPr>
                <w:rStyle w:val="Hperlink"/>
                <w:rFonts w:cs="Times New Roman"/>
              </w:rPr>
              <w:t>1.1. Vallavanema pöördumine</w:t>
            </w:r>
            <w:r w:rsidR="00D01D4C">
              <w:rPr>
                <w:webHidden/>
              </w:rPr>
              <w:tab/>
            </w:r>
            <w:r w:rsidR="00D01D4C">
              <w:rPr>
                <w:webHidden/>
              </w:rPr>
              <w:fldChar w:fldCharType="begin"/>
            </w:r>
            <w:r w:rsidR="00D01D4C">
              <w:rPr>
                <w:webHidden/>
              </w:rPr>
              <w:instrText xml:space="preserve"> PAGEREF _Toc163733730 \h </w:instrText>
            </w:r>
            <w:r w:rsidR="00D01D4C">
              <w:rPr>
                <w:webHidden/>
              </w:rPr>
            </w:r>
            <w:r w:rsidR="00D01D4C">
              <w:rPr>
                <w:webHidden/>
              </w:rPr>
              <w:fldChar w:fldCharType="separate"/>
            </w:r>
            <w:r w:rsidR="006F3A58">
              <w:rPr>
                <w:webHidden/>
              </w:rPr>
              <w:t>3</w:t>
            </w:r>
            <w:r w:rsidR="00D01D4C">
              <w:rPr>
                <w:webHidden/>
              </w:rPr>
              <w:fldChar w:fldCharType="end"/>
            </w:r>
          </w:hyperlink>
        </w:p>
        <w:p w14:paraId="116F4761" w14:textId="39FE65B3"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1" w:history="1">
            <w:r w:rsidR="00D01D4C" w:rsidRPr="001955CB">
              <w:rPr>
                <w:rStyle w:val="Hperlink"/>
                <w:noProof/>
              </w:rPr>
              <w:t>1.2 Konsolideerimisgrupi koosseis</w:t>
            </w:r>
            <w:r w:rsidR="00D01D4C">
              <w:rPr>
                <w:noProof/>
                <w:webHidden/>
              </w:rPr>
              <w:tab/>
            </w:r>
            <w:r w:rsidR="00D01D4C">
              <w:rPr>
                <w:noProof/>
                <w:webHidden/>
              </w:rPr>
              <w:fldChar w:fldCharType="begin"/>
            </w:r>
            <w:r w:rsidR="00D01D4C">
              <w:rPr>
                <w:noProof/>
                <w:webHidden/>
              </w:rPr>
              <w:instrText xml:space="preserve"> PAGEREF _Toc163733731 \h </w:instrText>
            </w:r>
            <w:r w:rsidR="00D01D4C">
              <w:rPr>
                <w:noProof/>
                <w:webHidden/>
              </w:rPr>
            </w:r>
            <w:r w:rsidR="00D01D4C">
              <w:rPr>
                <w:noProof/>
                <w:webHidden/>
              </w:rPr>
              <w:fldChar w:fldCharType="separate"/>
            </w:r>
            <w:r w:rsidR="006F3A58">
              <w:rPr>
                <w:noProof/>
                <w:webHidden/>
              </w:rPr>
              <w:t>5</w:t>
            </w:r>
            <w:r w:rsidR="00D01D4C">
              <w:rPr>
                <w:noProof/>
                <w:webHidden/>
              </w:rPr>
              <w:fldChar w:fldCharType="end"/>
            </w:r>
          </w:hyperlink>
        </w:p>
        <w:p w14:paraId="75120D1B" w14:textId="0F45CCA5"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2" w:history="1">
            <w:r w:rsidR="00D01D4C" w:rsidRPr="001955CB">
              <w:rPr>
                <w:rStyle w:val="Hperlink"/>
                <w:noProof/>
              </w:rPr>
              <w:t>1.3 Konsolideerimisgrupi peamised finantsnäitajad</w:t>
            </w:r>
            <w:r w:rsidR="00D01D4C">
              <w:rPr>
                <w:noProof/>
                <w:webHidden/>
              </w:rPr>
              <w:tab/>
            </w:r>
            <w:r w:rsidR="00D01D4C">
              <w:rPr>
                <w:noProof/>
                <w:webHidden/>
              </w:rPr>
              <w:fldChar w:fldCharType="begin"/>
            </w:r>
            <w:r w:rsidR="00D01D4C">
              <w:rPr>
                <w:noProof/>
                <w:webHidden/>
              </w:rPr>
              <w:instrText xml:space="preserve"> PAGEREF _Toc163733732 \h </w:instrText>
            </w:r>
            <w:r w:rsidR="00D01D4C">
              <w:rPr>
                <w:noProof/>
                <w:webHidden/>
              </w:rPr>
            </w:r>
            <w:r w:rsidR="00D01D4C">
              <w:rPr>
                <w:noProof/>
                <w:webHidden/>
              </w:rPr>
              <w:fldChar w:fldCharType="separate"/>
            </w:r>
            <w:r w:rsidR="006F3A58">
              <w:rPr>
                <w:noProof/>
                <w:webHidden/>
              </w:rPr>
              <w:t>6</w:t>
            </w:r>
            <w:r w:rsidR="00D01D4C">
              <w:rPr>
                <w:noProof/>
                <w:webHidden/>
              </w:rPr>
              <w:fldChar w:fldCharType="end"/>
            </w:r>
          </w:hyperlink>
        </w:p>
        <w:p w14:paraId="508DBFD7" w14:textId="3F9D1BEC"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3" w:history="1">
            <w:r w:rsidR="00D01D4C" w:rsidRPr="001955CB">
              <w:rPr>
                <w:rStyle w:val="Hperlink"/>
                <w:noProof/>
              </w:rPr>
              <w:t>1.4. Ülevaade üldisest majanduskeskkonnast</w:t>
            </w:r>
            <w:r w:rsidR="00D01D4C">
              <w:rPr>
                <w:noProof/>
                <w:webHidden/>
              </w:rPr>
              <w:tab/>
            </w:r>
            <w:r w:rsidR="00D01D4C">
              <w:rPr>
                <w:noProof/>
                <w:webHidden/>
              </w:rPr>
              <w:fldChar w:fldCharType="begin"/>
            </w:r>
            <w:r w:rsidR="00D01D4C">
              <w:rPr>
                <w:noProof/>
                <w:webHidden/>
              </w:rPr>
              <w:instrText xml:space="preserve"> PAGEREF _Toc163733733 \h </w:instrText>
            </w:r>
            <w:r w:rsidR="00D01D4C">
              <w:rPr>
                <w:noProof/>
                <w:webHidden/>
              </w:rPr>
            </w:r>
            <w:r w:rsidR="00D01D4C">
              <w:rPr>
                <w:noProof/>
                <w:webHidden/>
              </w:rPr>
              <w:fldChar w:fldCharType="separate"/>
            </w:r>
            <w:r w:rsidR="006F3A58">
              <w:rPr>
                <w:noProof/>
                <w:webHidden/>
              </w:rPr>
              <w:t>7</w:t>
            </w:r>
            <w:r w:rsidR="00D01D4C">
              <w:rPr>
                <w:noProof/>
                <w:webHidden/>
              </w:rPr>
              <w:fldChar w:fldCharType="end"/>
            </w:r>
          </w:hyperlink>
        </w:p>
        <w:p w14:paraId="69057ED5" w14:textId="37FD485E"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4" w:history="1">
            <w:r w:rsidR="00D01D4C" w:rsidRPr="001955CB">
              <w:rPr>
                <w:rStyle w:val="Hperlink"/>
                <w:noProof/>
              </w:rPr>
              <w:t>1.5. Ülevaade konsolideerimisgrupi peamistest arengusuundadest</w:t>
            </w:r>
            <w:r w:rsidR="00D01D4C">
              <w:rPr>
                <w:noProof/>
                <w:webHidden/>
              </w:rPr>
              <w:tab/>
            </w:r>
            <w:r w:rsidR="00D01D4C">
              <w:rPr>
                <w:noProof/>
                <w:webHidden/>
              </w:rPr>
              <w:fldChar w:fldCharType="begin"/>
            </w:r>
            <w:r w:rsidR="00D01D4C">
              <w:rPr>
                <w:noProof/>
                <w:webHidden/>
              </w:rPr>
              <w:instrText xml:space="preserve"> PAGEREF _Toc163733734 \h </w:instrText>
            </w:r>
            <w:r w:rsidR="00D01D4C">
              <w:rPr>
                <w:noProof/>
                <w:webHidden/>
              </w:rPr>
            </w:r>
            <w:r w:rsidR="00D01D4C">
              <w:rPr>
                <w:noProof/>
                <w:webHidden/>
              </w:rPr>
              <w:fldChar w:fldCharType="separate"/>
            </w:r>
            <w:r w:rsidR="006F3A58">
              <w:rPr>
                <w:noProof/>
                <w:webHidden/>
              </w:rPr>
              <w:t>8</w:t>
            </w:r>
            <w:r w:rsidR="00D01D4C">
              <w:rPr>
                <w:noProof/>
                <w:webHidden/>
              </w:rPr>
              <w:fldChar w:fldCharType="end"/>
            </w:r>
          </w:hyperlink>
        </w:p>
        <w:p w14:paraId="12DFA885" w14:textId="1FD71272"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5" w:history="1">
            <w:r w:rsidR="00D01D4C" w:rsidRPr="001955CB">
              <w:rPr>
                <w:rStyle w:val="Hperlink"/>
                <w:noProof/>
              </w:rPr>
              <w:t>1.6. Ülevaade valla arengukava täitmisest</w:t>
            </w:r>
            <w:r w:rsidR="00D01D4C">
              <w:rPr>
                <w:noProof/>
                <w:webHidden/>
              </w:rPr>
              <w:tab/>
            </w:r>
            <w:r w:rsidR="00D01D4C">
              <w:rPr>
                <w:noProof/>
                <w:webHidden/>
              </w:rPr>
              <w:fldChar w:fldCharType="begin"/>
            </w:r>
            <w:r w:rsidR="00D01D4C">
              <w:rPr>
                <w:noProof/>
                <w:webHidden/>
              </w:rPr>
              <w:instrText xml:space="preserve"> PAGEREF _Toc163733735 \h </w:instrText>
            </w:r>
            <w:r w:rsidR="00D01D4C">
              <w:rPr>
                <w:noProof/>
                <w:webHidden/>
              </w:rPr>
            </w:r>
            <w:r w:rsidR="00D01D4C">
              <w:rPr>
                <w:noProof/>
                <w:webHidden/>
              </w:rPr>
              <w:fldChar w:fldCharType="separate"/>
            </w:r>
            <w:r w:rsidR="006F3A58">
              <w:rPr>
                <w:noProof/>
                <w:webHidden/>
              </w:rPr>
              <w:t>9</w:t>
            </w:r>
            <w:r w:rsidR="00D01D4C">
              <w:rPr>
                <w:noProof/>
                <w:webHidden/>
              </w:rPr>
              <w:fldChar w:fldCharType="end"/>
            </w:r>
          </w:hyperlink>
        </w:p>
        <w:p w14:paraId="2950A273" w14:textId="1A026208"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6" w:history="1">
            <w:r w:rsidR="00D01D4C" w:rsidRPr="001955CB">
              <w:rPr>
                <w:rStyle w:val="Hperlink"/>
                <w:noProof/>
              </w:rPr>
              <w:t>1.7. Ülevaade valitseva ja olulise mõju all olevate äriühingute ja sihtasutuste kohta</w:t>
            </w:r>
            <w:r w:rsidR="00D01D4C">
              <w:rPr>
                <w:noProof/>
                <w:webHidden/>
              </w:rPr>
              <w:tab/>
            </w:r>
            <w:r w:rsidR="00D01D4C">
              <w:rPr>
                <w:noProof/>
                <w:webHidden/>
              </w:rPr>
              <w:fldChar w:fldCharType="begin"/>
            </w:r>
            <w:r w:rsidR="00D01D4C">
              <w:rPr>
                <w:noProof/>
                <w:webHidden/>
              </w:rPr>
              <w:instrText xml:space="preserve"> PAGEREF _Toc163733736 \h </w:instrText>
            </w:r>
            <w:r w:rsidR="00D01D4C">
              <w:rPr>
                <w:noProof/>
                <w:webHidden/>
              </w:rPr>
            </w:r>
            <w:r w:rsidR="00D01D4C">
              <w:rPr>
                <w:noProof/>
                <w:webHidden/>
              </w:rPr>
              <w:fldChar w:fldCharType="separate"/>
            </w:r>
            <w:r w:rsidR="006F3A58">
              <w:rPr>
                <w:noProof/>
                <w:webHidden/>
              </w:rPr>
              <w:t>21</w:t>
            </w:r>
            <w:r w:rsidR="00D01D4C">
              <w:rPr>
                <w:noProof/>
                <w:webHidden/>
              </w:rPr>
              <w:fldChar w:fldCharType="end"/>
            </w:r>
          </w:hyperlink>
        </w:p>
        <w:p w14:paraId="1574EF18" w14:textId="4F84533C"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7" w:history="1">
            <w:r w:rsidR="00D01D4C" w:rsidRPr="001955CB">
              <w:rPr>
                <w:rStyle w:val="Hperlink"/>
                <w:noProof/>
              </w:rPr>
              <w:t>1.8. Ülevaade sisekontrolli süsteemist ja tegevustest</w:t>
            </w:r>
            <w:r w:rsidR="00D01D4C">
              <w:rPr>
                <w:noProof/>
                <w:webHidden/>
              </w:rPr>
              <w:tab/>
            </w:r>
            <w:r w:rsidR="00D01D4C">
              <w:rPr>
                <w:noProof/>
                <w:webHidden/>
              </w:rPr>
              <w:fldChar w:fldCharType="begin"/>
            </w:r>
            <w:r w:rsidR="00D01D4C">
              <w:rPr>
                <w:noProof/>
                <w:webHidden/>
              </w:rPr>
              <w:instrText xml:space="preserve"> PAGEREF _Toc163733737 \h </w:instrText>
            </w:r>
            <w:r w:rsidR="00D01D4C">
              <w:rPr>
                <w:noProof/>
                <w:webHidden/>
              </w:rPr>
            </w:r>
            <w:r w:rsidR="00D01D4C">
              <w:rPr>
                <w:noProof/>
                <w:webHidden/>
              </w:rPr>
              <w:fldChar w:fldCharType="separate"/>
            </w:r>
            <w:r w:rsidR="006F3A58">
              <w:rPr>
                <w:noProof/>
                <w:webHidden/>
              </w:rPr>
              <w:t>27</w:t>
            </w:r>
            <w:r w:rsidR="00D01D4C">
              <w:rPr>
                <w:noProof/>
                <w:webHidden/>
              </w:rPr>
              <w:fldChar w:fldCharType="end"/>
            </w:r>
          </w:hyperlink>
        </w:p>
        <w:p w14:paraId="420532FA" w14:textId="3BB4D5B3" w:rsidR="00D01D4C" w:rsidRDefault="00000000">
          <w:pPr>
            <w:pStyle w:val="SK1"/>
            <w:rPr>
              <w:rFonts w:asciiTheme="minorHAnsi" w:eastAsiaTheme="minorEastAsia" w:hAnsiTheme="minorHAnsi"/>
              <w:b w:val="0"/>
              <w:bCs w:val="0"/>
              <w:caps w:val="0"/>
              <w:kern w:val="2"/>
              <w:lang w:eastAsia="et-EE"/>
              <w14:ligatures w14:val="standardContextual"/>
            </w:rPr>
          </w:pPr>
          <w:hyperlink w:anchor="_Toc163733738" w:history="1">
            <w:r w:rsidR="00D01D4C" w:rsidRPr="001955CB">
              <w:rPr>
                <w:rStyle w:val="Hperlink"/>
                <w:rFonts w:ascii="Arial" w:hAnsi="Arial" w:cs="Arial"/>
              </w:rPr>
              <w:t>2. KONSOLIDEERITUD RAAMATUPIDAMISE AASTAARUANNE</w:t>
            </w:r>
            <w:r w:rsidR="00D01D4C">
              <w:rPr>
                <w:webHidden/>
              </w:rPr>
              <w:tab/>
            </w:r>
            <w:r w:rsidR="00D01D4C">
              <w:rPr>
                <w:webHidden/>
              </w:rPr>
              <w:fldChar w:fldCharType="begin"/>
            </w:r>
            <w:r w:rsidR="00D01D4C">
              <w:rPr>
                <w:webHidden/>
              </w:rPr>
              <w:instrText xml:space="preserve"> PAGEREF _Toc163733738 \h </w:instrText>
            </w:r>
            <w:r w:rsidR="00D01D4C">
              <w:rPr>
                <w:webHidden/>
              </w:rPr>
            </w:r>
            <w:r w:rsidR="00D01D4C">
              <w:rPr>
                <w:webHidden/>
              </w:rPr>
              <w:fldChar w:fldCharType="separate"/>
            </w:r>
            <w:r w:rsidR="006F3A58">
              <w:rPr>
                <w:webHidden/>
              </w:rPr>
              <w:t>29</w:t>
            </w:r>
            <w:r w:rsidR="00D01D4C">
              <w:rPr>
                <w:webHidden/>
              </w:rPr>
              <w:fldChar w:fldCharType="end"/>
            </w:r>
          </w:hyperlink>
        </w:p>
        <w:p w14:paraId="5C8170B1" w14:textId="2916D26D"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39" w:history="1">
            <w:r w:rsidR="00D01D4C" w:rsidRPr="001955CB">
              <w:rPr>
                <w:rStyle w:val="Hperlink"/>
                <w:noProof/>
                <w:lang w:eastAsia="et-EE"/>
              </w:rPr>
              <w:t>2.1 Konsolideeritud bilanss</w:t>
            </w:r>
            <w:r w:rsidR="00D01D4C">
              <w:rPr>
                <w:noProof/>
                <w:webHidden/>
              </w:rPr>
              <w:tab/>
            </w:r>
            <w:r w:rsidR="00D01D4C">
              <w:rPr>
                <w:noProof/>
                <w:webHidden/>
              </w:rPr>
              <w:fldChar w:fldCharType="begin"/>
            </w:r>
            <w:r w:rsidR="00D01D4C">
              <w:rPr>
                <w:noProof/>
                <w:webHidden/>
              </w:rPr>
              <w:instrText xml:space="preserve"> PAGEREF _Toc163733739 \h </w:instrText>
            </w:r>
            <w:r w:rsidR="00D01D4C">
              <w:rPr>
                <w:noProof/>
                <w:webHidden/>
              </w:rPr>
            </w:r>
            <w:r w:rsidR="00D01D4C">
              <w:rPr>
                <w:noProof/>
                <w:webHidden/>
              </w:rPr>
              <w:fldChar w:fldCharType="separate"/>
            </w:r>
            <w:r w:rsidR="006F3A58">
              <w:rPr>
                <w:noProof/>
                <w:webHidden/>
              </w:rPr>
              <w:t>29</w:t>
            </w:r>
            <w:r w:rsidR="00D01D4C">
              <w:rPr>
                <w:noProof/>
                <w:webHidden/>
              </w:rPr>
              <w:fldChar w:fldCharType="end"/>
            </w:r>
          </w:hyperlink>
        </w:p>
        <w:p w14:paraId="6CCD2844" w14:textId="11286C13"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40" w:history="1">
            <w:r w:rsidR="00D01D4C" w:rsidRPr="001955CB">
              <w:rPr>
                <w:rStyle w:val="Hperlink"/>
                <w:noProof/>
                <w:lang w:eastAsia="et-EE"/>
              </w:rPr>
              <w:t>2.2 Konsolideeritud tulemiaruanne</w:t>
            </w:r>
            <w:r w:rsidR="00D01D4C">
              <w:rPr>
                <w:noProof/>
                <w:webHidden/>
              </w:rPr>
              <w:tab/>
            </w:r>
            <w:r w:rsidR="00D01D4C">
              <w:rPr>
                <w:noProof/>
                <w:webHidden/>
              </w:rPr>
              <w:fldChar w:fldCharType="begin"/>
            </w:r>
            <w:r w:rsidR="00D01D4C">
              <w:rPr>
                <w:noProof/>
                <w:webHidden/>
              </w:rPr>
              <w:instrText xml:space="preserve"> PAGEREF _Toc163733740 \h </w:instrText>
            </w:r>
            <w:r w:rsidR="00D01D4C">
              <w:rPr>
                <w:noProof/>
                <w:webHidden/>
              </w:rPr>
            </w:r>
            <w:r w:rsidR="00D01D4C">
              <w:rPr>
                <w:noProof/>
                <w:webHidden/>
              </w:rPr>
              <w:fldChar w:fldCharType="separate"/>
            </w:r>
            <w:r w:rsidR="006F3A58">
              <w:rPr>
                <w:noProof/>
                <w:webHidden/>
              </w:rPr>
              <w:t>30</w:t>
            </w:r>
            <w:r w:rsidR="00D01D4C">
              <w:rPr>
                <w:noProof/>
                <w:webHidden/>
              </w:rPr>
              <w:fldChar w:fldCharType="end"/>
            </w:r>
          </w:hyperlink>
        </w:p>
        <w:p w14:paraId="158E9D1C" w14:textId="22108DC7"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41" w:history="1">
            <w:r w:rsidR="00D01D4C" w:rsidRPr="001955CB">
              <w:rPr>
                <w:rStyle w:val="Hperlink"/>
                <w:noProof/>
                <w:lang w:eastAsia="et-EE"/>
              </w:rPr>
              <w:t>2.3 Konsolideeritud rahavoogude aruanne</w:t>
            </w:r>
            <w:r w:rsidR="00D01D4C">
              <w:rPr>
                <w:noProof/>
                <w:webHidden/>
              </w:rPr>
              <w:tab/>
            </w:r>
            <w:r w:rsidR="00D01D4C">
              <w:rPr>
                <w:noProof/>
                <w:webHidden/>
              </w:rPr>
              <w:fldChar w:fldCharType="begin"/>
            </w:r>
            <w:r w:rsidR="00D01D4C">
              <w:rPr>
                <w:noProof/>
                <w:webHidden/>
              </w:rPr>
              <w:instrText xml:space="preserve"> PAGEREF _Toc163733741 \h </w:instrText>
            </w:r>
            <w:r w:rsidR="00D01D4C">
              <w:rPr>
                <w:noProof/>
                <w:webHidden/>
              </w:rPr>
            </w:r>
            <w:r w:rsidR="00D01D4C">
              <w:rPr>
                <w:noProof/>
                <w:webHidden/>
              </w:rPr>
              <w:fldChar w:fldCharType="separate"/>
            </w:r>
            <w:r w:rsidR="006F3A58">
              <w:rPr>
                <w:noProof/>
                <w:webHidden/>
              </w:rPr>
              <w:t>31</w:t>
            </w:r>
            <w:r w:rsidR="00D01D4C">
              <w:rPr>
                <w:noProof/>
                <w:webHidden/>
              </w:rPr>
              <w:fldChar w:fldCharType="end"/>
            </w:r>
          </w:hyperlink>
        </w:p>
        <w:p w14:paraId="1B2DFDF0" w14:textId="73839C76"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42" w:history="1">
            <w:r w:rsidR="00D01D4C" w:rsidRPr="001955CB">
              <w:rPr>
                <w:rStyle w:val="Hperlink"/>
                <w:noProof/>
                <w:lang w:eastAsia="et-EE"/>
              </w:rPr>
              <w:t>2.4 Konsolideeritud netovara muutuste aruanne</w:t>
            </w:r>
            <w:r w:rsidR="00D01D4C">
              <w:rPr>
                <w:noProof/>
                <w:webHidden/>
              </w:rPr>
              <w:tab/>
            </w:r>
            <w:r w:rsidR="00D01D4C">
              <w:rPr>
                <w:noProof/>
                <w:webHidden/>
              </w:rPr>
              <w:fldChar w:fldCharType="begin"/>
            </w:r>
            <w:r w:rsidR="00D01D4C">
              <w:rPr>
                <w:noProof/>
                <w:webHidden/>
              </w:rPr>
              <w:instrText xml:space="preserve"> PAGEREF _Toc163733742 \h </w:instrText>
            </w:r>
            <w:r w:rsidR="00D01D4C">
              <w:rPr>
                <w:noProof/>
                <w:webHidden/>
              </w:rPr>
            </w:r>
            <w:r w:rsidR="00D01D4C">
              <w:rPr>
                <w:noProof/>
                <w:webHidden/>
              </w:rPr>
              <w:fldChar w:fldCharType="separate"/>
            </w:r>
            <w:r w:rsidR="006F3A58">
              <w:rPr>
                <w:noProof/>
                <w:webHidden/>
              </w:rPr>
              <w:t>32</w:t>
            </w:r>
            <w:r w:rsidR="00D01D4C">
              <w:rPr>
                <w:noProof/>
                <w:webHidden/>
              </w:rPr>
              <w:fldChar w:fldCharType="end"/>
            </w:r>
          </w:hyperlink>
        </w:p>
        <w:p w14:paraId="4E738D98" w14:textId="3FEABEBD"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43" w:history="1">
            <w:r w:rsidR="00D01D4C" w:rsidRPr="001955CB">
              <w:rPr>
                <w:rStyle w:val="Hperlink"/>
                <w:noProof/>
                <w:lang w:eastAsia="et-EE"/>
              </w:rPr>
              <w:t>2.5 Eelarve täitmise aruanne</w:t>
            </w:r>
            <w:r w:rsidR="00D01D4C">
              <w:rPr>
                <w:noProof/>
                <w:webHidden/>
              </w:rPr>
              <w:tab/>
            </w:r>
            <w:r w:rsidR="00D01D4C">
              <w:rPr>
                <w:noProof/>
                <w:webHidden/>
              </w:rPr>
              <w:fldChar w:fldCharType="begin"/>
            </w:r>
            <w:r w:rsidR="00D01D4C">
              <w:rPr>
                <w:noProof/>
                <w:webHidden/>
              </w:rPr>
              <w:instrText xml:space="preserve"> PAGEREF _Toc163733743 \h </w:instrText>
            </w:r>
            <w:r w:rsidR="00D01D4C">
              <w:rPr>
                <w:noProof/>
                <w:webHidden/>
              </w:rPr>
            </w:r>
            <w:r w:rsidR="00D01D4C">
              <w:rPr>
                <w:noProof/>
                <w:webHidden/>
              </w:rPr>
              <w:fldChar w:fldCharType="separate"/>
            </w:r>
            <w:r w:rsidR="006F3A58">
              <w:rPr>
                <w:noProof/>
                <w:webHidden/>
              </w:rPr>
              <w:t>33</w:t>
            </w:r>
            <w:r w:rsidR="00D01D4C">
              <w:rPr>
                <w:noProof/>
                <w:webHidden/>
              </w:rPr>
              <w:fldChar w:fldCharType="end"/>
            </w:r>
          </w:hyperlink>
        </w:p>
        <w:p w14:paraId="420BDCE8" w14:textId="56B638B6" w:rsidR="00D01D4C" w:rsidRDefault="00000000">
          <w:pPr>
            <w:pStyle w:val="SK2"/>
            <w:tabs>
              <w:tab w:val="right" w:leader="dot" w:pos="9350"/>
            </w:tabs>
            <w:rPr>
              <w:rFonts w:asciiTheme="minorHAnsi" w:eastAsiaTheme="minorEastAsia" w:hAnsiTheme="minorHAnsi"/>
              <w:smallCaps w:val="0"/>
              <w:noProof/>
              <w:kern w:val="2"/>
              <w:sz w:val="24"/>
              <w:szCs w:val="24"/>
              <w:lang w:eastAsia="et-EE"/>
              <w14:ligatures w14:val="standardContextual"/>
            </w:rPr>
          </w:pPr>
          <w:hyperlink w:anchor="_Toc163733744" w:history="1">
            <w:r w:rsidR="00D01D4C" w:rsidRPr="001955CB">
              <w:rPr>
                <w:rStyle w:val="Hperlink"/>
                <w:noProof/>
              </w:rPr>
              <w:t>2.6. Raamatupidamise aastaaruande lisad</w:t>
            </w:r>
            <w:r w:rsidR="00D01D4C">
              <w:rPr>
                <w:noProof/>
                <w:webHidden/>
              </w:rPr>
              <w:tab/>
            </w:r>
            <w:r w:rsidR="00D01D4C">
              <w:rPr>
                <w:noProof/>
                <w:webHidden/>
              </w:rPr>
              <w:fldChar w:fldCharType="begin"/>
            </w:r>
            <w:r w:rsidR="00D01D4C">
              <w:rPr>
                <w:noProof/>
                <w:webHidden/>
              </w:rPr>
              <w:instrText xml:space="preserve"> PAGEREF _Toc163733744 \h </w:instrText>
            </w:r>
            <w:r w:rsidR="00D01D4C">
              <w:rPr>
                <w:noProof/>
                <w:webHidden/>
              </w:rPr>
            </w:r>
            <w:r w:rsidR="00D01D4C">
              <w:rPr>
                <w:noProof/>
                <w:webHidden/>
              </w:rPr>
              <w:fldChar w:fldCharType="separate"/>
            </w:r>
            <w:r w:rsidR="006F3A58">
              <w:rPr>
                <w:noProof/>
                <w:webHidden/>
              </w:rPr>
              <w:t>34</w:t>
            </w:r>
            <w:r w:rsidR="00D01D4C">
              <w:rPr>
                <w:noProof/>
                <w:webHidden/>
              </w:rPr>
              <w:fldChar w:fldCharType="end"/>
            </w:r>
          </w:hyperlink>
        </w:p>
        <w:p w14:paraId="5C267E35" w14:textId="54948379"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45" w:history="1">
            <w:r w:rsidR="00D01D4C" w:rsidRPr="001955CB">
              <w:rPr>
                <w:rStyle w:val="Hperlink"/>
                <w:rFonts w:ascii="Arial" w:hAnsi="Arial" w:cs="Arial"/>
                <w:b/>
                <w:bCs/>
                <w:noProof/>
              </w:rPr>
              <w:t>Lisa 1. Arvestusmeetodid ja hindamise alused</w:t>
            </w:r>
            <w:r w:rsidR="00D01D4C">
              <w:rPr>
                <w:noProof/>
                <w:webHidden/>
              </w:rPr>
              <w:tab/>
            </w:r>
            <w:r w:rsidR="00D01D4C">
              <w:rPr>
                <w:noProof/>
                <w:webHidden/>
              </w:rPr>
              <w:fldChar w:fldCharType="begin"/>
            </w:r>
            <w:r w:rsidR="00D01D4C">
              <w:rPr>
                <w:noProof/>
                <w:webHidden/>
              </w:rPr>
              <w:instrText xml:space="preserve"> PAGEREF _Toc163733745 \h </w:instrText>
            </w:r>
            <w:r w:rsidR="00D01D4C">
              <w:rPr>
                <w:noProof/>
                <w:webHidden/>
              </w:rPr>
            </w:r>
            <w:r w:rsidR="00D01D4C">
              <w:rPr>
                <w:noProof/>
                <w:webHidden/>
              </w:rPr>
              <w:fldChar w:fldCharType="separate"/>
            </w:r>
            <w:r w:rsidR="006F3A58">
              <w:rPr>
                <w:noProof/>
                <w:webHidden/>
              </w:rPr>
              <w:t>34</w:t>
            </w:r>
            <w:r w:rsidR="00D01D4C">
              <w:rPr>
                <w:noProof/>
                <w:webHidden/>
              </w:rPr>
              <w:fldChar w:fldCharType="end"/>
            </w:r>
          </w:hyperlink>
        </w:p>
        <w:p w14:paraId="4BC48D7F" w14:textId="5A61FDDF"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46" w:history="1">
            <w:r w:rsidR="00D01D4C" w:rsidRPr="001955CB">
              <w:rPr>
                <w:rStyle w:val="Hperlink"/>
                <w:rFonts w:ascii="Arial" w:eastAsia="Times New Roman" w:hAnsi="Arial" w:cs="Arial"/>
                <w:b/>
                <w:bCs/>
                <w:noProof/>
                <w:lang w:eastAsia="et-EE"/>
              </w:rPr>
              <w:t>Lisa 2. Raha</w:t>
            </w:r>
            <w:r w:rsidR="00D01D4C">
              <w:rPr>
                <w:noProof/>
                <w:webHidden/>
              </w:rPr>
              <w:tab/>
            </w:r>
            <w:r w:rsidR="00D01D4C">
              <w:rPr>
                <w:noProof/>
                <w:webHidden/>
              </w:rPr>
              <w:fldChar w:fldCharType="begin"/>
            </w:r>
            <w:r w:rsidR="00D01D4C">
              <w:rPr>
                <w:noProof/>
                <w:webHidden/>
              </w:rPr>
              <w:instrText xml:space="preserve"> PAGEREF _Toc163733746 \h </w:instrText>
            </w:r>
            <w:r w:rsidR="00D01D4C">
              <w:rPr>
                <w:noProof/>
                <w:webHidden/>
              </w:rPr>
            </w:r>
            <w:r w:rsidR="00D01D4C">
              <w:rPr>
                <w:noProof/>
                <w:webHidden/>
              </w:rPr>
              <w:fldChar w:fldCharType="separate"/>
            </w:r>
            <w:r w:rsidR="006F3A58">
              <w:rPr>
                <w:noProof/>
                <w:webHidden/>
              </w:rPr>
              <w:t>40</w:t>
            </w:r>
            <w:r w:rsidR="00D01D4C">
              <w:rPr>
                <w:noProof/>
                <w:webHidden/>
              </w:rPr>
              <w:fldChar w:fldCharType="end"/>
            </w:r>
          </w:hyperlink>
        </w:p>
        <w:p w14:paraId="4E751D99" w14:textId="6F420286"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47" w:history="1">
            <w:r w:rsidR="00D01D4C" w:rsidRPr="001955CB">
              <w:rPr>
                <w:rStyle w:val="Hperlink"/>
                <w:rFonts w:ascii="Arial" w:hAnsi="Arial" w:cs="Arial"/>
                <w:b/>
                <w:bCs/>
                <w:noProof/>
                <w:lang w:eastAsia="et-EE"/>
              </w:rPr>
              <w:t>Lisa 3. Maksud, lõivud ja muud tasud</w:t>
            </w:r>
            <w:r w:rsidR="00D01D4C">
              <w:rPr>
                <w:noProof/>
                <w:webHidden/>
              </w:rPr>
              <w:tab/>
            </w:r>
            <w:r w:rsidR="00D01D4C">
              <w:rPr>
                <w:noProof/>
                <w:webHidden/>
              </w:rPr>
              <w:fldChar w:fldCharType="begin"/>
            </w:r>
            <w:r w:rsidR="00D01D4C">
              <w:rPr>
                <w:noProof/>
                <w:webHidden/>
              </w:rPr>
              <w:instrText xml:space="preserve"> PAGEREF _Toc163733747 \h </w:instrText>
            </w:r>
            <w:r w:rsidR="00D01D4C">
              <w:rPr>
                <w:noProof/>
                <w:webHidden/>
              </w:rPr>
            </w:r>
            <w:r w:rsidR="00D01D4C">
              <w:rPr>
                <w:noProof/>
                <w:webHidden/>
              </w:rPr>
              <w:fldChar w:fldCharType="separate"/>
            </w:r>
            <w:r w:rsidR="006F3A58">
              <w:rPr>
                <w:noProof/>
                <w:webHidden/>
              </w:rPr>
              <w:t>40</w:t>
            </w:r>
            <w:r w:rsidR="00D01D4C">
              <w:rPr>
                <w:noProof/>
                <w:webHidden/>
              </w:rPr>
              <w:fldChar w:fldCharType="end"/>
            </w:r>
          </w:hyperlink>
        </w:p>
        <w:p w14:paraId="7DFD55F6" w14:textId="6FB2B14D"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48" w:history="1">
            <w:r w:rsidR="00D01D4C" w:rsidRPr="001955CB">
              <w:rPr>
                <w:rStyle w:val="Hperlink"/>
                <w:rFonts w:ascii="Arial" w:eastAsia="Times New Roman" w:hAnsi="Arial" w:cs="Arial"/>
                <w:b/>
                <w:bCs/>
                <w:noProof/>
                <w:lang w:eastAsia="et-EE"/>
              </w:rPr>
              <w:t>Lisa 4. Muud nõuded ja ettemaksed ja varud</w:t>
            </w:r>
            <w:r w:rsidR="00D01D4C">
              <w:rPr>
                <w:noProof/>
                <w:webHidden/>
              </w:rPr>
              <w:tab/>
            </w:r>
            <w:r w:rsidR="00D01D4C">
              <w:rPr>
                <w:noProof/>
                <w:webHidden/>
              </w:rPr>
              <w:fldChar w:fldCharType="begin"/>
            </w:r>
            <w:r w:rsidR="00D01D4C">
              <w:rPr>
                <w:noProof/>
                <w:webHidden/>
              </w:rPr>
              <w:instrText xml:space="preserve"> PAGEREF _Toc163733748 \h </w:instrText>
            </w:r>
            <w:r w:rsidR="00D01D4C">
              <w:rPr>
                <w:noProof/>
                <w:webHidden/>
              </w:rPr>
            </w:r>
            <w:r w:rsidR="00D01D4C">
              <w:rPr>
                <w:noProof/>
                <w:webHidden/>
              </w:rPr>
              <w:fldChar w:fldCharType="separate"/>
            </w:r>
            <w:r w:rsidR="006F3A58">
              <w:rPr>
                <w:noProof/>
                <w:webHidden/>
              </w:rPr>
              <w:t>41</w:t>
            </w:r>
            <w:r w:rsidR="00D01D4C">
              <w:rPr>
                <w:noProof/>
                <w:webHidden/>
              </w:rPr>
              <w:fldChar w:fldCharType="end"/>
            </w:r>
          </w:hyperlink>
        </w:p>
        <w:p w14:paraId="7AD7C755" w14:textId="4237FBED"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49" w:history="1">
            <w:r w:rsidR="00D01D4C" w:rsidRPr="001955CB">
              <w:rPr>
                <w:rStyle w:val="Hperlink"/>
                <w:rFonts w:ascii="Arial" w:eastAsia="Times New Roman" w:hAnsi="Arial" w:cs="Arial"/>
                <w:b/>
                <w:bCs/>
                <w:noProof/>
                <w:lang w:eastAsia="et-EE"/>
              </w:rPr>
              <w:t>Lisa 5 Osalused sihtasutuses, tütarettevõtjas ja sidusettevõtjas</w:t>
            </w:r>
            <w:r w:rsidR="00D01D4C">
              <w:rPr>
                <w:noProof/>
                <w:webHidden/>
              </w:rPr>
              <w:tab/>
            </w:r>
            <w:r w:rsidR="00D01D4C">
              <w:rPr>
                <w:noProof/>
                <w:webHidden/>
              </w:rPr>
              <w:fldChar w:fldCharType="begin"/>
            </w:r>
            <w:r w:rsidR="00D01D4C">
              <w:rPr>
                <w:noProof/>
                <w:webHidden/>
              </w:rPr>
              <w:instrText xml:space="preserve"> PAGEREF _Toc163733749 \h </w:instrText>
            </w:r>
            <w:r w:rsidR="00D01D4C">
              <w:rPr>
                <w:noProof/>
                <w:webHidden/>
              </w:rPr>
            </w:r>
            <w:r w:rsidR="00D01D4C">
              <w:rPr>
                <w:noProof/>
                <w:webHidden/>
              </w:rPr>
              <w:fldChar w:fldCharType="separate"/>
            </w:r>
            <w:r w:rsidR="006F3A58">
              <w:rPr>
                <w:noProof/>
                <w:webHidden/>
              </w:rPr>
              <w:t>42</w:t>
            </w:r>
            <w:r w:rsidR="00D01D4C">
              <w:rPr>
                <w:noProof/>
                <w:webHidden/>
              </w:rPr>
              <w:fldChar w:fldCharType="end"/>
            </w:r>
          </w:hyperlink>
        </w:p>
        <w:p w14:paraId="43070994" w14:textId="3FF64ED1"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0" w:history="1">
            <w:r w:rsidR="00D01D4C" w:rsidRPr="001955CB">
              <w:rPr>
                <w:rStyle w:val="Hperlink"/>
                <w:rFonts w:ascii="Arial" w:eastAsia="Times New Roman" w:hAnsi="Arial" w:cs="Arial"/>
                <w:b/>
                <w:bCs/>
                <w:noProof/>
                <w:lang w:eastAsia="et-EE"/>
              </w:rPr>
              <w:t>Lisa 6. Kinnisvarainvesteeringud</w:t>
            </w:r>
            <w:r w:rsidR="00D01D4C">
              <w:rPr>
                <w:noProof/>
                <w:webHidden/>
              </w:rPr>
              <w:tab/>
            </w:r>
            <w:r w:rsidR="00D01D4C">
              <w:rPr>
                <w:noProof/>
                <w:webHidden/>
              </w:rPr>
              <w:fldChar w:fldCharType="begin"/>
            </w:r>
            <w:r w:rsidR="00D01D4C">
              <w:rPr>
                <w:noProof/>
                <w:webHidden/>
              </w:rPr>
              <w:instrText xml:space="preserve"> PAGEREF _Toc163733750 \h </w:instrText>
            </w:r>
            <w:r w:rsidR="00D01D4C">
              <w:rPr>
                <w:noProof/>
                <w:webHidden/>
              </w:rPr>
            </w:r>
            <w:r w:rsidR="00D01D4C">
              <w:rPr>
                <w:noProof/>
                <w:webHidden/>
              </w:rPr>
              <w:fldChar w:fldCharType="separate"/>
            </w:r>
            <w:r w:rsidR="006F3A58">
              <w:rPr>
                <w:noProof/>
                <w:webHidden/>
              </w:rPr>
              <w:t>43</w:t>
            </w:r>
            <w:r w:rsidR="00D01D4C">
              <w:rPr>
                <w:noProof/>
                <w:webHidden/>
              </w:rPr>
              <w:fldChar w:fldCharType="end"/>
            </w:r>
          </w:hyperlink>
        </w:p>
        <w:p w14:paraId="00075CCB" w14:textId="4C123C8B"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1" w:history="1">
            <w:r w:rsidR="00D01D4C" w:rsidRPr="001955CB">
              <w:rPr>
                <w:rStyle w:val="Hperlink"/>
                <w:rFonts w:ascii="Arial" w:eastAsia="Times New Roman" w:hAnsi="Arial" w:cs="Arial"/>
                <w:b/>
                <w:bCs/>
                <w:noProof/>
                <w:lang w:eastAsia="et-EE"/>
              </w:rPr>
              <w:t>Lisa 7. Materiaalne põhivara</w:t>
            </w:r>
            <w:r w:rsidR="00D01D4C">
              <w:rPr>
                <w:noProof/>
                <w:webHidden/>
              </w:rPr>
              <w:tab/>
            </w:r>
            <w:r w:rsidR="00D01D4C">
              <w:rPr>
                <w:noProof/>
                <w:webHidden/>
              </w:rPr>
              <w:fldChar w:fldCharType="begin"/>
            </w:r>
            <w:r w:rsidR="00D01D4C">
              <w:rPr>
                <w:noProof/>
                <w:webHidden/>
              </w:rPr>
              <w:instrText xml:space="preserve"> PAGEREF _Toc163733751 \h </w:instrText>
            </w:r>
            <w:r w:rsidR="00D01D4C">
              <w:rPr>
                <w:noProof/>
                <w:webHidden/>
              </w:rPr>
            </w:r>
            <w:r w:rsidR="00D01D4C">
              <w:rPr>
                <w:noProof/>
                <w:webHidden/>
              </w:rPr>
              <w:fldChar w:fldCharType="separate"/>
            </w:r>
            <w:r w:rsidR="006F3A58">
              <w:rPr>
                <w:noProof/>
                <w:webHidden/>
              </w:rPr>
              <w:t>45</w:t>
            </w:r>
            <w:r w:rsidR="00D01D4C">
              <w:rPr>
                <w:noProof/>
                <w:webHidden/>
              </w:rPr>
              <w:fldChar w:fldCharType="end"/>
            </w:r>
          </w:hyperlink>
        </w:p>
        <w:p w14:paraId="357F8C0C" w14:textId="6E30DF99"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2" w:history="1">
            <w:r w:rsidR="00D01D4C" w:rsidRPr="001955CB">
              <w:rPr>
                <w:rStyle w:val="Hperlink"/>
                <w:rFonts w:ascii="Arial" w:hAnsi="Arial" w:cs="Arial"/>
                <w:b/>
                <w:bCs/>
                <w:noProof/>
              </w:rPr>
              <w:t>Lisa 8. Võlad tarnijatele</w:t>
            </w:r>
            <w:r w:rsidR="00D01D4C">
              <w:rPr>
                <w:noProof/>
                <w:webHidden/>
              </w:rPr>
              <w:tab/>
            </w:r>
            <w:r w:rsidR="00D01D4C">
              <w:rPr>
                <w:noProof/>
                <w:webHidden/>
              </w:rPr>
              <w:fldChar w:fldCharType="begin"/>
            </w:r>
            <w:r w:rsidR="00D01D4C">
              <w:rPr>
                <w:noProof/>
                <w:webHidden/>
              </w:rPr>
              <w:instrText xml:space="preserve"> PAGEREF _Toc163733752 \h </w:instrText>
            </w:r>
            <w:r w:rsidR="00D01D4C">
              <w:rPr>
                <w:noProof/>
                <w:webHidden/>
              </w:rPr>
            </w:r>
            <w:r w:rsidR="00D01D4C">
              <w:rPr>
                <w:noProof/>
                <w:webHidden/>
              </w:rPr>
              <w:fldChar w:fldCharType="separate"/>
            </w:r>
            <w:r w:rsidR="006F3A58">
              <w:rPr>
                <w:noProof/>
                <w:webHidden/>
              </w:rPr>
              <w:t>47</w:t>
            </w:r>
            <w:r w:rsidR="00D01D4C">
              <w:rPr>
                <w:noProof/>
                <w:webHidden/>
              </w:rPr>
              <w:fldChar w:fldCharType="end"/>
            </w:r>
          </w:hyperlink>
        </w:p>
        <w:p w14:paraId="792C79F4" w14:textId="4296CCBD"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3" w:history="1">
            <w:r w:rsidR="00D01D4C" w:rsidRPr="001955CB">
              <w:rPr>
                <w:rStyle w:val="Hperlink"/>
                <w:rFonts w:ascii="Arial" w:hAnsi="Arial" w:cs="Arial"/>
                <w:b/>
                <w:bCs/>
                <w:noProof/>
              </w:rPr>
              <w:t>Lisa 9 Võlad töövõtjatele</w:t>
            </w:r>
            <w:r w:rsidR="00D01D4C">
              <w:rPr>
                <w:noProof/>
                <w:webHidden/>
              </w:rPr>
              <w:tab/>
            </w:r>
            <w:r w:rsidR="00D01D4C">
              <w:rPr>
                <w:noProof/>
                <w:webHidden/>
              </w:rPr>
              <w:fldChar w:fldCharType="begin"/>
            </w:r>
            <w:r w:rsidR="00D01D4C">
              <w:rPr>
                <w:noProof/>
                <w:webHidden/>
              </w:rPr>
              <w:instrText xml:space="preserve"> PAGEREF _Toc163733753 \h </w:instrText>
            </w:r>
            <w:r w:rsidR="00D01D4C">
              <w:rPr>
                <w:noProof/>
                <w:webHidden/>
              </w:rPr>
            </w:r>
            <w:r w:rsidR="00D01D4C">
              <w:rPr>
                <w:noProof/>
                <w:webHidden/>
              </w:rPr>
              <w:fldChar w:fldCharType="separate"/>
            </w:r>
            <w:r w:rsidR="006F3A58">
              <w:rPr>
                <w:noProof/>
                <w:webHidden/>
              </w:rPr>
              <w:t>47</w:t>
            </w:r>
            <w:r w:rsidR="00D01D4C">
              <w:rPr>
                <w:noProof/>
                <w:webHidden/>
              </w:rPr>
              <w:fldChar w:fldCharType="end"/>
            </w:r>
          </w:hyperlink>
        </w:p>
        <w:p w14:paraId="3A4F8C10" w14:textId="64DBDC79"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4" w:history="1">
            <w:r w:rsidR="00D01D4C" w:rsidRPr="001955CB">
              <w:rPr>
                <w:rStyle w:val="Hperlink"/>
                <w:rFonts w:ascii="Arial" w:hAnsi="Arial" w:cs="Arial"/>
                <w:b/>
                <w:bCs/>
                <w:noProof/>
              </w:rPr>
              <w:t>Lisa 10. Muud kohustised  ja saadud ettemaksed</w:t>
            </w:r>
            <w:r w:rsidR="00D01D4C">
              <w:rPr>
                <w:noProof/>
                <w:webHidden/>
              </w:rPr>
              <w:tab/>
            </w:r>
            <w:r w:rsidR="00D01D4C">
              <w:rPr>
                <w:noProof/>
                <w:webHidden/>
              </w:rPr>
              <w:fldChar w:fldCharType="begin"/>
            </w:r>
            <w:r w:rsidR="00D01D4C">
              <w:rPr>
                <w:noProof/>
                <w:webHidden/>
              </w:rPr>
              <w:instrText xml:space="preserve"> PAGEREF _Toc163733754 \h </w:instrText>
            </w:r>
            <w:r w:rsidR="00D01D4C">
              <w:rPr>
                <w:noProof/>
                <w:webHidden/>
              </w:rPr>
            </w:r>
            <w:r w:rsidR="00D01D4C">
              <w:rPr>
                <w:noProof/>
                <w:webHidden/>
              </w:rPr>
              <w:fldChar w:fldCharType="separate"/>
            </w:r>
            <w:r w:rsidR="006F3A58">
              <w:rPr>
                <w:noProof/>
                <w:webHidden/>
              </w:rPr>
              <w:t>47</w:t>
            </w:r>
            <w:r w:rsidR="00D01D4C">
              <w:rPr>
                <w:noProof/>
                <w:webHidden/>
              </w:rPr>
              <w:fldChar w:fldCharType="end"/>
            </w:r>
          </w:hyperlink>
        </w:p>
        <w:p w14:paraId="18BD168F" w14:textId="39A27644"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5" w:history="1">
            <w:r w:rsidR="00D01D4C" w:rsidRPr="001955CB">
              <w:rPr>
                <w:rStyle w:val="Hperlink"/>
                <w:rFonts w:ascii="Arial" w:hAnsi="Arial" w:cs="Arial"/>
                <w:b/>
                <w:bCs/>
                <w:noProof/>
              </w:rPr>
              <w:t>Lisa 11. Eraldised ja tingimuslikud kohustised</w:t>
            </w:r>
            <w:r w:rsidR="00D01D4C">
              <w:rPr>
                <w:noProof/>
                <w:webHidden/>
              </w:rPr>
              <w:tab/>
            </w:r>
            <w:r w:rsidR="00D01D4C">
              <w:rPr>
                <w:noProof/>
                <w:webHidden/>
              </w:rPr>
              <w:fldChar w:fldCharType="begin"/>
            </w:r>
            <w:r w:rsidR="00D01D4C">
              <w:rPr>
                <w:noProof/>
                <w:webHidden/>
              </w:rPr>
              <w:instrText xml:space="preserve"> PAGEREF _Toc163733755 \h </w:instrText>
            </w:r>
            <w:r w:rsidR="00D01D4C">
              <w:rPr>
                <w:noProof/>
                <w:webHidden/>
              </w:rPr>
            </w:r>
            <w:r w:rsidR="00D01D4C">
              <w:rPr>
                <w:noProof/>
                <w:webHidden/>
              </w:rPr>
              <w:fldChar w:fldCharType="separate"/>
            </w:r>
            <w:r w:rsidR="006F3A58">
              <w:rPr>
                <w:noProof/>
                <w:webHidden/>
              </w:rPr>
              <w:t>48</w:t>
            </w:r>
            <w:r w:rsidR="00D01D4C">
              <w:rPr>
                <w:noProof/>
                <w:webHidden/>
              </w:rPr>
              <w:fldChar w:fldCharType="end"/>
            </w:r>
          </w:hyperlink>
        </w:p>
        <w:p w14:paraId="29173023" w14:textId="19EB0B32"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6" w:history="1">
            <w:r w:rsidR="00D01D4C" w:rsidRPr="001955CB">
              <w:rPr>
                <w:rStyle w:val="Hperlink"/>
                <w:rFonts w:ascii="Arial" w:hAnsi="Arial" w:cs="Arial"/>
                <w:b/>
                <w:bCs/>
                <w:noProof/>
              </w:rPr>
              <w:t>Lisa12. Laenukohustised</w:t>
            </w:r>
            <w:r w:rsidR="00D01D4C">
              <w:rPr>
                <w:noProof/>
                <w:webHidden/>
              </w:rPr>
              <w:tab/>
            </w:r>
            <w:r w:rsidR="00D01D4C">
              <w:rPr>
                <w:noProof/>
                <w:webHidden/>
              </w:rPr>
              <w:fldChar w:fldCharType="begin"/>
            </w:r>
            <w:r w:rsidR="00D01D4C">
              <w:rPr>
                <w:noProof/>
                <w:webHidden/>
              </w:rPr>
              <w:instrText xml:space="preserve"> PAGEREF _Toc163733756 \h </w:instrText>
            </w:r>
            <w:r w:rsidR="00D01D4C">
              <w:rPr>
                <w:noProof/>
                <w:webHidden/>
              </w:rPr>
            </w:r>
            <w:r w:rsidR="00D01D4C">
              <w:rPr>
                <w:noProof/>
                <w:webHidden/>
              </w:rPr>
              <w:fldChar w:fldCharType="separate"/>
            </w:r>
            <w:r w:rsidR="006F3A58">
              <w:rPr>
                <w:noProof/>
                <w:webHidden/>
              </w:rPr>
              <w:t>48</w:t>
            </w:r>
            <w:r w:rsidR="00D01D4C">
              <w:rPr>
                <w:noProof/>
                <w:webHidden/>
              </w:rPr>
              <w:fldChar w:fldCharType="end"/>
            </w:r>
          </w:hyperlink>
        </w:p>
        <w:p w14:paraId="799E6D6D" w14:textId="096592FB"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7" w:history="1">
            <w:r w:rsidR="00D01D4C" w:rsidRPr="001955CB">
              <w:rPr>
                <w:rStyle w:val="Hperlink"/>
                <w:rFonts w:ascii="Arial" w:hAnsi="Arial" w:cs="Arial"/>
                <w:b/>
                <w:bCs/>
                <w:noProof/>
              </w:rPr>
              <w:t>Lisa 13. Saadud toetused</w:t>
            </w:r>
            <w:r w:rsidR="00D01D4C">
              <w:rPr>
                <w:noProof/>
                <w:webHidden/>
              </w:rPr>
              <w:tab/>
            </w:r>
            <w:r w:rsidR="00D01D4C">
              <w:rPr>
                <w:noProof/>
                <w:webHidden/>
              </w:rPr>
              <w:fldChar w:fldCharType="begin"/>
            </w:r>
            <w:r w:rsidR="00D01D4C">
              <w:rPr>
                <w:noProof/>
                <w:webHidden/>
              </w:rPr>
              <w:instrText xml:space="preserve"> PAGEREF _Toc163733757 \h </w:instrText>
            </w:r>
            <w:r w:rsidR="00D01D4C">
              <w:rPr>
                <w:noProof/>
                <w:webHidden/>
              </w:rPr>
            </w:r>
            <w:r w:rsidR="00D01D4C">
              <w:rPr>
                <w:noProof/>
                <w:webHidden/>
              </w:rPr>
              <w:fldChar w:fldCharType="separate"/>
            </w:r>
            <w:r w:rsidR="006F3A58">
              <w:rPr>
                <w:noProof/>
                <w:webHidden/>
              </w:rPr>
              <w:t>50</w:t>
            </w:r>
            <w:r w:rsidR="00D01D4C">
              <w:rPr>
                <w:noProof/>
                <w:webHidden/>
              </w:rPr>
              <w:fldChar w:fldCharType="end"/>
            </w:r>
          </w:hyperlink>
        </w:p>
        <w:p w14:paraId="4DD8F013" w14:textId="42D65489"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8" w:history="1">
            <w:r w:rsidR="00D01D4C" w:rsidRPr="001955CB">
              <w:rPr>
                <w:rStyle w:val="Hperlink"/>
                <w:rFonts w:ascii="Arial" w:hAnsi="Arial" w:cs="Arial"/>
                <w:b/>
                <w:bCs/>
                <w:noProof/>
              </w:rPr>
              <w:t>Lisa 14. Tulud kaupade ja teenuste müügist</w:t>
            </w:r>
            <w:r w:rsidR="00D01D4C">
              <w:rPr>
                <w:noProof/>
                <w:webHidden/>
              </w:rPr>
              <w:tab/>
            </w:r>
            <w:r w:rsidR="00D01D4C">
              <w:rPr>
                <w:noProof/>
                <w:webHidden/>
              </w:rPr>
              <w:fldChar w:fldCharType="begin"/>
            </w:r>
            <w:r w:rsidR="00D01D4C">
              <w:rPr>
                <w:noProof/>
                <w:webHidden/>
              </w:rPr>
              <w:instrText xml:space="preserve"> PAGEREF _Toc163733758 \h </w:instrText>
            </w:r>
            <w:r w:rsidR="00D01D4C">
              <w:rPr>
                <w:noProof/>
                <w:webHidden/>
              </w:rPr>
            </w:r>
            <w:r w:rsidR="00D01D4C">
              <w:rPr>
                <w:noProof/>
                <w:webHidden/>
              </w:rPr>
              <w:fldChar w:fldCharType="separate"/>
            </w:r>
            <w:r w:rsidR="006F3A58">
              <w:rPr>
                <w:noProof/>
                <w:webHidden/>
              </w:rPr>
              <w:t>53</w:t>
            </w:r>
            <w:r w:rsidR="00D01D4C">
              <w:rPr>
                <w:noProof/>
                <w:webHidden/>
              </w:rPr>
              <w:fldChar w:fldCharType="end"/>
            </w:r>
          </w:hyperlink>
        </w:p>
        <w:p w14:paraId="167EDDF3" w14:textId="4EB9AF0A"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59" w:history="1">
            <w:r w:rsidR="00D01D4C" w:rsidRPr="001955CB">
              <w:rPr>
                <w:rStyle w:val="Hperlink"/>
                <w:rFonts w:ascii="Arial" w:hAnsi="Arial" w:cs="Arial"/>
                <w:b/>
                <w:bCs/>
                <w:noProof/>
              </w:rPr>
              <w:t>Lisa 15. Muud  tegevustulud</w:t>
            </w:r>
            <w:r w:rsidR="00D01D4C">
              <w:rPr>
                <w:noProof/>
                <w:webHidden/>
              </w:rPr>
              <w:tab/>
            </w:r>
            <w:r w:rsidR="00D01D4C">
              <w:rPr>
                <w:noProof/>
                <w:webHidden/>
              </w:rPr>
              <w:fldChar w:fldCharType="begin"/>
            </w:r>
            <w:r w:rsidR="00D01D4C">
              <w:rPr>
                <w:noProof/>
                <w:webHidden/>
              </w:rPr>
              <w:instrText xml:space="preserve"> PAGEREF _Toc163733759 \h </w:instrText>
            </w:r>
            <w:r w:rsidR="00D01D4C">
              <w:rPr>
                <w:noProof/>
                <w:webHidden/>
              </w:rPr>
            </w:r>
            <w:r w:rsidR="00D01D4C">
              <w:rPr>
                <w:noProof/>
                <w:webHidden/>
              </w:rPr>
              <w:fldChar w:fldCharType="separate"/>
            </w:r>
            <w:r w:rsidR="006F3A58">
              <w:rPr>
                <w:noProof/>
                <w:webHidden/>
              </w:rPr>
              <w:t>54</w:t>
            </w:r>
            <w:r w:rsidR="00D01D4C">
              <w:rPr>
                <w:noProof/>
                <w:webHidden/>
              </w:rPr>
              <w:fldChar w:fldCharType="end"/>
            </w:r>
          </w:hyperlink>
        </w:p>
        <w:p w14:paraId="1C156CFA" w14:textId="083DC77C"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0" w:history="1">
            <w:r w:rsidR="00D01D4C" w:rsidRPr="001955CB">
              <w:rPr>
                <w:rStyle w:val="Hperlink"/>
                <w:rFonts w:ascii="Arial" w:hAnsi="Arial" w:cs="Arial"/>
                <w:b/>
                <w:bCs/>
                <w:noProof/>
              </w:rPr>
              <w:t>Lisa 16. Antud toetused</w:t>
            </w:r>
            <w:r w:rsidR="00D01D4C">
              <w:rPr>
                <w:noProof/>
                <w:webHidden/>
              </w:rPr>
              <w:tab/>
            </w:r>
            <w:r w:rsidR="00D01D4C">
              <w:rPr>
                <w:noProof/>
                <w:webHidden/>
              </w:rPr>
              <w:fldChar w:fldCharType="begin"/>
            </w:r>
            <w:r w:rsidR="00D01D4C">
              <w:rPr>
                <w:noProof/>
                <w:webHidden/>
              </w:rPr>
              <w:instrText xml:space="preserve"> PAGEREF _Toc163733760 \h </w:instrText>
            </w:r>
            <w:r w:rsidR="00D01D4C">
              <w:rPr>
                <w:noProof/>
                <w:webHidden/>
              </w:rPr>
            </w:r>
            <w:r w:rsidR="00D01D4C">
              <w:rPr>
                <w:noProof/>
                <w:webHidden/>
              </w:rPr>
              <w:fldChar w:fldCharType="separate"/>
            </w:r>
            <w:r w:rsidR="006F3A58">
              <w:rPr>
                <w:noProof/>
                <w:webHidden/>
              </w:rPr>
              <w:t>54</w:t>
            </w:r>
            <w:r w:rsidR="00D01D4C">
              <w:rPr>
                <w:noProof/>
                <w:webHidden/>
              </w:rPr>
              <w:fldChar w:fldCharType="end"/>
            </w:r>
          </w:hyperlink>
        </w:p>
        <w:p w14:paraId="7D02610C" w14:textId="28DF1EBD"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1" w:history="1">
            <w:r w:rsidR="00D01D4C" w:rsidRPr="001955CB">
              <w:rPr>
                <w:rStyle w:val="Hperlink"/>
                <w:rFonts w:ascii="Arial" w:hAnsi="Arial" w:cs="Arial"/>
                <w:b/>
                <w:bCs/>
                <w:noProof/>
              </w:rPr>
              <w:t>Lisa 17. Tööjõukulud</w:t>
            </w:r>
            <w:r w:rsidR="00D01D4C">
              <w:rPr>
                <w:noProof/>
                <w:webHidden/>
              </w:rPr>
              <w:tab/>
            </w:r>
            <w:r w:rsidR="00D01D4C">
              <w:rPr>
                <w:noProof/>
                <w:webHidden/>
              </w:rPr>
              <w:fldChar w:fldCharType="begin"/>
            </w:r>
            <w:r w:rsidR="00D01D4C">
              <w:rPr>
                <w:noProof/>
                <w:webHidden/>
              </w:rPr>
              <w:instrText xml:space="preserve"> PAGEREF _Toc163733761 \h </w:instrText>
            </w:r>
            <w:r w:rsidR="00D01D4C">
              <w:rPr>
                <w:noProof/>
                <w:webHidden/>
              </w:rPr>
            </w:r>
            <w:r w:rsidR="00D01D4C">
              <w:rPr>
                <w:noProof/>
                <w:webHidden/>
              </w:rPr>
              <w:fldChar w:fldCharType="separate"/>
            </w:r>
            <w:r w:rsidR="006F3A58">
              <w:rPr>
                <w:noProof/>
                <w:webHidden/>
              </w:rPr>
              <w:t>55</w:t>
            </w:r>
            <w:r w:rsidR="00D01D4C">
              <w:rPr>
                <w:noProof/>
                <w:webHidden/>
              </w:rPr>
              <w:fldChar w:fldCharType="end"/>
            </w:r>
          </w:hyperlink>
        </w:p>
        <w:p w14:paraId="5F520C55" w14:textId="47143421"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2" w:history="1">
            <w:r w:rsidR="00D01D4C" w:rsidRPr="001955CB">
              <w:rPr>
                <w:rStyle w:val="Hperlink"/>
                <w:rFonts w:ascii="Arial" w:hAnsi="Arial" w:cs="Arial"/>
                <w:b/>
                <w:bCs/>
                <w:noProof/>
              </w:rPr>
              <w:t>Lisa 18. Muud tegevuskulud</w:t>
            </w:r>
            <w:r w:rsidR="00D01D4C">
              <w:rPr>
                <w:noProof/>
                <w:webHidden/>
              </w:rPr>
              <w:tab/>
            </w:r>
            <w:r w:rsidR="00D01D4C">
              <w:rPr>
                <w:noProof/>
                <w:webHidden/>
              </w:rPr>
              <w:fldChar w:fldCharType="begin"/>
            </w:r>
            <w:r w:rsidR="00D01D4C">
              <w:rPr>
                <w:noProof/>
                <w:webHidden/>
              </w:rPr>
              <w:instrText xml:space="preserve"> PAGEREF _Toc163733762 \h </w:instrText>
            </w:r>
            <w:r w:rsidR="00D01D4C">
              <w:rPr>
                <w:noProof/>
                <w:webHidden/>
              </w:rPr>
            </w:r>
            <w:r w:rsidR="00D01D4C">
              <w:rPr>
                <w:noProof/>
                <w:webHidden/>
              </w:rPr>
              <w:fldChar w:fldCharType="separate"/>
            </w:r>
            <w:r w:rsidR="006F3A58">
              <w:rPr>
                <w:noProof/>
                <w:webHidden/>
              </w:rPr>
              <w:t>56</w:t>
            </w:r>
            <w:r w:rsidR="00D01D4C">
              <w:rPr>
                <w:noProof/>
                <w:webHidden/>
              </w:rPr>
              <w:fldChar w:fldCharType="end"/>
            </w:r>
          </w:hyperlink>
        </w:p>
        <w:p w14:paraId="69B00632" w14:textId="1B84787D"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3" w:history="1">
            <w:r w:rsidR="00D01D4C" w:rsidRPr="001955CB">
              <w:rPr>
                <w:rStyle w:val="Hperlink"/>
                <w:rFonts w:ascii="Arial" w:hAnsi="Arial" w:cs="Arial"/>
                <w:b/>
                <w:bCs/>
                <w:noProof/>
              </w:rPr>
              <w:t>Lisa 19. Seotud osapooled</w:t>
            </w:r>
            <w:r w:rsidR="00D01D4C">
              <w:rPr>
                <w:noProof/>
                <w:webHidden/>
              </w:rPr>
              <w:tab/>
            </w:r>
            <w:r w:rsidR="00D01D4C">
              <w:rPr>
                <w:noProof/>
                <w:webHidden/>
              </w:rPr>
              <w:fldChar w:fldCharType="begin"/>
            </w:r>
            <w:r w:rsidR="00D01D4C">
              <w:rPr>
                <w:noProof/>
                <w:webHidden/>
              </w:rPr>
              <w:instrText xml:space="preserve"> PAGEREF _Toc163733763 \h </w:instrText>
            </w:r>
            <w:r w:rsidR="00D01D4C">
              <w:rPr>
                <w:noProof/>
                <w:webHidden/>
              </w:rPr>
            </w:r>
            <w:r w:rsidR="00D01D4C">
              <w:rPr>
                <w:noProof/>
                <w:webHidden/>
              </w:rPr>
              <w:fldChar w:fldCharType="separate"/>
            </w:r>
            <w:r w:rsidR="006F3A58">
              <w:rPr>
                <w:noProof/>
                <w:webHidden/>
              </w:rPr>
              <w:t>57</w:t>
            </w:r>
            <w:r w:rsidR="00D01D4C">
              <w:rPr>
                <w:noProof/>
                <w:webHidden/>
              </w:rPr>
              <w:fldChar w:fldCharType="end"/>
            </w:r>
          </w:hyperlink>
        </w:p>
        <w:p w14:paraId="20EAACE5" w14:textId="1392D595"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4" w:history="1">
            <w:r w:rsidR="00D01D4C" w:rsidRPr="001955CB">
              <w:rPr>
                <w:rStyle w:val="Hperlink"/>
                <w:rFonts w:ascii="Arial" w:hAnsi="Arial" w:cs="Arial"/>
                <w:b/>
                <w:bCs/>
                <w:noProof/>
              </w:rPr>
              <w:t>Lisa 20.  Märjamaa Vallavalitsuse konsolideerimata finantsaruanded</w:t>
            </w:r>
            <w:r w:rsidR="00D01D4C">
              <w:rPr>
                <w:noProof/>
                <w:webHidden/>
              </w:rPr>
              <w:tab/>
            </w:r>
            <w:r w:rsidR="00D01D4C">
              <w:rPr>
                <w:noProof/>
                <w:webHidden/>
              </w:rPr>
              <w:fldChar w:fldCharType="begin"/>
            </w:r>
            <w:r w:rsidR="00D01D4C">
              <w:rPr>
                <w:noProof/>
                <w:webHidden/>
              </w:rPr>
              <w:instrText xml:space="preserve"> PAGEREF _Toc163733764 \h </w:instrText>
            </w:r>
            <w:r w:rsidR="00D01D4C">
              <w:rPr>
                <w:noProof/>
                <w:webHidden/>
              </w:rPr>
            </w:r>
            <w:r w:rsidR="00D01D4C">
              <w:rPr>
                <w:noProof/>
                <w:webHidden/>
              </w:rPr>
              <w:fldChar w:fldCharType="separate"/>
            </w:r>
            <w:r w:rsidR="006F3A58">
              <w:rPr>
                <w:noProof/>
                <w:webHidden/>
              </w:rPr>
              <w:t>58</w:t>
            </w:r>
            <w:r w:rsidR="00D01D4C">
              <w:rPr>
                <w:noProof/>
                <w:webHidden/>
              </w:rPr>
              <w:fldChar w:fldCharType="end"/>
            </w:r>
          </w:hyperlink>
        </w:p>
        <w:p w14:paraId="65F782EA" w14:textId="5C437F07"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5" w:history="1">
            <w:r w:rsidR="00D01D4C" w:rsidRPr="001955CB">
              <w:rPr>
                <w:rStyle w:val="Hperlink"/>
                <w:rFonts w:ascii="Arial" w:hAnsi="Arial" w:cs="Arial"/>
                <w:b/>
                <w:bCs/>
                <w:noProof/>
              </w:rPr>
              <w:t>Lisa 21. Selgitused   eelarve täitmise aruande juurde</w:t>
            </w:r>
            <w:r w:rsidR="00D01D4C">
              <w:rPr>
                <w:noProof/>
                <w:webHidden/>
              </w:rPr>
              <w:tab/>
            </w:r>
            <w:r w:rsidR="00D01D4C">
              <w:rPr>
                <w:noProof/>
                <w:webHidden/>
              </w:rPr>
              <w:fldChar w:fldCharType="begin"/>
            </w:r>
            <w:r w:rsidR="00D01D4C">
              <w:rPr>
                <w:noProof/>
                <w:webHidden/>
              </w:rPr>
              <w:instrText xml:space="preserve"> PAGEREF _Toc163733765 \h </w:instrText>
            </w:r>
            <w:r w:rsidR="00D01D4C">
              <w:rPr>
                <w:noProof/>
                <w:webHidden/>
              </w:rPr>
            </w:r>
            <w:r w:rsidR="00D01D4C">
              <w:rPr>
                <w:noProof/>
                <w:webHidden/>
              </w:rPr>
              <w:fldChar w:fldCharType="separate"/>
            </w:r>
            <w:r w:rsidR="006F3A58">
              <w:rPr>
                <w:noProof/>
                <w:webHidden/>
              </w:rPr>
              <w:t>62</w:t>
            </w:r>
            <w:r w:rsidR="00D01D4C">
              <w:rPr>
                <w:noProof/>
                <w:webHidden/>
              </w:rPr>
              <w:fldChar w:fldCharType="end"/>
            </w:r>
          </w:hyperlink>
        </w:p>
        <w:p w14:paraId="63662DE9" w14:textId="096C367B" w:rsidR="00D01D4C" w:rsidRDefault="00000000">
          <w:pPr>
            <w:pStyle w:val="SK3"/>
            <w:tabs>
              <w:tab w:val="right" w:leader="dot" w:pos="9350"/>
            </w:tabs>
            <w:rPr>
              <w:rFonts w:asciiTheme="minorHAnsi" w:eastAsiaTheme="minorEastAsia" w:hAnsiTheme="minorHAnsi"/>
              <w:i w:val="0"/>
              <w:iCs w:val="0"/>
              <w:noProof/>
              <w:kern w:val="2"/>
              <w:sz w:val="24"/>
              <w:szCs w:val="24"/>
              <w:lang w:eastAsia="et-EE"/>
              <w14:ligatures w14:val="standardContextual"/>
            </w:rPr>
          </w:pPr>
          <w:hyperlink w:anchor="_Toc163733766" w:history="1">
            <w:r w:rsidR="00D01D4C" w:rsidRPr="001955CB">
              <w:rPr>
                <w:rStyle w:val="Hperlink"/>
                <w:rFonts w:ascii="Arial" w:hAnsi="Arial" w:cs="Arial"/>
                <w:b/>
                <w:bCs/>
                <w:noProof/>
              </w:rPr>
              <w:t>Lisa 22. Bilansipäevajärgsed sündmused</w:t>
            </w:r>
            <w:r w:rsidR="00D01D4C">
              <w:rPr>
                <w:noProof/>
                <w:webHidden/>
              </w:rPr>
              <w:tab/>
            </w:r>
            <w:r w:rsidR="00D01D4C">
              <w:rPr>
                <w:noProof/>
                <w:webHidden/>
              </w:rPr>
              <w:fldChar w:fldCharType="begin"/>
            </w:r>
            <w:r w:rsidR="00D01D4C">
              <w:rPr>
                <w:noProof/>
                <w:webHidden/>
              </w:rPr>
              <w:instrText xml:space="preserve"> PAGEREF _Toc163733766 \h </w:instrText>
            </w:r>
            <w:r w:rsidR="00D01D4C">
              <w:rPr>
                <w:noProof/>
                <w:webHidden/>
              </w:rPr>
            </w:r>
            <w:r w:rsidR="00D01D4C">
              <w:rPr>
                <w:noProof/>
                <w:webHidden/>
              </w:rPr>
              <w:fldChar w:fldCharType="separate"/>
            </w:r>
            <w:r w:rsidR="006F3A58">
              <w:rPr>
                <w:noProof/>
                <w:webHidden/>
              </w:rPr>
              <w:t>70</w:t>
            </w:r>
            <w:r w:rsidR="00D01D4C">
              <w:rPr>
                <w:noProof/>
                <w:webHidden/>
              </w:rPr>
              <w:fldChar w:fldCharType="end"/>
            </w:r>
          </w:hyperlink>
        </w:p>
        <w:p w14:paraId="61FC3ADB" w14:textId="2B47F3C8" w:rsidR="00D01D4C" w:rsidRDefault="00000000">
          <w:pPr>
            <w:pStyle w:val="SK1"/>
            <w:rPr>
              <w:rFonts w:asciiTheme="minorHAnsi" w:eastAsiaTheme="minorEastAsia" w:hAnsiTheme="minorHAnsi"/>
              <w:b w:val="0"/>
              <w:bCs w:val="0"/>
              <w:caps w:val="0"/>
              <w:kern w:val="2"/>
              <w:lang w:eastAsia="et-EE"/>
              <w14:ligatures w14:val="standardContextual"/>
            </w:rPr>
          </w:pPr>
          <w:hyperlink w:anchor="_Toc163733767" w:history="1">
            <w:r w:rsidR="00D01D4C" w:rsidRPr="001955CB">
              <w:rPr>
                <w:rStyle w:val="Hperlink"/>
                <w:rFonts w:ascii="Arial" w:hAnsi="Arial" w:cs="Arial"/>
              </w:rPr>
              <w:t>3. MAJANDUSAASTA ARUANDE ALLKIRI</w:t>
            </w:r>
            <w:r w:rsidR="00D01D4C">
              <w:rPr>
                <w:webHidden/>
              </w:rPr>
              <w:tab/>
            </w:r>
            <w:r w:rsidR="00D01D4C">
              <w:rPr>
                <w:webHidden/>
              </w:rPr>
              <w:fldChar w:fldCharType="begin"/>
            </w:r>
            <w:r w:rsidR="00D01D4C">
              <w:rPr>
                <w:webHidden/>
              </w:rPr>
              <w:instrText xml:space="preserve"> PAGEREF _Toc163733767 \h </w:instrText>
            </w:r>
            <w:r w:rsidR="00D01D4C">
              <w:rPr>
                <w:webHidden/>
              </w:rPr>
            </w:r>
            <w:r w:rsidR="00D01D4C">
              <w:rPr>
                <w:webHidden/>
              </w:rPr>
              <w:fldChar w:fldCharType="separate"/>
            </w:r>
            <w:r w:rsidR="006F3A58">
              <w:rPr>
                <w:webHidden/>
              </w:rPr>
              <w:t>71</w:t>
            </w:r>
            <w:r w:rsidR="00D01D4C">
              <w:rPr>
                <w:webHidden/>
              </w:rPr>
              <w:fldChar w:fldCharType="end"/>
            </w:r>
          </w:hyperlink>
        </w:p>
        <w:p w14:paraId="449F0FAD" w14:textId="246ABD06" w:rsidR="00392C3A" w:rsidRDefault="00392C3A">
          <w:r>
            <w:rPr>
              <w:b/>
              <w:bCs/>
            </w:rPr>
            <w:fldChar w:fldCharType="end"/>
          </w:r>
        </w:p>
      </w:sdtContent>
    </w:sdt>
    <w:p w14:paraId="2E251820" w14:textId="77777777" w:rsidR="0074405D" w:rsidRDefault="0074405D" w:rsidP="00191FBB"/>
    <w:p w14:paraId="1516ED52" w14:textId="0D055C87" w:rsidR="001F13A2" w:rsidRPr="00F30B06" w:rsidRDefault="001F13A2" w:rsidP="00EC7714">
      <w:pPr>
        <w:pStyle w:val="Pealkiri1"/>
        <w:rPr>
          <w:rStyle w:val="Pealkiri2Mrk"/>
          <w:rFonts w:eastAsiaTheme="majorEastAsia"/>
          <w:i w:val="0"/>
          <w:iCs w:val="0"/>
          <w:color w:val="auto"/>
        </w:rPr>
      </w:pPr>
      <w:bookmarkStart w:id="0" w:name="_Toc163733730"/>
      <w:r w:rsidRPr="00A01D28">
        <w:rPr>
          <w:rFonts w:ascii="Arial" w:eastAsia="Times New Roman" w:hAnsi="Arial" w:cs="Arial"/>
          <w:b/>
          <w:bCs/>
          <w:color w:val="auto"/>
          <w:sz w:val="20"/>
          <w:szCs w:val="20"/>
          <w:lang w:eastAsia="et-EE"/>
        </w:rPr>
        <w:lastRenderedPageBreak/>
        <w:t>1. TEGEVUSARUANNE </w:t>
      </w:r>
      <w:r w:rsidR="006156E0">
        <w:rPr>
          <w:lang w:eastAsia="et-EE"/>
        </w:rPr>
        <w:br/>
      </w:r>
      <w:r w:rsidRPr="00F30B06">
        <w:rPr>
          <w:rStyle w:val="Pealkiri2Mrk"/>
          <w:rFonts w:eastAsiaTheme="majorEastAsia"/>
          <w:i w:val="0"/>
          <w:iCs w:val="0"/>
          <w:color w:val="auto"/>
        </w:rPr>
        <w:t>1.1. V</w:t>
      </w:r>
      <w:r w:rsidR="00D77B01" w:rsidRPr="00F30B06">
        <w:rPr>
          <w:rStyle w:val="Pealkiri2Mrk"/>
          <w:rFonts w:eastAsiaTheme="majorEastAsia"/>
          <w:i w:val="0"/>
          <w:iCs w:val="0"/>
          <w:color w:val="auto"/>
        </w:rPr>
        <w:t>allavanema pöördumine</w:t>
      </w:r>
      <w:bookmarkEnd w:id="0"/>
    </w:p>
    <w:p w14:paraId="2B9B101F" w14:textId="77777777" w:rsidR="001F13A2" w:rsidRPr="001F13A2" w:rsidRDefault="001F13A2" w:rsidP="001F13A2">
      <w:pPr>
        <w:spacing w:after="0" w:line="240" w:lineRule="auto"/>
        <w:rPr>
          <w:rFonts w:eastAsia="Times New Roman" w:cs="Times New Roman"/>
          <w:szCs w:val="24"/>
          <w:lang w:eastAsia="et-EE"/>
        </w:rPr>
      </w:pPr>
    </w:p>
    <w:p w14:paraId="3B82A6DF" w14:textId="4D5EB389" w:rsidR="00FF58D7" w:rsidRPr="003F1ABB" w:rsidRDefault="00FF58D7" w:rsidP="00FF58D7">
      <w:pPr>
        <w:spacing w:after="0" w:line="276" w:lineRule="auto"/>
        <w:jc w:val="both"/>
        <w:rPr>
          <w:rFonts w:eastAsia="Times New Roman" w:cs="Times New Roman"/>
          <w:color w:val="000000"/>
          <w:szCs w:val="24"/>
          <w:lang w:eastAsia="et-EE"/>
        </w:rPr>
      </w:pPr>
      <w:r w:rsidRPr="003F1ABB">
        <w:rPr>
          <w:rFonts w:eastAsia="Times New Roman" w:cs="Times New Roman"/>
          <w:color w:val="000000"/>
          <w:szCs w:val="24"/>
          <w:lang w:eastAsia="et-EE"/>
        </w:rPr>
        <w:t>Hea Märjamaa valla 202</w:t>
      </w:r>
      <w:r w:rsidR="003F1ABB" w:rsidRPr="003F1ABB">
        <w:rPr>
          <w:rFonts w:eastAsia="Times New Roman" w:cs="Times New Roman"/>
          <w:color w:val="000000"/>
          <w:szCs w:val="24"/>
          <w:lang w:eastAsia="et-EE"/>
        </w:rPr>
        <w:t>3</w:t>
      </w:r>
      <w:r w:rsidRPr="003F1ABB">
        <w:rPr>
          <w:rFonts w:eastAsia="Times New Roman" w:cs="Times New Roman"/>
          <w:color w:val="000000"/>
          <w:szCs w:val="24"/>
          <w:lang w:eastAsia="et-EE"/>
        </w:rPr>
        <w:t>. majandusaasta aruande lugeja.</w:t>
      </w:r>
    </w:p>
    <w:p w14:paraId="1E4890C1" w14:textId="77777777" w:rsidR="00FF58D7" w:rsidRPr="003C7C58" w:rsidRDefault="00FF58D7" w:rsidP="00FF58D7">
      <w:pPr>
        <w:spacing w:after="0" w:line="276" w:lineRule="auto"/>
        <w:jc w:val="both"/>
        <w:rPr>
          <w:rFonts w:eastAsia="Times New Roman" w:cs="Times New Roman"/>
          <w:color w:val="000000"/>
          <w:szCs w:val="24"/>
          <w:highlight w:val="yellow"/>
          <w:lang w:eastAsia="et-EE"/>
        </w:rPr>
      </w:pPr>
    </w:p>
    <w:p w14:paraId="534E5ADA" w14:textId="119487CB" w:rsidR="00166B14" w:rsidRDefault="003F1ABB" w:rsidP="003F1ABB">
      <w:pPr>
        <w:spacing w:after="0" w:line="276" w:lineRule="auto"/>
        <w:jc w:val="both"/>
        <w:rPr>
          <w:rFonts w:eastAsia="Times New Roman" w:cs="Times New Roman"/>
          <w:color w:val="000000"/>
          <w:szCs w:val="24"/>
          <w:lang w:eastAsia="et-EE"/>
        </w:rPr>
      </w:pPr>
      <w:r>
        <w:rPr>
          <w:rFonts w:eastAsia="Times New Roman" w:cs="Times New Roman"/>
          <w:color w:val="000000"/>
          <w:szCs w:val="24"/>
          <w:lang w:eastAsia="et-EE"/>
        </w:rPr>
        <w:t>Tänastes piirides</w:t>
      </w:r>
      <w:r w:rsidRPr="001F13A2">
        <w:rPr>
          <w:rFonts w:eastAsia="Times New Roman" w:cs="Times New Roman"/>
          <w:color w:val="000000"/>
          <w:szCs w:val="24"/>
          <w:lang w:eastAsia="et-EE"/>
        </w:rPr>
        <w:t xml:space="preserve"> Märjamaa vald moodustus 21.</w:t>
      </w:r>
      <w:r>
        <w:rPr>
          <w:rFonts w:eastAsia="Times New Roman" w:cs="Times New Roman"/>
          <w:color w:val="000000"/>
          <w:szCs w:val="24"/>
          <w:lang w:eastAsia="et-EE"/>
        </w:rPr>
        <w:t xml:space="preserve"> oktoobril </w:t>
      </w:r>
      <w:r w:rsidRPr="001F13A2">
        <w:rPr>
          <w:rFonts w:eastAsia="Times New Roman" w:cs="Times New Roman"/>
          <w:color w:val="000000"/>
          <w:szCs w:val="24"/>
          <w:lang w:eastAsia="et-EE"/>
        </w:rPr>
        <w:t>2017</w:t>
      </w:r>
      <w:r>
        <w:rPr>
          <w:rFonts w:eastAsia="Times New Roman" w:cs="Times New Roman"/>
          <w:color w:val="000000"/>
          <w:szCs w:val="24"/>
          <w:lang w:eastAsia="et-EE"/>
        </w:rPr>
        <w:t xml:space="preserve">. aastal toimunud kohalike omavalitsuste valimistega. </w:t>
      </w:r>
      <w:r w:rsidRPr="004501EC">
        <w:rPr>
          <w:rFonts w:eastAsia="Times New Roman" w:cs="Times New Roman"/>
          <w:color w:val="000000"/>
          <w:szCs w:val="24"/>
          <w:lang w:eastAsia="et-EE"/>
        </w:rPr>
        <w:t>Märjamaa vald hõlmab oma piirides endise Märjamaa valla, Vigala valla ja Raikküla valla Kõrvetaguse, Riidaku ning Pühatu külade territoorium</w:t>
      </w:r>
      <w:r>
        <w:rPr>
          <w:rFonts w:eastAsia="Times New Roman" w:cs="Times New Roman"/>
          <w:color w:val="000000"/>
          <w:szCs w:val="24"/>
          <w:lang w:eastAsia="et-EE"/>
        </w:rPr>
        <w:t>e</w:t>
      </w:r>
      <w:r w:rsidRPr="004501EC">
        <w:rPr>
          <w:rFonts w:eastAsia="Times New Roman" w:cs="Times New Roman"/>
          <w:color w:val="000000"/>
          <w:szCs w:val="24"/>
          <w:lang w:eastAsia="et-EE"/>
        </w:rPr>
        <w:t>, kogupindalaga 1163,5</w:t>
      </w:r>
      <w:r>
        <w:rPr>
          <w:rFonts w:eastAsia="Times New Roman" w:cs="Times New Roman"/>
          <w:color w:val="000000"/>
          <w:szCs w:val="24"/>
          <w:lang w:eastAsia="et-EE"/>
        </w:rPr>
        <w:t>2</w:t>
      </w:r>
      <w:r w:rsidRPr="004501EC">
        <w:rPr>
          <w:rFonts w:eastAsia="Times New Roman" w:cs="Times New Roman"/>
          <w:color w:val="000000"/>
          <w:szCs w:val="24"/>
          <w:lang w:eastAsia="et-EE"/>
        </w:rPr>
        <w:t xml:space="preserve"> km</w:t>
      </w:r>
      <w:r w:rsidRPr="00D241BB">
        <w:rPr>
          <w:rFonts w:eastAsia="Times New Roman" w:cs="Times New Roman"/>
          <w:color w:val="000000"/>
          <w:szCs w:val="24"/>
          <w:vertAlign w:val="superscript"/>
          <w:lang w:eastAsia="et-EE"/>
        </w:rPr>
        <w:t>2</w:t>
      </w:r>
      <w:r w:rsidRPr="004501EC">
        <w:rPr>
          <w:rFonts w:eastAsia="Times New Roman" w:cs="Times New Roman"/>
          <w:color w:val="000000"/>
          <w:szCs w:val="24"/>
          <w:lang w:eastAsia="et-EE"/>
        </w:rPr>
        <w:t>.</w:t>
      </w:r>
      <w:r>
        <w:rPr>
          <w:rFonts w:eastAsia="Times New Roman" w:cs="Times New Roman"/>
          <w:color w:val="000000"/>
          <w:szCs w:val="24"/>
          <w:lang w:eastAsia="et-EE"/>
        </w:rPr>
        <w:t xml:space="preserve"> Ühinemise järgselt,</w:t>
      </w:r>
      <w:r w:rsidRPr="001F13A2">
        <w:rPr>
          <w:rFonts w:eastAsia="Times New Roman" w:cs="Times New Roman"/>
          <w:color w:val="000000"/>
          <w:szCs w:val="24"/>
          <w:lang w:eastAsia="et-EE"/>
        </w:rPr>
        <w:t xml:space="preserve"> </w:t>
      </w:r>
      <w:r>
        <w:rPr>
          <w:rFonts w:eastAsia="Times New Roman" w:cs="Times New Roman"/>
          <w:color w:val="000000"/>
          <w:szCs w:val="24"/>
          <w:lang w:eastAsia="et-EE"/>
        </w:rPr>
        <w:t>01.01.2018 seisuga, oli Märjamaa valla rahvaarv 7739. 01.01.2024 seisuga on rahvaarv 7511. 2023. aastal sündis Märjamaa valda 57</w:t>
      </w:r>
      <w:r w:rsidRPr="00EC5882">
        <w:t xml:space="preserve"> </w:t>
      </w:r>
      <w:r w:rsidRPr="00EC5882">
        <w:rPr>
          <w:rFonts w:eastAsia="Times New Roman" w:cs="Times New Roman"/>
          <w:color w:val="000000"/>
          <w:szCs w:val="24"/>
          <w:lang w:eastAsia="et-EE"/>
        </w:rPr>
        <w:t>uut ilmakodanikku</w:t>
      </w:r>
      <w:r>
        <w:rPr>
          <w:rFonts w:eastAsia="Times New Roman" w:cs="Times New Roman"/>
          <w:color w:val="000000"/>
          <w:szCs w:val="24"/>
          <w:lang w:eastAsia="et-EE"/>
        </w:rPr>
        <w:t xml:space="preserve">. Rahvaarv on pidevas langustrendis, mis on suureks väljakutseks meie valla tulubaasile. </w:t>
      </w:r>
    </w:p>
    <w:p w14:paraId="244EDA4E" w14:textId="77777777" w:rsidR="00166B14" w:rsidRDefault="00166B14" w:rsidP="003F1ABB">
      <w:pPr>
        <w:spacing w:after="0" w:line="276" w:lineRule="auto"/>
        <w:jc w:val="both"/>
        <w:rPr>
          <w:rFonts w:eastAsia="Times New Roman" w:cs="Times New Roman"/>
          <w:color w:val="000000"/>
          <w:szCs w:val="24"/>
          <w:lang w:eastAsia="et-EE"/>
        </w:rPr>
      </w:pPr>
    </w:p>
    <w:p w14:paraId="426FF3AB" w14:textId="2876E3C5" w:rsidR="00166B14" w:rsidRPr="00166B14" w:rsidRDefault="003F1ABB" w:rsidP="00166B14">
      <w:pPr>
        <w:spacing w:after="0" w:line="276" w:lineRule="auto"/>
        <w:jc w:val="both"/>
        <w:rPr>
          <w:rFonts w:eastAsia="Times New Roman" w:cs="Times New Roman"/>
          <w:color w:val="000000"/>
          <w:szCs w:val="24"/>
          <w:lang w:eastAsia="et-EE"/>
        </w:rPr>
      </w:pPr>
      <w:r w:rsidRPr="00166719">
        <w:rPr>
          <w:rFonts w:eastAsia="Times New Roman" w:cs="Times New Roman"/>
          <w:color w:val="000000"/>
          <w:szCs w:val="24"/>
          <w:lang w:eastAsia="et-EE"/>
        </w:rPr>
        <w:t>2023</w:t>
      </w:r>
      <w:r>
        <w:rPr>
          <w:rFonts w:eastAsia="Times New Roman" w:cs="Times New Roman"/>
          <w:color w:val="000000"/>
          <w:szCs w:val="24"/>
          <w:lang w:eastAsia="et-EE"/>
        </w:rPr>
        <w:t>.</w:t>
      </w:r>
      <w:r w:rsidRPr="00166719">
        <w:rPr>
          <w:rFonts w:eastAsia="Times New Roman" w:cs="Times New Roman"/>
          <w:color w:val="000000"/>
          <w:szCs w:val="24"/>
          <w:lang w:eastAsia="et-EE"/>
        </w:rPr>
        <w:t xml:space="preserve"> aasta</w:t>
      </w:r>
      <w:r>
        <w:rPr>
          <w:rFonts w:eastAsia="Times New Roman" w:cs="Times New Roman"/>
          <w:color w:val="000000"/>
          <w:szCs w:val="24"/>
          <w:lang w:eastAsia="et-EE"/>
        </w:rPr>
        <w:t xml:space="preserve"> </w:t>
      </w:r>
      <w:r w:rsidRPr="00166719">
        <w:rPr>
          <w:rFonts w:eastAsia="Times New Roman" w:cs="Times New Roman"/>
          <w:color w:val="000000"/>
          <w:szCs w:val="24"/>
          <w:lang w:eastAsia="et-EE"/>
        </w:rPr>
        <w:t>oli meie vallale ja inimestele sündmuste</w:t>
      </w:r>
      <w:r w:rsidR="005C1818">
        <w:rPr>
          <w:rFonts w:eastAsia="Times New Roman" w:cs="Times New Roman"/>
          <w:color w:val="000000"/>
          <w:szCs w:val="24"/>
          <w:lang w:eastAsia="et-EE"/>
        </w:rPr>
        <w:t>-</w:t>
      </w:r>
      <w:r w:rsidRPr="00166719">
        <w:rPr>
          <w:rFonts w:eastAsia="Times New Roman" w:cs="Times New Roman"/>
          <w:color w:val="000000"/>
          <w:szCs w:val="24"/>
          <w:lang w:eastAsia="et-EE"/>
        </w:rPr>
        <w:t xml:space="preserve"> ning teguderohke. Saime tunnustust nii maakondlikult kui vabariiklikult, viisime ellu mitmeid kaua oodatud investeeringuid ja projekte.</w:t>
      </w:r>
      <w:r>
        <w:rPr>
          <w:rFonts w:eastAsia="Times New Roman" w:cs="Times New Roman"/>
          <w:color w:val="000000"/>
          <w:szCs w:val="24"/>
          <w:lang w:eastAsia="et-EE"/>
        </w:rPr>
        <w:br/>
      </w:r>
      <w:r w:rsidR="00166B14">
        <w:rPr>
          <w:rFonts w:eastAsia="Times New Roman" w:cs="Times New Roman"/>
          <w:color w:val="000000"/>
          <w:szCs w:val="24"/>
          <w:lang w:eastAsia="et-EE"/>
        </w:rPr>
        <w:br/>
      </w:r>
      <w:r>
        <w:rPr>
          <w:rFonts w:eastAsia="Times New Roman" w:cs="Times New Roman"/>
          <w:szCs w:val="24"/>
          <w:lang w:eastAsia="et-EE"/>
        </w:rPr>
        <w:t>M</w:t>
      </w:r>
      <w:r w:rsidRPr="003758DF">
        <w:rPr>
          <w:rFonts w:eastAsia="Times New Roman" w:cs="Times New Roman"/>
          <w:szCs w:val="24"/>
          <w:lang w:eastAsia="et-EE"/>
        </w:rPr>
        <w:t>ajanduslikult</w:t>
      </w:r>
      <w:r>
        <w:rPr>
          <w:rFonts w:eastAsia="Times New Roman" w:cs="Times New Roman"/>
          <w:szCs w:val="24"/>
          <w:lang w:eastAsia="et-EE"/>
        </w:rPr>
        <w:t xml:space="preserve"> oli aasta</w:t>
      </w:r>
      <w:r w:rsidRPr="003758DF">
        <w:rPr>
          <w:rFonts w:eastAsia="Times New Roman" w:cs="Times New Roman"/>
          <w:szCs w:val="24"/>
          <w:lang w:eastAsia="et-EE"/>
        </w:rPr>
        <w:t xml:space="preserve"> </w:t>
      </w:r>
      <w:r>
        <w:rPr>
          <w:rFonts w:eastAsia="Times New Roman" w:cs="Times New Roman"/>
          <w:szCs w:val="24"/>
          <w:lang w:eastAsia="et-EE"/>
        </w:rPr>
        <w:t xml:space="preserve">sarnaselt eelmistele </w:t>
      </w:r>
      <w:r w:rsidRPr="003758DF">
        <w:rPr>
          <w:rFonts w:eastAsia="Times New Roman" w:cs="Times New Roman"/>
          <w:szCs w:val="24"/>
          <w:lang w:eastAsia="et-EE"/>
        </w:rPr>
        <w:t xml:space="preserve">keeruline </w:t>
      </w:r>
      <w:r w:rsidRPr="00473CD2">
        <w:rPr>
          <w:rFonts w:eastAsia="Times New Roman" w:cs="Times New Roman"/>
          <w:szCs w:val="24"/>
          <w:lang w:eastAsia="et-EE"/>
        </w:rPr>
        <w:t>nii valla kui üksikisiku tasandil</w:t>
      </w:r>
      <w:r w:rsidRPr="003758DF">
        <w:rPr>
          <w:rFonts w:eastAsia="Times New Roman" w:cs="Times New Roman"/>
          <w:szCs w:val="24"/>
          <w:lang w:eastAsia="et-EE"/>
        </w:rPr>
        <w:t xml:space="preserve">, majanduskriis ja energiahindade tõus avaldas olulist mõju </w:t>
      </w:r>
      <w:r>
        <w:rPr>
          <w:rFonts w:eastAsia="Times New Roman" w:cs="Times New Roman"/>
          <w:szCs w:val="24"/>
          <w:lang w:eastAsia="et-EE"/>
        </w:rPr>
        <w:t xml:space="preserve">valla majandustegevusele.  Olenemata raskest majanduslikust olukorrast suudeti kõik hallatavad asutused hoida toimivana, sisemiste kulude ümbersuunamise ja reservide kasutamisega saadi hakkama ja aasta õnnestus edukalt lõpetada. </w:t>
      </w:r>
    </w:p>
    <w:p w14:paraId="1E00440E" w14:textId="15DD7325" w:rsidR="003F1ABB" w:rsidRDefault="00166B14" w:rsidP="003F1ABB">
      <w:pPr>
        <w:spacing w:line="276" w:lineRule="auto"/>
        <w:jc w:val="both"/>
        <w:rPr>
          <w:rFonts w:eastAsia="Times New Roman" w:cs="Times New Roman"/>
          <w:szCs w:val="24"/>
          <w:lang w:eastAsia="et-EE"/>
        </w:rPr>
      </w:pPr>
      <w:r>
        <w:rPr>
          <w:rFonts w:eastAsia="Times New Roman" w:cs="Times New Roman"/>
          <w:szCs w:val="24"/>
          <w:lang w:eastAsia="et-EE"/>
        </w:rPr>
        <w:br/>
      </w:r>
      <w:r w:rsidR="003F1ABB">
        <w:rPr>
          <w:rFonts w:eastAsia="Times New Roman" w:cs="Times New Roman"/>
          <w:szCs w:val="24"/>
          <w:lang w:eastAsia="et-EE"/>
        </w:rPr>
        <w:t xml:space="preserve">2023. aasta lõpuga lõpetas ametiasutusena </w:t>
      </w:r>
      <w:r w:rsidR="005C1818">
        <w:rPr>
          <w:rFonts w:eastAsia="Times New Roman" w:cs="Times New Roman"/>
          <w:szCs w:val="24"/>
          <w:lang w:eastAsia="et-EE"/>
        </w:rPr>
        <w:t xml:space="preserve">tegevuse </w:t>
      </w:r>
      <w:r w:rsidR="003F1ABB">
        <w:rPr>
          <w:rFonts w:eastAsia="Times New Roman" w:cs="Times New Roman"/>
          <w:szCs w:val="24"/>
          <w:lang w:eastAsia="et-EE"/>
        </w:rPr>
        <w:t xml:space="preserve">Vigala Osavallavalitsus, mis liideti Märjamaa Vallavalitsusega.  </w:t>
      </w:r>
    </w:p>
    <w:p w14:paraId="73F92438" w14:textId="710166E5" w:rsidR="003F1ABB" w:rsidRPr="000031EA" w:rsidRDefault="003F1ABB" w:rsidP="003F1ABB">
      <w:pPr>
        <w:spacing w:line="276" w:lineRule="auto"/>
        <w:jc w:val="both"/>
        <w:rPr>
          <w:rFonts w:eastAsia="Times New Roman" w:cs="Times New Roman"/>
          <w:color w:val="000000"/>
          <w:szCs w:val="24"/>
          <w:lang w:eastAsia="et-EE"/>
        </w:rPr>
      </w:pPr>
      <w:r>
        <w:rPr>
          <w:rFonts w:eastAsia="Times New Roman" w:cs="Times New Roman"/>
          <w:color w:val="000000"/>
          <w:szCs w:val="24"/>
          <w:lang w:eastAsia="et-EE"/>
        </w:rPr>
        <w:t>Aasta</w:t>
      </w:r>
      <w:r w:rsidRPr="001F13A2">
        <w:rPr>
          <w:rFonts w:eastAsia="Times New Roman" w:cs="Times New Roman"/>
          <w:color w:val="000000"/>
          <w:szCs w:val="24"/>
          <w:lang w:eastAsia="et-EE"/>
        </w:rPr>
        <w:t xml:space="preserve"> </w:t>
      </w:r>
      <w:r>
        <w:rPr>
          <w:rFonts w:eastAsia="Times New Roman" w:cs="Times New Roman"/>
          <w:color w:val="000000"/>
          <w:szCs w:val="24"/>
          <w:lang w:eastAsia="et-EE"/>
        </w:rPr>
        <w:t xml:space="preserve">jätkus planeeritud investeeringute elluviimisega. </w:t>
      </w:r>
      <w:r w:rsidRPr="00280714">
        <w:rPr>
          <w:rFonts w:eastAsia="Times New Roman" w:cs="Times New Roman"/>
          <w:szCs w:val="24"/>
          <w:lang w:eastAsia="et-EE"/>
        </w:rPr>
        <w:t xml:space="preserve">Märjamaa alevis sai uuenduskuuri ja uue kergliiklustee kaua oodatud Välja tänav </w:t>
      </w:r>
      <w:r>
        <w:rPr>
          <w:rFonts w:eastAsia="Times New Roman" w:cs="Times New Roman"/>
          <w:szCs w:val="24"/>
          <w:lang w:eastAsia="et-EE"/>
        </w:rPr>
        <w:t>ning</w:t>
      </w:r>
      <w:r w:rsidRPr="00280714">
        <w:rPr>
          <w:rFonts w:eastAsia="Times New Roman" w:cs="Times New Roman"/>
          <w:szCs w:val="24"/>
          <w:lang w:eastAsia="et-EE"/>
        </w:rPr>
        <w:t xml:space="preserve"> </w:t>
      </w:r>
      <w:r>
        <w:rPr>
          <w:rFonts w:eastAsia="Times New Roman" w:cs="Times New Roman"/>
          <w:szCs w:val="24"/>
          <w:lang w:eastAsia="et-EE"/>
        </w:rPr>
        <w:t xml:space="preserve">alevi ettevõtluspiirkonnas  rekonstrueeriti </w:t>
      </w:r>
      <w:r w:rsidRPr="00280714">
        <w:rPr>
          <w:rFonts w:eastAsia="Times New Roman" w:cs="Times New Roman"/>
          <w:szCs w:val="24"/>
          <w:lang w:eastAsia="et-EE"/>
        </w:rPr>
        <w:t xml:space="preserve">Metsanuga tänav </w:t>
      </w:r>
      <w:r>
        <w:rPr>
          <w:rFonts w:eastAsia="Times New Roman" w:cs="Times New Roman"/>
          <w:szCs w:val="24"/>
          <w:lang w:eastAsia="et-EE"/>
        </w:rPr>
        <w:t>ja ehitati välja sademevee kanalisatsioon.</w:t>
      </w:r>
      <w:r w:rsidRPr="00280714">
        <w:rPr>
          <w:rFonts w:eastAsia="Times New Roman" w:cs="Times New Roman"/>
          <w:szCs w:val="24"/>
          <w:lang w:eastAsia="et-EE"/>
        </w:rPr>
        <w:t xml:space="preserve"> Valla rohkest teede võrgust sai 11,5 km kruusateid mustkatte alla ja 9 km kruusakatteid täies ulatuses remonditud. </w:t>
      </w:r>
      <w:r>
        <w:rPr>
          <w:rFonts w:eastAsia="Times New Roman" w:cs="Times New Roman"/>
          <w:szCs w:val="24"/>
          <w:lang w:eastAsia="et-EE"/>
        </w:rPr>
        <w:t>Valmistati ette Tammi tee rekonstrueerimise ja kergtee ehituse eelprojekt, ehituse kaasrahastuseks taotleti  projektivahendeid ja objekt valmib eeldatavalt 2025. aasta sügiseks.</w:t>
      </w:r>
      <w:r w:rsidRPr="004E5E62">
        <w:rPr>
          <w:rFonts w:eastAsia="Times New Roman" w:cs="Times New Roman"/>
          <w:color w:val="000000"/>
          <w:szCs w:val="24"/>
          <w:lang w:eastAsia="et-EE"/>
        </w:rPr>
        <w:t xml:space="preserve"> </w:t>
      </w:r>
      <w:r>
        <w:rPr>
          <w:rFonts w:eastAsia="Times New Roman" w:cs="Times New Roman"/>
          <w:color w:val="000000"/>
          <w:szCs w:val="24"/>
          <w:lang w:eastAsia="et-EE"/>
        </w:rPr>
        <w:t>Märjamaa Valla Rahvamajas teostati rekonstrueerimistöid: parendati fassaadi</w:t>
      </w:r>
      <w:r w:rsidRPr="00387734">
        <w:rPr>
          <w:rFonts w:eastAsia="Times New Roman" w:cs="Times New Roman"/>
          <w:color w:val="000000"/>
          <w:szCs w:val="24"/>
          <w:lang w:eastAsia="et-EE"/>
        </w:rPr>
        <w:t xml:space="preserve"> </w:t>
      </w:r>
      <w:r>
        <w:rPr>
          <w:rFonts w:eastAsia="Times New Roman" w:cs="Times New Roman"/>
          <w:color w:val="000000"/>
          <w:szCs w:val="24"/>
          <w:lang w:eastAsia="et-EE"/>
        </w:rPr>
        <w:t>ja siseviimistlust, rekonstrueeriti sadeveesüsteemi ja katust. Kasti-Orgita lasteaias rekonstrueeriti osaliselt siseruume.</w:t>
      </w:r>
      <w:r w:rsidRPr="00672613">
        <w:rPr>
          <w:rFonts w:eastAsia="Times New Roman" w:cs="Times New Roman"/>
          <w:color w:val="000000"/>
          <w:szCs w:val="24"/>
          <w:lang w:eastAsia="et-EE"/>
        </w:rPr>
        <w:t xml:space="preserve"> </w:t>
      </w:r>
      <w:r>
        <w:rPr>
          <w:rFonts w:eastAsia="Times New Roman" w:cs="Times New Roman"/>
          <w:color w:val="000000"/>
          <w:szCs w:val="24"/>
          <w:lang w:eastAsia="et-EE"/>
        </w:rPr>
        <w:t>Kivi-Vigala külla rajati tuletõrje veevõtukohta</w:t>
      </w:r>
      <w:r w:rsidR="005C1818">
        <w:rPr>
          <w:rFonts w:eastAsia="Times New Roman" w:cs="Times New Roman"/>
          <w:color w:val="000000"/>
          <w:szCs w:val="24"/>
          <w:lang w:eastAsia="et-EE"/>
        </w:rPr>
        <w:t xml:space="preserve"> </w:t>
      </w:r>
      <w:r>
        <w:rPr>
          <w:rFonts w:eastAsia="Times New Roman" w:cs="Times New Roman"/>
          <w:color w:val="000000"/>
          <w:szCs w:val="24"/>
          <w:lang w:eastAsia="et-EE"/>
        </w:rPr>
        <w:t>kuivhüdrant.</w:t>
      </w:r>
      <w:r w:rsidR="005C1818">
        <w:rPr>
          <w:rFonts w:eastAsia="Times New Roman" w:cs="Times New Roman"/>
          <w:color w:val="000000"/>
          <w:szCs w:val="24"/>
          <w:lang w:eastAsia="et-EE"/>
        </w:rPr>
        <w:t xml:space="preserve"> </w:t>
      </w:r>
      <w:r w:rsidRPr="001F13A2">
        <w:rPr>
          <w:rFonts w:eastAsia="Times New Roman" w:cs="Times New Roman"/>
          <w:szCs w:val="24"/>
          <w:lang w:eastAsia="et-EE"/>
        </w:rPr>
        <w:t>Kaa</w:t>
      </w:r>
      <w:r w:rsidRPr="001F13A2">
        <w:rPr>
          <w:rFonts w:eastAsia="Times New Roman" w:cs="Times New Roman"/>
          <w:color w:val="000000"/>
          <w:szCs w:val="24"/>
          <w:lang w:eastAsia="et-EE"/>
        </w:rPr>
        <w:t xml:space="preserve">sava eelarve </w:t>
      </w:r>
      <w:r w:rsidR="005C1818">
        <w:rPr>
          <w:rFonts w:eastAsia="Times New Roman" w:cs="Times New Roman"/>
          <w:color w:val="000000"/>
          <w:szCs w:val="24"/>
          <w:lang w:eastAsia="et-EE"/>
        </w:rPr>
        <w:t>abil</w:t>
      </w:r>
      <w:r w:rsidRPr="001F13A2">
        <w:rPr>
          <w:rFonts w:eastAsia="Times New Roman" w:cs="Times New Roman"/>
          <w:color w:val="000000"/>
          <w:szCs w:val="24"/>
          <w:lang w:eastAsia="et-EE"/>
        </w:rPr>
        <w:t xml:space="preserve"> rajati </w:t>
      </w:r>
      <w:r>
        <w:rPr>
          <w:rFonts w:eastAsia="Times New Roman" w:cs="Times New Roman"/>
          <w:color w:val="000000"/>
          <w:szCs w:val="24"/>
          <w:lang w:eastAsia="et-EE"/>
        </w:rPr>
        <w:t>Vana-Vigala mõisaparki madalseiklusrada ja</w:t>
      </w:r>
      <w:r w:rsidRPr="001F13A2">
        <w:rPr>
          <w:rFonts w:eastAsia="Times New Roman" w:cs="Times New Roman"/>
          <w:color w:val="000000"/>
          <w:szCs w:val="24"/>
          <w:lang w:eastAsia="et-EE"/>
        </w:rPr>
        <w:t xml:space="preserve"> jätkati </w:t>
      </w:r>
      <w:proofErr w:type="spellStart"/>
      <w:r w:rsidRPr="001F13A2">
        <w:rPr>
          <w:rFonts w:eastAsia="Times New Roman" w:cs="Times New Roman"/>
          <w:color w:val="000000"/>
          <w:szCs w:val="24"/>
          <w:lang w:eastAsia="et-EE"/>
        </w:rPr>
        <w:t>hajaasustuse</w:t>
      </w:r>
      <w:proofErr w:type="spellEnd"/>
      <w:r w:rsidRPr="001F13A2">
        <w:rPr>
          <w:rFonts w:eastAsia="Times New Roman" w:cs="Times New Roman"/>
          <w:color w:val="000000"/>
          <w:szCs w:val="24"/>
          <w:lang w:eastAsia="et-EE"/>
        </w:rPr>
        <w:t xml:space="preserve"> </w:t>
      </w:r>
      <w:r w:rsidRPr="001F13A2">
        <w:rPr>
          <w:rFonts w:eastAsia="Times New Roman" w:cs="Times New Roman"/>
          <w:szCs w:val="24"/>
          <w:lang w:eastAsia="et-EE"/>
        </w:rPr>
        <w:t>p</w:t>
      </w:r>
      <w:r w:rsidRPr="001F13A2">
        <w:rPr>
          <w:rFonts w:eastAsia="Times New Roman" w:cs="Times New Roman"/>
          <w:color w:val="000000"/>
          <w:szCs w:val="24"/>
          <w:lang w:eastAsia="et-EE"/>
        </w:rPr>
        <w:t>rogrammis osalemist</w:t>
      </w:r>
      <w:r>
        <w:rPr>
          <w:rFonts w:eastAsia="Times New Roman" w:cs="Times New Roman"/>
          <w:color w:val="000000"/>
          <w:szCs w:val="24"/>
          <w:lang w:eastAsia="et-EE"/>
        </w:rPr>
        <w:t xml:space="preserve">, ellu viidi  15 projekti. </w:t>
      </w:r>
    </w:p>
    <w:p w14:paraId="37EF5B7A" w14:textId="77777777" w:rsidR="003F1ABB" w:rsidRDefault="003F1ABB" w:rsidP="003F1ABB">
      <w:pPr>
        <w:spacing w:line="276" w:lineRule="auto"/>
        <w:jc w:val="both"/>
        <w:rPr>
          <w:rFonts w:eastAsia="Times New Roman" w:cs="Times New Roman"/>
          <w:szCs w:val="24"/>
          <w:lang w:eastAsia="et-EE"/>
        </w:rPr>
      </w:pPr>
      <w:r w:rsidRPr="00280714">
        <w:rPr>
          <w:rFonts w:eastAsia="Times New Roman" w:cs="Times New Roman"/>
          <w:szCs w:val="24"/>
          <w:lang w:eastAsia="et-EE"/>
        </w:rPr>
        <w:t>Suve hakul raja</w:t>
      </w:r>
      <w:r>
        <w:rPr>
          <w:rFonts w:eastAsia="Times New Roman" w:cs="Times New Roman"/>
          <w:szCs w:val="24"/>
          <w:lang w:eastAsia="et-EE"/>
        </w:rPr>
        <w:t>ti</w:t>
      </w:r>
      <w:r w:rsidRPr="00280714">
        <w:rPr>
          <w:rFonts w:eastAsia="Times New Roman" w:cs="Times New Roman"/>
          <w:szCs w:val="24"/>
          <w:lang w:eastAsia="et-EE"/>
        </w:rPr>
        <w:t xml:space="preserve"> Märjamaa alevisse esimesed lilleniidud, külvi aeg oli küll väga põuane, aga töö kandis vilja ja lilleniitude ilu sai imetleda juba augustis.</w:t>
      </w:r>
    </w:p>
    <w:p w14:paraId="2C08F38B" w14:textId="77777777" w:rsidR="003F1ABB" w:rsidRDefault="003F1ABB" w:rsidP="003F1ABB">
      <w:pPr>
        <w:spacing w:line="276" w:lineRule="auto"/>
        <w:jc w:val="both"/>
        <w:rPr>
          <w:rFonts w:eastAsia="Times New Roman" w:cs="Times New Roman"/>
          <w:color w:val="000000"/>
          <w:szCs w:val="24"/>
          <w:lang w:eastAsia="et-EE"/>
        </w:rPr>
      </w:pPr>
      <w:r w:rsidRPr="00A0632B">
        <w:rPr>
          <w:rFonts w:eastAsia="Times New Roman" w:cs="Times New Roman"/>
          <w:color w:val="000000"/>
          <w:szCs w:val="24"/>
          <w:lang w:eastAsia="et-EE"/>
        </w:rPr>
        <w:t>Eesti Vabariigi 10</w:t>
      </w:r>
      <w:r>
        <w:rPr>
          <w:rFonts w:eastAsia="Times New Roman" w:cs="Times New Roman"/>
          <w:color w:val="000000"/>
          <w:szCs w:val="24"/>
          <w:lang w:eastAsia="et-EE"/>
        </w:rPr>
        <w:t>5</w:t>
      </w:r>
      <w:r w:rsidRPr="00A0632B">
        <w:rPr>
          <w:rFonts w:eastAsia="Times New Roman" w:cs="Times New Roman"/>
          <w:color w:val="000000"/>
          <w:szCs w:val="24"/>
          <w:lang w:eastAsia="et-EE"/>
        </w:rPr>
        <w:t xml:space="preserve">. aastapäeva eelõhtul </w:t>
      </w:r>
      <w:r>
        <w:rPr>
          <w:rFonts w:eastAsia="Times New Roman" w:cs="Times New Roman"/>
          <w:color w:val="000000"/>
          <w:szCs w:val="24"/>
          <w:lang w:eastAsia="et-EE"/>
        </w:rPr>
        <w:t xml:space="preserve">anti Maarjaristi II klassi </w:t>
      </w:r>
      <w:r w:rsidRPr="001F13A2">
        <w:rPr>
          <w:rFonts w:eastAsia="Times New Roman" w:cs="Times New Roman"/>
          <w:color w:val="000000"/>
          <w:szCs w:val="24"/>
          <w:lang w:eastAsia="et-EE"/>
        </w:rPr>
        <w:t>hõberist</w:t>
      </w:r>
      <w:r>
        <w:rPr>
          <w:rFonts w:eastAsia="Times New Roman" w:cs="Times New Roman"/>
          <w:color w:val="000000"/>
          <w:szCs w:val="24"/>
          <w:lang w:eastAsia="et-EE"/>
        </w:rPr>
        <w:t xml:space="preserve"> meditsiinitöötaja  Marja Kolumbusele ja Vigala pärimuskultuuri hoidjale Krista </w:t>
      </w:r>
      <w:proofErr w:type="spellStart"/>
      <w:r>
        <w:rPr>
          <w:rFonts w:eastAsia="Times New Roman" w:cs="Times New Roman"/>
          <w:color w:val="000000"/>
          <w:szCs w:val="24"/>
          <w:lang w:eastAsia="et-EE"/>
        </w:rPr>
        <w:t>Tõldmakerile</w:t>
      </w:r>
      <w:proofErr w:type="spellEnd"/>
      <w:r>
        <w:rPr>
          <w:rFonts w:eastAsia="Times New Roman" w:cs="Times New Roman"/>
          <w:color w:val="000000"/>
          <w:szCs w:val="24"/>
          <w:lang w:eastAsia="et-EE"/>
        </w:rPr>
        <w:t xml:space="preserve">. Märjamaa valla </w:t>
      </w:r>
      <w:proofErr w:type="spellStart"/>
      <w:r>
        <w:rPr>
          <w:rFonts w:eastAsia="Times New Roman" w:cs="Times New Roman"/>
          <w:color w:val="000000"/>
          <w:szCs w:val="24"/>
          <w:lang w:eastAsia="et-EE"/>
        </w:rPr>
        <w:t>teeneteplaadi</w:t>
      </w:r>
      <w:proofErr w:type="spellEnd"/>
      <w:r>
        <w:rPr>
          <w:rFonts w:eastAsia="Times New Roman" w:cs="Times New Roman"/>
          <w:color w:val="000000"/>
          <w:szCs w:val="24"/>
          <w:lang w:eastAsia="et-EE"/>
        </w:rPr>
        <w:t xml:space="preserve"> pälvis osaühing </w:t>
      </w:r>
      <w:proofErr w:type="spellStart"/>
      <w:r>
        <w:rPr>
          <w:rFonts w:eastAsia="Times New Roman" w:cs="Times New Roman"/>
          <w:color w:val="000000"/>
          <w:szCs w:val="24"/>
          <w:lang w:eastAsia="et-EE"/>
        </w:rPr>
        <w:t>Metetra</w:t>
      </w:r>
      <w:proofErr w:type="spellEnd"/>
      <w:r>
        <w:rPr>
          <w:rFonts w:eastAsia="Times New Roman" w:cs="Times New Roman"/>
          <w:color w:val="000000"/>
          <w:szCs w:val="24"/>
          <w:lang w:eastAsia="et-EE"/>
        </w:rPr>
        <w:t xml:space="preserve">. </w:t>
      </w:r>
    </w:p>
    <w:p w14:paraId="6E73E8F8" w14:textId="5A3087DE" w:rsidR="003F1ABB" w:rsidRDefault="003F1ABB" w:rsidP="003F1ABB">
      <w:pPr>
        <w:spacing w:after="0" w:line="276" w:lineRule="auto"/>
        <w:jc w:val="both"/>
        <w:rPr>
          <w:rFonts w:eastAsia="Times New Roman" w:cs="Times New Roman"/>
          <w:szCs w:val="24"/>
          <w:lang w:eastAsia="et-EE"/>
        </w:rPr>
      </w:pPr>
      <w:r>
        <w:rPr>
          <w:rFonts w:eastAsia="Times New Roman" w:cs="Times New Roman"/>
          <w:szCs w:val="24"/>
          <w:lang w:eastAsia="et-EE"/>
        </w:rPr>
        <w:lastRenderedPageBreak/>
        <w:t>T</w:t>
      </w:r>
      <w:r w:rsidRPr="00EC5882">
        <w:rPr>
          <w:rFonts w:eastAsia="Times New Roman" w:cs="Times New Roman"/>
          <w:szCs w:val="24"/>
          <w:lang w:eastAsia="et-EE"/>
        </w:rPr>
        <w:t>raditsiooniliselt ant</w:t>
      </w:r>
      <w:r w:rsidR="005C1818">
        <w:rPr>
          <w:rFonts w:eastAsia="Times New Roman" w:cs="Times New Roman"/>
          <w:szCs w:val="24"/>
          <w:lang w:eastAsia="et-EE"/>
        </w:rPr>
        <w:t>akse</w:t>
      </w:r>
      <w:r w:rsidRPr="00EC5882">
        <w:rPr>
          <w:rFonts w:eastAsia="Times New Roman" w:cs="Times New Roman"/>
          <w:szCs w:val="24"/>
          <w:lang w:eastAsia="et-EE"/>
        </w:rPr>
        <w:t xml:space="preserve"> emadepäeva eel </w:t>
      </w:r>
      <w:r w:rsidR="005C1818">
        <w:rPr>
          <w:rFonts w:eastAsia="Times New Roman" w:cs="Times New Roman"/>
          <w:szCs w:val="24"/>
          <w:lang w:eastAsia="et-EE"/>
        </w:rPr>
        <w:t xml:space="preserve">välja </w:t>
      </w:r>
      <w:r w:rsidRPr="00EC5882">
        <w:rPr>
          <w:rFonts w:eastAsia="Times New Roman" w:cs="Times New Roman"/>
          <w:szCs w:val="24"/>
          <w:lang w:eastAsia="et-EE"/>
        </w:rPr>
        <w:t>Märjamaa valla aasta ema tiitel</w:t>
      </w:r>
      <w:r w:rsidR="005C1818">
        <w:rPr>
          <w:rFonts w:eastAsia="Times New Roman" w:cs="Times New Roman"/>
          <w:szCs w:val="24"/>
          <w:lang w:eastAsia="et-EE"/>
        </w:rPr>
        <w:t xml:space="preserve"> ja </w:t>
      </w:r>
      <w:proofErr w:type="spellStart"/>
      <w:r w:rsidR="005C1818">
        <w:rPr>
          <w:rFonts w:eastAsia="Times New Roman" w:cs="Times New Roman"/>
          <w:szCs w:val="24"/>
          <w:lang w:eastAsia="et-EE"/>
        </w:rPr>
        <w:t>isadepäeva</w:t>
      </w:r>
      <w:proofErr w:type="spellEnd"/>
      <w:r w:rsidR="005C1818">
        <w:rPr>
          <w:rFonts w:eastAsia="Times New Roman" w:cs="Times New Roman"/>
          <w:szCs w:val="24"/>
          <w:lang w:eastAsia="et-EE"/>
        </w:rPr>
        <w:t xml:space="preserve"> eel valla aasta isa tiitel. Aasta ema aunimetuse pälvis </w:t>
      </w:r>
      <w:r w:rsidRPr="00EC5882">
        <w:rPr>
          <w:rFonts w:eastAsia="Times New Roman" w:cs="Times New Roman"/>
          <w:szCs w:val="24"/>
          <w:lang w:eastAsia="et-EE"/>
        </w:rPr>
        <w:t>Maia Merjel</w:t>
      </w:r>
      <w:r w:rsidR="005C1818">
        <w:rPr>
          <w:rFonts w:eastAsia="Times New Roman" w:cs="Times New Roman"/>
          <w:szCs w:val="24"/>
          <w:lang w:eastAsia="et-EE"/>
        </w:rPr>
        <w:t>, aasta isa</w:t>
      </w:r>
      <w:r w:rsidR="008B70CF">
        <w:rPr>
          <w:rFonts w:eastAsia="Times New Roman" w:cs="Times New Roman"/>
          <w:szCs w:val="24"/>
          <w:lang w:eastAsia="et-EE"/>
        </w:rPr>
        <w:t xml:space="preserve"> aunimetuse</w:t>
      </w:r>
      <w:r w:rsidRPr="00EC5882">
        <w:rPr>
          <w:rFonts w:eastAsia="Times New Roman" w:cs="Times New Roman"/>
          <w:szCs w:val="24"/>
          <w:lang w:eastAsia="et-EE"/>
        </w:rPr>
        <w:t xml:space="preserve"> Andrus Paunmaa.  </w:t>
      </w:r>
    </w:p>
    <w:p w14:paraId="5AD6B29A" w14:textId="12D9352E" w:rsidR="003F1ABB" w:rsidRPr="00C738A5" w:rsidRDefault="008B70CF" w:rsidP="003F1ABB">
      <w:pPr>
        <w:spacing w:line="276" w:lineRule="auto"/>
        <w:jc w:val="both"/>
        <w:rPr>
          <w:rFonts w:eastAsia="Times New Roman" w:cs="Times New Roman"/>
          <w:szCs w:val="24"/>
          <w:lang w:eastAsia="et-EE"/>
        </w:rPr>
      </w:pPr>
      <w:r>
        <w:rPr>
          <w:rFonts w:eastAsia="Times New Roman" w:cs="Times New Roman"/>
          <w:szCs w:val="24"/>
          <w:lang w:eastAsia="et-EE"/>
        </w:rPr>
        <w:br/>
      </w:r>
      <w:r w:rsidR="003F1ABB" w:rsidRPr="00C738A5">
        <w:rPr>
          <w:rFonts w:eastAsia="Times New Roman" w:cs="Times New Roman"/>
          <w:szCs w:val="24"/>
          <w:lang w:eastAsia="et-EE"/>
        </w:rPr>
        <w:t xml:space="preserve">Raplamaa aasta teoks </w:t>
      </w:r>
      <w:proofErr w:type="spellStart"/>
      <w:r w:rsidR="003F1ABB" w:rsidRPr="00C738A5">
        <w:rPr>
          <w:rFonts w:eastAsia="Times New Roman" w:cs="Times New Roman"/>
          <w:szCs w:val="24"/>
          <w:lang w:eastAsia="et-EE"/>
        </w:rPr>
        <w:t>nomineeriti</w:t>
      </w:r>
      <w:proofErr w:type="spellEnd"/>
      <w:r w:rsidR="003F1ABB" w:rsidRPr="00C738A5">
        <w:rPr>
          <w:rFonts w:eastAsia="Times New Roman" w:cs="Times New Roman"/>
          <w:szCs w:val="24"/>
          <w:lang w:eastAsia="et-EE"/>
        </w:rPr>
        <w:t xml:space="preserve"> Teenuse piirkonna mahuka kogukonnaraamatu „Jõeäärsed jutud“ väljaandmine. </w:t>
      </w:r>
    </w:p>
    <w:p w14:paraId="798EB3BB" w14:textId="77777777" w:rsidR="003F1ABB" w:rsidRDefault="003F1ABB" w:rsidP="003F1ABB">
      <w:pPr>
        <w:spacing w:line="276" w:lineRule="auto"/>
        <w:jc w:val="both"/>
        <w:rPr>
          <w:rFonts w:eastAsia="Times New Roman" w:cs="Times New Roman"/>
          <w:szCs w:val="24"/>
          <w:lang w:eastAsia="et-EE"/>
        </w:rPr>
      </w:pPr>
      <w:r w:rsidRPr="00C738A5">
        <w:rPr>
          <w:rFonts w:eastAsia="Times New Roman" w:cs="Times New Roman"/>
          <w:szCs w:val="24"/>
          <w:lang w:eastAsia="et-EE"/>
        </w:rPr>
        <w:t xml:space="preserve">Märkima peab veel kindlasti, et </w:t>
      </w:r>
      <w:r>
        <w:rPr>
          <w:rFonts w:eastAsia="Times New Roman" w:cs="Times New Roman"/>
          <w:szCs w:val="24"/>
          <w:lang w:eastAsia="et-EE"/>
        </w:rPr>
        <w:t xml:space="preserve">2023. </w:t>
      </w:r>
      <w:r w:rsidRPr="00C738A5">
        <w:rPr>
          <w:rFonts w:eastAsia="Times New Roman" w:cs="Times New Roman"/>
          <w:szCs w:val="24"/>
          <w:lang w:eastAsia="et-EE"/>
        </w:rPr>
        <w:t>aastal algasid Märjamaa kiriku katuse rekonstrueerimistööd</w:t>
      </w:r>
      <w:r>
        <w:rPr>
          <w:rFonts w:eastAsia="Times New Roman" w:cs="Times New Roman"/>
          <w:szCs w:val="24"/>
          <w:lang w:eastAsia="et-EE"/>
        </w:rPr>
        <w:t xml:space="preserve">. </w:t>
      </w:r>
    </w:p>
    <w:p w14:paraId="7291FB73" w14:textId="77777777" w:rsidR="003F1ABB" w:rsidRPr="00F104D6" w:rsidRDefault="003F1ABB" w:rsidP="003F1ABB">
      <w:pPr>
        <w:spacing w:line="276" w:lineRule="auto"/>
        <w:jc w:val="both"/>
        <w:rPr>
          <w:rFonts w:eastAsia="Times New Roman" w:cs="Times New Roman"/>
          <w:color w:val="000000"/>
          <w:szCs w:val="24"/>
          <w:lang w:eastAsia="et-EE"/>
        </w:rPr>
      </w:pPr>
      <w:r>
        <w:rPr>
          <w:rFonts w:eastAsia="Times New Roman" w:cs="Times New Roman"/>
          <w:color w:val="000000"/>
          <w:szCs w:val="24"/>
          <w:lang w:eastAsia="et-EE"/>
        </w:rPr>
        <w:t>2023. jätkusid  traditsioonilised tegevused valla erinevates piirkondades.</w:t>
      </w:r>
      <w:r w:rsidRPr="00AE5AA8">
        <w:t xml:space="preserve"> </w:t>
      </w:r>
      <w:r w:rsidRPr="00AE5AA8">
        <w:rPr>
          <w:rFonts w:eastAsia="Times New Roman" w:cs="Times New Roman"/>
          <w:color w:val="000000"/>
          <w:szCs w:val="24"/>
          <w:lang w:eastAsia="et-EE"/>
        </w:rPr>
        <w:t>Jõulukuul korraldati Märjamaa valla kultuuriasutuste ühisel ettevõtmisel esimene Märjamaa  Jõulumaa.</w:t>
      </w:r>
      <w:r w:rsidRPr="00F104D6">
        <w:t xml:space="preserve"> </w:t>
      </w:r>
      <w:r w:rsidRPr="00F104D6">
        <w:rPr>
          <w:rFonts w:eastAsia="Times New Roman" w:cs="Times New Roman"/>
          <w:color w:val="000000"/>
          <w:szCs w:val="24"/>
          <w:lang w:eastAsia="et-EE"/>
        </w:rPr>
        <w:t xml:space="preserve">Sauna-aastale kohaselt oli </w:t>
      </w:r>
      <w:r>
        <w:rPr>
          <w:rFonts w:eastAsia="Times New Roman" w:cs="Times New Roman"/>
          <w:color w:val="000000"/>
          <w:szCs w:val="24"/>
          <w:lang w:eastAsia="et-EE"/>
        </w:rPr>
        <w:t>2023.</w:t>
      </w:r>
      <w:r w:rsidRPr="00F104D6">
        <w:rPr>
          <w:rFonts w:eastAsia="Times New Roman" w:cs="Times New Roman"/>
          <w:color w:val="000000"/>
          <w:szCs w:val="24"/>
          <w:lang w:eastAsia="et-EE"/>
        </w:rPr>
        <w:t xml:space="preserve"> aasta Märjamaa Folk </w:t>
      </w:r>
      <w:proofErr w:type="spellStart"/>
      <w:r w:rsidRPr="00F104D6">
        <w:rPr>
          <w:rFonts w:eastAsia="Times New Roman" w:cs="Times New Roman"/>
          <w:color w:val="000000"/>
          <w:szCs w:val="24"/>
          <w:lang w:eastAsia="et-EE"/>
        </w:rPr>
        <w:t>saunahõnguline</w:t>
      </w:r>
      <w:proofErr w:type="spellEnd"/>
      <w:r w:rsidRPr="00F104D6">
        <w:rPr>
          <w:rFonts w:eastAsia="Times New Roman" w:cs="Times New Roman"/>
          <w:color w:val="000000"/>
          <w:szCs w:val="24"/>
          <w:lang w:eastAsia="et-EE"/>
        </w:rPr>
        <w:t xml:space="preserve">, eraldi oli avatud saunaala, kus oli võimalik erinevaid saunasid proovida ja niisama uudistada. </w:t>
      </w:r>
    </w:p>
    <w:p w14:paraId="656867FB" w14:textId="6FB74C5F" w:rsidR="003F1ABB" w:rsidRDefault="003F1ABB" w:rsidP="003F1ABB">
      <w:pPr>
        <w:spacing w:line="276" w:lineRule="auto"/>
        <w:jc w:val="both"/>
        <w:rPr>
          <w:rFonts w:eastAsia="Times New Roman" w:cs="Times New Roman"/>
          <w:color w:val="000000"/>
          <w:szCs w:val="24"/>
          <w:lang w:eastAsia="et-EE"/>
        </w:rPr>
      </w:pPr>
      <w:r w:rsidRPr="00F104D6">
        <w:rPr>
          <w:rFonts w:eastAsia="Times New Roman" w:cs="Times New Roman"/>
          <w:color w:val="000000"/>
          <w:szCs w:val="24"/>
          <w:lang w:eastAsia="et-EE"/>
        </w:rPr>
        <w:t>Liikumisaasta egiidi all toimus üle kogu valla erinevaid liikumist soodustavaid tegevusi ja sündmusi sportlastele ning harrastajatele. Esile tahaks tuua spordipäeva Kivi-Vigalas,  märkimisväärne oli võistlusalade rohkus ja osavõtjate arv.</w:t>
      </w:r>
    </w:p>
    <w:p w14:paraId="7169F61A" w14:textId="5925EF35" w:rsidR="003F1ABB" w:rsidRDefault="003F1ABB" w:rsidP="003F1ABB">
      <w:pPr>
        <w:spacing w:line="276" w:lineRule="auto"/>
        <w:jc w:val="both"/>
        <w:rPr>
          <w:rFonts w:eastAsia="Times New Roman" w:cs="Times New Roman"/>
          <w:color w:val="000000"/>
          <w:szCs w:val="24"/>
          <w:lang w:eastAsia="et-EE"/>
        </w:rPr>
      </w:pPr>
      <w:r>
        <w:rPr>
          <w:rFonts w:eastAsia="Times New Roman" w:cs="Times New Roman"/>
          <w:color w:val="000000"/>
          <w:szCs w:val="24"/>
          <w:lang w:eastAsia="et-EE"/>
        </w:rPr>
        <w:t>2023. aasta tulemus majanduskriisi valguses oli hea.</w:t>
      </w:r>
      <w:r w:rsidR="008B70CF">
        <w:rPr>
          <w:rFonts w:eastAsia="Times New Roman" w:cs="Times New Roman"/>
          <w:color w:val="000000"/>
          <w:szCs w:val="24"/>
          <w:lang w:eastAsia="et-EE"/>
        </w:rPr>
        <w:t xml:space="preserve"> </w:t>
      </w:r>
      <w:r>
        <w:rPr>
          <w:rFonts w:eastAsia="Times New Roman" w:cs="Times New Roman"/>
          <w:color w:val="000000"/>
          <w:szCs w:val="24"/>
          <w:lang w:eastAsia="et-EE"/>
        </w:rPr>
        <w:t xml:space="preserve">Märjamaa vald, arvestades kahanevat rahvastikku, kasvavaid majanduskulusid, suurenevat investeeringute vajadust ja töötajate palgasurvet, on sunnitud lähiajal vastu võtma keerulisi ja raskeid otsuseid. 2024. aastal jätkub valla kinnisvara haldamise ja kasutamine analüüs, oluline on panustada eelkõige inimestesse ja valla põhiülesannetesse. </w:t>
      </w:r>
    </w:p>
    <w:p w14:paraId="09132F32" w14:textId="77777777" w:rsidR="003F1ABB" w:rsidRDefault="003F1ABB" w:rsidP="003F1ABB">
      <w:pPr>
        <w:spacing w:line="276" w:lineRule="auto"/>
        <w:jc w:val="both"/>
        <w:rPr>
          <w:rFonts w:eastAsia="Times New Roman" w:cs="Times New Roman"/>
          <w:color w:val="000000"/>
          <w:szCs w:val="24"/>
          <w:lang w:eastAsia="et-EE"/>
        </w:rPr>
      </w:pPr>
      <w:r>
        <w:rPr>
          <w:rFonts w:eastAsia="Times New Roman" w:cs="Times New Roman"/>
          <w:color w:val="000000"/>
          <w:szCs w:val="24"/>
          <w:lang w:eastAsia="et-EE"/>
        </w:rPr>
        <w:t>2024. aastal on suur rõhk suunatud haridusvaldkonna arengusuundade seadmisele ja arengustrateegia koostamisele.</w:t>
      </w:r>
    </w:p>
    <w:p w14:paraId="6B095A05" w14:textId="77777777" w:rsidR="003F1ABB" w:rsidRDefault="003F1ABB" w:rsidP="003F1ABB">
      <w:pPr>
        <w:spacing w:line="276" w:lineRule="auto"/>
        <w:jc w:val="both"/>
        <w:rPr>
          <w:rFonts w:eastAsia="Times New Roman" w:cs="Times New Roman"/>
          <w:color w:val="000000"/>
          <w:szCs w:val="24"/>
          <w:lang w:eastAsia="et-EE"/>
        </w:rPr>
      </w:pPr>
      <w:r>
        <w:rPr>
          <w:rFonts w:eastAsia="Times New Roman" w:cs="Times New Roman"/>
          <w:color w:val="000000"/>
          <w:szCs w:val="24"/>
          <w:lang w:eastAsia="et-EE"/>
        </w:rPr>
        <w:t>T</w:t>
      </w:r>
      <w:r w:rsidRPr="00553281">
        <w:rPr>
          <w:rFonts w:eastAsia="Times New Roman" w:cs="Times New Roman"/>
          <w:color w:val="000000"/>
          <w:szCs w:val="24"/>
          <w:lang w:eastAsia="et-EE"/>
        </w:rPr>
        <w:t xml:space="preserve">äpsem ülevaade arengukava täitmisest kajastub Märjamaa </w:t>
      </w:r>
      <w:r>
        <w:rPr>
          <w:rFonts w:eastAsia="Times New Roman" w:cs="Times New Roman"/>
          <w:color w:val="000000"/>
          <w:szCs w:val="24"/>
          <w:lang w:eastAsia="et-EE"/>
        </w:rPr>
        <w:t>valla</w:t>
      </w:r>
      <w:r w:rsidRPr="00553281">
        <w:rPr>
          <w:rFonts w:eastAsia="Times New Roman" w:cs="Times New Roman"/>
          <w:color w:val="000000"/>
          <w:szCs w:val="24"/>
          <w:lang w:eastAsia="et-EE"/>
        </w:rPr>
        <w:t xml:space="preserve"> 202</w:t>
      </w:r>
      <w:r>
        <w:rPr>
          <w:rFonts w:eastAsia="Times New Roman" w:cs="Times New Roman"/>
          <w:color w:val="000000"/>
          <w:szCs w:val="24"/>
          <w:lang w:eastAsia="et-EE"/>
        </w:rPr>
        <w:t>3.</w:t>
      </w:r>
      <w:r w:rsidRPr="00553281">
        <w:rPr>
          <w:rFonts w:eastAsia="Times New Roman" w:cs="Times New Roman"/>
          <w:color w:val="000000"/>
          <w:szCs w:val="24"/>
          <w:lang w:eastAsia="et-EE"/>
        </w:rPr>
        <w:t xml:space="preserve"> majandusaasta aruande tegevusaruandes.</w:t>
      </w:r>
    </w:p>
    <w:p w14:paraId="60CF72D7" w14:textId="39699F5B" w:rsidR="003F1ABB" w:rsidRDefault="003F1ABB" w:rsidP="003F1ABB">
      <w:pPr>
        <w:spacing w:line="276" w:lineRule="auto"/>
        <w:jc w:val="both"/>
        <w:rPr>
          <w:rFonts w:eastAsia="Times New Roman" w:cs="Times New Roman"/>
          <w:szCs w:val="24"/>
          <w:lang w:eastAsia="et-EE"/>
        </w:rPr>
      </w:pPr>
      <w:r w:rsidRPr="00C442BB">
        <w:rPr>
          <w:rFonts w:eastAsia="Times New Roman" w:cs="Times New Roman"/>
          <w:szCs w:val="24"/>
          <w:lang w:eastAsia="et-EE"/>
        </w:rPr>
        <w:t xml:space="preserve">Tänan </w:t>
      </w:r>
      <w:r>
        <w:rPr>
          <w:rFonts w:eastAsia="Times New Roman" w:cs="Times New Roman"/>
          <w:szCs w:val="24"/>
          <w:lang w:eastAsia="et-EE"/>
        </w:rPr>
        <w:t xml:space="preserve">kõiki Märjamaa </w:t>
      </w:r>
      <w:r w:rsidRPr="00C442BB">
        <w:rPr>
          <w:rFonts w:eastAsia="Times New Roman" w:cs="Times New Roman"/>
          <w:szCs w:val="24"/>
          <w:lang w:eastAsia="et-EE"/>
        </w:rPr>
        <w:t xml:space="preserve">valla </w:t>
      </w:r>
      <w:r>
        <w:rPr>
          <w:rFonts w:eastAsia="Times New Roman" w:cs="Times New Roman"/>
          <w:szCs w:val="24"/>
          <w:lang w:eastAsia="et-EE"/>
        </w:rPr>
        <w:t xml:space="preserve">töötajaid, </w:t>
      </w:r>
      <w:r w:rsidRPr="00C442BB">
        <w:rPr>
          <w:rFonts w:eastAsia="Times New Roman" w:cs="Times New Roman"/>
          <w:szCs w:val="24"/>
          <w:lang w:eastAsia="et-EE"/>
        </w:rPr>
        <w:t>elanik</w:t>
      </w:r>
      <w:r>
        <w:rPr>
          <w:rFonts w:eastAsia="Times New Roman" w:cs="Times New Roman"/>
          <w:szCs w:val="24"/>
          <w:lang w:eastAsia="et-EE"/>
        </w:rPr>
        <w:t>ke, ettevõtjaid, koostööpartnereid</w:t>
      </w:r>
      <w:r w:rsidRPr="00C442BB">
        <w:rPr>
          <w:rFonts w:eastAsia="Times New Roman" w:cs="Times New Roman"/>
          <w:szCs w:val="24"/>
          <w:lang w:eastAsia="et-EE"/>
        </w:rPr>
        <w:t xml:space="preserve"> ja valla sõpr</w:t>
      </w:r>
      <w:r w:rsidR="00166B14">
        <w:rPr>
          <w:rFonts w:eastAsia="Times New Roman" w:cs="Times New Roman"/>
          <w:szCs w:val="24"/>
          <w:lang w:eastAsia="et-EE"/>
        </w:rPr>
        <w:t>u</w:t>
      </w:r>
      <w:r w:rsidRPr="00C442BB">
        <w:rPr>
          <w:rFonts w:eastAsia="Times New Roman" w:cs="Times New Roman"/>
          <w:szCs w:val="24"/>
          <w:lang w:eastAsia="et-EE"/>
        </w:rPr>
        <w:t xml:space="preserve">, kes on panustanud meie koduvalla </w:t>
      </w:r>
      <w:r>
        <w:rPr>
          <w:rFonts w:eastAsia="Times New Roman" w:cs="Times New Roman"/>
          <w:szCs w:val="24"/>
          <w:lang w:eastAsia="et-EE"/>
        </w:rPr>
        <w:t>arengusse</w:t>
      </w:r>
      <w:r w:rsidRPr="00C442BB">
        <w:rPr>
          <w:rFonts w:eastAsia="Times New Roman" w:cs="Times New Roman"/>
          <w:szCs w:val="24"/>
          <w:lang w:eastAsia="et-EE"/>
        </w:rPr>
        <w:t>.</w:t>
      </w:r>
    </w:p>
    <w:p w14:paraId="0F947E62" w14:textId="19ADEA1E" w:rsidR="00FF58D7" w:rsidRPr="003F1ABB" w:rsidRDefault="003F1ABB" w:rsidP="00FF58D7">
      <w:pPr>
        <w:spacing w:line="276" w:lineRule="auto"/>
        <w:jc w:val="both"/>
        <w:rPr>
          <w:rFonts w:eastAsia="Times New Roman" w:cs="Times New Roman"/>
          <w:szCs w:val="24"/>
          <w:lang w:eastAsia="et-EE"/>
        </w:rPr>
      </w:pPr>
      <w:r>
        <w:rPr>
          <w:rFonts w:eastAsia="Times New Roman" w:cs="Times New Roman"/>
          <w:szCs w:val="24"/>
          <w:lang w:eastAsia="et-EE"/>
        </w:rPr>
        <w:br/>
      </w:r>
      <w:r w:rsidR="00FF58D7" w:rsidRPr="003F1ABB">
        <w:rPr>
          <w:rFonts w:eastAsia="Times New Roman" w:cs="Times New Roman"/>
          <w:szCs w:val="24"/>
          <w:lang w:eastAsia="et-EE"/>
        </w:rPr>
        <w:t>Lugupidamisega</w:t>
      </w:r>
    </w:p>
    <w:p w14:paraId="4EC13AD6" w14:textId="77777777" w:rsidR="00FF58D7" w:rsidRPr="003F1ABB" w:rsidRDefault="00FF58D7" w:rsidP="00FF58D7">
      <w:pPr>
        <w:spacing w:after="0" w:line="240" w:lineRule="auto"/>
        <w:rPr>
          <w:rFonts w:eastAsia="Times New Roman" w:cs="Times New Roman"/>
          <w:szCs w:val="24"/>
          <w:lang w:eastAsia="et-EE"/>
        </w:rPr>
      </w:pPr>
      <w:r w:rsidRPr="003F1ABB">
        <w:rPr>
          <w:rFonts w:eastAsia="Times New Roman" w:cs="Times New Roman"/>
          <w:color w:val="000000"/>
          <w:szCs w:val="24"/>
          <w:lang w:eastAsia="et-EE"/>
        </w:rPr>
        <w:t>Triin  Matsalu</w:t>
      </w:r>
    </w:p>
    <w:p w14:paraId="65FB02C9" w14:textId="77777777" w:rsidR="00FF58D7" w:rsidRPr="001F13A2" w:rsidRDefault="00FF58D7" w:rsidP="00FF58D7">
      <w:pPr>
        <w:spacing w:after="0" w:line="240" w:lineRule="auto"/>
        <w:rPr>
          <w:rFonts w:eastAsia="Times New Roman" w:cs="Times New Roman"/>
          <w:szCs w:val="24"/>
          <w:lang w:eastAsia="et-EE"/>
        </w:rPr>
      </w:pPr>
      <w:r w:rsidRPr="003F1ABB">
        <w:rPr>
          <w:rFonts w:eastAsia="Times New Roman" w:cs="Times New Roman"/>
          <w:color w:val="000000"/>
          <w:szCs w:val="24"/>
          <w:lang w:eastAsia="et-EE"/>
        </w:rPr>
        <w:t>vallavanem</w:t>
      </w:r>
    </w:p>
    <w:p w14:paraId="09A30D87" w14:textId="77777777" w:rsidR="00FF58D7" w:rsidRDefault="00FF58D7" w:rsidP="00191FBB"/>
    <w:p w14:paraId="7EF80040" w14:textId="77777777" w:rsidR="00FF58D7" w:rsidRDefault="00FF58D7" w:rsidP="00191FBB"/>
    <w:p w14:paraId="61488F52" w14:textId="4F4AADBD" w:rsidR="00BC5592" w:rsidRDefault="00BC5592" w:rsidP="00191FBB">
      <w:r>
        <w:tab/>
      </w:r>
    </w:p>
    <w:p w14:paraId="6C8C5601" w14:textId="77777777" w:rsidR="000566B6" w:rsidRDefault="000566B6" w:rsidP="00191FBB"/>
    <w:p w14:paraId="5ECC5BF3" w14:textId="1E2E704F" w:rsidR="00CB3139" w:rsidRPr="00D77B01" w:rsidRDefault="00CB3139" w:rsidP="00D77B01">
      <w:pPr>
        <w:pStyle w:val="Pealkiri2"/>
      </w:pPr>
      <w:bookmarkStart w:id="1" w:name="_Toc480629107"/>
      <w:bookmarkStart w:id="2" w:name="_Toc480630042"/>
      <w:bookmarkStart w:id="3" w:name="_Toc447525765"/>
      <w:bookmarkStart w:id="4" w:name="_Toc6998229"/>
      <w:bookmarkStart w:id="5" w:name="_Toc163733731"/>
      <w:r w:rsidRPr="00D77B01">
        <w:rPr>
          <w:rStyle w:val="Pealkiri2Mrk"/>
          <w:b/>
          <w:bCs/>
          <w:iCs/>
        </w:rPr>
        <w:lastRenderedPageBreak/>
        <w:t>1.2 Konsolideerimisgrupi</w:t>
      </w:r>
      <w:bookmarkEnd w:id="1"/>
      <w:bookmarkEnd w:id="2"/>
      <w:r w:rsidRPr="00D77B01">
        <w:t xml:space="preserve"> </w:t>
      </w:r>
      <w:bookmarkEnd w:id="3"/>
      <w:r w:rsidRPr="00D77B01">
        <w:rPr>
          <w:i w:val="0"/>
        </w:rPr>
        <w:t>koosseis</w:t>
      </w:r>
      <w:bookmarkEnd w:id="4"/>
      <w:bookmarkEnd w:id="5"/>
      <w:r w:rsidR="00482C89" w:rsidRPr="00D77B01">
        <w:br/>
      </w:r>
    </w:p>
    <w:p w14:paraId="60F04F38" w14:textId="3E53D188" w:rsidR="0095421D" w:rsidRDefault="00DC4BCB" w:rsidP="00482C89">
      <w:pPr>
        <w:spacing w:after="0"/>
        <w:rPr>
          <w:rStyle w:val="Hperlink"/>
          <w:rFonts w:cs="Times New Roman"/>
          <w:color w:val="auto"/>
          <w:szCs w:val="24"/>
          <w:u w:val="none"/>
        </w:rPr>
      </w:pPr>
      <w:r>
        <w:rPr>
          <w:rFonts w:cs="Times New Roman"/>
          <w:szCs w:val="24"/>
        </w:rPr>
        <w:t xml:space="preserve">Tabel 1. </w:t>
      </w:r>
      <w:r w:rsidRPr="00CB3139">
        <w:rPr>
          <w:rStyle w:val="Hperlink"/>
          <w:rFonts w:cs="Times New Roman"/>
          <w:color w:val="auto"/>
          <w:szCs w:val="24"/>
          <w:u w:val="none"/>
        </w:rPr>
        <w:t>202</w:t>
      </w:r>
      <w:r w:rsidR="003C7C58">
        <w:rPr>
          <w:rStyle w:val="Hperlink"/>
          <w:rFonts w:cs="Times New Roman"/>
          <w:color w:val="auto"/>
          <w:szCs w:val="24"/>
          <w:u w:val="none"/>
        </w:rPr>
        <w:t>3</w:t>
      </w:r>
      <w:r w:rsidRPr="00CB3139">
        <w:rPr>
          <w:rStyle w:val="Hperlink"/>
          <w:rFonts w:cs="Times New Roman"/>
          <w:color w:val="auto"/>
          <w:szCs w:val="24"/>
          <w:u w:val="none"/>
        </w:rPr>
        <w:t>. aastal Märjamaa valla konsolideerimisgruppi kuuluvad struktuuriüksused</w:t>
      </w:r>
    </w:p>
    <w:tbl>
      <w:tblPr>
        <w:tblW w:w="9077" w:type="dxa"/>
        <w:tblInd w:w="65" w:type="dxa"/>
        <w:tblCellMar>
          <w:left w:w="70" w:type="dxa"/>
          <w:right w:w="70" w:type="dxa"/>
        </w:tblCellMar>
        <w:tblLook w:val="04A0" w:firstRow="1" w:lastRow="0" w:firstColumn="1" w:lastColumn="0" w:noHBand="0" w:noVBand="1"/>
      </w:tblPr>
      <w:tblGrid>
        <w:gridCol w:w="7509"/>
        <w:gridCol w:w="1568"/>
      </w:tblGrid>
      <w:tr w:rsidR="0095421D" w:rsidRPr="004602E5" w14:paraId="60105CDF" w14:textId="77777777" w:rsidTr="00E94F47">
        <w:trPr>
          <w:trHeight w:val="510"/>
        </w:trPr>
        <w:tc>
          <w:tcPr>
            <w:tcW w:w="75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E1BFE4B" w14:textId="77777777" w:rsidR="0095421D" w:rsidRPr="00DA7230" w:rsidRDefault="0095421D" w:rsidP="00E94F47">
            <w:pPr>
              <w:spacing w:after="0" w:line="240" w:lineRule="auto"/>
              <w:jc w:val="center"/>
              <w:rPr>
                <w:rFonts w:ascii="Arial" w:eastAsia="Times New Roman" w:hAnsi="Arial" w:cs="Arial"/>
                <w:b/>
                <w:bCs/>
                <w:sz w:val="18"/>
                <w:szCs w:val="18"/>
                <w:lang w:eastAsia="et-EE"/>
              </w:rPr>
            </w:pPr>
            <w:r w:rsidRPr="00DA7230">
              <w:rPr>
                <w:rFonts w:ascii="Arial" w:eastAsia="Times New Roman" w:hAnsi="Arial" w:cs="Arial"/>
                <w:b/>
                <w:bCs/>
                <w:sz w:val="18"/>
                <w:szCs w:val="18"/>
                <w:lang w:eastAsia="et-EE"/>
              </w:rPr>
              <w:t>Konsolideerimisgruppi kuuluv üksus</w:t>
            </w:r>
          </w:p>
          <w:p w14:paraId="12F7731E" w14:textId="77777777" w:rsidR="0095421D" w:rsidRPr="004602E5" w:rsidRDefault="0095421D" w:rsidP="00E94F47">
            <w:pPr>
              <w:spacing w:after="0" w:line="240" w:lineRule="auto"/>
              <w:jc w:val="center"/>
              <w:rPr>
                <w:rFonts w:ascii="Arial" w:eastAsia="Times New Roman" w:hAnsi="Arial" w:cs="Arial"/>
                <w:b/>
                <w:bCs/>
                <w:sz w:val="18"/>
                <w:szCs w:val="18"/>
                <w:highlight w:val="yellow"/>
                <w:lang w:eastAsia="et-EE"/>
              </w:rPr>
            </w:pPr>
          </w:p>
        </w:tc>
        <w:tc>
          <w:tcPr>
            <w:tcW w:w="1568" w:type="dxa"/>
            <w:tcBorders>
              <w:top w:val="single" w:sz="4" w:space="0" w:color="auto"/>
              <w:left w:val="nil"/>
              <w:bottom w:val="single" w:sz="4" w:space="0" w:color="auto"/>
              <w:right w:val="single" w:sz="4" w:space="0" w:color="auto"/>
            </w:tcBorders>
            <w:shd w:val="clear" w:color="000000" w:fill="92D050"/>
            <w:vAlign w:val="bottom"/>
            <w:hideMark/>
          </w:tcPr>
          <w:p w14:paraId="3A0800B8" w14:textId="77777777" w:rsidR="0095421D" w:rsidRPr="00DA7230" w:rsidRDefault="0095421D" w:rsidP="00E94F47">
            <w:pPr>
              <w:spacing w:after="0" w:line="240" w:lineRule="auto"/>
              <w:jc w:val="center"/>
              <w:rPr>
                <w:rFonts w:ascii="Arial" w:eastAsia="Times New Roman" w:hAnsi="Arial" w:cs="Arial"/>
                <w:b/>
                <w:bCs/>
                <w:sz w:val="18"/>
                <w:szCs w:val="18"/>
                <w:lang w:eastAsia="et-EE"/>
              </w:rPr>
            </w:pPr>
            <w:r w:rsidRPr="00DA7230">
              <w:rPr>
                <w:rFonts w:ascii="Arial" w:eastAsia="Times New Roman" w:hAnsi="Arial" w:cs="Arial"/>
                <w:b/>
                <w:bCs/>
                <w:sz w:val="18"/>
                <w:szCs w:val="18"/>
                <w:lang w:eastAsia="et-EE"/>
              </w:rPr>
              <w:t>Valla osalus</w:t>
            </w:r>
            <w:r w:rsidRPr="00DA7230">
              <w:rPr>
                <w:rFonts w:ascii="Arial" w:eastAsia="Times New Roman" w:hAnsi="Arial" w:cs="Arial"/>
                <w:b/>
                <w:bCs/>
                <w:sz w:val="18"/>
                <w:szCs w:val="18"/>
                <w:lang w:eastAsia="et-EE"/>
              </w:rPr>
              <w:br/>
              <w:t xml:space="preserve"> %</w:t>
            </w:r>
          </w:p>
        </w:tc>
      </w:tr>
      <w:tr w:rsidR="0095421D" w:rsidRPr="00A83CB8" w14:paraId="1BBEF863"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6EC7C288" w14:textId="77777777" w:rsidR="0095421D" w:rsidRPr="00931187" w:rsidRDefault="0095421D" w:rsidP="00E94F47">
            <w:pPr>
              <w:spacing w:after="0" w:line="240" w:lineRule="auto"/>
              <w:rPr>
                <w:rFonts w:ascii="Arial" w:eastAsia="Times New Roman" w:hAnsi="Arial" w:cs="Arial"/>
                <w:b/>
                <w:bCs/>
                <w:sz w:val="18"/>
                <w:szCs w:val="18"/>
                <w:lang w:eastAsia="et-EE"/>
              </w:rPr>
            </w:pPr>
            <w:r w:rsidRPr="00931187">
              <w:rPr>
                <w:rFonts w:ascii="Arial" w:eastAsia="Times New Roman" w:hAnsi="Arial" w:cs="Arial"/>
                <w:b/>
                <w:bCs/>
                <w:sz w:val="18"/>
                <w:szCs w:val="18"/>
                <w:lang w:eastAsia="et-EE"/>
              </w:rPr>
              <w:t>A Konsolideeriv üksus Märjamaa Vallavalitsus:</w:t>
            </w:r>
          </w:p>
        </w:tc>
        <w:tc>
          <w:tcPr>
            <w:tcW w:w="1568" w:type="dxa"/>
            <w:tcBorders>
              <w:top w:val="nil"/>
              <w:left w:val="nil"/>
              <w:bottom w:val="single" w:sz="4" w:space="0" w:color="auto"/>
              <w:right w:val="single" w:sz="4" w:space="0" w:color="auto"/>
            </w:tcBorders>
            <w:shd w:val="clear" w:color="auto" w:fill="auto"/>
            <w:noWrap/>
            <w:vAlign w:val="bottom"/>
            <w:hideMark/>
          </w:tcPr>
          <w:p w14:paraId="007ECE5A"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66DE514C"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084BAF75"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s.h</w:t>
            </w:r>
          </w:p>
        </w:tc>
        <w:tc>
          <w:tcPr>
            <w:tcW w:w="1568" w:type="dxa"/>
            <w:tcBorders>
              <w:top w:val="nil"/>
              <w:left w:val="nil"/>
              <w:bottom w:val="single" w:sz="4" w:space="0" w:color="auto"/>
              <w:right w:val="single" w:sz="4" w:space="0" w:color="auto"/>
            </w:tcBorders>
            <w:shd w:val="clear" w:color="auto" w:fill="auto"/>
            <w:noWrap/>
            <w:vAlign w:val="bottom"/>
            <w:hideMark/>
          </w:tcPr>
          <w:p w14:paraId="5A96D10A"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26BE3465"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79E1BEE7"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Märjamaa valla ametiasutus</w:t>
            </w:r>
          </w:p>
        </w:tc>
        <w:tc>
          <w:tcPr>
            <w:tcW w:w="1568" w:type="dxa"/>
            <w:tcBorders>
              <w:top w:val="nil"/>
              <w:left w:val="nil"/>
              <w:bottom w:val="single" w:sz="4" w:space="0" w:color="auto"/>
              <w:right w:val="single" w:sz="4" w:space="0" w:color="auto"/>
            </w:tcBorders>
            <w:shd w:val="clear" w:color="auto" w:fill="auto"/>
            <w:noWrap/>
            <w:vAlign w:val="bottom"/>
            <w:hideMark/>
          </w:tcPr>
          <w:p w14:paraId="64658C24"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31F6DF22"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tcPr>
          <w:p w14:paraId="69ECCF12"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Märjamaa Vallavalitsus</w:t>
            </w:r>
          </w:p>
        </w:tc>
        <w:tc>
          <w:tcPr>
            <w:tcW w:w="1568" w:type="dxa"/>
            <w:tcBorders>
              <w:top w:val="nil"/>
              <w:left w:val="nil"/>
              <w:bottom w:val="single" w:sz="4" w:space="0" w:color="auto"/>
              <w:right w:val="single" w:sz="4" w:space="0" w:color="auto"/>
            </w:tcBorders>
            <w:shd w:val="clear" w:color="auto" w:fill="auto"/>
            <w:noWrap/>
            <w:vAlign w:val="bottom"/>
          </w:tcPr>
          <w:p w14:paraId="3CD0D136" w14:textId="77777777" w:rsidR="0095421D" w:rsidRPr="00931187" w:rsidRDefault="0095421D" w:rsidP="00E94F47">
            <w:pPr>
              <w:spacing w:after="0" w:line="240" w:lineRule="auto"/>
              <w:rPr>
                <w:rFonts w:ascii="Arial" w:eastAsia="Times New Roman" w:hAnsi="Arial" w:cs="Arial"/>
                <w:sz w:val="18"/>
                <w:szCs w:val="18"/>
                <w:lang w:eastAsia="et-EE"/>
              </w:rPr>
            </w:pPr>
          </w:p>
        </w:tc>
      </w:tr>
      <w:tr w:rsidR="0095421D" w:rsidRPr="00A83CB8" w14:paraId="21E8CDB6"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66DADF03"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Vigala Osavallavalitsus</w:t>
            </w:r>
          </w:p>
        </w:tc>
        <w:tc>
          <w:tcPr>
            <w:tcW w:w="1568" w:type="dxa"/>
            <w:tcBorders>
              <w:top w:val="nil"/>
              <w:left w:val="nil"/>
              <w:bottom w:val="single" w:sz="4" w:space="0" w:color="auto"/>
              <w:right w:val="single" w:sz="4" w:space="0" w:color="auto"/>
            </w:tcBorders>
            <w:shd w:val="clear" w:color="auto" w:fill="auto"/>
            <w:noWrap/>
            <w:vAlign w:val="bottom"/>
            <w:hideMark/>
          </w:tcPr>
          <w:p w14:paraId="75AA50C0"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3277FCF4"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7B28919C"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Märjamaa valla hallatavad asutused</w:t>
            </w:r>
          </w:p>
        </w:tc>
        <w:tc>
          <w:tcPr>
            <w:tcW w:w="1568" w:type="dxa"/>
            <w:tcBorders>
              <w:top w:val="nil"/>
              <w:left w:val="nil"/>
              <w:bottom w:val="single" w:sz="4" w:space="0" w:color="auto"/>
              <w:right w:val="single" w:sz="4" w:space="0" w:color="auto"/>
            </w:tcBorders>
            <w:shd w:val="clear" w:color="auto" w:fill="auto"/>
            <w:noWrap/>
            <w:vAlign w:val="bottom"/>
            <w:hideMark/>
          </w:tcPr>
          <w:p w14:paraId="5E670D59"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26A5DEFE"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402FEC84"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Lasteaiad, kokku 4 lasteaeda</w:t>
            </w:r>
          </w:p>
        </w:tc>
        <w:tc>
          <w:tcPr>
            <w:tcW w:w="1568" w:type="dxa"/>
            <w:tcBorders>
              <w:top w:val="nil"/>
              <w:left w:val="nil"/>
              <w:bottom w:val="single" w:sz="4" w:space="0" w:color="auto"/>
              <w:right w:val="single" w:sz="4" w:space="0" w:color="auto"/>
            </w:tcBorders>
            <w:shd w:val="clear" w:color="auto" w:fill="auto"/>
            <w:noWrap/>
            <w:vAlign w:val="bottom"/>
            <w:hideMark/>
          </w:tcPr>
          <w:p w14:paraId="09914F8F"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283EB652"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44687909"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Lasteaed-algkool</w:t>
            </w:r>
          </w:p>
        </w:tc>
        <w:tc>
          <w:tcPr>
            <w:tcW w:w="1568" w:type="dxa"/>
            <w:tcBorders>
              <w:top w:val="nil"/>
              <w:left w:val="nil"/>
              <w:bottom w:val="single" w:sz="4" w:space="0" w:color="auto"/>
              <w:right w:val="single" w:sz="4" w:space="0" w:color="auto"/>
            </w:tcBorders>
            <w:shd w:val="clear" w:color="auto" w:fill="auto"/>
            <w:noWrap/>
            <w:vAlign w:val="bottom"/>
            <w:hideMark/>
          </w:tcPr>
          <w:p w14:paraId="76F82209"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1FF29690"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08E535CB"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Põhikoolid, kokku 3 põhikooli</w:t>
            </w:r>
          </w:p>
        </w:tc>
        <w:tc>
          <w:tcPr>
            <w:tcW w:w="1568" w:type="dxa"/>
            <w:tcBorders>
              <w:top w:val="nil"/>
              <w:left w:val="nil"/>
              <w:bottom w:val="single" w:sz="4" w:space="0" w:color="auto"/>
              <w:right w:val="single" w:sz="4" w:space="0" w:color="auto"/>
            </w:tcBorders>
            <w:shd w:val="clear" w:color="auto" w:fill="auto"/>
            <w:noWrap/>
            <w:vAlign w:val="bottom"/>
            <w:hideMark/>
          </w:tcPr>
          <w:p w14:paraId="5C4D6398"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431CA7D7"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3886CBB5"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Gümnaasium</w:t>
            </w:r>
          </w:p>
        </w:tc>
        <w:tc>
          <w:tcPr>
            <w:tcW w:w="1568" w:type="dxa"/>
            <w:tcBorders>
              <w:top w:val="nil"/>
              <w:left w:val="nil"/>
              <w:bottom w:val="single" w:sz="4" w:space="0" w:color="auto"/>
              <w:right w:val="single" w:sz="4" w:space="0" w:color="auto"/>
            </w:tcBorders>
            <w:shd w:val="clear" w:color="auto" w:fill="auto"/>
            <w:noWrap/>
            <w:vAlign w:val="bottom"/>
            <w:hideMark/>
          </w:tcPr>
          <w:p w14:paraId="2641BDD7"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3C3C0E9F"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3D5FA891"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Muusika- ja kunstikool</w:t>
            </w:r>
          </w:p>
        </w:tc>
        <w:tc>
          <w:tcPr>
            <w:tcW w:w="1568" w:type="dxa"/>
            <w:tcBorders>
              <w:top w:val="nil"/>
              <w:left w:val="nil"/>
              <w:bottom w:val="single" w:sz="4" w:space="0" w:color="auto"/>
              <w:right w:val="single" w:sz="4" w:space="0" w:color="auto"/>
            </w:tcBorders>
            <w:shd w:val="clear" w:color="auto" w:fill="auto"/>
            <w:noWrap/>
            <w:vAlign w:val="bottom"/>
            <w:hideMark/>
          </w:tcPr>
          <w:p w14:paraId="19D284C4"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6F94827D"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6709C52C"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Märjamaa Valla raamatukogu</w:t>
            </w:r>
          </w:p>
        </w:tc>
        <w:tc>
          <w:tcPr>
            <w:tcW w:w="1568" w:type="dxa"/>
            <w:tcBorders>
              <w:top w:val="nil"/>
              <w:left w:val="nil"/>
              <w:bottom w:val="single" w:sz="4" w:space="0" w:color="auto"/>
              <w:right w:val="single" w:sz="4" w:space="0" w:color="auto"/>
            </w:tcBorders>
            <w:shd w:val="clear" w:color="auto" w:fill="auto"/>
            <w:noWrap/>
            <w:vAlign w:val="bottom"/>
            <w:hideMark/>
          </w:tcPr>
          <w:p w14:paraId="7CDE19E6"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46AA5343"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2F5EF204"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Rahvamajad, kokku 6 rahvamaja</w:t>
            </w:r>
          </w:p>
        </w:tc>
        <w:tc>
          <w:tcPr>
            <w:tcW w:w="1568" w:type="dxa"/>
            <w:tcBorders>
              <w:top w:val="nil"/>
              <w:left w:val="nil"/>
              <w:bottom w:val="single" w:sz="4" w:space="0" w:color="auto"/>
              <w:right w:val="single" w:sz="4" w:space="0" w:color="auto"/>
            </w:tcBorders>
            <w:shd w:val="clear" w:color="auto" w:fill="auto"/>
            <w:noWrap/>
            <w:vAlign w:val="bottom"/>
            <w:hideMark/>
          </w:tcPr>
          <w:p w14:paraId="68775FFD"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35CEEF37"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0F490FD4"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Noortekeskus</w:t>
            </w:r>
          </w:p>
        </w:tc>
        <w:tc>
          <w:tcPr>
            <w:tcW w:w="1568" w:type="dxa"/>
            <w:tcBorders>
              <w:top w:val="nil"/>
              <w:left w:val="nil"/>
              <w:bottom w:val="single" w:sz="4" w:space="0" w:color="auto"/>
              <w:right w:val="single" w:sz="4" w:space="0" w:color="auto"/>
            </w:tcBorders>
            <w:shd w:val="clear" w:color="auto" w:fill="auto"/>
            <w:noWrap/>
            <w:vAlign w:val="bottom"/>
            <w:hideMark/>
          </w:tcPr>
          <w:p w14:paraId="00F0ED5E"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79F11700"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5EBBD012"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Talumuuseum</w:t>
            </w:r>
          </w:p>
        </w:tc>
        <w:tc>
          <w:tcPr>
            <w:tcW w:w="1568" w:type="dxa"/>
            <w:tcBorders>
              <w:top w:val="nil"/>
              <w:left w:val="nil"/>
              <w:bottom w:val="single" w:sz="4" w:space="0" w:color="auto"/>
              <w:right w:val="single" w:sz="4" w:space="0" w:color="auto"/>
            </w:tcBorders>
            <w:shd w:val="clear" w:color="auto" w:fill="auto"/>
            <w:noWrap/>
            <w:vAlign w:val="bottom"/>
            <w:hideMark/>
          </w:tcPr>
          <w:p w14:paraId="662A2598"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7E07FB46"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310C5296"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Sotsiaalkeskus</w:t>
            </w:r>
          </w:p>
        </w:tc>
        <w:tc>
          <w:tcPr>
            <w:tcW w:w="1568" w:type="dxa"/>
            <w:tcBorders>
              <w:top w:val="nil"/>
              <w:left w:val="nil"/>
              <w:bottom w:val="single" w:sz="4" w:space="0" w:color="auto"/>
              <w:right w:val="single" w:sz="4" w:space="0" w:color="auto"/>
            </w:tcBorders>
            <w:shd w:val="clear" w:color="auto" w:fill="auto"/>
            <w:noWrap/>
            <w:vAlign w:val="bottom"/>
            <w:hideMark/>
          </w:tcPr>
          <w:p w14:paraId="40C91A6F"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043165C7"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133F9C4D" w14:textId="77777777" w:rsidR="0095421D" w:rsidRPr="00931187" w:rsidRDefault="0095421D" w:rsidP="00E94F47">
            <w:pPr>
              <w:spacing w:after="0" w:line="240" w:lineRule="auto"/>
              <w:ind w:firstLineChars="200" w:firstLine="360"/>
              <w:rPr>
                <w:rFonts w:ascii="Arial" w:eastAsia="Times New Roman" w:hAnsi="Arial" w:cs="Arial"/>
                <w:sz w:val="18"/>
                <w:szCs w:val="18"/>
                <w:lang w:eastAsia="et-EE"/>
              </w:rPr>
            </w:pPr>
            <w:r w:rsidRPr="00931187">
              <w:rPr>
                <w:rFonts w:ascii="Arial" w:eastAsia="Times New Roman" w:hAnsi="Arial" w:cs="Arial"/>
                <w:sz w:val="18"/>
                <w:szCs w:val="18"/>
                <w:lang w:eastAsia="et-EE"/>
              </w:rPr>
              <w:t>Ujula</w:t>
            </w:r>
          </w:p>
        </w:tc>
        <w:tc>
          <w:tcPr>
            <w:tcW w:w="1568" w:type="dxa"/>
            <w:tcBorders>
              <w:top w:val="nil"/>
              <w:left w:val="nil"/>
              <w:bottom w:val="single" w:sz="4" w:space="0" w:color="auto"/>
              <w:right w:val="single" w:sz="4" w:space="0" w:color="auto"/>
            </w:tcBorders>
            <w:shd w:val="clear" w:color="auto" w:fill="auto"/>
            <w:noWrap/>
            <w:vAlign w:val="bottom"/>
            <w:hideMark/>
          </w:tcPr>
          <w:p w14:paraId="0A5BF0CC"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49BD9CE5"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761A4873" w14:textId="77777777" w:rsidR="0095421D" w:rsidRPr="00931187" w:rsidRDefault="0095421D" w:rsidP="00E94F47">
            <w:pPr>
              <w:spacing w:after="0" w:line="240" w:lineRule="auto"/>
              <w:rPr>
                <w:rFonts w:ascii="Arial" w:eastAsia="Times New Roman" w:hAnsi="Arial" w:cs="Arial"/>
                <w:b/>
                <w:bCs/>
                <w:sz w:val="18"/>
                <w:szCs w:val="18"/>
                <w:lang w:eastAsia="et-EE"/>
              </w:rPr>
            </w:pPr>
            <w:r w:rsidRPr="00931187">
              <w:rPr>
                <w:rFonts w:ascii="Arial" w:eastAsia="Times New Roman" w:hAnsi="Arial" w:cs="Arial"/>
                <w:b/>
                <w:bCs/>
                <w:sz w:val="18"/>
                <w:szCs w:val="18"/>
                <w:lang w:eastAsia="et-EE"/>
              </w:rPr>
              <w:t>B Konsolideeritud üksus</w:t>
            </w:r>
          </w:p>
        </w:tc>
        <w:tc>
          <w:tcPr>
            <w:tcW w:w="1568" w:type="dxa"/>
            <w:tcBorders>
              <w:top w:val="nil"/>
              <w:left w:val="nil"/>
              <w:bottom w:val="single" w:sz="4" w:space="0" w:color="auto"/>
              <w:right w:val="single" w:sz="4" w:space="0" w:color="auto"/>
            </w:tcBorders>
            <w:shd w:val="clear" w:color="auto" w:fill="auto"/>
            <w:noWrap/>
            <w:vAlign w:val="bottom"/>
            <w:hideMark/>
          </w:tcPr>
          <w:p w14:paraId="695A56B7"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779DA3B5"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0A38E50C"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sh</w:t>
            </w:r>
          </w:p>
        </w:tc>
        <w:tc>
          <w:tcPr>
            <w:tcW w:w="1568" w:type="dxa"/>
            <w:tcBorders>
              <w:top w:val="nil"/>
              <w:left w:val="nil"/>
              <w:bottom w:val="single" w:sz="4" w:space="0" w:color="auto"/>
              <w:right w:val="single" w:sz="4" w:space="0" w:color="auto"/>
            </w:tcBorders>
            <w:shd w:val="clear" w:color="auto" w:fill="auto"/>
            <w:noWrap/>
            <w:vAlign w:val="bottom"/>
            <w:hideMark/>
          </w:tcPr>
          <w:p w14:paraId="43B7A765"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240AA6DD"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hideMark/>
          </w:tcPr>
          <w:p w14:paraId="759E44AC"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Märjamaa valla tütarettevõtjad:</w:t>
            </w:r>
          </w:p>
        </w:tc>
        <w:tc>
          <w:tcPr>
            <w:tcW w:w="1568" w:type="dxa"/>
            <w:tcBorders>
              <w:top w:val="nil"/>
              <w:left w:val="nil"/>
              <w:bottom w:val="single" w:sz="4" w:space="0" w:color="auto"/>
              <w:right w:val="single" w:sz="4" w:space="0" w:color="auto"/>
            </w:tcBorders>
            <w:shd w:val="clear" w:color="auto" w:fill="auto"/>
            <w:noWrap/>
            <w:vAlign w:val="bottom"/>
            <w:hideMark/>
          </w:tcPr>
          <w:p w14:paraId="53BD664E"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w:t>
            </w:r>
          </w:p>
        </w:tc>
      </w:tr>
      <w:tr w:rsidR="0095421D" w:rsidRPr="00A83CB8" w14:paraId="60C9C438"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tcPr>
          <w:p w14:paraId="47B02EAC"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xml:space="preserve">       Märjamaa Haigla AS</w:t>
            </w:r>
          </w:p>
        </w:tc>
        <w:tc>
          <w:tcPr>
            <w:tcW w:w="1568" w:type="dxa"/>
            <w:tcBorders>
              <w:top w:val="nil"/>
              <w:left w:val="nil"/>
              <w:bottom w:val="single" w:sz="4" w:space="0" w:color="auto"/>
              <w:right w:val="single" w:sz="4" w:space="0" w:color="auto"/>
            </w:tcBorders>
            <w:shd w:val="clear" w:color="auto" w:fill="auto"/>
            <w:noWrap/>
            <w:vAlign w:val="bottom"/>
          </w:tcPr>
          <w:p w14:paraId="4CFB53C6" w14:textId="77777777" w:rsidR="0095421D" w:rsidRPr="00931187" w:rsidRDefault="0095421D" w:rsidP="00E94F47">
            <w:pPr>
              <w:spacing w:after="0" w:line="240" w:lineRule="auto"/>
              <w:jc w:val="center"/>
              <w:rPr>
                <w:rFonts w:ascii="Arial" w:eastAsia="Times New Roman" w:hAnsi="Arial" w:cs="Arial"/>
                <w:sz w:val="18"/>
                <w:szCs w:val="18"/>
                <w:lang w:eastAsia="et-EE"/>
              </w:rPr>
            </w:pPr>
            <w:r w:rsidRPr="00931187">
              <w:rPr>
                <w:rFonts w:ascii="Arial" w:eastAsia="Times New Roman" w:hAnsi="Arial" w:cs="Arial"/>
                <w:sz w:val="18"/>
                <w:szCs w:val="18"/>
                <w:lang w:eastAsia="et-EE"/>
              </w:rPr>
              <w:t>100</w:t>
            </w:r>
          </w:p>
        </w:tc>
      </w:tr>
      <w:tr w:rsidR="0095421D" w:rsidRPr="00A83CB8" w14:paraId="73C492E9"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tcPr>
          <w:p w14:paraId="37798AC3"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xml:space="preserve">       Vigala Hooldekodu OÜ</w:t>
            </w:r>
          </w:p>
        </w:tc>
        <w:tc>
          <w:tcPr>
            <w:tcW w:w="1568" w:type="dxa"/>
            <w:tcBorders>
              <w:top w:val="nil"/>
              <w:left w:val="nil"/>
              <w:bottom w:val="single" w:sz="4" w:space="0" w:color="auto"/>
              <w:right w:val="single" w:sz="4" w:space="0" w:color="auto"/>
            </w:tcBorders>
            <w:shd w:val="clear" w:color="auto" w:fill="auto"/>
            <w:noWrap/>
            <w:vAlign w:val="bottom"/>
          </w:tcPr>
          <w:p w14:paraId="4CCD1C54" w14:textId="77777777" w:rsidR="0095421D" w:rsidRPr="00931187" w:rsidRDefault="0095421D" w:rsidP="00E94F47">
            <w:pPr>
              <w:spacing w:after="0" w:line="240" w:lineRule="auto"/>
              <w:jc w:val="center"/>
              <w:rPr>
                <w:rFonts w:ascii="Arial" w:eastAsia="Times New Roman" w:hAnsi="Arial" w:cs="Arial"/>
                <w:sz w:val="18"/>
                <w:szCs w:val="18"/>
                <w:lang w:eastAsia="et-EE"/>
              </w:rPr>
            </w:pPr>
            <w:r w:rsidRPr="00931187">
              <w:rPr>
                <w:rFonts w:ascii="Arial" w:eastAsia="Times New Roman" w:hAnsi="Arial" w:cs="Arial"/>
                <w:sz w:val="18"/>
                <w:szCs w:val="18"/>
                <w:lang w:eastAsia="et-EE"/>
              </w:rPr>
              <w:t>100</w:t>
            </w:r>
          </w:p>
        </w:tc>
      </w:tr>
      <w:tr w:rsidR="0095421D" w:rsidRPr="00A83CB8" w14:paraId="369CE7D4"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tcPr>
          <w:p w14:paraId="5744F106"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Märjamaa valla sihtasutus:</w:t>
            </w:r>
          </w:p>
        </w:tc>
        <w:tc>
          <w:tcPr>
            <w:tcW w:w="1568" w:type="dxa"/>
            <w:tcBorders>
              <w:top w:val="nil"/>
              <w:left w:val="nil"/>
              <w:bottom w:val="single" w:sz="4" w:space="0" w:color="auto"/>
              <w:right w:val="single" w:sz="4" w:space="0" w:color="auto"/>
            </w:tcBorders>
            <w:shd w:val="clear" w:color="auto" w:fill="auto"/>
            <w:noWrap/>
            <w:vAlign w:val="bottom"/>
          </w:tcPr>
          <w:p w14:paraId="0ADF611A" w14:textId="77777777" w:rsidR="0095421D" w:rsidRPr="00931187" w:rsidRDefault="0095421D" w:rsidP="00E94F47">
            <w:pPr>
              <w:spacing w:after="0" w:line="240" w:lineRule="auto"/>
              <w:jc w:val="center"/>
              <w:rPr>
                <w:rFonts w:ascii="Arial" w:eastAsia="Times New Roman" w:hAnsi="Arial" w:cs="Arial"/>
                <w:sz w:val="18"/>
                <w:szCs w:val="18"/>
                <w:lang w:eastAsia="et-EE"/>
              </w:rPr>
            </w:pPr>
          </w:p>
        </w:tc>
      </w:tr>
      <w:tr w:rsidR="0095421D" w:rsidRPr="004602E5" w14:paraId="6420A9AB" w14:textId="77777777" w:rsidTr="00E94F47">
        <w:trPr>
          <w:trHeight w:val="255"/>
        </w:trPr>
        <w:tc>
          <w:tcPr>
            <w:tcW w:w="7509" w:type="dxa"/>
            <w:tcBorders>
              <w:top w:val="nil"/>
              <w:left w:val="single" w:sz="4" w:space="0" w:color="auto"/>
              <w:bottom w:val="single" w:sz="4" w:space="0" w:color="auto"/>
              <w:right w:val="single" w:sz="4" w:space="0" w:color="auto"/>
            </w:tcBorders>
            <w:shd w:val="clear" w:color="auto" w:fill="auto"/>
            <w:noWrap/>
            <w:vAlign w:val="bottom"/>
          </w:tcPr>
          <w:p w14:paraId="3C76917F" w14:textId="77777777" w:rsidR="0095421D" w:rsidRPr="00931187" w:rsidRDefault="0095421D" w:rsidP="00E94F47">
            <w:pPr>
              <w:spacing w:after="0" w:line="240" w:lineRule="auto"/>
              <w:rPr>
                <w:rFonts w:ascii="Arial" w:eastAsia="Times New Roman" w:hAnsi="Arial" w:cs="Arial"/>
                <w:sz w:val="18"/>
                <w:szCs w:val="18"/>
                <w:lang w:eastAsia="et-EE"/>
              </w:rPr>
            </w:pPr>
            <w:r w:rsidRPr="00931187">
              <w:rPr>
                <w:rFonts w:ascii="Arial" w:eastAsia="Times New Roman" w:hAnsi="Arial" w:cs="Arial"/>
                <w:sz w:val="18"/>
                <w:szCs w:val="18"/>
                <w:lang w:eastAsia="et-EE"/>
              </w:rPr>
              <w:t xml:space="preserve">       Sihtasutus Märjamaa Valla Spordikeskus</w:t>
            </w:r>
          </w:p>
        </w:tc>
        <w:tc>
          <w:tcPr>
            <w:tcW w:w="1568" w:type="dxa"/>
            <w:tcBorders>
              <w:top w:val="nil"/>
              <w:left w:val="nil"/>
              <w:bottom w:val="single" w:sz="4" w:space="0" w:color="auto"/>
              <w:right w:val="single" w:sz="4" w:space="0" w:color="auto"/>
            </w:tcBorders>
            <w:shd w:val="clear" w:color="auto" w:fill="auto"/>
            <w:noWrap/>
            <w:vAlign w:val="bottom"/>
          </w:tcPr>
          <w:p w14:paraId="2BB89B0A" w14:textId="77777777" w:rsidR="0095421D" w:rsidRPr="00931187" w:rsidRDefault="0095421D" w:rsidP="00E94F47">
            <w:pPr>
              <w:spacing w:after="0" w:line="240" w:lineRule="auto"/>
              <w:jc w:val="center"/>
              <w:rPr>
                <w:rFonts w:ascii="Arial" w:eastAsia="Times New Roman" w:hAnsi="Arial" w:cs="Arial"/>
                <w:sz w:val="18"/>
                <w:szCs w:val="18"/>
                <w:lang w:eastAsia="et-EE"/>
              </w:rPr>
            </w:pPr>
            <w:r w:rsidRPr="00931187">
              <w:rPr>
                <w:rFonts w:ascii="Arial" w:eastAsia="Times New Roman" w:hAnsi="Arial" w:cs="Arial"/>
                <w:sz w:val="18"/>
                <w:szCs w:val="18"/>
                <w:lang w:eastAsia="et-EE"/>
              </w:rPr>
              <w:t>100</w:t>
            </w:r>
          </w:p>
        </w:tc>
      </w:tr>
    </w:tbl>
    <w:p w14:paraId="5419F98F" w14:textId="77777777" w:rsidR="00CB3139" w:rsidRDefault="00CB3139" w:rsidP="00482C89">
      <w:pPr>
        <w:spacing w:after="0"/>
        <w:rPr>
          <w:rStyle w:val="Hperlink"/>
          <w:rFonts w:cs="Times New Roman"/>
          <w:color w:val="auto"/>
          <w:szCs w:val="24"/>
          <w:u w:val="none"/>
        </w:rPr>
      </w:pPr>
    </w:p>
    <w:p w14:paraId="0AEF1136" w14:textId="1741ABA6" w:rsidR="0095421D" w:rsidRPr="00166B14" w:rsidRDefault="00CB3139" w:rsidP="00166B14">
      <w:pPr>
        <w:autoSpaceDE w:val="0"/>
        <w:autoSpaceDN w:val="0"/>
        <w:adjustRightInd w:val="0"/>
        <w:ind w:right="46"/>
        <w:jc w:val="both"/>
        <w:rPr>
          <w:rStyle w:val="Hperlink"/>
          <w:rFonts w:cs="Times New Roman"/>
          <w:color w:val="auto"/>
          <w:szCs w:val="24"/>
          <w:u w:val="none"/>
        </w:rPr>
      </w:pPr>
      <w:r w:rsidRPr="00CB3139">
        <w:rPr>
          <w:rStyle w:val="Hperlink"/>
          <w:rFonts w:cs="Arial"/>
          <w:szCs w:val="18"/>
          <w:highlight w:val="yellow"/>
        </w:rPr>
        <w:br/>
      </w:r>
      <w:r w:rsidR="0095421D" w:rsidRPr="00931187">
        <w:rPr>
          <w:rStyle w:val="Hperlink"/>
          <w:rFonts w:cs="Times New Roman"/>
          <w:color w:val="auto"/>
          <w:szCs w:val="24"/>
          <w:u w:val="none"/>
        </w:rPr>
        <w:t xml:space="preserve">Märjamaa Vallavalitsus kui kohaliku omavalitsuse täitevvõimu asutus viib oma tegevusega ellu seadustega vallale pandud ning volikogu määrustes ja otsustes sätestatud ülesandeid. Vallavalitsus korraldab ja juhib kohalikku elu, lähtudes vallaelanike õigustatud vajadustest ja huvidest ning arvestades valla arengu iseärasusi. Vallavalitsust juhib volikogu poolt moodustatud viieliikmeline vallavalitsus. </w:t>
      </w:r>
    </w:p>
    <w:p w14:paraId="511C800A" w14:textId="6EE1E0D4" w:rsidR="00931187" w:rsidRDefault="00931187" w:rsidP="00931187">
      <w:pPr>
        <w:jc w:val="both"/>
        <w:rPr>
          <w:rStyle w:val="Hperlink"/>
          <w:color w:val="auto"/>
          <w:szCs w:val="24"/>
          <w:u w:val="none"/>
          <w14:textOutline w14:w="9525" w14:cap="rnd" w14:cmpd="sng" w14:algn="ctr">
            <w14:noFill/>
            <w14:prstDash w14:val="solid"/>
            <w14:bevel/>
          </w14:textOutline>
        </w:rPr>
      </w:pPr>
      <w:bookmarkStart w:id="6" w:name="_Toc6998230"/>
      <w:r w:rsidRPr="00931187">
        <w:rPr>
          <w:rStyle w:val="Hperlink"/>
          <w:color w:val="auto"/>
          <w:szCs w:val="24"/>
          <w:u w:val="none"/>
          <w14:textOutline w14:w="9525" w14:cap="rnd" w14:cmpd="sng" w14:algn="ctr">
            <w14:noFill/>
            <w14:prstDash w14:val="solid"/>
            <w14:bevel/>
          </w14:textOutline>
        </w:rPr>
        <w:t>Vallavolikogu poolt 21.01.2020 kinnitatud ametiasutuse struktuuri ja teenistujate koosseisu järgi oli aruandeaastal vallavalitsuses ette nähtud 55,5 teenistuskohta, sellest 27 amet</w:t>
      </w:r>
      <w:r w:rsidR="00057C72">
        <w:rPr>
          <w:rStyle w:val="Hperlink"/>
          <w:color w:val="auto"/>
          <w:szCs w:val="24"/>
          <w:u w:val="none"/>
          <w14:textOutline w14:w="9525" w14:cap="rnd" w14:cmpd="sng" w14:algn="ctr">
            <w14:noFill/>
            <w14:prstDash w14:val="solid"/>
            <w14:bevel/>
          </w14:textOutline>
        </w:rPr>
        <w:t>i</w:t>
      </w:r>
      <w:r w:rsidRPr="00931187">
        <w:rPr>
          <w:rStyle w:val="Hperlink"/>
          <w:color w:val="auto"/>
          <w:szCs w:val="24"/>
          <w:u w:val="none"/>
          <w14:textOutline w14:w="9525" w14:cap="rnd" w14:cmpd="sng" w14:algn="ctr">
            <w14:noFill/>
            <w14:prstDash w14:val="solid"/>
            <w14:bevel/>
          </w14:textOutline>
        </w:rPr>
        <w:t>- ja 28,5 töökohta ning üks sekretäri ametikoht vallavolikogule. Vigala osavallavalitsuse struktuuris oli 8,15 teenistuskohta, sellest 2,9 ameti- ja 5,25 töökohta.</w:t>
      </w:r>
    </w:p>
    <w:p w14:paraId="069D73D7" w14:textId="34C31C15" w:rsidR="00931187" w:rsidRPr="00931187" w:rsidRDefault="00931187" w:rsidP="00931187">
      <w:pPr>
        <w:jc w:val="both"/>
        <w:rPr>
          <w:rStyle w:val="Hperlink"/>
          <w:color w:val="auto"/>
          <w:szCs w:val="24"/>
          <w:u w:val="none"/>
          <w14:textOutline w14:w="9525" w14:cap="rnd" w14:cmpd="sng" w14:algn="ctr">
            <w14:noFill/>
            <w14:prstDash w14:val="solid"/>
            <w14:bevel/>
          </w14:textOutline>
        </w:rPr>
      </w:pPr>
      <w:bookmarkStart w:id="7" w:name="_Hlk162951301"/>
      <w:r w:rsidRPr="00931187">
        <w:rPr>
          <w:rStyle w:val="Hperlink"/>
          <w:color w:val="auto"/>
          <w:szCs w:val="24"/>
          <w:u w:val="none"/>
          <w14:textOutline w14:w="9525" w14:cap="rnd" w14:cmpd="sng" w14:algn="ctr">
            <w14:noFill/>
            <w14:prstDash w14:val="solid"/>
            <w14:bevel/>
          </w14:textOutline>
        </w:rPr>
        <w:t>Vallavolikogu otsustas alates 1. jaanuarist 2024 korraldada ümber Märjamaa Vallavalitsus</w:t>
      </w:r>
      <w:r w:rsidR="00A602E2">
        <w:rPr>
          <w:rStyle w:val="Hperlink"/>
          <w:color w:val="auto"/>
          <w:szCs w:val="24"/>
          <w:u w:val="none"/>
          <w14:textOutline w14:w="9525" w14:cap="rnd" w14:cmpd="sng" w14:algn="ctr">
            <w14:noFill/>
            <w14:prstDash w14:val="solid"/>
            <w14:bevel/>
          </w14:textOutline>
        </w:rPr>
        <w:t>e</w:t>
      </w:r>
      <w:r w:rsidRPr="00931187">
        <w:rPr>
          <w:rStyle w:val="Hperlink"/>
          <w:color w:val="auto"/>
          <w:szCs w:val="24"/>
          <w:u w:val="none"/>
          <w14:textOutline w14:w="9525" w14:cap="rnd" w14:cmpd="sng" w14:algn="ctr">
            <w14:noFill/>
            <w14:prstDash w14:val="solid"/>
            <w14:bevel/>
          </w14:textOutline>
        </w:rPr>
        <w:t xml:space="preserve"> ja Vigala Osavallavalitsus</w:t>
      </w:r>
      <w:r w:rsidR="00A602E2">
        <w:rPr>
          <w:rStyle w:val="Hperlink"/>
          <w:color w:val="auto"/>
          <w:szCs w:val="24"/>
          <w:u w:val="none"/>
          <w14:textOutline w14:w="9525" w14:cap="rnd" w14:cmpd="sng" w14:algn="ctr">
            <w14:noFill/>
            <w14:prstDash w14:val="solid"/>
            <w14:bevel/>
          </w14:textOutline>
        </w:rPr>
        <w:t>e</w:t>
      </w:r>
      <w:r w:rsidRPr="00931187">
        <w:rPr>
          <w:rStyle w:val="Hperlink"/>
          <w:color w:val="auto"/>
          <w:szCs w:val="24"/>
          <w:u w:val="none"/>
          <w14:textOutline w14:w="9525" w14:cap="rnd" w14:cmpd="sng" w14:algn="ctr">
            <w14:noFill/>
            <w14:prstDash w14:val="solid"/>
            <w14:bevel/>
          </w14:textOutline>
        </w:rPr>
        <w:t xml:space="preserve"> tegevus</w:t>
      </w:r>
      <w:r w:rsidR="00A602E2">
        <w:rPr>
          <w:rStyle w:val="Hperlink"/>
          <w:color w:val="auto"/>
          <w:szCs w:val="24"/>
          <w:u w:val="none"/>
          <w14:textOutline w14:w="9525" w14:cap="rnd" w14:cmpd="sng" w14:algn="ctr">
            <w14:noFill/>
            <w14:prstDash w14:val="solid"/>
            <w14:bevel/>
          </w14:textOutline>
        </w:rPr>
        <w:t>e ametiasutustena</w:t>
      </w:r>
      <w:r w:rsidRPr="00931187">
        <w:rPr>
          <w:rStyle w:val="Hperlink"/>
          <w:color w:val="auto"/>
          <w:szCs w:val="24"/>
          <w:u w:val="none"/>
          <w14:textOutline w14:w="9525" w14:cap="rnd" w14:cmpd="sng" w14:algn="ctr">
            <w14:noFill/>
            <w14:prstDash w14:val="solid"/>
            <w14:bevel/>
          </w14:textOutline>
        </w:rPr>
        <w:t xml:space="preserve"> </w:t>
      </w:r>
      <w:bookmarkEnd w:id="7"/>
      <w:r w:rsidRPr="00931187">
        <w:rPr>
          <w:rStyle w:val="Hperlink"/>
          <w:color w:val="auto"/>
          <w:szCs w:val="24"/>
          <w:u w:val="none"/>
          <w14:textOutline w14:w="9525" w14:cap="rnd" w14:cmpd="sng" w14:algn="ctr">
            <w14:noFill/>
            <w14:prstDash w14:val="solid"/>
            <w14:bevel/>
          </w14:textOutline>
        </w:rPr>
        <w:t>ning liita osavallavalitsus vallavalitsusega (vallavolikogu otsus nr 121 20.06.2023). Liidetav as</w:t>
      </w:r>
      <w:r w:rsidR="00057C72">
        <w:rPr>
          <w:rStyle w:val="Hperlink"/>
          <w:color w:val="auto"/>
          <w:szCs w:val="24"/>
          <w:u w:val="none"/>
          <w14:textOutline w14:w="9525" w14:cap="rnd" w14:cmpd="sng" w14:algn="ctr">
            <w14:noFill/>
            <w14:prstDash w14:val="solid"/>
            <w14:bevel/>
          </w14:textOutline>
        </w:rPr>
        <w:t>u</w:t>
      </w:r>
      <w:r w:rsidRPr="00931187">
        <w:rPr>
          <w:rStyle w:val="Hperlink"/>
          <w:color w:val="auto"/>
          <w:szCs w:val="24"/>
          <w:u w:val="none"/>
          <w14:textOutline w14:w="9525" w14:cap="rnd" w14:cmpd="sng" w14:algn="ctr">
            <w14:noFill/>
            <w14:prstDash w14:val="solid"/>
            <w14:bevel/>
          </w14:textOutline>
        </w:rPr>
        <w:t>tus s.o Vigala Osavallavalitus lõpetas oma tegevuse 31. detsembril 2023.</w:t>
      </w:r>
    </w:p>
    <w:p w14:paraId="161604B2" w14:textId="77777777" w:rsidR="00931187" w:rsidRPr="00931187" w:rsidRDefault="00931187" w:rsidP="00931187">
      <w:pPr>
        <w:jc w:val="both"/>
        <w:rPr>
          <w:rStyle w:val="Hperlink"/>
          <w:color w:val="auto"/>
          <w:szCs w:val="24"/>
          <w:u w:val="none"/>
          <w14:textOutline w14:w="9525" w14:cap="rnd" w14:cmpd="sng" w14:algn="ctr">
            <w14:noFill/>
            <w14:prstDash w14:val="solid"/>
            <w14:bevel/>
          </w14:textOutline>
        </w:rPr>
      </w:pPr>
      <w:r w:rsidRPr="00931187">
        <w:rPr>
          <w:rStyle w:val="Hperlink"/>
          <w:color w:val="auto"/>
          <w:szCs w:val="24"/>
          <w:u w:val="none"/>
          <w14:textOutline w14:w="9525" w14:cap="rnd" w14:cmpd="sng" w14:algn="ctr">
            <w14:noFill/>
            <w14:prstDash w14:val="solid"/>
            <w14:bevel/>
          </w14:textOutline>
        </w:rPr>
        <w:lastRenderedPageBreak/>
        <w:t>Seoses ametiasutuste töö ümberkorraldamisega kehtestas vallavolikogu oma 19.09.2023. aasta otsusega nr 137 uue Märjamaa Vallavalitsuse ametiasutuste struktuuri ja teenistuskohtade</w:t>
      </w:r>
      <w:r>
        <w:rPr>
          <w:rStyle w:val="Hperlink"/>
          <w:color w:val="auto"/>
          <w:szCs w:val="24"/>
          <w:u w:val="none"/>
          <w14:textOutline w14:w="9525" w14:cap="rnd" w14:cmpd="sng" w14:algn="ctr">
            <w14:noFill/>
            <w14:prstDash w14:val="solid"/>
            <w14:bevel/>
          </w14:textOutline>
        </w:rPr>
        <w:t xml:space="preserve"> </w:t>
      </w:r>
      <w:r w:rsidRPr="00931187">
        <w:rPr>
          <w:rStyle w:val="Hperlink"/>
          <w:color w:val="auto"/>
          <w:szCs w:val="24"/>
          <w:u w:val="none"/>
          <w14:textOutline w14:w="9525" w14:cap="rnd" w14:cmpd="sng" w14:algn="ctr">
            <w14:noFill/>
            <w14:prstDash w14:val="solid"/>
            <w14:bevel/>
          </w14:textOutline>
        </w:rPr>
        <w:t>koosseisu. Selle otsuse järgi on alates 01.01.2024 vallavalitsuses ette nähtud 58,5 teenistuskohta, millest 28 ameti- ja 30,5 töökohta ning üks sekretäri ametikoht vallavolikogule.</w:t>
      </w:r>
    </w:p>
    <w:p w14:paraId="65BEE11A" w14:textId="34D560CB" w:rsidR="00931187" w:rsidRPr="00931187" w:rsidRDefault="00931187" w:rsidP="00931187">
      <w:pPr>
        <w:jc w:val="both"/>
        <w:rPr>
          <w:rStyle w:val="Hperlink"/>
          <w:color w:val="auto"/>
          <w:szCs w:val="24"/>
          <w:u w:val="none"/>
          <w14:textOutline w14:w="9525" w14:cap="rnd" w14:cmpd="sng" w14:algn="ctr">
            <w14:noFill/>
            <w14:prstDash w14:val="solid"/>
            <w14:bevel/>
          </w14:textOutline>
        </w:rPr>
      </w:pPr>
      <w:r w:rsidRPr="00931187">
        <w:rPr>
          <w:rStyle w:val="Hperlink"/>
          <w:color w:val="auto"/>
          <w:szCs w:val="24"/>
          <w:u w:val="none"/>
          <w14:textOutline w14:w="9525" w14:cap="rnd" w14:cmpd="sng" w14:algn="ctr">
            <w14:noFill/>
            <w14:prstDash w14:val="solid"/>
            <w14:bevel/>
          </w14:textOutline>
        </w:rPr>
        <w:t xml:space="preserve">Vallavolikogu kui omavalitsusüksuse esinduskogu on 21-liikmeline. Volikogu on moodustanud oma töö korraldamiseks viis alalist komisjoni: revisjonikomisjon, majanduskomisjon, sotsiaalkomisjon, hariduskomisjon ja kultuurikomisjon. Vigala osavallakogu on </w:t>
      </w:r>
      <w:r w:rsidR="00377AD0">
        <w:rPr>
          <w:rStyle w:val="Hperlink"/>
          <w:color w:val="auto"/>
          <w:szCs w:val="24"/>
          <w:u w:val="none"/>
          <w14:textOutline w14:w="9525" w14:cap="rnd" w14:cmpd="sng" w14:algn="ctr">
            <w14:noFill/>
            <w14:prstDash w14:val="solid"/>
            <w14:bevel/>
          </w14:textOutline>
        </w:rPr>
        <w:t>seitsme</w:t>
      </w:r>
      <w:r w:rsidRPr="00931187">
        <w:rPr>
          <w:rStyle w:val="Hperlink"/>
          <w:color w:val="auto"/>
          <w:szCs w:val="24"/>
          <w:u w:val="none"/>
          <w14:textOutline w14:w="9525" w14:cap="rnd" w14:cmpd="sng" w14:algn="ctr">
            <w14:noFill/>
            <w14:prstDash w14:val="solid"/>
            <w14:bevel/>
          </w14:textOutline>
        </w:rPr>
        <w:t>liikmeline.</w:t>
      </w:r>
    </w:p>
    <w:p w14:paraId="781CDED4" w14:textId="66CE8460" w:rsidR="00931187" w:rsidRPr="00931187" w:rsidRDefault="00931187" w:rsidP="00931187">
      <w:pPr>
        <w:jc w:val="both"/>
        <w:rPr>
          <w:rStyle w:val="Hperlink"/>
          <w:color w:val="auto"/>
          <w:szCs w:val="24"/>
          <w:u w:val="none"/>
          <w14:textOutline w14:w="9525" w14:cap="rnd" w14:cmpd="sng" w14:algn="ctr">
            <w14:noFill/>
            <w14:prstDash w14:val="solid"/>
            <w14:bevel/>
          </w14:textOutline>
        </w:rPr>
      </w:pPr>
    </w:p>
    <w:p w14:paraId="4CF2F787" w14:textId="0D9EF883" w:rsidR="00CB3139" w:rsidRPr="00D77B01" w:rsidRDefault="00CB3139" w:rsidP="00CB3139">
      <w:pPr>
        <w:pStyle w:val="Pealkiri2"/>
        <w:rPr>
          <w:b w:val="0"/>
          <w:i w:val="0"/>
          <w:szCs w:val="24"/>
        </w:rPr>
      </w:pPr>
      <w:bookmarkStart w:id="8" w:name="_Toc163733732"/>
      <w:r w:rsidRPr="00D77B01">
        <w:rPr>
          <w:i w:val="0"/>
          <w:szCs w:val="24"/>
        </w:rPr>
        <w:t>1.3 Konsolideerimisgrupi peamised finantsnäitajad</w:t>
      </w:r>
      <w:bookmarkEnd w:id="6"/>
      <w:bookmarkEnd w:id="8"/>
      <w:r w:rsidRPr="00D77B01">
        <w:rPr>
          <w:i w:val="0"/>
          <w:szCs w:val="24"/>
        </w:rPr>
        <w:br/>
      </w:r>
    </w:p>
    <w:tbl>
      <w:tblPr>
        <w:tblW w:w="9357" w:type="dxa"/>
        <w:tblCellMar>
          <w:left w:w="70" w:type="dxa"/>
          <w:right w:w="70" w:type="dxa"/>
        </w:tblCellMar>
        <w:tblLook w:val="04A0" w:firstRow="1" w:lastRow="0" w:firstColumn="1" w:lastColumn="0" w:noHBand="0" w:noVBand="1"/>
      </w:tblPr>
      <w:tblGrid>
        <w:gridCol w:w="191"/>
        <w:gridCol w:w="3203"/>
        <w:gridCol w:w="1284"/>
        <w:gridCol w:w="1134"/>
        <w:gridCol w:w="1134"/>
        <w:gridCol w:w="1134"/>
        <w:gridCol w:w="1277"/>
      </w:tblGrid>
      <w:tr w:rsidR="00407A08" w:rsidRPr="001F460B" w14:paraId="3CC83771" w14:textId="77777777" w:rsidTr="00407A08">
        <w:trPr>
          <w:trHeight w:val="315"/>
        </w:trPr>
        <w:tc>
          <w:tcPr>
            <w:tcW w:w="6946" w:type="dxa"/>
            <w:gridSpan w:val="5"/>
            <w:tcBorders>
              <w:top w:val="nil"/>
              <w:left w:val="nil"/>
              <w:bottom w:val="nil"/>
              <w:right w:val="nil"/>
            </w:tcBorders>
            <w:shd w:val="clear" w:color="auto" w:fill="auto"/>
            <w:noWrap/>
            <w:vAlign w:val="bottom"/>
            <w:hideMark/>
          </w:tcPr>
          <w:p w14:paraId="200ECE89" w14:textId="77777777" w:rsidR="00407A08" w:rsidRPr="001F460B" w:rsidRDefault="00DC4BCB" w:rsidP="00407A08">
            <w:pPr>
              <w:spacing w:after="0" w:line="240" w:lineRule="auto"/>
              <w:rPr>
                <w:rFonts w:eastAsia="Times New Roman" w:cs="Times New Roman"/>
                <w:color w:val="000000"/>
                <w:szCs w:val="24"/>
                <w:lang w:eastAsia="et-EE"/>
              </w:rPr>
            </w:pPr>
            <w:r>
              <w:rPr>
                <w:rFonts w:eastAsia="Times New Roman" w:cs="Times New Roman"/>
                <w:color w:val="000000"/>
                <w:szCs w:val="24"/>
                <w:lang w:eastAsia="et-EE"/>
              </w:rPr>
              <w:t>Tabel 2</w:t>
            </w:r>
            <w:r w:rsidR="00407A08" w:rsidRPr="001F460B">
              <w:rPr>
                <w:rFonts w:eastAsia="Times New Roman" w:cs="Times New Roman"/>
                <w:color w:val="000000"/>
                <w:szCs w:val="24"/>
                <w:lang w:eastAsia="et-EE"/>
              </w:rPr>
              <w:t>. Ülevaade konsolideerimisgrupi peamistest finantsnäitajatest</w:t>
            </w:r>
          </w:p>
        </w:tc>
        <w:tc>
          <w:tcPr>
            <w:tcW w:w="1134" w:type="dxa"/>
            <w:tcBorders>
              <w:top w:val="nil"/>
              <w:left w:val="nil"/>
              <w:bottom w:val="nil"/>
              <w:right w:val="nil"/>
            </w:tcBorders>
            <w:shd w:val="clear" w:color="auto" w:fill="auto"/>
            <w:noWrap/>
            <w:vAlign w:val="bottom"/>
            <w:hideMark/>
          </w:tcPr>
          <w:p w14:paraId="73162519" w14:textId="77777777" w:rsidR="00407A08" w:rsidRPr="001F460B" w:rsidRDefault="00407A08" w:rsidP="00407A08">
            <w:pPr>
              <w:spacing w:after="0" w:line="240" w:lineRule="auto"/>
              <w:rPr>
                <w:rFonts w:eastAsia="Times New Roman" w:cs="Times New Roman"/>
                <w:color w:val="000000"/>
                <w:szCs w:val="24"/>
                <w:lang w:eastAsia="et-EE"/>
              </w:rPr>
            </w:pPr>
          </w:p>
        </w:tc>
        <w:tc>
          <w:tcPr>
            <w:tcW w:w="1277" w:type="dxa"/>
            <w:tcBorders>
              <w:top w:val="nil"/>
              <w:left w:val="nil"/>
              <w:bottom w:val="nil"/>
              <w:right w:val="nil"/>
            </w:tcBorders>
            <w:shd w:val="clear" w:color="auto" w:fill="auto"/>
            <w:noWrap/>
            <w:vAlign w:val="bottom"/>
            <w:hideMark/>
          </w:tcPr>
          <w:p w14:paraId="339A2D4A" w14:textId="77777777" w:rsidR="00407A08" w:rsidRPr="001F460B" w:rsidRDefault="00407A08" w:rsidP="00407A08">
            <w:pPr>
              <w:spacing w:after="0" w:line="240" w:lineRule="auto"/>
              <w:rPr>
                <w:rFonts w:eastAsia="Times New Roman" w:cs="Times New Roman"/>
                <w:sz w:val="20"/>
                <w:szCs w:val="20"/>
                <w:lang w:eastAsia="et-EE"/>
              </w:rPr>
            </w:pPr>
          </w:p>
        </w:tc>
      </w:tr>
      <w:tr w:rsidR="00407A08" w:rsidRPr="001F460B" w14:paraId="528806E2" w14:textId="77777777" w:rsidTr="00407A08">
        <w:trPr>
          <w:trHeight w:val="240"/>
        </w:trPr>
        <w:tc>
          <w:tcPr>
            <w:tcW w:w="191"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6803AF6F" w14:textId="77777777" w:rsidR="00407A08" w:rsidRPr="001F460B" w:rsidRDefault="00407A08" w:rsidP="00407A08">
            <w:pPr>
              <w:spacing w:after="0" w:line="240" w:lineRule="auto"/>
              <w:rPr>
                <w:rFonts w:ascii="Arial" w:eastAsia="Times New Roman" w:hAnsi="Arial" w:cs="Arial"/>
                <w:b/>
                <w:bCs/>
                <w:color w:val="000000"/>
                <w:sz w:val="18"/>
                <w:szCs w:val="18"/>
                <w:lang w:eastAsia="et-EE"/>
              </w:rPr>
            </w:pPr>
            <w:r w:rsidRPr="001F460B">
              <w:rPr>
                <w:rFonts w:ascii="Arial" w:eastAsia="Times New Roman" w:hAnsi="Arial" w:cs="Arial"/>
                <w:b/>
                <w:bCs/>
                <w:color w:val="000000"/>
                <w:sz w:val="18"/>
                <w:szCs w:val="18"/>
                <w:lang w:eastAsia="et-EE"/>
              </w:rPr>
              <w:t> </w:t>
            </w:r>
          </w:p>
        </w:tc>
        <w:tc>
          <w:tcPr>
            <w:tcW w:w="3203" w:type="dxa"/>
            <w:tcBorders>
              <w:top w:val="single" w:sz="4" w:space="0" w:color="auto"/>
              <w:left w:val="nil"/>
              <w:bottom w:val="single" w:sz="4" w:space="0" w:color="auto"/>
              <w:right w:val="single" w:sz="4" w:space="0" w:color="auto"/>
            </w:tcBorders>
            <w:shd w:val="clear" w:color="000000" w:fill="99CC00"/>
            <w:noWrap/>
            <w:vAlign w:val="bottom"/>
            <w:hideMark/>
          </w:tcPr>
          <w:p w14:paraId="706E16CE" w14:textId="77777777" w:rsidR="00407A08" w:rsidRPr="001F460B" w:rsidRDefault="00407A08" w:rsidP="00407A08">
            <w:pPr>
              <w:spacing w:after="0" w:line="240" w:lineRule="auto"/>
              <w:rPr>
                <w:rFonts w:ascii="Arial" w:eastAsia="Times New Roman" w:hAnsi="Arial" w:cs="Arial"/>
                <w:b/>
                <w:bCs/>
                <w:color w:val="000000"/>
                <w:sz w:val="18"/>
                <w:szCs w:val="18"/>
                <w:lang w:eastAsia="et-EE"/>
              </w:rPr>
            </w:pPr>
            <w:r w:rsidRPr="001F460B">
              <w:rPr>
                <w:rFonts w:ascii="Arial" w:eastAsia="Times New Roman" w:hAnsi="Arial" w:cs="Arial"/>
                <w:b/>
                <w:bCs/>
                <w:color w:val="000000"/>
                <w:sz w:val="18"/>
                <w:szCs w:val="18"/>
                <w:lang w:eastAsia="et-EE"/>
              </w:rPr>
              <w:t> </w:t>
            </w:r>
          </w:p>
        </w:tc>
        <w:tc>
          <w:tcPr>
            <w:tcW w:w="1284" w:type="dxa"/>
            <w:tcBorders>
              <w:top w:val="single" w:sz="4" w:space="0" w:color="auto"/>
              <w:left w:val="nil"/>
              <w:bottom w:val="single" w:sz="4" w:space="0" w:color="auto"/>
              <w:right w:val="single" w:sz="4" w:space="0" w:color="auto"/>
            </w:tcBorders>
            <w:shd w:val="clear" w:color="000000" w:fill="99CC00"/>
            <w:noWrap/>
            <w:vAlign w:val="bottom"/>
            <w:hideMark/>
          </w:tcPr>
          <w:p w14:paraId="4A6DC2BD" w14:textId="6571A77E" w:rsidR="00407A08" w:rsidRPr="001F460B" w:rsidRDefault="00407A08" w:rsidP="00407A08">
            <w:pPr>
              <w:spacing w:after="0" w:line="240" w:lineRule="auto"/>
              <w:jc w:val="center"/>
              <w:rPr>
                <w:rFonts w:ascii="Arial" w:eastAsia="Times New Roman" w:hAnsi="Arial" w:cs="Arial"/>
                <w:b/>
                <w:bCs/>
                <w:color w:val="000000"/>
                <w:sz w:val="18"/>
                <w:szCs w:val="18"/>
                <w:lang w:eastAsia="et-EE"/>
              </w:rPr>
            </w:pPr>
            <w:r w:rsidRPr="001F460B">
              <w:rPr>
                <w:rFonts w:ascii="Arial" w:eastAsia="Times New Roman" w:hAnsi="Arial" w:cs="Arial"/>
                <w:b/>
                <w:bCs/>
                <w:color w:val="000000"/>
                <w:sz w:val="18"/>
                <w:szCs w:val="18"/>
                <w:lang w:eastAsia="et-EE"/>
              </w:rPr>
              <w:t>202</w:t>
            </w:r>
            <w:r w:rsidR="00597939">
              <w:rPr>
                <w:rFonts w:ascii="Arial" w:eastAsia="Times New Roman" w:hAnsi="Arial" w:cs="Arial"/>
                <w:b/>
                <w:bCs/>
                <w:color w:val="000000"/>
                <w:sz w:val="18"/>
                <w:szCs w:val="18"/>
                <w:lang w:eastAsia="et-EE"/>
              </w:rPr>
              <w:t>3</w:t>
            </w:r>
          </w:p>
        </w:tc>
        <w:tc>
          <w:tcPr>
            <w:tcW w:w="1134" w:type="dxa"/>
            <w:tcBorders>
              <w:top w:val="single" w:sz="4" w:space="0" w:color="auto"/>
              <w:left w:val="nil"/>
              <w:bottom w:val="single" w:sz="4" w:space="0" w:color="auto"/>
              <w:right w:val="single" w:sz="4" w:space="0" w:color="auto"/>
            </w:tcBorders>
            <w:shd w:val="clear" w:color="000000" w:fill="99CC00"/>
            <w:noWrap/>
            <w:vAlign w:val="bottom"/>
            <w:hideMark/>
          </w:tcPr>
          <w:p w14:paraId="6FD4A7B2" w14:textId="131DA8BD" w:rsidR="00407A08" w:rsidRPr="001F460B" w:rsidRDefault="00407A08" w:rsidP="00407A08">
            <w:pPr>
              <w:spacing w:after="0" w:line="240" w:lineRule="auto"/>
              <w:jc w:val="center"/>
              <w:rPr>
                <w:rFonts w:ascii="Arial" w:eastAsia="Times New Roman" w:hAnsi="Arial" w:cs="Arial"/>
                <w:b/>
                <w:bCs/>
                <w:color w:val="000000"/>
                <w:sz w:val="18"/>
                <w:szCs w:val="18"/>
                <w:lang w:eastAsia="et-EE"/>
              </w:rPr>
            </w:pPr>
            <w:r w:rsidRPr="001F460B">
              <w:rPr>
                <w:rFonts w:ascii="Arial" w:eastAsia="Times New Roman" w:hAnsi="Arial" w:cs="Arial"/>
                <w:b/>
                <w:bCs/>
                <w:color w:val="000000"/>
                <w:sz w:val="18"/>
                <w:szCs w:val="18"/>
                <w:lang w:eastAsia="et-EE"/>
              </w:rPr>
              <w:t>202</w:t>
            </w:r>
            <w:r w:rsidR="00597939">
              <w:rPr>
                <w:rFonts w:ascii="Arial" w:eastAsia="Times New Roman" w:hAnsi="Arial" w:cs="Arial"/>
                <w:b/>
                <w:bCs/>
                <w:color w:val="000000"/>
                <w:sz w:val="18"/>
                <w:szCs w:val="18"/>
                <w:lang w:eastAsia="et-EE"/>
              </w:rPr>
              <w:t>2</w:t>
            </w:r>
          </w:p>
        </w:tc>
        <w:tc>
          <w:tcPr>
            <w:tcW w:w="1134" w:type="dxa"/>
            <w:tcBorders>
              <w:top w:val="single" w:sz="4" w:space="0" w:color="auto"/>
              <w:left w:val="nil"/>
              <w:bottom w:val="single" w:sz="4" w:space="0" w:color="auto"/>
              <w:right w:val="single" w:sz="4" w:space="0" w:color="auto"/>
            </w:tcBorders>
            <w:shd w:val="clear" w:color="000000" w:fill="99CC00"/>
            <w:noWrap/>
            <w:vAlign w:val="bottom"/>
            <w:hideMark/>
          </w:tcPr>
          <w:p w14:paraId="4C324C1A" w14:textId="2CF9EE7E" w:rsidR="00407A08" w:rsidRPr="001F460B" w:rsidRDefault="00407A08" w:rsidP="00407A08">
            <w:pPr>
              <w:spacing w:after="0" w:line="240" w:lineRule="auto"/>
              <w:jc w:val="center"/>
              <w:rPr>
                <w:rFonts w:ascii="Arial" w:eastAsia="Times New Roman" w:hAnsi="Arial" w:cs="Arial"/>
                <w:b/>
                <w:bCs/>
                <w:color w:val="000000"/>
                <w:sz w:val="18"/>
                <w:szCs w:val="18"/>
                <w:lang w:eastAsia="et-EE"/>
              </w:rPr>
            </w:pPr>
            <w:r w:rsidRPr="001F460B">
              <w:rPr>
                <w:rFonts w:ascii="Arial" w:eastAsia="Times New Roman" w:hAnsi="Arial" w:cs="Arial"/>
                <w:b/>
                <w:bCs/>
                <w:color w:val="000000"/>
                <w:sz w:val="18"/>
                <w:szCs w:val="18"/>
                <w:lang w:eastAsia="et-EE"/>
              </w:rPr>
              <w:t>20</w:t>
            </w:r>
            <w:r w:rsidR="00CD6104">
              <w:rPr>
                <w:rFonts w:ascii="Arial" w:eastAsia="Times New Roman" w:hAnsi="Arial" w:cs="Arial"/>
                <w:b/>
                <w:bCs/>
                <w:color w:val="000000"/>
                <w:sz w:val="18"/>
                <w:szCs w:val="18"/>
                <w:lang w:eastAsia="et-EE"/>
              </w:rPr>
              <w:t>2</w:t>
            </w:r>
            <w:r w:rsidR="00597939">
              <w:rPr>
                <w:rFonts w:ascii="Arial" w:eastAsia="Times New Roman" w:hAnsi="Arial" w:cs="Arial"/>
                <w:b/>
                <w:bCs/>
                <w:color w:val="000000"/>
                <w:sz w:val="18"/>
                <w:szCs w:val="18"/>
                <w:lang w:eastAsia="et-EE"/>
              </w:rPr>
              <w:t>1</w:t>
            </w:r>
          </w:p>
        </w:tc>
        <w:tc>
          <w:tcPr>
            <w:tcW w:w="1134" w:type="dxa"/>
            <w:tcBorders>
              <w:top w:val="single" w:sz="4" w:space="0" w:color="auto"/>
              <w:left w:val="nil"/>
              <w:bottom w:val="single" w:sz="4" w:space="0" w:color="auto"/>
              <w:right w:val="single" w:sz="4" w:space="0" w:color="auto"/>
            </w:tcBorders>
            <w:shd w:val="clear" w:color="000000" w:fill="99CC00"/>
            <w:noWrap/>
            <w:vAlign w:val="bottom"/>
            <w:hideMark/>
          </w:tcPr>
          <w:p w14:paraId="409E65C6" w14:textId="4503775A" w:rsidR="00407A08" w:rsidRPr="001F460B" w:rsidRDefault="00407A08" w:rsidP="00407A08">
            <w:pPr>
              <w:spacing w:after="0" w:line="240" w:lineRule="auto"/>
              <w:jc w:val="center"/>
              <w:rPr>
                <w:rFonts w:ascii="Arial" w:eastAsia="Times New Roman" w:hAnsi="Arial" w:cs="Arial"/>
                <w:b/>
                <w:bCs/>
                <w:color w:val="000000"/>
                <w:sz w:val="18"/>
                <w:szCs w:val="18"/>
                <w:lang w:eastAsia="et-EE"/>
              </w:rPr>
            </w:pPr>
            <w:r w:rsidRPr="001F460B">
              <w:rPr>
                <w:rFonts w:ascii="Arial" w:eastAsia="Times New Roman" w:hAnsi="Arial" w:cs="Arial"/>
                <w:b/>
                <w:bCs/>
                <w:color w:val="000000"/>
                <w:sz w:val="18"/>
                <w:szCs w:val="18"/>
                <w:lang w:eastAsia="et-EE"/>
              </w:rPr>
              <w:t>20</w:t>
            </w:r>
            <w:r w:rsidR="00597939">
              <w:rPr>
                <w:rFonts w:ascii="Arial" w:eastAsia="Times New Roman" w:hAnsi="Arial" w:cs="Arial"/>
                <w:b/>
                <w:bCs/>
                <w:color w:val="000000"/>
                <w:sz w:val="18"/>
                <w:szCs w:val="18"/>
                <w:lang w:eastAsia="et-EE"/>
              </w:rPr>
              <w:t>20</w:t>
            </w:r>
          </w:p>
        </w:tc>
        <w:tc>
          <w:tcPr>
            <w:tcW w:w="1277" w:type="dxa"/>
            <w:tcBorders>
              <w:top w:val="single" w:sz="4" w:space="0" w:color="auto"/>
              <w:left w:val="nil"/>
              <w:bottom w:val="single" w:sz="4" w:space="0" w:color="auto"/>
              <w:right w:val="single" w:sz="4" w:space="0" w:color="auto"/>
            </w:tcBorders>
            <w:shd w:val="clear" w:color="000000" w:fill="99CC00"/>
            <w:noWrap/>
            <w:vAlign w:val="bottom"/>
            <w:hideMark/>
          </w:tcPr>
          <w:p w14:paraId="17B33F17" w14:textId="0CE64383" w:rsidR="00407A08" w:rsidRPr="001F460B" w:rsidRDefault="00597939" w:rsidP="00407A08">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2029</w:t>
            </w:r>
          </w:p>
        </w:tc>
      </w:tr>
      <w:tr w:rsidR="00407A08" w:rsidRPr="001F460B" w14:paraId="01BB11E2" w14:textId="77777777" w:rsidTr="00407A08">
        <w:trPr>
          <w:trHeight w:val="240"/>
        </w:trPr>
        <w:tc>
          <w:tcPr>
            <w:tcW w:w="3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E86A"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Bilansi näitajad</w:t>
            </w:r>
          </w:p>
        </w:tc>
        <w:tc>
          <w:tcPr>
            <w:tcW w:w="1284" w:type="dxa"/>
            <w:tcBorders>
              <w:top w:val="nil"/>
              <w:left w:val="nil"/>
              <w:bottom w:val="single" w:sz="4" w:space="0" w:color="auto"/>
              <w:right w:val="single" w:sz="4" w:space="0" w:color="auto"/>
            </w:tcBorders>
            <w:shd w:val="clear" w:color="auto" w:fill="auto"/>
            <w:noWrap/>
            <w:vAlign w:val="bottom"/>
            <w:hideMark/>
          </w:tcPr>
          <w:p w14:paraId="1DECFBF5"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8AAA7D"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BB5800"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2BC2A0"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277" w:type="dxa"/>
            <w:tcBorders>
              <w:top w:val="nil"/>
              <w:left w:val="nil"/>
              <w:bottom w:val="single" w:sz="4" w:space="0" w:color="auto"/>
              <w:right w:val="single" w:sz="4" w:space="0" w:color="auto"/>
            </w:tcBorders>
            <w:shd w:val="clear" w:color="auto" w:fill="auto"/>
            <w:noWrap/>
            <w:vAlign w:val="bottom"/>
            <w:hideMark/>
          </w:tcPr>
          <w:p w14:paraId="14D67109"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r>
      <w:tr w:rsidR="00407A08" w:rsidRPr="001F460B" w14:paraId="4EA3B33D"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00A9B3A4"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095D5853"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Varad aasta lõpus</w:t>
            </w:r>
          </w:p>
        </w:tc>
        <w:tc>
          <w:tcPr>
            <w:tcW w:w="1284" w:type="dxa"/>
            <w:tcBorders>
              <w:top w:val="nil"/>
              <w:left w:val="nil"/>
              <w:bottom w:val="single" w:sz="4" w:space="0" w:color="auto"/>
              <w:right w:val="single" w:sz="4" w:space="0" w:color="auto"/>
            </w:tcBorders>
            <w:shd w:val="clear" w:color="auto" w:fill="auto"/>
            <w:noWrap/>
            <w:vAlign w:val="bottom"/>
            <w:hideMark/>
          </w:tcPr>
          <w:p w14:paraId="5D122609" w14:textId="7E844767" w:rsidR="00407A08" w:rsidRPr="001F460B" w:rsidRDefault="00597939" w:rsidP="00407A08">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38 468 836</w:t>
            </w:r>
          </w:p>
        </w:tc>
        <w:tc>
          <w:tcPr>
            <w:tcW w:w="1134" w:type="dxa"/>
            <w:tcBorders>
              <w:top w:val="nil"/>
              <w:left w:val="nil"/>
              <w:bottom w:val="single" w:sz="4" w:space="0" w:color="auto"/>
              <w:right w:val="single" w:sz="4" w:space="0" w:color="auto"/>
            </w:tcBorders>
            <w:shd w:val="clear" w:color="auto" w:fill="auto"/>
            <w:noWrap/>
            <w:vAlign w:val="bottom"/>
            <w:hideMark/>
          </w:tcPr>
          <w:p w14:paraId="1C4A15B3" w14:textId="0E4AC87B"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38 692 478</w:t>
            </w:r>
          </w:p>
        </w:tc>
        <w:tc>
          <w:tcPr>
            <w:tcW w:w="1134" w:type="dxa"/>
            <w:tcBorders>
              <w:top w:val="nil"/>
              <w:left w:val="nil"/>
              <w:bottom w:val="single" w:sz="4" w:space="0" w:color="auto"/>
              <w:right w:val="single" w:sz="4" w:space="0" w:color="auto"/>
            </w:tcBorders>
            <w:shd w:val="clear" w:color="auto" w:fill="auto"/>
            <w:noWrap/>
            <w:vAlign w:val="bottom"/>
            <w:hideMark/>
          </w:tcPr>
          <w:p w14:paraId="612F2554" w14:textId="5D2AE6FC"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39 508 785</w:t>
            </w:r>
          </w:p>
        </w:tc>
        <w:tc>
          <w:tcPr>
            <w:tcW w:w="1134" w:type="dxa"/>
            <w:tcBorders>
              <w:top w:val="nil"/>
              <w:left w:val="nil"/>
              <w:bottom w:val="single" w:sz="4" w:space="0" w:color="auto"/>
              <w:right w:val="single" w:sz="4" w:space="0" w:color="auto"/>
            </w:tcBorders>
            <w:shd w:val="clear" w:color="auto" w:fill="auto"/>
            <w:noWrap/>
            <w:vAlign w:val="bottom"/>
            <w:hideMark/>
          </w:tcPr>
          <w:p w14:paraId="68B7F549" w14:textId="747FDDB5"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39 901 475</w:t>
            </w:r>
          </w:p>
        </w:tc>
        <w:tc>
          <w:tcPr>
            <w:tcW w:w="1277" w:type="dxa"/>
            <w:tcBorders>
              <w:top w:val="nil"/>
              <w:left w:val="nil"/>
              <w:bottom w:val="single" w:sz="4" w:space="0" w:color="auto"/>
              <w:right w:val="single" w:sz="4" w:space="0" w:color="auto"/>
            </w:tcBorders>
            <w:shd w:val="clear" w:color="auto" w:fill="auto"/>
            <w:noWrap/>
            <w:vAlign w:val="bottom"/>
            <w:hideMark/>
          </w:tcPr>
          <w:p w14:paraId="7449CF54" w14:textId="70932F74"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39 113 291</w:t>
            </w:r>
          </w:p>
        </w:tc>
      </w:tr>
      <w:tr w:rsidR="00407A08" w:rsidRPr="001F460B" w14:paraId="4D36C89B"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79201063"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5E218F03"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Kohustised aasta lõpus</w:t>
            </w:r>
          </w:p>
        </w:tc>
        <w:tc>
          <w:tcPr>
            <w:tcW w:w="1284" w:type="dxa"/>
            <w:tcBorders>
              <w:top w:val="nil"/>
              <w:left w:val="nil"/>
              <w:bottom w:val="single" w:sz="4" w:space="0" w:color="auto"/>
              <w:right w:val="single" w:sz="4" w:space="0" w:color="auto"/>
            </w:tcBorders>
            <w:shd w:val="clear" w:color="auto" w:fill="auto"/>
            <w:noWrap/>
            <w:vAlign w:val="bottom"/>
            <w:hideMark/>
          </w:tcPr>
          <w:p w14:paraId="48785967" w14:textId="5A90A68A" w:rsidR="00407A08" w:rsidRPr="001F460B" w:rsidRDefault="00597939" w:rsidP="00407A08">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10 584 302</w:t>
            </w:r>
          </w:p>
        </w:tc>
        <w:tc>
          <w:tcPr>
            <w:tcW w:w="1134" w:type="dxa"/>
            <w:tcBorders>
              <w:top w:val="nil"/>
              <w:left w:val="nil"/>
              <w:bottom w:val="single" w:sz="4" w:space="0" w:color="auto"/>
              <w:right w:val="single" w:sz="4" w:space="0" w:color="auto"/>
            </w:tcBorders>
            <w:shd w:val="clear" w:color="auto" w:fill="auto"/>
            <w:noWrap/>
            <w:vAlign w:val="bottom"/>
            <w:hideMark/>
          </w:tcPr>
          <w:p w14:paraId="4C0AB329" w14:textId="63626BE4"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9 375 612</w:t>
            </w:r>
          </w:p>
        </w:tc>
        <w:tc>
          <w:tcPr>
            <w:tcW w:w="1134" w:type="dxa"/>
            <w:tcBorders>
              <w:top w:val="nil"/>
              <w:left w:val="nil"/>
              <w:bottom w:val="single" w:sz="4" w:space="0" w:color="auto"/>
              <w:right w:val="single" w:sz="4" w:space="0" w:color="auto"/>
            </w:tcBorders>
            <w:shd w:val="clear" w:color="auto" w:fill="auto"/>
            <w:noWrap/>
            <w:vAlign w:val="bottom"/>
            <w:hideMark/>
          </w:tcPr>
          <w:p w14:paraId="51881791" w14:textId="58486C9C"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8 936 118</w:t>
            </w:r>
          </w:p>
        </w:tc>
        <w:tc>
          <w:tcPr>
            <w:tcW w:w="1134" w:type="dxa"/>
            <w:tcBorders>
              <w:top w:val="nil"/>
              <w:left w:val="nil"/>
              <w:bottom w:val="single" w:sz="4" w:space="0" w:color="auto"/>
              <w:right w:val="single" w:sz="4" w:space="0" w:color="auto"/>
            </w:tcBorders>
            <w:shd w:val="clear" w:color="auto" w:fill="auto"/>
            <w:noWrap/>
            <w:vAlign w:val="bottom"/>
            <w:hideMark/>
          </w:tcPr>
          <w:p w14:paraId="6CFCF030" w14:textId="0EE5E99E"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7 820 068</w:t>
            </w:r>
          </w:p>
        </w:tc>
        <w:tc>
          <w:tcPr>
            <w:tcW w:w="1277" w:type="dxa"/>
            <w:tcBorders>
              <w:top w:val="nil"/>
              <w:left w:val="nil"/>
              <w:bottom w:val="single" w:sz="4" w:space="0" w:color="auto"/>
              <w:right w:val="single" w:sz="4" w:space="0" w:color="auto"/>
            </w:tcBorders>
            <w:shd w:val="clear" w:color="auto" w:fill="auto"/>
            <w:noWrap/>
            <w:vAlign w:val="bottom"/>
            <w:hideMark/>
          </w:tcPr>
          <w:p w14:paraId="3E974B76" w14:textId="25E4C9B1"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5 934 199</w:t>
            </w:r>
          </w:p>
        </w:tc>
      </w:tr>
      <w:tr w:rsidR="00407A08" w:rsidRPr="001F460B" w14:paraId="3346DAD5"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49BABAE0"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1B9FF1AD"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Netovara aasta lõpus</w:t>
            </w:r>
          </w:p>
        </w:tc>
        <w:tc>
          <w:tcPr>
            <w:tcW w:w="1284" w:type="dxa"/>
            <w:tcBorders>
              <w:top w:val="nil"/>
              <w:left w:val="nil"/>
              <w:bottom w:val="single" w:sz="4" w:space="0" w:color="auto"/>
              <w:right w:val="single" w:sz="4" w:space="0" w:color="auto"/>
            </w:tcBorders>
            <w:shd w:val="clear" w:color="auto" w:fill="auto"/>
            <w:noWrap/>
            <w:vAlign w:val="bottom"/>
            <w:hideMark/>
          </w:tcPr>
          <w:p w14:paraId="62074C91" w14:textId="26461180" w:rsidR="00407A08" w:rsidRPr="001F460B" w:rsidRDefault="00597939" w:rsidP="00407A08">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27 884 534</w:t>
            </w:r>
          </w:p>
        </w:tc>
        <w:tc>
          <w:tcPr>
            <w:tcW w:w="1134" w:type="dxa"/>
            <w:tcBorders>
              <w:top w:val="nil"/>
              <w:left w:val="nil"/>
              <w:bottom w:val="single" w:sz="4" w:space="0" w:color="auto"/>
              <w:right w:val="single" w:sz="4" w:space="0" w:color="auto"/>
            </w:tcBorders>
            <w:shd w:val="clear" w:color="auto" w:fill="auto"/>
            <w:noWrap/>
            <w:vAlign w:val="bottom"/>
            <w:hideMark/>
          </w:tcPr>
          <w:p w14:paraId="4D1144E5" w14:textId="06CE03A0"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29 316 866</w:t>
            </w:r>
          </w:p>
        </w:tc>
        <w:tc>
          <w:tcPr>
            <w:tcW w:w="1134" w:type="dxa"/>
            <w:tcBorders>
              <w:top w:val="nil"/>
              <w:left w:val="nil"/>
              <w:bottom w:val="single" w:sz="4" w:space="0" w:color="auto"/>
              <w:right w:val="single" w:sz="4" w:space="0" w:color="auto"/>
            </w:tcBorders>
            <w:shd w:val="clear" w:color="auto" w:fill="auto"/>
            <w:noWrap/>
            <w:vAlign w:val="bottom"/>
            <w:hideMark/>
          </w:tcPr>
          <w:p w14:paraId="2A8CE673" w14:textId="06D700C5"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30 572 667</w:t>
            </w:r>
          </w:p>
        </w:tc>
        <w:tc>
          <w:tcPr>
            <w:tcW w:w="1134" w:type="dxa"/>
            <w:tcBorders>
              <w:top w:val="nil"/>
              <w:left w:val="nil"/>
              <w:bottom w:val="single" w:sz="4" w:space="0" w:color="auto"/>
              <w:right w:val="single" w:sz="4" w:space="0" w:color="auto"/>
            </w:tcBorders>
            <w:shd w:val="clear" w:color="auto" w:fill="auto"/>
            <w:noWrap/>
            <w:vAlign w:val="bottom"/>
            <w:hideMark/>
          </w:tcPr>
          <w:p w14:paraId="7A719AC6" w14:textId="45DC071D"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32 081 407</w:t>
            </w:r>
          </w:p>
        </w:tc>
        <w:tc>
          <w:tcPr>
            <w:tcW w:w="1277" w:type="dxa"/>
            <w:tcBorders>
              <w:top w:val="nil"/>
              <w:left w:val="nil"/>
              <w:bottom w:val="single" w:sz="4" w:space="0" w:color="auto"/>
              <w:right w:val="single" w:sz="4" w:space="0" w:color="auto"/>
            </w:tcBorders>
            <w:shd w:val="clear" w:color="auto" w:fill="auto"/>
            <w:noWrap/>
            <w:vAlign w:val="bottom"/>
            <w:hideMark/>
          </w:tcPr>
          <w:p w14:paraId="734B8554" w14:textId="76C7A8E6"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33 179 092</w:t>
            </w:r>
          </w:p>
        </w:tc>
      </w:tr>
      <w:tr w:rsidR="00407A08" w:rsidRPr="001F460B" w14:paraId="50CF88E1" w14:textId="77777777" w:rsidTr="00407A08">
        <w:trPr>
          <w:trHeight w:val="240"/>
        </w:trPr>
        <w:tc>
          <w:tcPr>
            <w:tcW w:w="3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5E5D6"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Tulemiaruande näitajad</w:t>
            </w:r>
          </w:p>
        </w:tc>
        <w:tc>
          <w:tcPr>
            <w:tcW w:w="1284" w:type="dxa"/>
            <w:tcBorders>
              <w:top w:val="nil"/>
              <w:left w:val="nil"/>
              <w:bottom w:val="single" w:sz="4" w:space="0" w:color="auto"/>
              <w:right w:val="single" w:sz="4" w:space="0" w:color="auto"/>
            </w:tcBorders>
            <w:shd w:val="clear" w:color="auto" w:fill="auto"/>
            <w:noWrap/>
            <w:vAlign w:val="bottom"/>
            <w:hideMark/>
          </w:tcPr>
          <w:p w14:paraId="548F0F05"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400936"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AE20A7"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277DD0"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12518D"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r>
      <w:tr w:rsidR="00407A08" w:rsidRPr="001F460B" w14:paraId="69283B2B"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44C3124E"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0AA209C3"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Tegevustulud</w:t>
            </w:r>
          </w:p>
        </w:tc>
        <w:tc>
          <w:tcPr>
            <w:tcW w:w="1284" w:type="dxa"/>
            <w:tcBorders>
              <w:top w:val="nil"/>
              <w:left w:val="nil"/>
              <w:bottom w:val="single" w:sz="4" w:space="0" w:color="auto"/>
              <w:right w:val="single" w:sz="4" w:space="0" w:color="auto"/>
            </w:tcBorders>
            <w:shd w:val="clear" w:color="auto" w:fill="auto"/>
            <w:noWrap/>
            <w:vAlign w:val="bottom"/>
            <w:hideMark/>
          </w:tcPr>
          <w:p w14:paraId="055D4600" w14:textId="00F2D163" w:rsidR="00407A08" w:rsidRPr="001F460B" w:rsidRDefault="00597939" w:rsidP="00407A08">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17 428 220</w:t>
            </w:r>
          </w:p>
        </w:tc>
        <w:tc>
          <w:tcPr>
            <w:tcW w:w="1134" w:type="dxa"/>
            <w:tcBorders>
              <w:top w:val="nil"/>
              <w:left w:val="nil"/>
              <w:bottom w:val="single" w:sz="4" w:space="0" w:color="auto"/>
              <w:right w:val="single" w:sz="4" w:space="0" w:color="auto"/>
            </w:tcBorders>
            <w:shd w:val="clear" w:color="auto" w:fill="auto"/>
            <w:noWrap/>
            <w:vAlign w:val="bottom"/>
            <w:hideMark/>
          </w:tcPr>
          <w:p w14:paraId="66531E67" w14:textId="7CCFA0ED"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15 555 250</w:t>
            </w:r>
          </w:p>
        </w:tc>
        <w:tc>
          <w:tcPr>
            <w:tcW w:w="1134" w:type="dxa"/>
            <w:tcBorders>
              <w:top w:val="nil"/>
              <w:left w:val="nil"/>
              <w:bottom w:val="single" w:sz="4" w:space="0" w:color="auto"/>
              <w:right w:val="single" w:sz="4" w:space="0" w:color="auto"/>
            </w:tcBorders>
            <w:shd w:val="clear" w:color="auto" w:fill="auto"/>
            <w:noWrap/>
            <w:vAlign w:val="bottom"/>
            <w:hideMark/>
          </w:tcPr>
          <w:p w14:paraId="1DC23C4C" w14:textId="37F0F415"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13 582 634</w:t>
            </w:r>
          </w:p>
        </w:tc>
        <w:tc>
          <w:tcPr>
            <w:tcW w:w="1134" w:type="dxa"/>
            <w:tcBorders>
              <w:top w:val="nil"/>
              <w:left w:val="nil"/>
              <w:bottom w:val="single" w:sz="4" w:space="0" w:color="auto"/>
              <w:right w:val="single" w:sz="4" w:space="0" w:color="auto"/>
            </w:tcBorders>
            <w:shd w:val="clear" w:color="auto" w:fill="auto"/>
            <w:noWrap/>
            <w:vAlign w:val="bottom"/>
            <w:hideMark/>
          </w:tcPr>
          <w:p w14:paraId="3F8FF225" w14:textId="02C6FAA1"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13 380 114</w:t>
            </w:r>
          </w:p>
        </w:tc>
        <w:tc>
          <w:tcPr>
            <w:tcW w:w="1277" w:type="dxa"/>
            <w:tcBorders>
              <w:top w:val="nil"/>
              <w:left w:val="nil"/>
              <w:bottom w:val="single" w:sz="4" w:space="0" w:color="auto"/>
              <w:right w:val="single" w:sz="4" w:space="0" w:color="auto"/>
            </w:tcBorders>
            <w:shd w:val="clear" w:color="auto" w:fill="auto"/>
            <w:noWrap/>
            <w:vAlign w:val="bottom"/>
            <w:hideMark/>
          </w:tcPr>
          <w:p w14:paraId="10495AAC" w14:textId="2A6B73BD"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12 990 516</w:t>
            </w:r>
          </w:p>
        </w:tc>
      </w:tr>
      <w:tr w:rsidR="00407A08" w:rsidRPr="001F460B" w14:paraId="47DF7CDB"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4772D3C9"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1B33A6D4"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Tegevuskulud</w:t>
            </w:r>
          </w:p>
        </w:tc>
        <w:tc>
          <w:tcPr>
            <w:tcW w:w="1284" w:type="dxa"/>
            <w:tcBorders>
              <w:top w:val="nil"/>
              <w:left w:val="nil"/>
              <w:bottom w:val="single" w:sz="4" w:space="0" w:color="auto"/>
              <w:right w:val="single" w:sz="4" w:space="0" w:color="auto"/>
            </w:tcBorders>
            <w:shd w:val="clear" w:color="auto" w:fill="auto"/>
            <w:noWrap/>
            <w:vAlign w:val="bottom"/>
            <w:hideMark/>
          </w:tcPr>
          <w:p w14:paraId="2793E091" w14:textId="561F6C70" w:rsidR="00407A08" w:rsidRPr="001F460B" w:rsidRDefault="0063085F"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w:t>
            </w:r>
            <w:r w:rsidR="00597939">
              <w:rPr>
                <w:rFonts w:ascii="Arial" w:eastAsia="Times New Roman" w:hAnsi="Arial" w:cs="Arial"/>
                <w:color w:val="000000"/>
                <w:sz w:val="18"/>
                <w:szCs w:val="18"/>
                <w:lang w:eastAsia="et-EE"/>
              </w:rPr>
              <w:t>18 081 340</w:t>
            </w:r>
          </w:p>
        </w:tc>
        <w:tc>
          <w:tcPr>
            <w:tcW w:w="1134" w:type="dxa"/>
            <w:tcBorders>
              <w:top w:val="nil"/>
              <w:left w:val="nil"/>
              <w:bottom w:val="single" w:sz="4" w:space="0" w:color="auto"/>
              <w:right w:val="single" w:sz="4" w:space="0" w:color="auto"/>
            </w:tcBorders>
            <w:shd w:val="clear" w:color="auto" w:fill="auto"/>
            <w:noWrap/>
            <w:vAlign w:val="bottom"/>
            <w:hideMark/>
          </w:tcPr>
          <w:p w14:paraId="6F1AF470" w14:textId="082929AA"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-16 215 705</w:t>
            </w:r>
          </w:p>
        </w:tc>
        <w:tc>
          <w:tcPr>
            <w:tcW w:w="1134" w:type="dxa"/>
            <w:tcBorders>
              <w:top w:val="nil"/>
              <w:left w:val="nil"/>
              <w:bottom w:val="single" w:sz="4" w:space="0" w:color="auto"/>
              <w:right w:val="single" w:sz="4" w:space="0" w:color="auto"/>
            </w:tcBorders>
            <w:shd w:val="clear" w:color="auto" w:fill="auto"/>
            <w:noWrap/>
            <w:vAlign w:val="bottom"/>
            <w:hideMark/>
          </w:tcPr>
          <w:p w14:paraId="78205DC0" w14:textId="551E07AC"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-14 677 567</w:t>
            </w:r>
          </w:p>
        </w:tc>
        <w:tc>
          <w:tcPr>
            <w:tcW w:w="1134" w:type="dxa"/>
            <w:tcBorders>
              <w:top w:val="nil"/>
              <w:left w:val="nil"/>
              <w:bottom w:val="single" w:sz="4" w:space="0" w:color="auto"/>
              <w:right w:val="single" w:sz="4" w:space="0" w:color="auto"/>
            </w:tcBorders>
            <w:shd w:val="clear" w:color="auto" w:fill="auto"/>
            <w:noWrap/>
            <w:vAlign w:val="bottom"/>
            <w:hideMark/>
          </w:tcPr>
          <w:p w14:paraId="0CB992B4" w14:textId="20B8102A"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-14 103 197</w:t>
            </w:r>
          </w:p>
        </w:tc>
        <w:tc>
          <w:tcPr>
            <w:tcW w:w="1277" w:type="dxa"/>
            <w:tcBorders>
              <w:top w:val="nil"/>
              <w:left w:val="nil"/>
              <w:bottom w:val="single" w:sz="4" w:space="0" w:color="auto"/>
              <w:right w:val="single" w:sz="4" w:space="0" w:color="auto"/>
            </w:tcBorders>
            <w:shd w:val="clear" w:color="auto" w:fill="auto"/>
            <w:noWrap/>
            <w:vAlign w:val="bottom"/>
            <w:hideMark/>
          </w:tcPr>
          <w:p w14:paraId="463DB1EC" w14:textId="690E45E9"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-13 162 528</w:t>
            </w:r>
          </w:p>
        </w:tc>
      </w:tr>
      <w:tr w:rsidR="00407A08" w:rsidRPr="001F460B" w14:paraId="5033B7B2"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63C5BA65"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338C908E"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Tulem</w:t>
            </w:r>
          </w:p>
        </w:tc>
        <w:tc>
          <w:tcPr>
            <w:tcW w:w="1284" w:type="dxa"/>
            <w:tcBorders>
              <w:top w:val="nil"/>
              <w:left w:val="nil"/>
              <w:bottom w:val="single" w:sz="4" w:space="0" w:color="auto"/>
              <w:right w:val="single" w:sz="4" w:space="0" w:color="auto"/>
            </w:tcBorders>
            <w:shd w:val="clear" w:color="auto" w:fill="auto"/>
            <w:noWrap/>
            <w:vAlign w:val="bottom"/>
            <w:hideMark/>
          </w:tcPr>
          <w:p w14:paraId="32926596" w14:textId="25BC2683" w:rsidR="00407A08" w:rsidRPr="001F460B" w:rsidRDefault="00795E2B"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w:t>
            </w:r>
            <w:r w:rsidR="00597939">
              <w:rPr>
                <w:rFonts w:ascii="Arial" w:eastAsia="Times New Roman" w:hAnsi="Arial" w:cs="Arial"/>
                <w:color w:val="000000"/>
                <w:sz w:val="18"/>
                <w:szCs w:val="18"/>
                <w:lang w:eastAsia="et-EE"/>
              </w:rPr>
              <w:t>1 432 342</w:t>
            </w:r>
          </w:p>
        </w:tc>
        <w:tc>
          <w:tcPr>
            <w:tcW w:w="1134" w:type="dxa"/>
            <w:tcBorders>
              <w:top w:val="nil"/>
              <w:left w:val="nil"/>
              <w:bottom w:val="single" w:sz="4" w:space="0" w:color="auto"/>
              <w:right w:val="single" w:sz="4" w:space="0" w:color="auto"/>
            </w:tcBorders>
            <w:shd w:val="clear" w:color="auto" w:fill="auto"/>
            <w:noWrap/>
            <w:vAlign w:val="bottom"/>
            <w:hideMark/>
          </w:tcPr>
          <w:p w14:paraId="355008B4" w14:textId="45D77930"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-1 260 961</w:t>
            </w:r>
          </w:p>
        </w:tc>
        <w:tc>
          <w:tcPr>
            <w:tcW w:w="1134" w:type="dxa"/>
            <w:tcBorders>
              <w:top w:val="nil"/>
              <w:left w:val="nil"/>
              <w:bottom w:val="single" w:sz="4" w:space="0" w:color="auto"/>
              <w:right w:val="single" w:sz="4" w:space="0" w:color="auto"/>
            </w:tcBorders>
            <w:shd w:val="clear" w:color="auto" w:fill="auto"/>
            <w:noWrap/>
            <w:vAlign w:val="bottom"/>
            <w:hideMark/>
          </w:tcPr>
          <w:p w14:paraId="5A6AB9BB" w14:textId="26E80E53"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-1 518 920</w:t>
            </w:r>
          </w:p>
        </w:tc>
        <w:tc>
          <w:tcPr>
            <w:tcW w:w="1134" w:type="dxa"/>
            <w:tcBorders>
              <w:top w:val="nil"/>
              <w:left w:val="nil"/>
              <w:bottom w:val="single" w:sz="4" w:space="0" w:color="auto"/>
              <w:right w:val="single" w:sz="4" w:space="0" w:color="auto"/>
            </w:tcBorders>
            <w:shd w:val="clear" w:color="auto" w:fill="auto"/>
            <w:noWrap/>
            <w:vAlign w:val="bottom"/>
            <w:hideMark/>
          </w:tcPr>
          <w:p w14:paraId="4B641AB1" w14:textId="13F0853D"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-1 134 105</w:t>
            </w:r>
          </w:p>
        </w:tc>
        <w:tc>
          <w:tcPr>
            <w:tcW w:w="1277" w:type="dxa"/>
            <w:tcBorders>
              <w:top w:val="nil"/>
              <w:left w:val="nil"/>
              <w:bottom w:val="single" w:sz="4" w:space="0" w:color="auto"/>
              <w:right w:val="single" w:sz="4" w:space="0" w:color="auto"/>
            </w:tcBorders>
            <w:shd w:val="clear" w:color="auto" w:fill="auto"/>
            <w:noWrap/>
            <w:vAlign w:val="bottom"/>
            <w:hideMark/>
          </w:tcPr>
          <w:p w14:paraId="5A60D762" w14:textId="23D5B074"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-615 216</w:t>
            </w:r>
          </w:p>
        </w:tc>
      </w:tr>
      <w:tr w:rsidR="00407A08" w:rsidRPr="001F460B" w14:paraId="1769D1A7" w14:textId="77777777" w:rsidTr="00407A08">
        <w:trPr>
          <w:trHeight w:val="240"/>
        </w:trPr>
        <w:tc>
          <w:tcPr>
            <w:tcW w:w="3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137C"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Muud näitajad</w:t>
            </w:r>
          </w:p>
        </w:tc>
        <w:tc>
          <w:tcPr>
            <w:tcW w:w="1284" w:type="dxa"/>
            <w:tcBorders>
              <w:top w:val="nil"/>
              <w:left w:val="nil"/>
              <w:bottom w:val="single" w:sz="4" w:space="0" w:color="auto"/>
              <w:right w:val="single" w:sz="4" w:space="0" w:color="auto"/>
            </w:tcBorders>
            <w:shd w:val="clear" w:color="auto" w:fill="auto"/>
            <w:noWrap/>
            <w:vAlign w:val="bottom"/>
            <w:hideMark/>
          </w:tcPr>
          <w:p w14:paraId="08C76480"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673E11"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C4FB86"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F22C5C"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277" w:type="dxa"/>
            <w:tcBorders>
              <w:top w:val="nil"/>
              <w:left w:val="nil"/>
              <w:bottom w:val="single" w:sz="4" w:space="0" w:color="auto"/>
              <w:right w:val="single" w:sz="4" w:space="0" w:color="auto"/>
            </w:tcBorders>
            <w:shd w:val="clear" w:color="auto" w:fill="auto"/>
            <w:noWrap/>
            <w:vAlign w:val="bottom"/>
            <w:hideMark/>
          </w:tcPr>
          <w:p w14:paraId="079C6F63" w14:textId="77777777" w:rsidR="00407A08" w:rsidRPr="001F460B" w:rsidRDefault="00407A08"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r>
      <w:tr w:rsidR="00407A08" w:rsidRPr="001F460B" w14:paraId="74325062"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519CBF58"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05657E58"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Põhivara investeeringute maht</w:t>
            </w:r>
          </w:p>
        </w:tc>
        <w:tc>
          <w:tcPr>
            <w:tcW w:w="1284" w:type="dxa"/>
            <w:tcBorders>
              <w:top w:val="nil"/>
              <w:left w:val="nil"/>
              <w:bottom w:val="single" w:sz="4" w:space="0" w:color="auto"/>
              <w:right w:val="single" w:sz="4" w:space="0" w:color="auto"/>
            </w:tcBorders>
            <w:shd w:val="clear" w:color="auto" w:fill="auto"/>
            <w:noWrap/>
            <w:vAlign w:val="bottom"/>
            <w:hideMark/>
          </w:tcPr>
          <w:p w14:paraId="21ACB49C" w14:textId="79E11C87" w:rsidR="00407A08" w:rsidRPr="001F460B" w:rsidRDefault="00597939" w:rsidP="00407A08">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1 732 964</w:t>
            </w:r>
          </w:p>
        </w:tc>
        <w:tc>
          <w:tcPr>
            <w:tcW w:w="1134" w:type="dxa"/>
            <w:tcBorders>
              <w:top w:val="nil"/>
              <w:left w:val="nil"/>
              <w:bottom w:val="single" w:sz="4" w:space="0" w:color="auto"/>
              <w:right w:val="single" w:sz="4" w:space="0" w:color="auto"/>
            </w:tcBorders>
            <w:shd w:val="clear" w:color="auto" w:fill="auto"/>
            <w:noWrap/>
            <w:vAlign w:val="bottom"/>
            <w:hideMark/>
          </w:tcPr>
          <w:p w14:paraId="799998D0" w14:textId="767D37C0"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1 657 458</w:t>
            </w:r>
          </w:p>
        </w:tc>
        <w:tc>
          <w:tcPr>
            <w:tcW w:w="1134" w:type="dxa"/>
            <w:tcBorders>
              <w:top w:val="nil"/>
              <w:left w:val="nil"/>
              <w:bottom w:val="single" w:sz="4" w:space="0" w:color="auto"/>
              <w:right w:val="single" w:sz="4" w:space="0" w:color="auto"/>
            </w:tcBorders>
            <w:shd w:val="clear" w:color="auto" w:fill="auto"/>
            <w:noWrap/>
            <w:vAlign w:val="bottom"/>
            <w:hideMark/>
          </w:tcPr>
          <w:p w14:paraId="14886318" w14:textId="361CF0D1"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1 955 820</w:t>
            </w:r>
          </w:p>
        </w:tc>
        <w:tc>
          <w:tcPr>
            <w:tcW w:w="1134" w:type="dxa"/>
            <w:tcBorders>
              <w:top w:val="nil"/>
              <w:left w:val="nil"/>
              <w:bottom w:val="single" w:sz="4" w:space="0" w:color="auto"/>
              <w:right w:val="single" w:sz="4" w:space="0" w:color="auto"/>
            </w:tcBorders>
            <w:shd w:val="clear" w:color="auto" w:fill="auto"/>
            <w:noWrap/>
            <w:vAlign w:val="bottom"/>
            <w:hideMark/>
          </w:tcPr>
          <w:p w14:paraId="4F4E4930" w14:textId="1135578B"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3 498 840</w:t>
            </w:r>
          </w:p>
        </w:tc>
        <w:tc>
          <w:tcPr>
            <w:tcW w:w="1277" w:type="dxa"/>
            <w:tcBorders>
              <w:top w:val="nil"/>
              <w:left w:val="nil"/>
              <w:bottom w:val="single" w:sz="4" w:space="0" w:color="auto"/>
              <w:right w:val="single" w:sz="4" w:space="0" w:color="auto"/>
            </w:tcBorders>
            <w:shd w:val="clear" w:color="auto" w:fill="auto"/>
            <w:noWrap/>
            <w:vAlign w:val="bottom"/>
            <w:hideMark/>
          </w:tcPr>
          <w:p w14:paraId="095A9C7E" w14:textId="0C2119A0"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3 637 996</w:t>
            </w:r>
          </w:p>
        </w:tc>
      </w:tr>
      <w:tr w:rsidR="00407A08" w:rsidRPr="001F460B" w14:paraId="114120D7"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4942ABCC"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1DC5960A"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Likviidsus*</w:t>
            </w:r>
          </w:p>
        </w:tc>
        <w:tc>
          <w:tcPr>
            <w:tcW w:w="1284" w:type="dxa"/>
            <w:tcBorders>
              <w:top w:val="nil"/>
              <w:left w:val="nil"/>
              <w:bottom w:val="single" w:sz="4" w:space="0" w:color="auto"/>
              <w:right w:val="single" w:sz="4" w:space="0" w:color="auto"/>
            </w:tcBorders>
            <w:shd w:val="clear" w:color="auto" w:fill="auto"/>
            <w:noWrap/>
            <w:vAlign w:val="bottom"/>
            <w:hideMark/>
          </w:tcPr>
          <w:p w14:paraId="4019CACF" w14:textId="2A1107C2" w:rsidR="00407A08" w:rsidRPr="001F460B" w:rsidRDefault="009563F0"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0,5</w:t>
            </w:r>
            <w:r w:rsidR="00597939">
              <w:rPr>
                <w:rFonts w:ascii="Arial" w:eastAsia="Times New Roman" w:hAnsi="Arial" w:cs="Arial"/>
                <w:color w:val="000000"/>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86447C" w14:textId="020C634B"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0,53</w:t>
            </w:r>
          </w:p>
        </w:tc>
        <w:tc>
          <w:tcPr>
            <w:tcW w:w="1134" w:type="dxa"/>
            <w:tcBorders>
              <w:top w:val="nil"/>
              <w:left w:val="nil"/>
              <w:bottom w:val="single" w:sz="4" w:space="0" w:color="auto"/>
              <w:right w:val="single" w:sz="4" w:space="0" w:color="auto"/>
            </w:tcBorders>
            <w:shd w:val="clear" w:color="auto" w:fill="auto"/>
            <w:noWrap/>
            <w:vAlign w:val="bottom"/>
            <w:hideMark/>
          </w:tcPr>
          <w:p w14:paraId="11FE285C" w14:textId="255AA252"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0,61</w:t>
            </w:r>
          </w:p>
        </w:tc>
        <w:tc>
          <w:tcPr>
            <w:tcW w:w="1134" w:type="dxa"/>
            <w:tcBorders>
              <w:top w:val="nil"/>
              <w:left w:val="nil"/>
              <w:bottom w:val="single" w:sz="4" w:space="0" w:color="auto"/>
              <w:right w:val="single" w:sz="4" w:space="0" w:color="auto"/>
            </w:tcBorders>
            <w:shd w:val="clear" w:color="auto" w:fill="auto"/>
            <w:noWrap/>
            <w:vAlign w:val="bottom"/>
            <w:hideMark/>
          </w:tcPr>
          <w:p w14:paraId="5E5F06B2" w14:textId="63909552"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0,81</w:t>
            </w:r>
          </w:p>
        </w:tc>
        <w:tc>
          <w:tcPr>
            <w:tcW w:w="1277" w:type="dxa"/>
            <w:tcBorders>
              <w:top w:val="nil"/>
              <w:left w:val="nil"/>
              <w:bottom w:val="single" w:sz="4" w:space="0" w:color="auto"/>
              <w:right w:val="single" w:sz="4" w:space="0" w:color="auto"/>
            </w:tcBorders>
            <w:shd w:val="clear" w:color="auto" w:fill="auto"/>
            <w:noWrap/>
            <w:vAlign w:val="bottom"/>
            <w:hideMark/>
          </w:tcPr>
          <w:p w14:paraId="7E90BA1F" w14:textId="1D8D8719"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0,89</w:t>
            </w:r>
          </w:p>
        </w:tc>
      </w:tr>
      <w:tr w:rsidR="00407A08" w:rsidRPr="001F460B" w14:paraId="0291AE8B"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0A95890A"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25B6E933" w14:textId="77777777" w:rsidR="00407A08" w:rsidRPr="001F460B" w:rsidRDefault="00407A08" w:rsidP="00407A08">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Lühiajaline maksevõime**</w:t>
            </w:r>
          </w:p>
        </w:tc>
        <w:tc>
          <w:tcPr>
            <w:tcW w:w="1284" w:type="dxa"/>
            <w:tcBorders>
              <w:top w:val="nil"/>
              <w:left w:val="nil"/>
              <w:bottom w:val="single" w:sz="4" w:space="0" w:color="auto"/>
              <w:right w:val="single" w:sz="4" w:space="0" w:color="auto"/>
            </w:tcBorders>
            <w:shd w:val="clear" w:color="auto" w:fill="auto"/>
            <w:noWrap/>
            <w:vAlign w:val="bottom"/>
            <w:hideMark/>
          </w:tcPr>
          <w:p w14:paraId="751D1594" w14:textId="4D5BA917" w:rsidR="00407A08" w:rsidRPr="001F460B" w:rsidRDefault="004C3317"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0,</w:t>
            </w:r>
            <w:r w:rsidR="00357012">
              <w:rPr>
                <w:rFonts w:ascii="Arial" w:eastAsia="Times New Roman" w:hAnsi="Arial" w:cs="Arial"/>
                <w:color w:val="000000"/>
                <w:sz w:val="18"/>
                <w:szCs w:val="18"/>
                <w:lang w:eastAsia="et-EE"/>
              </w:rPr>
              <w:t>94</w:t>
            </w:r>
          </w:p>
        </w:tc>
        <w:tc>
          <w:tcPr>
            <w:tcW w:w="1134" w:type="dxa"/>
            <w:tcBorders>
              <w:top w:val="nil"/>
              <w:left w:val="nil"/>
              <w:bottom w:val="single" w:sz="4" w:space="0" w:color="auto"/>
              <w:right w:val="single" w:sz="4" w:space="0" w:color="auto"/>
            </w:tcBorders>
            <w:shd w:val="clear" w:color="auto" w:fill="auto"/>
            <w:noWrap/>
            <w:vAlign w:val="bottom"/>
            <w:hideMark/>
          </w:tcPr>
          <w:p w14:paraId="77D1B69D" w14:textId="2FB41ACA"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0,97</w:t>
            </w:r>
          </w:p>
        </w:tc>
        <w:tc>
          <w:tcPr>
            <w:tcW w:w="1134" w:type="dxa"/>
            <w:tcBorders>
              <w:top w:val="nil"/>
              <w:left w:val="nil"/>
              <w:bottom w:val="single" w:sz="4" w:space="0" w:color="auto"/>
              <w:right w:val="single" w:sz="4" w:space="0" w:color="auto"/>
            </w:tcBorders>
            <w:shd w:val="clear" w:color="auto" w:fill="auto"/>
            <w:noWrap/>
            <w:vAlign w:val="bottom"/>
            <w:hideMark/>
          </w:tcPr>
          <w:p w14:paraId="43579BF2" w14:textId="04079740"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0,99</w:t>
            </w:r>
          </w:p>
        </w:tc>
        <w:tc>
          <w:tcPr>
            <w:tcW w:w="1134" w:type="dxa"/>
            <w:tcBorders>
              <w:top w:val="nil"/>
              <w:left w:val="nil"/>
              <w:bottom w:val="single" w:sz="4" w:space="0" w:color="auto"/>
              <w:right w:val="single" w:sz="4" w:space="0" w:color="auto"/>
            </w:tcBorders>
            <w:shd w:val="clear" w:color="auto" w:fill="auto"/>
            <w:noWrap/>
            <w:vAlign w:val="bottom"/>
            <w:hideMark/>
          </w:tcPr>
          <w:p w14:paraId="130676F2" w14:textId="251804E3"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1,17</w:t>
            </w:r>
          </w:p>
        </w:tc>
        <w:tc>
          <w:tcPr>
            <w:tcW w:w="1277" w:type="dxa"/>
            <w:tcBorders>
              <w:top w:val="nil"/>
              <w:left w:val="nil"/>
              <w:bottom w:val="single" w:sz="4" w:space="0" w:color="auto"/>
              <w:right w:val="single" w:sz="4" w:space="0" w:color="auto"/>
            </w:tcBorders>
            <w:shd w:val="clear" w:color="auto" w:fill="auto"/>
            <w:noWrap/>
            <w:vAlign w:val="bottom"/>
            <w:hideMark/>
          </w:tcPr>
          <w:p w14:paraId="7A0DE832" w14:textId="5EE25757" w:rsidR="00407A08" w:rsidRPr="001F460B" w:rsidRDefault="00597939" w:rsidP="00407A08">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1,37</w:t>
            </w:r>
          </w:p>
        </w:tc>
      </w:tr>
      <w:tr w:rsidR="00597939" w:rsidRPr="001F460B" w14:paraId="6AC9B15B"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29E1BF06"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546A0952"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Kohustiste osakaal varadest</w:t>
            </w:r>
          </w:p>
        </w:tc>
        <w:tc>
          <w:tcPr>
            <w:tcW w:w="1284" w:type="dxa"/>
            <w:tcBorders>
              <w:top w:val="nil"/>
              <w:left w:val="nil"/>
              <w:bottom w:val="single" w:sz="4" w:space="0" w:color="auto"/>
              <w:right w:val="single" w:sz="4" w:space="0" w:color="auto"/>
            </w:tcBorders>
            <w:shd w:val="clear" w:color="auto" w:fill="auto"/>
            <w:noWrap/>
            <w:vAlign w:val="bottom"/>
            <w:hideMark/>
          </w:tcPr>
          <w:p w14:paraId="02F46BDB" w14:textId="42539413"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2</w:t>
            </w:r>
            <w:r>
              <w:rPr>
                <w:rFonts w:ascii="Arial" w:eastAsia="Times New Roman" w:hAnsi="Arial" w:cs="Arial"/>
                <w:color w:val="000000"/>
                <w:sz w:val="18"/>
                <w:szCs w:val="18"/>
                <w:lang w:eastAsia="et-EE"/>
              </w:rPr>
              <w:t>7,5</w:t>
            </w:r>
            <w:r w:rsidRPr="00E236FB">
              <w:rPr>
                <w:rFonts w:ascii="Arial" w:eastAsia="Times New Roman" w:hAnsi="Arial" w:cs="Arial"/>
                <w:color w:val="000000"/>
                <w:sz w:val="18"/>
                <w:szCs w:val="18"/>
                <w:lang w:eastAsia="et-EE"/>
              </w:rPr>
              <w:t>%</w:t>
            </w:r>
          </w:p>
        </w:tc>
        <w:tc>
          <w:tcPr>
            <w:tcW w:w="1134" w:type="dxa"/>
            <w:tcBorders>
              <w:top w:val="nil"/>
              <w:left w:val="nil"/>
              <w:bottom w:val="single" w:sz="4" w:space="0" w:color="auto"/>
              <w:right w:val="single" w:sz="4" w:space="0" w:color="auto"/>
            </w:tcBorders>
            <w:shd w:val="clear" w:color="auto" w:fill="auto"/>
            <w:noWrap/>
            <w:vAlign w:val="bottom"/>
            <w:hideMark/>
          </w:tcPr>
          <w:p w14:paraId="75DA5499" w14:textId="207A7ADC"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53EC5995" w14:textId="6DA72383"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22,6%</w:t>
            </w:r>
          </w:p>
        </w:tc>
        <w:tc>
          <w:tcPr>
            <w:tcW w:w="1134" w:type="dxa"/>
            <w:tcBorders>
              <w:top w:val="nil"/>
              <w:left w:val="nil"/>
              <w:bottom w:val="single" w:sz="4" w:space="0" w:color="auto"/>
              <w:right w:val="single" w:sz="4" w:space="0" w:color="auto"/>
            </w:tcBorders>
            <w:shd w:val="clear" w:color="auto" w:fill="auto"/>
            <w:noWrap/>
            <w:vAlign w:val="bottom"/>
            <w:hideMark/>
          </w:tcPr>
          <w:p w14:paraId="2D359E8B" w14:textId="0EA111D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19,6%</w:t>
            </w:r>
          </w:p>
        </w:tc>
        <w:tc>
          <w:tcPr>
            <w:tcW w:w="1277" w:type="dxa"/>
            <w:tcBorders>
              <w:top w:val="nil"/>
              <w:left w:val="nil"/>
              <w:bottom w:val="single" w:sz="4" w:space="0" w:color="auto"/>
              <w:right w:val="single" w:sz="4" w:space="0" w:color="auto"/>
            </w:tcBorders>
            <w:shd w:val="clear" w:color="auto" w:fill="auto"/>
            <w:noWrap/>
            <w:vAlign w:val="bottom"/>
            <w:hideMark/>
          </w:tcPr>
          <w:p w14:paraId="7D10062C" w14:textId="436F62A6"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15,2%</w:t>
            </w:r>
          </w:p>
        </w:tc>
      </w:tr>
      <w:tr w:rsidR="00597939" w:rsidRPr="001F460B" w14:paraId="1C8CC654"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noWrap/>
            <w:vAlign w:val="bottom"/>
            <w:hideMark/>
          </w:tcPr>
          <w:p w14:paraId="56A5D523"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noWrap/>
            <w:vAlign w:val="bottom"/>
            <w:hideMark/>
          </w:tcPr>
          <w:p w14:paraId="32EE7AE7"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Laenukohustiste osakaal varadest</w:t>
            </w:r>
          </w:p>
        </w:tc>
        <w:tc>
          <w:tcPr>
            <w:tcW w:w="1284" w:type="dxa"/>
            <w:tcBorders>
              <w:top w:val="nil"/>
              <w:left w:val="nil"/>
              <w:bottom w:val="single" w:sz="4" w:space="0" w:color="auto"/>
              <w:right w:val="single" w:sz="4" w:space="0" w:color="auto"/>
            </w:tcBorders>
            <w:shd w:val="clear" w:color="auto" w:fill="auto"/>
            <w:noWrap/>
            <w:vAlign w:val="bottom"/>
            <w:hideMark/>
          </w:tcPr>
          <w:p w14:paraId="01EDCBEF" w14:textId="21CF15CB" w:rsidR="00597939" w:rsidRPr="001F460B" w:rsidRDefault="00597939" w:rsidP="00597939">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22,4</w:t>
            </w:r>
            <w:r w:rsidRPr="00E236FB">
              <w:rPr>
                <w:rFonts w:ascii="Arial" w:eastAsia="Times New Roman" w:hAnsi="Arial" w:cs="Arial"/>
                <w:color w:val="000000"/>
                <w:sz w:val="18"/>
                <w:szCs w:val="18"/>
                <w:lang w:eastAsia="et-EE"/>
              </w:rPr>
              <w:t>%</w:t>
            </w:r>
          </w:p>
        </w:tc>
        <w:tc>
          <w:tcPr>
            <w:tcW w:w="1134" w:type="dxa"/>
            <w:tcBorders>
              <w:top w:val="nil"/>
              <w:left w:val="nil"/>
              <w:bottom w:val="single" w:sz="4" w:space="0" w:color="auto"/>
              <w:right w:val="single" w:sz="4" w:space="0" w:color="auto"/>
            </w:tcBorders>
            <w:shd w:val="clear" w:color="auto" w:fill="auto"/>
            <w:noWrap/>
            <w:vAlign w:val="bottom"/>
            <w:hideMark/>
          </w:tcPr>
          <w:p w14:paraId="1AB54567" w14:textId="426DE853"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19,7%</w:t>
            </w:r>
          </w:p>
        </w:tc>
        <w:tc>
          <w:tcPr>
            <w:tcW w:w="1134" w:type="dxa"/>
            <w:tcBorders>
              <w:top w:val="nil"/>
              <w:left w:val="nil"/>
              <w:bottom w:val="single" w:sz="4" w:space="0" w:color="auto"/>
              <w:right w:val="single" w:sz="4" w:space="0" w:color="auto"/>
            </w:tcBorders>
            <w:shd w:val="clear" w:color="auto" w:fill="auto"/>
            <w:noWrap/>
            <w:vAlign w:val="bottom"/>
            <w:hideMark/>
          </w:tcPr>
          <w:p w14:paraId="37342F07" w14:textId="124FC723"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18,0%</w:t>
            </w:r>
          </w:p>
        </w:tc>
        <w:tc>
          <w:tcPr>
            <w:tcW w:w="1134" w:type="dxa"/>
            <w:tcBorders>
              <w:top w:val="nil"/>
              <w:left w:val="nil"/>
              <w:bottom w:val="single" w:sz="4" w:space="0" w:color="auto"/>
              <w:right w:val="single" w:sz="4" w:space="0" w:color="auto"/>
            </w:tcBorders>
            <w:shd w:val="clear" w:color="auto" w:fill="auto"/>
            <w:noWrap/>
            <w:vAlign w:val="bottom"/>
            <w:hideMark/>
          </w:tcPr>
          <w:p w14:paraId="67FCE945" w14:textId="39A1BDBF"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15,3%</w:t>
            </w:r>
          </w:p>
        </w:tc>
        <w:tc>
          <w:tcPr>
            <w:tcW w:w="1277" w:type="dxa"/>
            <w:tcBorders>
              <w:top w:val="nil"/>
              <w:left w:val="nil"/>
              <w:bottom w:val="single" w:sz="4" w:space="0" w:color="auto"/>
              <w:right w:val="single" w:sz="4" w:space="0" w:color="auto"/>
            </w:tcBorders>
            <w:shd w:val="clear" w:color="auto" w:fill="auto"/>
            <w:noWrap/>
            <w:vAlign w:val="bottom"/>
            <w:hideMark/>
          </w:tcPr>
          <w:p w14:paraId="6C8DF213" w14:textId="3FC06381"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11,3%</w:t>
            </w:r>
          </w:p>
        </w:tc>
      </w:tr>
      <w:tr w:rsidR="00597939" w:rsidRPr="001F460B" w14:paraId="13FD0FA0" w14:textId="77777777" w:rsidTr="00407A08">
        <w:trPr>
          <w:trHeight w:val="450"/>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A14F11"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Piirmäärade täitmine arvestusüksuse konsolideeritud näitajate alusel</w:t>
            </w:r>
          </w:p>
        </w:tc>
        <w:tc>
          <w:tcPr>
            <w:tcW w:w="1284" w:type="dxa"/>
            <w:tcBorders>
              <w:top w:val="nil"/>
              <w:left w:val="nil"/>
              <w:bottom w:val="single" w:sz="4" w:space="0" w:color="auto"/>
              <w:right w:val="single" w:sz="4" w:space="0" w:color="auto"/>
            </w:tcBorders>
            <w:shd w:val="clear" w:color="auto" w:fill="auto"/>
            <w:vAlign w:val="bottom"/>
            <w:hideMark/>
          </w:tcPr>
          <w:p w14:paraId="4A63351D"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5AF96FA0"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2E3C4204"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58BD54B7"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277" w:type="dxa"/>
            <w:tcBorders>
              <w:top w:val="nil"/>
              <w:left w:val="nil"/>
              <w:bottom w:val="single" w:sz="4" w:space="0" w:color="auto"/>
              <w:right w:val="single" w:sz="4" w:space="0" w:color="auto"/>
            </w:tcBorders>
            <w:shd w:val="clear" w:color="auto" w:fill="auto"/>
            <w:vAlign w:val="bottom"/>
            <w:hideMark/>
          </w:tcPr>
          <w:p w14:paraId="7267D256"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r>
      <w:tr w:rsidR="00597939" w:rsidRPr="001F460B" w14:paraId="23E0F282"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vAlign w:val="bottom"/>
            <w:hideMark/>
          </w:tcPr>
          <w:p w14:paraId="6E4D33A1"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vAlign w:val="bottom"/>
            <w:hideMark/>
          </w:tcPr>
          <w:p w14:paraId="22C2A4C5"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Põhitegevuse tulem ***</w:t>
            </w:r>
          </w:p>
        </w:tc>
        <w:tc>
          <w:tcPr>
            <w:tcW w:w="1284" w:type="dxa"/>
            <w:tcBorders>
              <w:top w:val="nil"/>
              <w:left w:val="nil"/>
              <w:bottom w:val="single" w:sz="4" w:space="0" w:color="auto"/>
              <w:right w:val="single" w:sz="4" w:space="0" w:color="auto"/>
            </w:tcBorders>
            <w:shd w:val="clear" w:color="auto" w:fill="auto"/>
            <w:vAlign w:val="bottom"/>
            <w:hideMark/>
          </w:tcPr>
          <w:p w14:paraId="2037E805" w14:textId="7F8F597E" w:rsidR="00597939" w:rsidRPr="001F460B" w:rsidRDefault="00597939" w:rsidP="00597939">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1 125 368</w:t>
            </w:r>
          </w:p>
        </w:tc>
        <w:tc>
          <w:tcPr>
            <w:tcW w:w="1134" w:type="dxa"/>
            <w:tcBorders>
              <w:top w:val="nil"/>
              <w:left w:val="nil"/>
              <w:bottom w:val="single" w:sz="4" w:space="0" w:color="auto"/>
              <w:right w:val="single" w:sz="4" w:space="0" w:color="auto"/>
            </w:tcBorders>
            <w:shd w:val="clear" w:color="auto" w:fill="auto"/>
            <w:vAlign w:val="bottom"/>
            <w:hideMark/>
          </w:tcPr>
          <w:p w14:paraId="1BCCC21D" w14:textId="767ADD14"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936 177</w:t>
            </w:r>
          </w:p>
        </w:tc>
        <w:tc>
          <w:tcPr>
            <w:tcW w:w="1134" w:type="dxa"/>
            <w:tcBorders>
              <w:top w:val="nil"/>
              <w:left w:val="nil"/>
              <w:bottom w:val="single" w:sz="4" w:space="0" w:color="auto"/>
              <w:right w:val="single" w:sz="4" w:space="0" w:color="auto"/>
            </w:tcBorders>
            <w:shd w:val="clear" w:color="auto" w:fill="auto"/>
            <w:vAlign w:val="bottom"/>
            <w:hideMark/>
          </w:tcPr>
          <w:p w14:paraId="193F9227" w14:textId="24E89C6F"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791 124</w:t>
            </w:r>
          </w:p>
        </w:tc>
        <w:tc>
          <w:tcPr>
            <w:tcW w:w="1134" w:type="dxa"/>
            <w:tcBorders>
              <w:top w:val="nil"/>
              <w:left w:val="nil"/>
              <w:bottom w:val="single" w:sz="4" w:space="0" w:color="auto"/>
              <w:right w:val="single" w:sz="4" w:space="0" w:color="auto"/>
            </w:tcBorders>
            <w:shd w:val="clear" w:color="auto" w:fill="auto"/>
            <w:vAlign w:val="bottom"/>
            <w:hideMark/>
          </w:tcPr>
          <w:p w14:paraId="36D69DD0" w14:textId="64344A32"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1 434 807</w:t>
            </w:r>
          </w:p>
        </w:tc>
        <w:tc>
          <w:tcPr>
            <w:tcW w:w="1277" w:type="dxa"/>
            <w:tcBorders>
              <w:top w:val="nil"/>
              <w:left w:val="nil"/>
              <w:bottom w:val="single" w:sz="4" w:space="0" w:color="auto"/>
              <w:right w:val="single" w:sz="4" w:space="0" w:color="auto"/>
            </w:tcBorders>
            <w:shd w:val="clear" w:color="auto" w:fill="auto"/>
            <w:vAlign w:val="bottom"/>
            <w:hideMark/>
          </w:tcPr>
          <w:p w14:paraId="6270FE84" w14:textId="16B7A3AE"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1 066 135</w:t>
            </w:r>
          </w:p>
        </w:tc>
      </w:tr>
      <w:tr w:rsidR="00597939" w:rsidRPr="001F460B" w14:paraId="0BF9A87B"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vAlign w:val="bottom"/>
            <w:hideMark/>
          </w:tcPr>
          <w:p w14:paraId="07C435EE"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vAlign w:val="bottom"/>
            <w:hideMark/>
          </w:tcPr>
          <w:p w14:paraId="0D5590A1"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Netovõlakoormus ****</w:t>
            </w:r>
          </w:p>
        </w:tc>
        <w:tc>
          <w:tcPr>
            <w:tcW w:w="1284" w:type="dxa"/>
            <w:tcBorders>
              <w:top w:val="nil"/>
              <w:left w:val="nil"/>
              <w:bottom w:val="single" w:sz="4" w:space="0" w:color="auto"/>
              <w:right w:val="single" w:sz="4" w:space="0" w:color="auto"/>
            </w:tcBorders>
            <w:shd w:val="clear" w:color="auto" w:fill="auto"/>
            <w:vAlign w:val="bottom"/>
            <w:hideMark/>
          </w:tcPr>
          <w:p w14:paraId="269A2790" w14:textId="21FCAE53" w:rsidR="00597939" w:rsidRPr="001F460B" w:rsidRDefault="00597939" w:rsidP="00597939">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7 410 135</w:t>
            </w:r>
          </w:p>
        </w:tc>
        <w:tc>
          <w:tcPr>
            <w:tcW w:w="1134" w:type="dxa"/>
            <w:tcBorders>
              <w:top w:val="nil"/>
              <w:left w:val="nil"/>
              <w:bottom w:val="single" w:sz="4" w:space="0" w:color="auto"/>
              <w:right w:val="single" w:sz="4" w:space="0" w:color="auto"/>
            </w:tcBorders>
            <w:shd w:val="clear" w:color="auto" w:fill="auto"/>
            <w:vAlign w:val="bottom"/>
            <w:hideMark/>
          </w:tcPr>
          <w:p w14:paraId="02EC8633" w14:textId="2A184E5D"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6 530 354</w:t>
            </w:r>
          </w:p>
        </w:tc>
        <w:tc>
          <w:tcPr>
            <w:tcW w:w="1134" w:type="dxa"/>
            <w:tcBorders>
              <w:top w:val="nil"/>
              <w:left w:val="nil"/>
              <w:bottom w:val="single" w:sz="4" w:space="0" w:color="auto"/>
              <w:right w:val="single" w:sz="4" w:space="0" w:color="auto"/>
            </w:tcBorders>
            <w:shd w:val="clear" w:color="auto" w:fill="auto"/>
            <w:vAlign w:val="bottom"/>
            <w:hideMark/>
          </w:tcPr>
          <w:p w14:paraId="46E4FF8F" w14:textId="5EF8EBE2"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6 058 678</w:t>
            </w:r>
          </w:p>
        </w:tc>
        <w:tc>
          <w:tcPr>
            <w:tcW w:w="1134" w:type="dxa"/>
            <w:tcBorders>
              <w:top w:val="nil"/>
              <w:left w:val="nil"/>
              <w:bottom w:val="single" w:sz="4" w:space="0" w:color="auto"/>
              <w:right w:val="single" w:sz="4" w:space="0" w:color="auto"/>
            </w:tcBorders>
            <w:shd w:val="clear" w:color="auto" w:fill="auto"/>
            <w:vAlign w:val="bottom"/>
            <w:hideMark/>
          </w:tcPr>
          <w:p w14:paraId="5A2CF129" w14:textId="58D0BADB"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4 832 251</w:t>
            </w:r>
          </w:p>
        </w:tc>
        <w:tc>
          <w:tcPr>
            <w:tcW w:w="1277" w:type="dxa"/>
            <w:tcBorders>
              <w:top w:val="nil"/>
              <w:left w:val="nil"/>
              <w:bottom w:val="single" w:sz="4" w:space="0" w:color="auto"/>
              <w:right w:val="single" w:sz="4" w:space="0" w:color="auto"/>
            </w:tcBorders>
            <w:shd w:val="clear" w:color="auto" w:fill="auto"/>
            <w:vAlign w:val="bottom"/>
            <w:hideMark/>
          </w:tcPr>
          <w:p w14:paraId="092C8512" w14:textId="177A6C2C"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2 985 157</w:t>
            </w:r>
          </w:p>
        </w:tc>
      </w:tr>
      <w:tr w:rsidR="00597939" w:rsidRPr="001F460B" w14:paraId="290561A7" w14:textId="77777777" w:rsidTr="00407A08">
        <w:trPr>
          <w:trHeight w:val="450"/>
        </w:trPr>
        <w:tc>
          <w:tcPr>
            <w:tcW w:w="3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C13F38"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Piirmäärade täitmine konsolideerimata näitajate alusel</w:t>
            </w:r>
          </w:p>
        </w:tc>
        <w:tc>
          <w:tcPr>
            <w:tcW w:w="1284" w:type="dxa"/>
            <w:tcBorders>
              <w:top w:val="nil"/>
              <w:left w:val="nil"/>
              <w:bottom w:val="single" w:sz="4" w:space="0" w:color="auto"/>
              <w:right w:val="single" w:sz="4" w:space="0" w:color="auto"/>
            </w:tcBorders>
            <w:shd w:val="clear" w:color="auto" w:fill="auto"/>
            <w:vAlign w:val="bottom"/>
            <w:hideMark/>
          </w:tcPr>
          <w:p w14:paraId="27A2F43A"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31802758"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1C721F61"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612A9FDB"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1277" w:type="dxa"/>
            <w:tcBorders>
              <w:top w:val="nil"/>
              <w:left w:val="nil"/>
              <w:bottom w:val="single" w:sz="4" w:space="0" w:color="auto"/>
              <w:right w:val="single" w:sz="4" w:space="0" w:color="auto"/>
            </w:tcBorders>
            <w:shd w:val="clear" w:color="auto" w:fill="auto"/>
            <w:vAlign w:val="bottom"/>
            <w:hideMark/>
          </w:tcPr>
          <w:p w14:paraId="3B4389AC" w14:textId="7777777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r>
      <w:tr w:rsidR="00597939" w:rsidRPr="001F460B" w14:paraId="65008987"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vAlign w:val="bottom"/>
            <w:hideMark/>
          </w:tcPr>
          <w:p w14:paraId="4E801929"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vAlign w:val="bottom"/>
            <w:hideMark/>
          </w:tcPr>
          <w:p w14:paraId="23521D67"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Põhitegevuse tulem ***</w:t>
            </w:r>
          </w:p>
        </w:tc>
        <w:tc>
          <w:tcPr>
            <w:tcW w:w="1284" w:type="dxa"/>
            <w:tcBorders>
              <w:top w:val="nil"/>
              <w:left w:val="nil"/>
              <w:bottom w:val="single" w:sz="4" w:space="0" w:color="auto"/>
              <w:right w:val="single" w:sz="4" w:space="0" w:color="auto"/>
            </w:tcBorders>
            <w:shd w:val="clear" w:color="auto" w:fill="auto"/>
            <w:vAlign w:val="bottom"/>
            <w:hideMark/>
          </w:tcPr>
          <w:p w14:paraId="203EB44A" w14:textId="70F73F00" w:rsidR="00597939" w:rsidRPr="001F460B" w:rsidRDefault="00597939" w:rsidP="00597939">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1 059 708</w:t>
            </w:r>
          </w:p>
        </w:tc>
        <w:tc>
          <w:tcPr>
            <w:tcW w:w="1134" w:type="dxa"/>
            <w:tcBorders>
              <w:top w:val="nil"/>
              <w:left w:val="nil"/>
              <w:bottom w:val="single" w:sz="4" w:space="0" w:color="auto"/>
              <w:right w:val="single" w:sz="4" w:space="0" w:color="auto"/>
            </w:tcBorders>
            <w:shd w:val="clear" w:color="auto" w:fill="auto"/>
            <w:vAlign w:val="bottom"/>
            <w:hideMark/>
          </w:tcPr>
          <w:p w14:paraId="20973362" w14:textId="28AC3A43"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910 591</w:t>
            </w:r>
          </w:p>
        </w:tc>
        <w:tc>
          <w:tcPr>
            <w:tcW w:w="1134" w:type="dxa"/>
            <w:tcBorders>
              <w:top w:val="nil"/>
              <w:left w:val="nil"/>
              <w:bottom w:val="single" w:sz="4" w:space="0" w:color="auto"/>
              <w:right w:val="single" w:sz="4" w:space="0" w:color="auto"/>
            </w:tcBorders>
            <w:shd w:val="clear" w:color="auto" w:fill="auto"/>
            <w:vAlign w:val="bottom"/>
            <w:hideMark/>
          </w:tcPr>
          <w:p w14:paraId="639AE86D" w14:textId="372DB328"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727 508</w:t>
            </w:r>
          </w:p>
        </w:tc>
        <w:tc>
          <w:tcPr>
            <w:tcW w:w="1134" w:type="dxa"/>
            <w:tcBorders>
              <w:top w:val="nil"/>
              <w:left w:val="nil"/>
              <w:bottom w:val="single" w:sz="4" w:space="0" w:color="auto"/>
              <w:right w:val="single" w:sz="4" w:space="0" w:color="auto"/>
            </w:tcBorders>
            <w:shd w:val="clear" w:color="auto" w:fill="auto"/>
            <w:vAlign w:val="bottom"/>
            <w:hideMark/>
          </w:tcPr>
          <w:p w14:paraId="48D395C8" w14:textId="0CEEC990"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1 439 412</w:t>
            </w:r>
          </w:p>
        </w:tc>
        <w:tc>
          <w:tcPr>
            <w:tcW w:w="1277" w:type="dxa"/>
            <w:tcBorders>
              <w:top w:val="nil"/>
              <w:left w:val="nil"/>
              <w:bottom w:val="single" w:sz="4" w:space="0" w:color="auto"/>
              <w:right w:val="single" w:sz="4" w:space="0" w:color="auto"/>
            </w:tcBorders>
            <w:shd w:val="clear" w:color="auto" w:fill="auto"/>
            <w:vAlign w:val="bottom"/>
            <w:hideMark/>
          </w:tcPr>
          <w:p w14:paraId="782600FB" w14:textId="55D404C2"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1 065 793</w:t>
            </w:r>
          </w:p>
        </w:tc>
      </w:tr>
      <w:tr w:rsidR="00597939" w:rsidRPr="001F460B" w14:paraId="0A99C11C" w14:textId="77777777" w:rsidTr="00407A08">
        <w:trPr>
          <w:trHeight w:val="240"/>
        </w:trPr>
        <w:tc>
          <w:tcPr>
            <w:tcW w:w="191" w:type="dxa"/>
            <w:tcBorders>
              <w:top w:val="nil"/>
              <w:left w:val="single" w:sz="4" w:space="0" w:color="auto"/>
              <w:bottom w:val="single" w:sz="4" w:space="0" w:color="auto"/>
              <w:right w:val="single" w:sz="4" w:space="0" w:color="auto"/>
            </w:tcBorders>
            <w:shd w:val="clear" w:color="auto" w:fill="auto"/>
            <w:vAlign w:val="bottom"/>
            <w:hideMark/>
          </w:tcPr>
          <w:p w14:paraId="60A8F30E"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 </w:t>
            </w:r>
          </w:p>
        </w:tc>
        <w:tc>
          <w:tcPr>
            <w:tcW w:w="3203" w:type="dxa"/>
            <w:tcBorders>
              <w:top w:val="nil"/>
              <w:left w:val="nil"/>
              <w:bottom w:val="single" w:sz="4" w:space="0" w:color="auto"/>
              <w:right w:val="single" w:sz="4" w:space="0" w:color="auto"/>
            </w:tcBorders>
            <w:shd w:val="clear" w:color="auto" w:fill="auto"/>
            <w:vAlign w:val="bottom"/>
            <w:hideMark/>
          </w:tcPr>
          <w:p w14:paraId="4C815952" w14:textId="77777777" w:rsidR="00597939" w:rsidRPr="001F460B" w:rsidRDefault="00597939" w:rsidP="00597939">
            <w:pPr>
              <w:spacing w:after="0" w:line="240" w:lineRule="auto"/>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Netovõlakoormus ****</w:t>
            </w:r>
          </w:p>
        </w:tc>
        <w:tc>
          <w:tcPr>
            <w:tcW w:w="1284" w:type="dxa"/>
            <w:tcBorders>
              <w:top w:val="nil"/>
              <w:left w:val="nil"/>
              <w:bottom w:val="single" w:sz="4" w:space="0" w:color="auto"/>
              <w:right w:val="single" w:sz="4" w:space="0" w:color="auto"/>
            </w:tcBorders>
            <w:shd w:val="clear" w:color="auto" w:fill="auto"/>
            <w:vAlign w:val="bottom"/>
            <w:hideMark/>
          </w:tcPr>
          <w:p w14:paraId="194C7496" w14:textId="65AA99E4" w:rsidR="00597939" w:rsidRPr="001F460B" w:rsidRDefault="00597939" w:rsidP="00597939">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7 824 941</w:t>
            </w:r>
          </w:p>
        </w:tc>
        <w:tc>
          <w:tcPr>
            <w:tcW w:w="1134" w:type="dxa"/>
            <w:tcBorders>
              <w:top w:val="nil"/>
              <w:left w:val="nil"/>
              <w:bottom w:val="single" w:sz="4" w:space="0" w:color="auto"/>
              <w:right w:val="single" w:sz="4" w:space="0" w:color="auto"/>
            </w:tcBorders>
            <w:shd w:val="clear" w:color="auto" w:fill="auto"/>
            <w:vAlign w:val="bottom"/>
            <w:hideMark/>
          </w:tcPr>
          <w:p w14:paraId="25215125" w14:textId="1C6979E0"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E236FB">
              <w:rPr>
                <w:rFonts w:ascii="Arial" w:eastAsia="Times New Roman" w:hAnsi="Arial" w:cs="Arial"/>
                <w:color w:val="000000"/>
                <w:sz w:val="18"/>
                <w:szCs w:val="18"/>
                <w:lang w:eastAsia="et-EE"/>
              </w:rPr>
              <w:t>6 872 434</w:t>
            </w:r>
          </w:p>
        </w:tc>
        <w:tc>
          <w:tcPr>
            <w:tcW w:w="1134" w:type="dxa"/>
            <w:tcBorders>
              <w:top w:val="nil"/>
              <w:left w:val="nil"/>
              <w:bottom w:val="single" w:sz="4" w:space="0" w:color="auto"/>
              <w:right w:val="single" w:sz="4" w:space="0" w:color="auto"/>
            </w:tcBorders>
            <w:shd w:val="clear" w:color="auto" w:fill="auto"/>
            <w:vAlign w:val="bottom"/>
            <w:hideMark/>
          </w:tcPr>
          <w:p w14:paraId="0A32CA31" w14:textId="25144FE7"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6 428 811</w:t>
            </w:r>
          </w:p>
        </w:tc>
        <w:tc>
          <w:tcPr>
            <w:tcW w:w="1134" w:type="dxa"/>
            <w:tcBorders>
              <w:top w:val="nil"/>
              <w:left w:val="nil"/>
              <w:bottom w:val="single" w:sz="4" w:space="0" w:color="auto"/>
              <w:right w:val="single" w:sz="4" w:space="0" w:color="auto"/>
            </w:tcBorders>
            <w:shd w:val="clear" w:color="auto" w:fill="auto"/>
            <w:vAlign w:val="bottom"/>
            <w:hideMark/>
          </w:tcPr>
          <w:p w14:paraId="598373CB" w14:textId="56ED87B2"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4 916 323</w:t>
            </w:r>
          </w:p>
        </w:tc>
        <w:tc>
          <w:tcPr>
            <w:tcW w:w="1277" w:type="dxa"/>
            <w:tcBorders>
              <w:top w:val="nil"/>
              <w:left w:val="nil"/>
              <w:bottom w:val="single" w:sz="4" w:space="0" w:color="auto"/>
              <w:right w:val="single" w:sz="4" w:space="0" w:color="auto"/>
            </w:tcBorders>
            <w:shd w:val="clear" w:color="auto" w:fill="auto"/>
            <w:vAlign w:val="bottom"/>
            <w:hideMark/>
          </w:tcPr>
          <w:p w14:paraId="22FE2337" w14:textId="551689A0" w:rsidR="00597939" w:rsidRPr="001F460B" w:rsidRDefault="00597939" w:rsidP="00597939">
            <w:pPr>
              <w:spacing w:after="0" w:line="240" w:lineRule="auto"/>
              <w:jc w:val="right"/>
              <w:rPr>
                <w:rFonts w:ascii="Arial" w:eastAsia="Times New Roman" w:hAnsi="Arial" w:cs="Arial"/>
                <w:color w:val="000000"/>
                <w:sz w:val="18"/>
                <w:szCs w:val="18"/>
                <w:lang w:eastAsia="et-EE"/>
              </w:rPr>
            </w:pPr>
            <w:r w:rsidRPr="001F460B">
              <w:rPr>
                <w:rFonts w:ascii="Arial" w:eastAsia="Times New Roman" w:hAnsi="Arial" w:cs="Arial"/>
                <w:color w:val="000000"/>
                <w:sz w:val="18"/>
                <w:szCs w:val="18"/>
                <w:lang w:eastAsia="et-EE"/>
              </w:rPr>
              <w:t>3 319 896</w:t>
            </w:r>
          </w:p>
        </w:tc>
      </w:tr>
    </w:tbl>
    <w:p w14:paraId="479217A1" w14:textId="77777777" w:rsidR="00407A08" w:rsidRDefault="00407A08" w:rsidP="00407A08">
      <w:pPr>
        <w:spacing w:after="0"/>
        <w:ind w:right="-284"/>
        <w:jc w:val="both"/>
        <w:rPr>
          <w:rFonts w:ascii="Arial" w:eastAsia="Times New Roman" w:hAnsi="Arial" w:cs="Arial"/>
          <w:b/>
          <w:color w:val="000000"/>
          <w:sz w:val="18"/>
          <w:szCs w:val="18"/>
          <w:lang w:eastAsia="et-EE"/>
        </w:rPr>
      </w:pPr>
    </w:p>
    <w:p w14:paraId="4AA147C4" w14:textId="77777777" w:rsidR="00407A08" w:rsidRPr="000820F9" w:rsidRDefault="00407A08" w:rsidP="00407A08">
      <w:pPr>
        <w:spacing w:after="0"/>
        <w:ind w:right="-284"/>
        <w:jc w:val="both"/>
        <w:rPr>
          <w:rFonts w:eastAsia="Times New Roman" w:cs="Times New Roman"/>
          <w:color w:val="06001C"/>
          <w:szCs w:val="24"/>
          <w:lang w:eastAsia="et-EE"/>
        </w:rPr>
      </w:pPr>
      <w:r w:rsidRPr="00622773">
        <w:rPr>
          <w:rFonts w:ascii="Arial" w:eastAsia="Times New Roman" w:hAnsi="Arial" w:cs="Arial"/>
          <w:b/>
          <w:color w:val="000000"/>
          <w:sz w:val="18"/>
          <w:szCs w:val="18"/>
          <w:lang w:eastAsia="et-EE"/>
        </w:rPr>
        <w:t>*</w:t>
      </w:r>
      <w:r>
        <w:rPr>
          <w:rFonts w:ascii="Arial" w:eastAsia="Times New Roman" w:hAnsi="Arial" w:cs="Arial"/>
          <w:b/>
          <w:color w:val="000000"/>
          <w:sz w:val="18"/>
          <w:szCs w:val="18"/>
          <w:lang w:eastAsia="et-EE"/>
        </w:rPr>
        <w:t xml:space="preserve"> </w:t>
      </w:r>
      <w:r w:rsidRPr="000820F9">
        <w:rPr>
          <w:rFonts w:eastAsia="Times New Roman" w:cs="Times New Roman"/>
          <w:color w:val="06001C"/>
          <w:szCs w:val="24"/>
          <w:lang w:eastAsia="et-EE"/>
        </w:rPr>
        <w:t xml:space="preserve">Likviidsus = likviidsed varad/lühiajalised kohustised. Likviidsus näitab, millise osa lühiajalistest kohustistest on asutus võimeline kohe tasuma. </w:t>
      </w:r>
    </w:p>
    <w:p w14:paraId="284B0099" w14:textId="77777777" w:rsidR="00407A08" w:rsidRPr="000820F9" w:rsidRDefault="00407A08" w:rsidP="00407A08">
      <w:pPr>
        <w:spacing w:after="0"/>
        <w:ind w:right="-284"/>
        <w:jc w:val="both"/>
        <w:rPr>
          <w:rFonts w:eastAsia="Times New Roman" w:cs="Times New Roman"/>
          <w:color w:val="06001C"/>
          <w:szCs w:val="24"/>
          <w:lang w:eastAsia="et-EE"/>
        </w:rPr>
      </w:pPr>
      <w:r w:rsidRPr="000820F9">
        <w:rPr>
          <w:rFonts w:eastAsia="Times New Roman" w:cs="Times New Roman"/>
          <w:b/>
          <w:color w:val="000000"/>
          <w:szCs w:val="24"/>
          <w:lang w:eastAsia="et-EE"/>
        </w:rPr>
        <w:t>**</w:t>
      </w:r>
      <w:r w:rsidRPr="000820F9">
        <w:rPr>
          <w:rFonts w:eastAsia="Times New Roman" w:cs="Times New Roman"/>
          <w:color w:val="06001C"/>
          <w:szCs w:val="24"/>
          <w:lang w:eastAsia="et-EE"/>
        </w:rPr>
        <w:t>Lühiajaline maksevõime = käibevara/lühiajalised kohusti</w:t>
      </w:r>
      <w:r>
        <w:rPr>
          <w:rFonts w:eastAsia="Times New Roman" w:cs="Times New Roman"/>
          <w:color w:val="06001C"/>
          <w:szCs w:val="24"/>
          <w:lang w:eastAsia="et-EE"/>
        </w:rPr>
        <w:t xml:space="preserve">sed. </w:t>
      </w:r>
      <w:r w:rsidRPr="000820F9">
        <w:rPr>
          <w:rFonts w:eastAsia="Times New Roman" w:cs="Times New Roman"/>
          <w:color w:val="06001C"/>
          <w:szCs w:val="24"/>
          <w:lang w:eastAsia="et-EE"/>
        </w:rPr>
        <w:t>Lühiajaline maksev</w:t>
      </w:r>
      <w:r>
        <w:rPr>
          <w:rFonts w:eastAsia="Times New Roman" w:cs="Times New Roman"/>
          <w:color w:val="06001C"/>
          <w:szCs w:val="24"/>
          <w:lang w:eastAsia="et-EE"/>
        </w:rPr>
        <w:t xml:space="preserve">õime näitab mitme euro ulatuses </w:t>
      </w:r>
      <w:r w:rsidRPr="000820F9">
        <w:rPr>
          <w:rFonts w:eastAsia="Times New Roman" w:cs="Times New Roman"/>
          <w:color w:val="06001C"/>
          <w:szCs w:val="24"/>
          <w:lang w:eastAsia="et-EE"/>
        </w:rPr>
        <w:t>on olemas käibevara ühe euro lühiajaliste kohustiste tagamiseks. Maksevõime üldise taseme osas on välja kujunenud üldised hindamiskriteeriumid: 1,6 või rohkem - hea, 1,2 - 1,59 rahuldav, 0,9 - 1,19 mitterahuldav ja alla 0,9 nõrk.</w:t>
      </w:r>
    </w:p>
    <w:p w14:paraId="6062B19E" w14:textId="77777777" w:rsidR="00407A08" w:rsidRPr="000820F9" w:rsidRDefault="00407A08" w:rsidP="00407A08">
      <w:pPr>
        <w:spacing w:after="0"/>
        <w:ind w:right="-284"/>
        <w:jc w:val="both"/>
        <w:rPr>
          <w:rFonts w:eastAsia="Times New Roman" w:cs="Times New Roman"/>
          <w:color w:val="000000"/>
          <w:szCs w:val="24"/>
          <w:lang w:eastAsia="et-EE"/>
        </w:rPr>
      </w:pPr>
      <w:r w:rsidRPr="000820F9">
        <w:rPr>
          <w:rFonts w:eastAsia="Times New Roman" w:cs="Times New Roman"/>
          <w:b/>
          <w:color w:val="000000"/>
          <w:szCs w:val="24"/>
          <w:lang w:eastAsia="et-EE"/>
        </w:rPr>
        <w:t>***</w:t>
      </w:r>
      <w:r w:rsidRPr="000820F9">
        <w:rPr>
          <w:rFonts w:eastAsia="Times New Roman" w:cs="Times New Roman"/>
          <w:color w:val="000000"/>
          <w:szCs w:val="24"/>
          <w:lang w:eastAsia="et-EE"/>
        </w:rPr>
        <w:t>Põhitegevuse tulem = põhitegevuse tulude ja kulude vahe. Täpsem arvestusmetoodika on kehtestatud vastavalt KOFS § 32 lõikele 4 rahandusministri määrusega. Piirmäär on vastavalt KOFS § 33 null (st ei tohi olla negatiivne).</w:t>
      </w:r>
    </w:p>
    <w:p w14:paraId="4544D18A" w14:textId="5A388604" w:rsidR="00407A08" w:rsidRPr="000820F9" w:rsidRDefault="00407A08" w:rsidP="00407A08">
      <w:pPr>
        <w:spacing w:after="0"/>
        <w:ind w:right="-284"/>
        <w:jc w:val="both"/>
        <w:rPr>
          <w:rFonts w:eastAsia="Times New Roman" w:cs="Times New Roman"/>
          <w:color w:val="000000"/>
          <w:szCs w:val="24"/>
          <w:lang w:eastAsia="et-EE"/>
        </w:rPr>
      </w:pPr>
      <w:r w:rsidRPr="000820F9">
        <w:rPr>
          <w:rFonts w:eastAsia="Times New Roman" w:cs="Times New Roman"/>
          <w:b/>
          <w:color w:val="000000"/>
          <w:szCs w:val="24"/>
          <w:lang w:eastAsia="et-EE"/>
        </w:rPr>
        <w:lastRenderedPageBreak/>
        <w:t>****</w:t>
      </w:r>
      <w:r w:rsidRPr="000820F9">
        <w:rPr>
          <w:rFonts w:eastAsia="Times New Roman" w:cs="Times New Roman"/>
          <w:color w:val="000000"/>
          <w:szCs w:val="24"/>
          <w:lang w:eastAsia="et-EE"/>
        </w:rPr>
        <w:t>Netovõlakoormus = KOFS § 34 alusel arvestatud kohustiste ning KOFS § 36 alusel arvestatud likviidsete varade vahe. Täpsem arvestusmetoodika on kehtestatud vastavalt KOFS § 32 lõikele 4 rahandusministri määrusega. Piirmäär 20</w:t>
      </w:r>
      <w:r>
        <w:rPr>
          <w:rFonts w:eastAsia="Times New Roman" w:cs="Times New Roman"/>
          <w:color w:val="000000"/>
          <w:szCs w:val="24"/>
          <w:lang w:eastAsia="et-EE"/>
        </w:rPr>
        <w:t>2</w:t>
      </w:r>
      <w:r w:rsidR="00357012">
        <w:rPr>
          <w:rFonts w:eastAsia="Times New Roman" w:cs="Times New Roman"/>
          <w:color w:val="000000"/>
          <w:szCs w:val="24"/>
          <w:lang w:eastAsia="et-EE"/>
        </w:rPr>
        <w:t>3</w:t>
      </w:r>
      <w:r w:rsidRPr="000820F9">
        <w:rPr>
          <w:rFonts w:eastAsia="Times New Roman" w:cs="Times New Roman"/>
          <w:color w:val="000000"/>
          <w:szCs w:val="24"/>
          <w:lang w:eastAsia="et-EE"/>
        </w:rPr>
        <w:t xml:space="preserve">. aastal oli </w:t>
      </w:r>
      <w:r>
        <w:rPr>
          <w:rFonts w:eastAsia="Times New Roman" w:cs="Times New Roman"/>
          <w:color w:val="000000"/>
          <w:szCs w:val="24"/>
          <w:lang w:eastAsia="et-EE"/>
        </w:rPr>
        <w:t>8</w:t>
      </w:r>
      <w:r w:rsidRPr="000820F9">
        <w:rPr>
          <w:rFonts w:eastAsia="Times New Roman" w:cs="Times New Roman"/>
          <w:color w:val="000000"/>
          <w:szCs w:val="24"/>
          <w:lang w:eastAsia="et-EE"/>
        </w:rPr>
        <w:t>0% põhitegevuse tuludest.</w:t>
      </w:r>
    </w:p>
    <w:p w14:paraId="7C277E7C" w14:textId="77777777" w:rsidR="00407A08" w:rsidRDefault="00407A08" w:rsidP="00191FBB"/>
    <w:p w14:paraId="122C55B5" w14:textId="52C7E0D7" w:rsidR="00482C89" w:rsidRPr="00D77B01" w:rsidRDefault="00482C89" w:rsidP="006156E0">
      <w:pPr>
        <w:pStyle w:val="Pealkiri2"/>
        <w:rPr>
          <w:i w:val="0"/>
        </w:rPr>
      </w:pPr>
      <w:bookmarkStart w:id="9" w:name="_Toc163733733"/>
      <w:r w:rsidRPr="00D77B01">
        <w:rPr>
          <w:i w:val="0"/>
        </w:rPr>
        <w:t>1.4. Ülevaade üldisest majanduskeskkonnast</w:t>
      </w:r>
      <w:bookmarkEnd w:id="9"/>
    </w:p>
    <w:p w14:paraId="49E0C191" w14:textId="77777777" w:rsidR="00482C89" w:rsidRPr="00A942B1" w:rsidRDefault="00482C89" w:rsidP="00482C89">
      <w:pPr>
        <w:spacing w:after="0"/>
        <w:rPr>
          <w:rFonts w:ascii="Arial" w:hAnsi="Arial" w:cs="Arial"/>
          <w:b/>
          <w:i/>
          <w:sz w:val="18"/>
          <w:szCs w:val="18"/>
        </w:rPr>
      </w:pPr>
    </w:p>
    <w:p w14:paraId="76A2C0D4" w14:textId="77777777" w:rsidR="00FA24C9" w:rsidRPr="00A12CEC" w:rsidRDefault="00FA24C9" w:rsidP="00FA24C9">
      <w:pPr>
        <w:spacing w:after="0"/>
        <w:jc w:val="both"/>
        <w:rPr>
          <w:rFonts w:cs="Times New Roman"/>
          <w:bCs/>
          <w:iCs/>
          <w:szCs w:val="24"/>
        </w:rPr>
      </w:pPr>
      <w:r w:rsidRPr="00A12CEC">
        <w:rPr>
          <w:rFonts w:cs="Times New Roman"/>
          <w:bCs/>
          <w:iCs/>
          <w:szCs w:val="24"/>
        </w:rPr>
        <w:t>Statistikaameti andmeil langes Eesti sisemajanduse koguprodukt 2023. aasta kokkuvõttes 3%. Kogu aasta vältel püsis Eestis laiapõhjaline majanduslangus. Aasta arvestuses tulid suurimad positiivsed panused vaid kaubandusest ja kinnisvaraalasest tegevusest ning negatiivsed panused info ja sidetegevusalalt. Nii laiapõhjalist majanduslangust pole Eestis olnud alates kinnisvaramulli lõhkemisest. Ka koroonakriisi aastal oli rohkem positiivse mõjuga tegevusalasid kui lõppenud 2023. aastal. Siiski väärib mainimist, et jooksevhindades jätkasid lõppenud aastal kasvu nii majanduse kogutoodang kui ka lisandväärtus. Nõrkade reaaltulemuste põhjal on viimasel kahel aastal olnud kiire hinnakasv, mis on jätnud jälje kõigile tegevusaladele.</w:t>
      </w:r>
    </w:p>
    <w:p w14:paraId="700F9CD8" w14:textId="537199CF" w:rsidR="00482C89" w:rsidRPr="00166B14" w:rsidRDefault="00166B14" w:rsidP="00482C89">
      <w:pPr>
        <w:spacing w:after="0"/>
        <w:jc w:val="both"/>
        <w:rPr>
          <w:rFonts w:eastAsia="Times New Roman" w:cs="Times New Roman"/>
          <w:szCs w:val="24"/>
          <w:lang w:eastAsia="et-EE"/>
        </w:rPr>
      </w:pPr>
      <w:r>
        <w:rPr>
          <w:rFonts w:cs="Times New Roman"/>
          <w:bCs/>
          <w:iCs/>
          <w:szCs w:val="24"/>
        </w:rPr>
        <w:br/>
      </w:r>
      <w:r w:rsidR="00FA24C9" w:rsidRPr="00A12CEC">
        <w:rPr>
          <w:rFonts w:cs="Times New Roman"/>
          <w:bCs/>
          <w:iCs/>
          <w:szCs w:val="24"/>
        </w:rPr>
        <w:t>2023. aasta lõppes aga positiivse maksulaekumise ja eratarbimise kasvuga. Eratarbimises tõi neljas kvartal samuti pöörde, kui aasta läbi kestnud langus asendus 0,5% kasvuga. Lõppenud aastal suurenes valitsemissektori tarbimine kokku 0,9%. Investeeringute ja väliskaubanduse käekäik oli mullu keeruline. Investeeringutele oli 2023. aasta väga heitlik, kuid neljandas kvartalis jäid nad enam-vähem eelmise aasta tasemele, langedes 0,4%. positiivse panusena paistsid silma valitsemissektori investeeringud masinatesse ja seadmetesse ning kaitseotstarbelisse põhivarasse (+47,6%), samuti investeeringud muudesse hoonetesse ja rajatistesse (+15,5%). Suurima positiivse panuse andsid investeeringud eluruumi</w:t>
      </w:r>
      <w:r w:rsidR="00067E46">
        <w:rPr>
          <w:rFonts w:cs="Times New Roman"/>
          <w:bCs/>
          <w:iCs/>
          <w:szCs w:val="24"/>
        </w:rPr>
        <w:t>desse</w:t>
      </w:r>
      <w:r w:rsidR="00FA24C9" w:rsidRPr="00A12CEC">
        <w:rPr>
          <w:rFonts w:cs="Times New Roman"/>
          <w:bCs/>
          <w:iCs/>
          <w:szCs w:val="24"/>
        </w:rPr>
        <w:t xml:space="preserve">, suurenedes 14,1%. Kaalukaim negatiivne panus tuli transpordivahenditest, kuhu investeeringud langesid 41,1%. Väliskaubanduse keeruline käekäik jätkus ka neljandas kvartalis. Kaupade väljavedu vähenes möödunud aastal 13,5% ja sissevedu 10,1%. Enim mõjutasid seda elektrienergia, puidutöötlemine ja keemiatooted. Mõnevõrra paremini läks teenuste poolel: teenuste eksport vähenes vaid 0,7% ja import suurenes 2,9%. </w:t>
      </w:r>
      <w:r w:rsidR="00FA24C9" w:rsidRPr="00A12CEC">
        <w:rPr>
          <w:rFonts w:eastAsia="Times New Roman" w:cs="Times New Roman"/>
          <w:szCs w:val="24"/>
          <w:lang w:eastAsia="et-EE"/>
        </w:rPr>
        <w:t xml:space="preserve">Ülevaate peamistest Eesti majandusnäitajatest perioodil 2023/2022 annab tabel </w:t>
      </w:r>
      <w:r w:rsidR="00FA24C9">
        <w:rPr>
          <w:rFonts w:eastAsia="Times New Roman" w:cs="Times New Roman"/>
          <w:szCs w:val="24"/>
          <w:lang w:eastAsia="et-EE"/>
        </w:rPr>
        <w:t>3</w:t>
      </w:r>
      <w:r w:rsidR="00FA24C9" w:rsidRPr="00A12CEC">
        <w:rPr>
          <w:rFonts w:eastAsia="Times New Roman" w:cs="Times New Roman"/>
          <w:szCs w:val="24"/>
          <w:lang w:eastAsia="et-EE"/>
        </w:rPr>
        <w:t>.</w:t>
      </w:r>
    </w:p>
    <w:tbl>
      <w:tblPr>
        <w:tblW w:w="9072" w:type="dxa"/>
        <w:tblCellMar>
          <w:left w:w="70" w:type="dxa"/>
          <w:right w:w="70" w:type="dxa"/>
        </w:tblCellMar>
        <w:tblLook w:val="04A0" w:firstRow="1" w:lastRow="0" w:firstColumn="1" w:lastColumn="0" w:noHBand="0" w:noVBand="1"/>
      </w:tblPr>
      <w:tblGrid>
        <w:gridCol w:w="4536"/>
        <w:gridCol w:w="1600"/>
        <w:gridCol w:w="1519"/>
        <w:gridCol w:w="1417"/>
      </w:tblGrid>
      <w:tr w:rsidR="00482C89" w:rsidRPr="006E57D7" w14:paraId="3DD4FDBF" w14:textId="77777777" w:rsidTr="003E28DD">
        <w:trPr>
          <w:trHeight w:val="315"/>
        </w:trPr>
        <w:tc>
          <w:tcPr>
            <w:tcW w:w="6136" w:type="dxa"/>
            <w:gridSpan w:val="2"/>
            <w:tcBorders>
              <w:top w:val="nil"/>
              <w:left w:val="nil"/>
              <w:bottom w:val="nil"/>
              <w:right w:val="nil"/>
            </w:tcBorders>
            <w:shd w:val="clear" w:color="auto" w:fill="auto"/>
            <w:noWrap/>
            <w:vAlign w:val="bottom"/>
            <w:hideMark/>
          </w:tcPr>
          <w:p w14:paraId="2200EF8D" w14:textId="77777777" w:rsidR="00482C89" w:rsidRDefault="00482C89" w:rsidP="003E28DD">
            <w:pPr>
              <w:spacing w:after="0" w:line="240" w:lineRule="auto"/>
              <w:rPr>
                <w:rFonts w:eastAsia="Times New Roman" w:cs="Times New Roman"/>
                <w:color w:val="000000"/>
                <w:szCs w:val="24"/>
                <w:lang w:eastAsia="et-EE"/>
              </w:rPr>
            </w:pPr>
          </w:p>
          <w:p w14:paraId="18F2A90D" w14:textId="761D8123" w:rsidR="00482C89" w:rsidRPr="006E57D7" w:rsidRDefault="00767039" w:rsidP="003E28DD">
            <w:pPr>
              <w:spacing w:after="0" w:line="240" w:lineRule="auto"/>
              <w:rPr>
                <w:rFonts w:eastAsia="Times New Roman" w:cs="Times New Roman"/>
                <w:color w:val="000000"/>
                <w:szCs w:val="24"/>
                <w:lang w:eastAsia="et-EE"/>
              </w:rPr>
            </w:pPr>
            <w:r>
              <w:rPr>
                <w:rFonts w:eastAsia="Times New Roman" w:cs="Times New Roman"/>
                <w:color w:val="000000"/>
                <w:szCs w:val="24"/>
                <w:lang w:eastAsia="et-EE"/>
              </w:rPr>
              <w:t>Tabel 3.</w:t>
            </w:r>
            <w:r w:rsidR="00482C89" w:rsidRPr="006E57D7">
              <w:rPr>
                <w:rFonts w:eastAsia="Times New Roman" w:cs="Times New Roman"/>
                <w:color w:val="000000"/>
                <w:szCs w:val="24"/>
                <w:lang w:eastAsia="et-EE"/>
              </w:rPr>
              <w:t xml:space="preserve"> Eesti peamised majandusnäitajad 202</w:t>
            </w:r>
            <w:r w:rsidR="00D66162">
              <w:rPr>
                <w:rFonts w:eastAsia="Times New Roman" w:cs="Times New Roman"/>
                <w:color w:val="000000"/>
                <w:szCs w:val="24"/>
                <w:lang w:eastAsia="et-EE"/>
              </w:rPr>
              <w:t>2</w:t>
            </w:r>
            <w:r w:rsidR="00482C89" w:rsidRPr="006E57D7">
              <w:rPr>
                <w:rFonts w:eastAsia="Times New Roman" w:cs="Times New Roman"/>
                <w:color w:val="000000"/>
                <w:szCs w:val="24"/>
                <w:lang w:eastAsia="et-EE"/>
              </w:rPr>
              <w:t>/202</w:t>
            </w:r>
            <w:r w:rsidR="00D66162">
              <w:rPr>
                <w:rFonts w:eastAsia="Times New Roman" w:cs="Times New Roman"/>
                <w:color w:val="000000"/>
                <w:szCs w:val="24"/>
                <w:lang w:eastAsia="et-EE"/>
              </w:rPr>
              <w:t>1</w:t>
            </w:r>
          </w:p>
        </w:tc>
        <w:tc>
          <w:tcPr>
            <w:tcW w:w="1519" w:type="dxa"/>
            <w:tcBorders>
              <w:top w:val="nil"/>
              <w:left w:val="nil"/>
              <w:bottom w:val="nil"/>
              <w:right w:val="nil"/>
            </w:tcBorders>
            <w:shd w:val="clear" w:color="auto" w:fill="auto"/>
            <w:noWrap/>
            <w:vAlign w:val="bottom"/>
            <w:hideMark/>
          </w:tcPr>
          <w:p w14:paraId="304C0D5F" w14:textId="77777777" w:rsidR="00482C89" w:rsidRPr="006E57D7" w:rsidRDefault="00482C89" w:rsidP="003E28DD">
            <w:pPr>
              <w:spacing w:after="0" w:line="240" w:lineRule="auto"/>
              <w:rPr>
                <w:rFonts w:eastAsia="Times New Roman" w:cs="Times New Roman"/>
                <w:color w:val="000000"/>
                <w:szCs w:val="24"/>
                <w:lang w:eastAsia="et-EE"/>
              </w:rPr>
            </w:pPr>
          </w:p>
        </w:tc>
        <w:tc>
          <w:tcPr>
            <w:tcW w:w="1417" w:type="dxa"/>
            <w:tcBorders>
              <w:top w:val="nil"/>
              <w:left w:val="nil"/>
              <w:bottom w:val="nil"/>
              <w:right w:val="nil"/>
            </w:tcBorders>
            <w:shd w:val="clear" w:color="auto" w:fill="auto"/>
            <w:noWrap/>
            <w:vAlign w:val="bottom"/>
            <w:hideMark/>
          </w:tcPr>
          <w:p w14:paraId="70A9D172" w14:textId="77777777" w:rsidR="00482C89" w:rsidRPr="006E57D7" w:rsidRDefault="00482C89" w:rsidP="003E28DD">
            <w:pPr>
              <w:spacing w:after="0" w:line="240" w:lineRule="auto"/>
              <w:jc w:val="center"/>
              <w:rPr>
                <w:rFonts w:eastAsia="Times New Roman" w:cs="Times New Roman"/>
                <w:sz w:val="20"/>
                <w:szCs w:val="20"/>
                <w:lang w:eastAsia="et-EE"/>
              </w:rPr>
            </w:pPr>
          </w:p>
        </w:tc>
      </w:tr>
      <w:tr w:rsidR="00482C89" w:rsidRPr="006E57D7" w14:paraId="1A2A1B1A" w14:textId="77777777" w:rsidTr="003E28DD">
        <w:trPr>
          <w:trHeight w:val="240"/>
        </w:trPr>
        <w:tc>
          <w:tcPr>
            <w:tcW w:w="453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2F1761A1" w14:textId="77777777" w:rsidR="00482C89" w:rsidRPr="006E57D7" w:rsidRDefault="00482C89" w:rsidP="003E28DD">
            <w:pPr>
              <w:spacing w:after="0" w:line="240" w:lineRule="auto"/>
              <w:rPr>
                <w:rFonts w:ascii="Arial" w:eastAsia="Times New Roman" w:hAnsi="Arial" w:cs="Arial"/>
                <w:b/>
                <w:bCs/>
                <w:color w:val="000000"/>
                <w:sz w:val="18"/>
                <w:szCs w:val="18"/>
                <w:lang w:eastAsia="et-EE"/>
              </w:rPr>
            </w:pPr>
            <w:r w:rsidRPr="006E57D7">
              <w:rPr>
                <w:rFonts w:ascii="Arial" w:eastAsia="Times New Roman" w:hAnsi="Arial" w:cs="Arial"/>
                <w:b/>
                <w:bCs/>
                <w:color w:val="000000"/>
                <w:sz w:val="18"/>
                <w:szCs w:val="18"/>
                <w:lang w:eastAsia="et-EE"/>
              </w:rPr>
              <w:t> </w:t>
            </w:r>
          </w:p>
        </w:tc>
        <w:tc>
          <w:tcPr>
            <w:tcW w:w="1600" w:type="dxa"/>
            <w:tcBorders>
              <w:top w:val="single" w:sz="4" w:space="0" w:color="auto"/>
              <w:left w:val="nil"/>
              <w:bottom w:val="single" w:sz="4" w:space="0" w:color="auto"/>
              <w:right w:val="single" w:sz="4" w:space="0" w:color="auto"/>
            </w:tcBorders>
            <w:shd w:val="clear" w:color="000000" w:fill="99CC00"/>
            <w:noWrap/>
            <w:vAlign w:val="bottom"/>
            <w:hideMark/>
          </w:tcPr>
          <w:p w14:paraId="2F091DC7" w14:textId="2BF99C44" w:rsidR="00482C89" w:rsidRPr="006E57D7" w:rsidRDefault="00482C89" w:rsidP="003E28DD">
            <w:pPr>
              <w:spacing w:after="0" w:line="240" w:lineRule="auto"/>
              <w:jc w:val="center"/>
              <w:rPr>
                <w:rFonts w:ascii="Arial" w:eastAsia="Times New Roman" w:hAnsi="Arial" w:cs="Arial"/>
                <w:b/>
                <w:bCs/>
                <w:color w:val="000000"/>
                <w:sz w:val="18"/>
                <w:szCs w:val="18"/>
                <w:lang w:eastAsia="et-EE"/>
              </w:rPr>
            </w:pPr>
            <w:r w:rsidRPr="006E57D7">
              <w:rPr>
                <w:rFonts w:ascii="Arial" w:eastAsia="Times New Roman" w:hAnsi="Arial" w:cs="Arial"/>
                <w:b/>
                <w:bCs/>
                <w:color w:val="000000"/>
                <w:sz w:val="18"/>
                <w:szCs w:val="18"/>
                <w:lang w:eastAsia="et-EE"/>
              </w:rPr>
              <w:t>202</w:t>
            </w:r>
            <w:r w:rsidR="00FA24C9">
              <w:rPr>
                <w:rFonts w:ascii="Arial" w:eastAsia="Times New Roman" w:hAnsi="Arial" w:cs="Arial"/>
                <w:b/>
                <w:bCs/>
                <w:color w:val="000000"/>
                <w:sz w:val="18"/>
                <w:szCs w:val="18"/>
                <w:lang w:eastAsia="et-EE"/>
              </w:rPr>
              <w:t>3</w:t>
            </w:r>
          </w:p>
        </w:tc>
        <w:tc>
          <w:tcPr>
            <w:tcW w:w="1519" w:type="dxa"/>
            <w:tcBorders>
              <w:top w:val="single" w:sz="4" w:space="0" w:color="auto"/>
              <w:left w:val="nil"/>
              <w:bottom w:val="single" w:sz="4" w:space="0" w:color="auto"/>
              <w:right w:val="single" w:sz="4" w:space="0" w:color="auto"/>
            </w:tcBorders>
            <w:shd w:val="clear" w:color="000000" w:fill="99CC00"/>
            <w:noWrap/>
            <w:vAlign w:val="bottom"/>
            <w:hideMark/>
          </w:tcPr>
          <w:p w14:paraId="0BC82F4B" w14:textId="4440C356" w:rsidR="00482C89" w:rsidRPr="006E57D7" w:rsidRDefault="00482C89" w:rsidP="003E28DD">
            <w:pPr>
              <w:spacing w:after="0" w:line="240" w:lineRule="auto"/>
              <w:jc w:val="center"/>
              <w:rPr>
                <w:rFonts w:ascii="Arial" w:eastAsia="Times New Roman" w:hAnsi="Arial" w:cs="Arial"/>
                <w:b/>
                <w:bCs/>
                <w:color w:val="000000"/>
                <w:sz w:val="18"/>
                <w:szCs w:val="18"/>
                <w:lang w:eastAsia="et-EE"/>
              </w:rPr>
            </w:pPr>
            <w:r w:rsidRPr="006E57D7">
              <w:rPr>
                <w:rFonts w:ascii="Arial" w:eastAsia="Times New Roman" w:hAnsi="Arial" w:cs="Arial"/>
                <w:b/>
                <w:bCs/>
                <w:color w:val="000000"/>
                <w:sz w:val="18"/>
                <w:szCs w:val="18"/>
                <w:lang w:eastAsia="et-EE"/>
              </w:rPr>
              <w:t>202</w:t>
            </w:r>
            <w:r w:rsidR="00FA24C9">
              <w:rPr>
                <w:rFonts w:ascii="Arial" w:eastAsia="Times New Roman" w:hAnsi="Arial" w:cs="Arial"/>
                <w:b/>
                <w:bCs/>
                <w:color w:val="000000"/>
                <w:sz w:val="18"/>
                <w:szCs w:val="18"/>
                <w:lang w:eastAsia="et-EE"/>
              </w:rPr>
              <w:t>2</w:t>
            </w:r>
          </w:p>
        </w:tc>
        <w:tc>
          <w:tcPr>
            <w:tcW w:w="1417" w:type="dxa"/>
            <w:tcBorders>
              <w:top w:val="single" w:sz="4" w:space="0" w:color="auto"/>
              <w:left w:val="nil"/>
              <w:bottom w:val="single" w:sz="4" w:space="0" w:color="auto"/>
              <w:right w:val="single" w:sz="4" w:space="0" w:color="auto"/>
            </w:tcBorders>
            <w:shd w:val="clear" w:color="000000" w:fill="99CC00"/>
            <w:noWrap/>
            <w:vAlign w:val="bottom"/>
            <w:hideMark/>
          </w:tcPr>
          <w:p w14:paraId="19CAF51D" w14:textId="77777777" w:rsidR="00482C89" w:rsidRPr="006E57D7" w:rsidRDefault="00482C89" w:rsidP="003E28DD">
            <w:pPr>
              <w:spacing w:after="0" w:line="240" w:lineRule="auto"/>
              <w:jc w:val="center"/>
              <w:rPr>
                <w:rFonts w:ascii="Arial" w:eastAsia="Times New Roman" w:hAnsi="Arial" w:cs="Arial"/>
                <w:b/>
                <w:bCs/>
                <w:color w:val="000000"/>
                <w:sz w:val="18"/>
                <w:szCs w:val="18"/>
                <w:lang w:eastAsia="et-EE"/>
              </w:rPr>
            </w:pPr>
            <w:r w:rsidRPr="006E57D7">
              <w:rPr>
                <w:rFonts w:ascii="Arial" w:eastAsia="Times New Roman" w:hAnsi="Arial" w:cs="Arial"/>
                <w:b/>
                <w:bCs/>
                <w:color w:val="000000"/>
                <w:sz w:val="18"/>
                <w:szCs w:val="18"/>
                <w:lang w:eastAsia="et-EE"/>
              </w:rPr>
              <w:t xml:space="preserve">Muutus </w:t>
            </w:r>
          </w:p>
        </w:tc>
      </w:tr>
      <w:tr w:rsidR="00482C89" w:rsidRPr="006E57D7" w14:paraId="61668404" w14:textId="77777777" w:rsidTr="003E28DD">
        <w:trPr>
          <w:trHeight w:val="24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4FBA72" w14:textId="77777777" w:rsidR="00482C89" w:rsidRPr="006E57D7" w:rsidRDefault="00482C89" w:rsidP="003E28DD">
            <w:pPr>
              <w:spacing w:after="0" w:line="240" w:lineRule="auto"/>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SKP reaalkasv</w:t>
            </w:r>
          </w:p>
        </w:tc>
        <w:tc>
          <w:tcPr>
            <w:tcW w:w="1600" w:type="dxa"/>
            <w:tcBorders>
              <w:top w:val="nil"/>
              <w:left w:val="nil"/>
              <w:bottom w:val="single" w:sz="4" w:space="0" w:color="auto"/>
              <w:right w:val="single" w:sz="4" w:space="0" w:color="auto"/>
            </w:tcBorders>
            <w:shd w:val="clear" w:color="auto" w:fill="auto"/>
            <w:noWrap/>
            <w:vAlign w:val="bottom"/>
            <w:hideMark/>
          </w:tcPr>
          <w:p w14:paraId="03B09317" w14:textId="2BF331FE" w:rsidR="00482C89" w:rsidRPr="006E57D7" w:rsidRDefault="00B612DD" w:rsidP="003E28DD">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w:t>
            </w:r>
            <w:r w:rsidR="00FA24C9">
              <w:rPr>
                <w:rFonts w:ascii="Arial" w:eastAsia="Times New Roman" w:hAnsi="Arial" w:cs="Arial"/>
                <w:sz w:val="18"/>
                <w:szCs w:val="18"/>
                <w:lang w:eastAsia="et-EE"/>
              </w:rPr>
              <w:t>3,0</w:t>
            </w:r>
            <w:r w:rsidRPr="006E57D7">
              <w:rPr>
                <w:rFonts w:ascii="Arial" w:eastAsia="Times New Roman" w:hAnsi="Arial" w:cs="Arial"/>
                <w:sz w:val="18"/>
                <w:szCs w:val="18"/>
                <w:lang w:eastAsia="et-EE"/>
              </w:rPr>
              <w:t>%</w:t>
            </w:r>
          </w:p>
        </w:tc>
        <w:tc>
          <w:tcPr>
            <w:tcW w:w="1519" w:type="dxa"/>
            <w:tcBorders>
              <w:top w:val="nil"/>
              <w:left w:val="nil"/>
              <w:bottom w:val="single" w:sz="4" w:space="0" w:color="auto"/>
              <w:right w:val="single" w:sz="4" w:space="0" w:color="auto"/>
            </w:tcBorders>
            <w:shd w:val="clear" w:color="auto" w:fill="auto"/>
            <w:noWrap/>
            <w:vAlign w:val="bottom"/>
            <w:hideMark/>
          </w:tcPr>
          <w:p w14:paraId="28078D95" w14:textId="54070FED"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sz w:val="18"/>
                <w:szCs w:val="18"/>
                <w:lang w:eastAsia="et-EE"/>
              </w:rPr>
              <w:t>-1</w:t>
            </w:r>
            <w:r w:rsidRPr="006E57D7">
              <w:rPr>
                <w:rFonts w:ascii="Arial" w:eastAsia="Times New Roman" w:hAnsi="Arial" w:cs="Arial"/>
                <w:sz w:val="18"/>
                <w:szCs w:val="18"/>
                <w:lang w:eastAsia="et-EE"/>
              </w:rPr>
              <w:t>,3%</w:t>
            </w:r>
          </w:p>
        </w:tc>
        <w:tc>
          <w:tcPr>
            <w:tcW w:w="1417" w:type="dxa"/>
            <w:tcBorders>
              <w:top w:val="nil"/>
              <w:left w:val="nil"/>
              <w:bottom w:val="single" w:sz="4" w:space="0" w:color="auto"/>
              <w:right w:val="single" w:sz="4" w:space="0" w:color="auto"/>
            </w:tcBorders>
            <w:shd w:val="clear" w:color="auto" w:fill="auto"/>
            <w:noWrap/>
            <w:vAlign w:val="bottom"/>
            <w:hideMark/>
          </w:tcPr>
          <w:p w14:paraId="44CF57C2" w14:textId="184E1497" w:rsidR="00482C89" w:rsidRPr="006E57D7" w:rsidRDefault="007C0D3C" w:rsidP="007C0D3C">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w:t>
            </w:r>
            <w:r w:rsidR="00FA24C9">
              <w:rPr>
                <w:rFonts w:ascii="Arial" w:eastAsia="Times New Roman" w:hAnsi="Arial" w:cs="Arial"/>
                <w:color w:val="000000"/>
                <w:sz w:val="18"/>
                <w:szCs w:val="18"/>
                <w:lang w:eastAsia="et-EE"/>
              </w:rPr>
              <w:t>1</w:t>
            </w:r>
            <w:r>
              <w:rPr>
                <w:rFonts w:ascii="Arial" w:eastAsia="Times New Roman" w:hAnsi="Arial" w:cs="Arial"/>
                <w:color w:val="000000"/>
                <w:sz w:val="18"/>
                <w:szCs w:val="18"/>
                <w:lang w:eastAsia="et-EE"/>
              </w:rPr>
              <w:t>,</w:t>
            </w:r>
            <w:r w:rsidR="00FA24C9">
              <w:rPr>
                <w:rFonts w:ascii="Arial" w:eastAsia="Times New Roman" w:hAnsi="Arial" w:cs="Arial"/>
                <w:color w:val="000000"/>
                <w:sz w:val="18"/>
                <w:szCs w:val="18"/>
                <w:lang w:eastAsia="et-EE"/>
              </w:rPr>
              <w:t>7</w:t>
            </w:r>
            <w:r>
              <w:rPr>
                <w:rFonts w:ascii="Arial" w:eastAsia="Times New Roman" w:hAnsi="Arial" w:cs="Arial"/>
                <w:color w:val="000000"/>
                <w:sz w:val="18"/>
                <w:szCs w:val="18"/>
                <w:lang w:eastAsia="et-EE"/>
              </w:rPr>
              <w:t>%</w:t>
            </w:r>
          </w:p>
        </w:tc>
      </w:tr>
      <w:tr w:rsidR="00482C89" w:rsidRPr="006E57D7" w14:paraId="6D21371B" w14:textId="77777777" w:rsidTr="003E28DD">
        <w:trPr>
          <w:trHeight w:val="24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E385CA" w14:textId="05F0E248" w:rsidR="00482C89" w:rsidRPr="006E57D7" w:rsidRDefault="00482C89" w:rsidP="003E28DD">
            <w:pPr>
              <w:spacing w:after="0" w:line="240" w:lineRule="auto"/>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Tarbijahinnaindeks</w:t>
            </w:r>
          </w:p>
        </w:tc>
        <w:tc>
          <w:tcPr>
            <w:tcW w:w="1600" w:type="dxa"/>
            <w:tcBorders>
              <w:top w:val="nil"/>
              <w:left w:val="nil"/>
              <w:bottom w:val="single" w:sz="4" w:space="0" w:color="auto"/>
              <w:right w:val="single" w:sz="4" w:space="0" w:color="auto"/>
            </w:tcBorders>
            <w:shd w:val="clear" w:color="auto" w:fill="auto"/>
            <w:noWrap/>
            <w:vAlign w:val="bottom"/>
            <w:hideMark/>
          </w:tcPr>
          <w:p w14:paraId="17906549" w14:textId="37900D1C" w:rsidR="00482C89" w:rsidRPr="006E57D7" w:rsidRDefault="00361E9C" w:rsidP="003E28DD">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9,</w:t>
            </w:r>
            <w:r w:rsidR="00FA24C9">
              <w:rPr>
                <w:rFonts w:ascii="Arial" w:eastAsia="Times New Roman" w:hAnsi="Arial" w:cs="Arial"/>
                <w:sz w:val="18"/>
                <w:szCs w:val="18"/>
                <w:lang w:eastAsia="et-EE"/>
              </w:rPr>
              <w:t>2</w:t>
            </w:r>
            <w:r w:rsidRPr="006E57D7">
              <w:rPr>
                <w:rFonts w:ascii="Arial" w:eastAsia="Times New Roman" w:hAnsi="Arial" w:cs="Arial"/>
                <w:sz w:val="18"/>
                <w:szCs w:val="18"/>
                <w:lang w:eastAsia="et-EE"/>
              </w:rPr>
              <w:t>%</w:t>
            </w:r>
          </w:p>
        </w:tc>
        <w:tc>
          <w:tcPr>
            <w:tcW w:w="1519" w:type="dxa"/>
            <w:tcBorders>
              <w:top w:val="nil"/>
              <w:left w:val="nil"/>
              <w:bottom w:val="single" w:sz="4" w:space="0" w:color="auto"/>
              <w:right w:val="single" w:sz="4" w:space="0" w:color="auto"/>
            </w:tcBorders>
            <w:shd w:val="clear" w:color="auto" w:fill="auto"/>
            <w:noWrap/>
            <w:vAlign w:val="bottom"/>
            <w:hideMark/>
          </w:tcPr>
          <w:p w14:paraId="198A5F43" w14:textId="6A61648B"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sz w:val="18"/>
                <w:szCs w:val="18"/>
                <w:lang w:eastAsia="et-EE"/>
              </w:rPr>
              <w:t>19,4</w:t>
            </w:r>
            <w:r w:rsidRPr="006E57D7">
              <w:rPr>
                <w:rFonts w:ascii="Arial" w:eastAsia="Times New Roman" w:hAnsi="Arial" w:cs="Arial"/>
                <w:sz w:val="18"/>
                <w:szCs w:val="18"/>
                <w:lang w:eastAsia="et-EE"/>
              </w:rPr>
              <w:t>%</w:t>
            </w:r>
          </w:p>
        </w:tc>
        <w:tc>
          <w:tcPr>
            <w:tcW w:w="1417" w:type="dxa"/>
            <w:tcBorders>
              <w:top w:val="nil"/>
              <w:left w:val="nil"/>
              <w:bottom w:val="single" w:sz="4" w:space="0" w:color="auto"/>
              <w:right w:val="single" w:sz="4" w:space="0" w:color="auto"/>
            </w:tcBorders>
            <w:shd w:val="clear" w:color="auto" w:fill="auto"/>
            <w:noWrap/>
            <w:vAlign w:val="bottom"/>
            <w:hideMark/>
          </w:tcPr>
          <w:p w14:paraId="6C755A97" w14:textId="1D8F8EF5" w:rsidR="00482C89" w:rsidRPr="006E57D7" w:rsidRDefault="00482C89" w:rsidP="00380D4A">
            <w:pPr>
              <w:spacing w:after="0" w:line="240" w:lineRule="auto"/>
              <w:jc w:val="right"/>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 </w:t>
            </w:r>
            <w:r w:rsidR="00380D4A" w:rsidRPr="006E57D7">
              <w:rPr>
                <w:rFonts w:ascii="Arial" w:eastAsia="Times New Roman" w:hAnsi="Arial" w:cs="Arial"/>
                <w:color w:val="000000"/>
                <w:sz w:val="18"/>
                <w:szCs w:val="18"/>
                <w:lang w:eastAsia="et-EE"/>
              </w:rPr>
              <w:t> </w:t>
            </w:r>
            <w:r w:rsidR="00FA24C9">
              <w:rPr>
                <w:rFonts w:ascii="Arial" w:eastAsia="Times New Roman" w:hAnsi="Arial" w:cs="Arial"/>
                <w:color w:val="000000"/>
                <w:sz w:val="18"/>
                <w:szCs w:val="18"/>
                <w:lang w:eastAsia="et-EE"/>
              </w:rPr>
              <w:t>-</w:t>
            </w:r>
            <w:r w:rsidR="00380D4A">
              <w:rPr>
                <w:rFonts w:ascii="Arial" w:eastAsia="Times New Roman" w:hAnsi="Arial" w:cs="Arial"/>
                <w:color w:val="000000"/>
                <w:sz w:val="18"/>
                <w:szCs w:val="18"/>
                <w:lang w:eastAsia="et-EE"/>
              </w:rPr>
              <w:t>1</w:t>
            </w:r>
            <w:r w:rsidR="00FA24C9">
              <w:rPr>
                <w:rFonts w:ascii="Arial" w:eastAsia="Times New Roman" w:hAnsi="Arial" w:cs="Arial"/>
                <w:color w:val="000000"/>
                <w:sz w:val="18"/>
                <w:szCs w:val="18"/>
                <w:lang w:eastAsia="et-EE"/>
              </w:rPr>
              <w:t>0</w:t>
            </w:r>
            <w:r w:rsidR="00380D4A">
              <w:rPr>
                <w:rFonts w:ascii="Arial" w:eastAsia="Times New Roman" w:hAnsi="Arial" w:cs="Arial"/>
                <w:color w:val="000000"/>
                <w:sz w:val="18"/>
                <w:szCs w:val="18"/>
                <w:lang w:eastAsia="et-EE"/>
              </w:rPr>
              <w:t>,</w:t>
            </w:r>
            <w:r w:rsidR="00FA24C9">
              <w:rPr>
                <w:rFonts w:ascii="Arial" w:eastAsia="Times New Roman" w:hAnsi="Arial" w:cs="Arial"/>
                <w:color w:val="000000"/>
                <w:sz w:val="18"/>
                <w:szCs w:val="18"/>
                <w:lang w:eastAsia="et-EE"/>
              </w:rPr>
              <w:t>2</w:t>
            </w:r>
            <w:r w:rsidR="00380D4A">
              <w:rPr>
                <w:rFonts w:ascii="Arial" w:eastAsia="Times New Roman" w:hAnsi="Arial" w:cs="Arial"/>
                <w:color w:val="000000"/>
                <w:sz w:val="18"/>
                <w:szCs w:val="18"/>
                <w:lang w:eastAsia="et-EE"/>
              </w:rPr>
              <w:t>%</w:t>
            </w:r>
          </w:p>
        </w:tc>
      </w:tr>
      <w:tr w:rsidR="00482C89" w:rsidRPr="006E57D7" w14:paraId="34F560BB" w14:textId="77777777" w:rsidTr="003E28DD">
        <w:trPr>
          <w:trHeight w:val="24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C0883" w14:textId="77777777" w:rsidR="00482C89" w:rsidRPr="006E57D7" w:rsidRDefault="00482C89" w:rsidP="003E28DD">
            <w:pPr>
              <w:spacing w:after="0" w:line="240" w:lineRule="auto"/>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Tööhõive määr</w:t>
            </w:r>
          </w:p>
        </w:tc>
        <w:tc>
          <w:tcPr>
            <w:tcW w:w="1600" w:type="dxa"/>
            <w:tcBorders>
              <w:top w:val="nil"/>
              <w:left w:val="nil"/>
              <w:bottom w:val="single" w:sz="4" w:space="0" w:color="auto"/>
              <w:right w:val="single" w:sz="4" w:space="0" w:color="auto"/>
            </w:tcBorders>
            <w:shd w:val="clear" w:color="auto" w:fill="auto"/>
            <w:noWrap/>
            <w:vAlign w:val="bottom"/>
            <w:hideMark/>
          </w:tcPr>
          <w:p w14:paraId="35EF4D40" w14:textId="2B2A6CC8" w:rsidR="00482C89" w:rsidRPr="006E57D7" w:rsidRDefault="00E77B02" w:rsidP="003E28DD">
            <w:pPr>
              <w:spacing w:after="0" w:line="240" w:lineRule="auto"/>
              <w:jc w:val="right"/>
              <w:rPr>
                <w:rFonts w:ascii="Arial" w:eastAsia="Times New Roman" w:hAnsi="Arial" w:cs="Arial"/>
                <w:sz w:val="18"/>
                <w:szCs w:val="18"/>
                <w:lang w:eastAsia="et-EE"/>
              </w:rPr>
            </w:pPr>
            <w:r w:rsidRPr="006E57D7">
              <w:rPr>
                <w:rFonts w:ascii="Arial" w:eastAsia="Times New Roman" w:hAnsi="Arial" w:cs="Arial"/>
                <w:sz w:val="18"/>
                <w:szCs w:val="18"/>
                <w:lang w:eastAsia="et-EE"/>
              </w:rPr>
              <w:t>6</w:t>
            </w:r>
            <w:r>
              <w:rPr>
                <w:rFonts w:ascii="Arial" w:eastAsia="Times New Roman" w:hAnsi="Arial" w:cs="Arial"/>
                <w:sz w:val="18"/>
                <w:szCs w:val="18"/>
                <w:lang w:eastAsia="et-EE"/>
              </w:rPr>
              <w:t>9</w:t>
            </w:r>
            <w:r w:rsidRPr="006E57D7">
              <w:rPr>
                <w:rFonts w:ascii="Arial" w:eastAsia="Times New Roman" w:hAnsi="Arial" w:cs="Arial"/>
                <w:sz w:val="18"/>
                <w:szCs w:val="18"/>
                <w:lang w:eastAsia="et-EE"/>
              </w:rPr>
              <w:t>,</w:t>
            </w:r>
            <w:r>
              <w:rPr>
                <w:rFonts w:ascii="Arial" w:eastAsia="Times New Roman" w:hAnsi="Arial" w:cs="Arial"/>
                <w:sz w:val="18"/>
                <w:szCs w:val="18"/>
                <w:lang w:eastAsia="et-EE"/>
              </w:rPr>
              <w:t>2</w:t>
            </w:r>
            <w:r w:rsidRPr="006E57D7">
              <w:rPr>
                <w:rFonts w:ascii="Arial" w:eastAsia="Times New Roman" w:hAnsi="Arial" w:cs="Arial"/>
                <w:sz w:val="18"/>
                <w:szCs w:val="18"/>
                <w:lang w:eastAsia="et-EE"/>
              </w:rPr>
              <w:t>%</w:t>
            </w:r>
          </w:p>
        </w:tc>
        <w:tc>
          <w:tcPr>
            <w:tcW w:w="1519" w:type="dxa"/>
            <w:tcBorders>
              <w:top w:val="nil"/>
              <w:left w:val="nil"/>
              <w:bottom w:val="single" w:sz="4" w:space="0" w:color="auto"/>
              <w:right w:val="single" w:sz="4" w:space="0" w:color="auto"/>
            </w:tcBorders>
            <w:shd w:val="clear" w:color="auto" w:fill="auto"/>
            <w:noWrap/>
            <w:vAlign w:val="bottom"/>
            <w:hideMark/>
          </w:tcPr>
          <w:p w14:paraId="38736AEA" w14:textId="1646907B" w:rsidR="00482C89" w:rsidRPr="006E57D7" w:rsidRDefault="00FA24C9" w:rsidP="003E28DD">
            <w:pPr>
              <w:spacing w:after="0" w:line="240" w:lineRule="auto"/>
              <w:jc w:val="right"/>
              <w:rPr>
                <w:rFonts w:ascii="Arial" w:eastAsia="Times New Roman" w:hAnsi="Arial" w:cs="Arial"/>
                <w:color w:val="000000"/>
                <w:sz w:val="18"/>
                <w:szCs w:val="18"/>
                <w:lang w:eastAsia="et-EE"/>
              </w:rPr>
            </w:pPr>
            <w:r w:rsidRPr="006E57D7">
              <w:rPr>
                <w:rFonts w:ascii="Arial" w:eastAsia="Times New Roman" w:hAnsi="Arial" w:cs="Arial"/>
                <w:sz w:val="18"/>
                <w:szCs w:val="18"/>
                <w:lang w:eastAsia="et-EE"/>
              </w:rPr>
              <w:t>6</w:t>
            </w:r>
            <w:r>
              <w:rPr>
                <w:rFonts w:ascii="Arial" w:eastAsia="Times New Roman" w:hAnsi="Arial" w:cs="Arial"/>
                <w:sz w:val="18"/>
                <w:szCs w:val="18"/>
                <w:lang w:eastAsia="et-EE"/>
              </w:rPr>
              <w:t>9</w:t>
            </w:r>
            <w:r w:rsidRPr="006E57D7">
              <w:rPr>
                <w:rFonts w:ascii="Arial" w:eastAsia="Times New Roman" w:hAnsi="Arial" w:cs="Arial"/>
                <w:sz w:val="18"/>
                <w:szCs w:val="18"/>
                <w:lang w:eastAsia="et-EE"/>
              </w:rPr>
              <w:t>,</w:t>
            </w:r>
            <w:r>
              <w:rPr>
                <w:rFonts w:ascii="Arial" w:eastAsia="Times New Roman" w:hAnsi="Arial" w:cs="Arial"/>
                <w:sz w:val="18"/>
                <w:szCs w:val="18"/>
                <w:lang w:eastAsia="et-EE"/>
              </w:rPr>
              <w:t>2</w:t>
            </w:r>
            <w:r w:rsidRPr="006E57D7">
              <w:rPr>
                <w:rFonts w:ascii="Arial" w:eastAsia="Times New Roman" w:hAnsi="Arial" w:cs="Arial"/>
                <w:sz w:val="18"/>
                <w:szCs w:val="18"/>
                <w:lang w:eastAsia="et-EE"/>
              </w:rPr>
              <w:t>%</w:t>
            </w:r>
          </w:p>
        </w:tc>
        <w:tc>
          <w:tcPr>
            <w:tcW w:w="1417" w:type="dxa"/>
            <w:tcBorders>
              <w:top w:val="nil"/>
              <w:left w:val="nil"/>
              <w:bottom w:val="single" w:sz="4" w:space="0" w:color="auto"/>
              <w:right w:val="single" w:sz="4" w:space="0" w:color="auto"/>
            </w:tcBorders>
            <w:shd w:val="clear" w:color="auto" w:fill="auto"/>
            <w:noWrap/>
            <w:vAlign w:val="bottom"/>
            <w:hideMark/>
          </w:tcPr>
          <w:p w14:paraId="3ED9649B" w14:textId="47ED052F"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0,0</w:t>
            </w:r>
            <w:r w:rsidR="005A070D" w:rsidRPr="006E57D7">
              <w:rPr>
                <w:rFonts w:ascii="Arial" w:eastAsia="Times New Roman" w:hAnsi="Arial" w:cs="Arial"/>
                <w:color w:val="000000"/>
                <w:sz w:val="18"/>
                <w:szCs w:val="18"/>
                <w:lang w:eastAsia="et-EE"/>
              </w:rPr>
              <w:t>%</w:t>
            </w:r>
          </w:p>
        </w:tc>
      </w:tr>
      <w:tr w:rsidR="00482C89" w:rsidRPr="006E57D7" w14:paraId="0D516873" w14:textId="77777777" w:rsidTr="003E28DD">
        <w:trPr>
          <w:trHeight w:val="24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8CB848" w14:textId="77777777" w:rsidR="00482C89" w:rsidRPr="006E57D7" w:rsidRDefault="00482C89" w:rsidP="003E28DD">
            <w:pPr>
              <w:spacing w:after="0" w:line="240" w:lineRule="auto"/>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Tööjõus osalemise määr</w:t>
            </w:r>
          </w:p>
        </w:tc>
        <w:tc>
          <w:tcPr>
            <w:tcW w:w="1600" w:type="dxa"/>
            <w:tcBorders>
              <w:top w:val="nil"/>
              <w:left w:val="nil"/>
              <w:bottom w:val="single" w:sz="4" w:space="0" w:color="auto"/>
              <w:right w:val="single" w:sz="4" w:space="0" w:color="auto"/>
            </w:tcBorders>
            <w:shd w:val="clear" w:color="auto" w:fill="auto"/>
            <w:noWrap/>
            <w:vAlign w:val="bottom"/>
            <w:hideMark/>
          </w:tcPr>
          <w:p w14:paraId="65866D88" w14:textId="25ED67ED" w:rsidR="00482C89" w:rsidRPr="006E57D7" w:rsidRDefault="00A527F4" w:rsidP="003E28DD">
            <w:pPr>
              <w:spacing w:after="0" w:line="240" w:lineRule="auto"/>
              <w:jc w:val="right"/>
              <w:rPr>
                <w:rFonts w:ascii="Arial" w:eastAsia="Times New Roman" w:hAnsi="Arial" w:cs="Arial"/>
                <w:sz w:val="18"/>
                <w:szCs w:val="18"/>
                <w:lang w:eastAsia="et-EE"/>
              </w:rPr>
            </w:pPr>
            <w:r w:rsidRPr="006E57D7">
              <w:rPr>
                <w:rFonts w:ascii="Arial" w:eastAsia="Times New Roman" w:hAnsi="Arial" w:cs="Arial"/>
                <w:sz w:val="18"/>
                <w:szCs w:val="18"/>
                <w:lang w:eastAsia="et-EE"/>
              </w:rPr>
              <w:t>7</w:t>
            </w:r>
            <w:r>
              <w:rPr>
                <w:rFonts w:ascii="Arial" w:eastAsia="Times New Roman" w:hAnsi="Arial" w:cs="Arial"/>
                <w:sz w:val="18"/>
                <w:szCs w:val="18"/>
                <w:lang w:eastAsia="et-EE"/>
              </w:rPr>
              <w:t>3,</w:t>
            </w:r>
            <w:r w:rsidR="00FA24C9">
              <w:rPr>
                <w:rFonts w:ascii="Arial" w:eastAsia="Times New Roman" w:hAnsi="Arial" w:cs="Arial"/>
                <w:sz w:val="18"/>
                <w:szCs w:val="18"/>
                <w:lang w:eastAsia="et-EE"/>
              </w:rPr>
              <w:t>9</w:t>
            </w:r>
            <w:r w:rsidRPr="006E57D7">
              <w:rPr>
                <w:rFonts w:ascii="Arial" w:eastAsia="Times New Roman" w:hAnsi="Arial" w:cs="Arial"/>
                <w:sz w:val="18"/>
                <w:szCs w:val="18"/>
                <w:lang w:eastAsia="et-EE"/>
              </w:rPr>
              <w:t>%</w:t>
            </w:r>
          </w:p>
        </w:tc>
        <w:tc>
          <w:tcPr>
            <w:tcW w:w="1519" w:type="dxa"/>
            <w:tcBorders>
              <w:top w:val="nil"/>
              <w:left w:val="nil"/>
              <w:bottom w:val="single" w:sz="4" w:space="0" w:color="auto"/>
              <w:right w:val="single" w:sz="4" w:space="0" w:color="auto"/>
            </w:tcBorders>
            <w:shd w:val="clear" w:color="auto" w:fill="auto"/>
            <w:noWrap/>
            <w:vAlign w:val="bottom"/>
            <w:hideMark/>
          </w:tcPr>
          <w:p w14:paraId="7124F044" w14:textId="1A3AC1B4" w:rsidR="00482C89" w:rsidRPr="006E57D7" w:rsidRDefault="00FA24C9" w:rsidP="003E28DD">
            <w:pPr>
              <w:spacing w:after="0" w:line="240" w:lineRule="auto"/>
              <w:jc w:val="right"/>
              <w:rPr>
                <w:rFonts w:ascii="Arial" w:eastAsia="Times New Roman" w:hAnsi="Arial" w:cs="Arial"/>
                <w:color w:val="000000"/>
                <w:sz w:val="18"/>
                <w:szCs w:val="18"/>
                <w:lang w:eastAsia="et-EE"/>
              </w:rPr>
            </w:pPr>
            <w:r w:rsidRPr="006E57D7">
              <w:rPr>
                <w:rFonts w:ascii="Arial" w:eastAsia="Times New Roman" w:hAnsi="Arial" w:cs="Arial"/>
                <w:sz w:val="18"/>
                <w:szCs w:val="18"/>
                <w:lang w:eastAsia="et-EE"/>
              </w:rPr>
              <w:t>7</w:t>
            </w:r>
            <w:r>
              <w:rPr>
                <w:rFonts w:ascii="Arial" w:eastAsia="Times New Roman" w:hAnsi="Arial" w:cs="Arial"/>
                <w:sz w:val="18"/>
                <w:szCs w:val="18"/>
                <w:lang w:eastAsia="et-EE"/>
              </w:rPr>
              <w:t>3,3</w:t>
            </w:r>
            <w:r w:rsidRPr="006E57D7">
              <w:rPr>
                <w:rFonts w:ascii="Arial" w:eastAsia="Times New Roman" w:hAnsi="Arial" w:cs="Arial"/>
                <w:sz w:val="18"/>
                <w:szCs w:val="18"/>
                <w:lang w:eastAsia="et-EE"/>
              </w:rPr>
              <w:t>%</w:t>
            </w:r>
          </w:p>
        </w:tc>
        <w:tc>
          <w:tcPr>
            <w:tcW w:w="1417" w:type="dxa"/>
            <w:tcBorders>
              <w:top w:val="nil"/>
              <w:left w:val="nil"/>
              <w:bottom w:val="single" w:sz="4" w:space="0" w:color="auto"/>
              <w:right w:val="single" w:sz="4" w:space="0" w:color="auto"/>
            </w:tcBorders>
            <w:shd w:val="clear" w:color="auto" w:fill="auto"/>
            <w:noWrap/>
            <w:vAlign w:val="bottom"/>
            <w:hideMark/>
          </w:tcPr>
          <w:p w14:paraId="31225631" w14:textId="0D3A4B6C"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0,6</w:t>
            </w:r>
            <w:r w:rsidR="00071187" w:rsidRPr="006E57D7">
              <w:rPr>
                <w:rFonts w:ascii="Arial" w:eastAsia="Times New Roman" w:hAnsi="Arial" w:cs="Arial"/>
                <w:color w:val="000000"/>
                <w:sz w:val="18"/>
                <w:szCs w:val="18"/>
                <w:lang w:eastAsia="et-EE"/>
              </w:rPr>
              <w:t>%</w:t>
            </w:r>
          </w:p>
        </w:tc>
      </w:tr>
      <w:tr w:rsidR="00482C89" w:rsidRPr="006E57D7" w14:paraId="5EDBA8D0" w14:textId="77777777" w:rsidTr="003E28DD">
        <w:trPr>
          <w:trHeight w:val="24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0C4AB" w14:textId="77777777" w:rsidR="00482C89" w:rsidRPr="006E57D7" w:rsidRDefault="00482C89" w:rsidP="003E28DD">
            <w:pPr>
              <w:spacing w:after="0" w:line="240" w:lineRule="auto"/>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 xml:space="preserve">Töötuse määr </w:t>
            </w:r>
          </w:p>
        </w:tc>
        <w:tc>
          <w:tcPr>
            <w:tcW w:w="1600" w:type="dxa"/>
            <w:tcBorders>
              <w:top w:val="nil"/>
              <w:left w:val="nil"/>
              <w:bottom w:val="single" w:sz="4" w:space="0" w:color="auto"/>
              <w:right w:val="single" w:sz="4" w:space="0" w:color="auto"/>
            </w:tcBorders>
            <w:shd w:val="clear" w:color="auto" w:fill="auto"/>
            <w:noWrap/>
            <w:vAlign w:val="bottom"/>
            <w:hideMark/>
          </w:tcPr>
          <w:p w14:paraId="0F259324" w14:textId="32A88A6D" w:rsidR="00482C89" w:rsidRPr="006E57D7" w:rsidRDefault="00FA24C9" w:rsidP="003E28DD">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6,4</w:t>
            </w:r>
            <w:r w:rsidR="003E78C5" w:rsidRPr="006E57D7">
              <w:rPr>
                <w:rFonts w:ascii="Arial" w:eastAsia="Times New Roman" w:hAnsi="Arial" w:cs="Arial"/>
                <w:sz w:val="18"/>
                <w:szCs w:val="18"/>
                <w:lang w:eastAsia="et-EE"/>
              </w:rPr>
              <w:t>%</w:t>
            </w:r>
          </w:p>
        </w:tc>
        <w:tc>
          <w:tcPr>
            <w:tcW w:w="1519" w:type="dxa"/>
            <w:tcBorders>
              <w:top w:val="nil"/>
              <w:left w:val="nil"/>
              <w:bottom w:val="single" w:sz="4" w:space="0" w:color="auto"/>
              <w:right w:val="single" w:sz="4" w:space="0" w:color="auto"/>
            </w:tcBorders>
            <w:shd w:val="clear" w:color="auto" w:fill="auto"/>
            <w:noWrap/>
            <w:vAlign w:val="bottom"/>
            <w:hideMark/>
          </w:tcPr>
          <w:p w14:paraId="2F8A7657" w14:textId="42216B8C"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sz w:val="18"/>
                <w:szCs w:val="18"/>
                <w:lang w:eastAsia="et-EE"/>
              </w:rPr>
              <w:t>5,6</w:t>
            </w:r>
            <w:r w:rsidRPr="006E57D7">
              <w:rPr>
                <w:rFonts w:ascii="Arial" w:eastAsia="Times New Roman" w:hAnsi="Arial" w:cs="Arial"/>
                <w:sz w:val="18"/>
                <w:szCs w:val="18"/>
                <w:lang w:eastAsia="et-EE"/>
              </w:rPr>
              <w:t>%</w:t>
            </w:r>
          </w:p>
        </w:tc>
        <w:tc>
          <w:tcPr>
            <w:tcW w:w="1417" w:type="dxa"/>
            <w:tcBorders>
              <w:top w:val="nil"/>
              <w:left w:val="nil"/>
              <w:bottom w:val="single" w:sz="4" w:space="0" w:color="auto"/>
              <w:right w:val="single" w:sz="4" w:space="0" w:color="auto"/>
            </w:tcBorders>
            <w:shd w:val="clear" w:color="auto" w:fill="auto"/>
            <w:noWrap/>
            <w:vAlign w:val="bottom"/>
            <w:hideMark/>
          </w:tcPr>
          <w:p w14:paraId="6DEAAC2A" w14:textId="29B2B512"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0,8</w:t>
            </w:r>
            <w:r w:rsidR="00B10A07" w:rsidRPr="006E57D7">
              <w:rPr>
                <w:rFonts w:ascii="Arial" w:eastAsia="Times New Roman" w:hAnsi="Arial" w:cs="Arial"/>
                <w:color w:val="000000"/>
                <w:sz w:val="18"/>
                <w:szCs w:val="18"/>
                <w:lang w:eastAsia="et-EE"/>
              </w:rPr>
              <w:t>%</w:t>
            </w:r>
          </w:p>
        </w:tc>
      </w:tr>
      <w:tr w:rsidR="00482C89" w:rsidRPr="006E57D7" w14:paraId="7F632640" w14:textId="77777777" w:rsidTr="003E28DD">
        <w:trPr>
          <w:trHeight w:val="24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E82096" w14:textId="77777777" w:rsidR="00482C89" w:rsidRPr="006E57D7" w:rsidRDefault="00482C89" w:rsidP="003E28DD">
            <w:pPr>
              <w:spacing w:after="0" w:line="240" w:lineRule="auto"/>
              <w:rPr>
                <w:rFonts w:ascii="Arial" w:eastAsia="Times New Roman" w:hAnsi="Arial" w:cs="Arial"/>
                <w:color w:val="000000"/>
                <w:sz w:val="18"/>
                <w:szCs w:val="18"/>
                <w:lang w:eastAsia="et-EE"/>
              </w:rPr>
            </w:pPr>
            <w:r w:rsidRPr="006E57D7">
              <w:rPr>
                <w:rFonts w:ascii="Arial" w:eastAsia="Times New Roman" w:hAnsi="Arial" w:cs="Arial"/>
                <w:color w:val="000000"/>
                <w:sz w:val="18"/>
                <w:szCs w:val="18"/>
                <w:lang w:eastAsia="et-EE"/>
              </w:rPr>
              <w:t>Keskmine brutopalk (eurot)</w:t>
            </w:r>
          </w:p>
        </w:tc>
        <w:tc>
          <w:tcPr>
            <w:tcW w:w="1600" w:type="dxa"/>
            <w:tcBorders>
              <w:top w:val="nil"/>
              <w:left w:val="nil"/>
              <w:bottom w:val="single" w:sz="4" w:space="0" w:color="auto"/>
              <w:right w:val="single" w:sz="4" w:space="0" w:color="auto"/>
            </w:tcBorders>
            <w:shd w:val="clear" w:color="auto" w:fill="auto"/>
            <w:noWrap/>
            <w:vAlign w:val="bottom"/>
            <w:hideMark/>
          </w:tcPr>
          <w:p w14:paraId="0336D8FD" w14:textId="2240A8DE" w:rsidR="00482C89" w:rsidRPr="006E57D7" w:rsidRDefault="00242459" w:rsidP="003E28DD">
            <w:pPr>
              <w:spacing w:after="0" w:line="240" w:lineRule="auto"/>
              <w:jc w:val="right"/>
              <w:rPr>
                <w:rFonts w:ascii="Arial" w:eastAsia="Times New Roman" w:hAnsi="Arial" w:cs="Arial"/>
                <w:sz w:val="18"/>
                <w:szCs w:val="18"/>
                <w:lang w:eastAsia="et-EE"/>
              </w:rPr>
            </w:pPr>
            <w:r w:rsidRPr="006E57D7">
              <w:rPr>
                <w:rFonts w:ascii="Arial" w:eastAsia="Times New Roman" w:hAnsi="Arial" w:cs="Arial"/>
                <w:sz w:val="18"/>
                <w:szCs w:val="18"/>
                <w:lang w:eastAsia="et-EE"/>
              </w:rPr>
              <w:t>1</w:t>
            </w:r>
            <w:r w:rsidR="00FA24C9">
              <w:rPr>
                <w:rFonts w:ascii="Arial" w:eastAsia="Times New Roman" w:hAnsi="Arial" w:cs="Arial"/>
                <w:sz w:val="18"/>
                <w:szCs w:val="18"/>
                <w:lang w:eastAsia="et-EE"/>
              </w:rPr>
              <w:t>832</w:t>
            </w:r>
          </w:p>
        </w:tc>
        <w:tc>
          <w:tcPr>
            <w:tcW w:w="1519" w:type="dxa"/>
            <w:tcBorders>
              <w:top w:val="nil"/>
              <w:left w:val="nil"/>
              <w:bottom w:val="single" w:sz="4" w:space="0" w:color="auto"/>
              <w:right w:val="single" w:sz="4" w:space="0" w:color="auto"/>
            </w:tcBorders>
            <w:shd w:val="clear" w:color="auto" w:fill="auto"/>
            <w:noWrap/>
            <w:vAlign w:val="bottom"/>
            <w:hideMark/>
          </w:tcPr>
          <w:p w14:paraId="6A2F01C1" w14:textId="54D1BAE9" w:rsidR="00482C89" w:rsidRPr="006E57D7" w:rsidRDefault="00FA24C9" w:rsidP="003E28DD">
            <w:pPr>
              <w:spacing w:after="0" w:line="240" w:lineRule="auto"/>
              <w:jc w:val="right"/>
              <w:rPr>
                <w:rFonts w:ascii="Arial" w:eastAsia="Times New Roman" w:hAnsi="Arial" w:cs="Arial"/>
                <w:color w:val="000000"/>
                <w:sz w:val="18"/>
                <w:szCs w:val="18"/>
                <w:lang w:eastAsia="et-EE"/>
              </w:rPr>
            </w:pPr>
            <w:r w:rsidRPr="006E57D7">
              <w:rPr>
                <w:rFonts w:ascii="Arial" w:eastAsia="Times New Roman" w:hAnsi="Arial" w:cs="Arial"/>
                <w:sz w:val="18"/>
                <w:szCs w:val="18"/>
                <w:lang w:eastAsia="et-EE"/>
              </w:rPr>
              <w:t>1</w:t>
            </w:r>
            <w:r>
              <w:rPr>
                <w:rFonts w:ascii="Arial" w:eastAsia="Times New Roman" w:hAnsi="Arial" w:cs="Arial"/>
                <w:sz w:val="18"/>
                <w:szCs w:val="18"/>
                <w:lang w:eastAsia="et-EE"/>
              </w:rPr>
              <w:t>6</w:t>
            </w:r>
            <w:r w:rsidR="00BD5283">
              <w:rPr>
                <w:rFonts w:ascii="Arial" w:eastAsia="Times New Roman" w:hAnsi="Arial" w:cs="Arial"/>
                <w:sz w:val="18"/>
                <w:szCs w:val="18"/>
                <w:lang w:eastAsia="et-EE"/>
              </w:rPr>
              <w:t>4</w:t>
            </w:r>
            <w:r>
              <w:rPr>
                <w:rFonts w:ascii="Arial" w:eastAsia="Times New Roman" w:hAnsi="Arial" w:cs="Arial"/>
                <w:sz w:val="18"/>
                <w:szCs w:val="18"/>
                <w:lang w:eastAsia="et-EE"/>
              </w:rPr>
              <w:t>5</w:t>
            </w:r>
          </w:p>
        </w:tc>
        <w:tc>
          <w:tcPr>
            <w:tcW w:w="1417" w:type="dxa"/>
            <w:tcBorders>
              <w:top w:val="nil"/>
              <w:left w:val="nil"/>
              <w:bottom w:val="single" w:sz="4" w:space="0" w:color="auto"/>
              <w:right w:val="single" w:sz="4" w:space="0" w:color="auto"/>
            </w:tcBorders>
            <w:shd w:val="clear" w:color="auto" w:fill="auto"/>
            <w:noWrap/>
            <w:vAlign w:val="bottom"/>
            <w:hideMark/>
          </w:tcPr>
          <w:p w14:paraId="28632A86" w14:textId="663472AF" w:rsidR="00482C89" w:rsidRPr="006E57D7" w:rsidRDefault="00FA24C9" w:rsidP="003E28DD">
            <w:pPr>
              <w:spacing w:after="0" w:line="240" w:lineRule="auto"/>
              <w:jc w:val="right"/>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11,3</w:t>
            </w:r>
            <w:r w:rsidR="00D66162" w:rsidRPr="006E57D7">
              <w:rPr>
                <w:rFonts w:ascii="Arial" w:eastAsia="Times New Roman" w:hAnsi="Arial" w:cs="Arial"/>
                <w:color w:val="000000"/>
                <w:sz w:val="18"/>
                <w:szCs w:val="18"/>
                <w:lang w:eastAsia="et-EE"/>
              </w:rPr>
              <w:t>%</w:t>
            </w:r>
          </w:p>
        </w:tc>
      </w:tr>
      <w:tr w:rsidR="00482C89" w:rsidRPr="006E57D7" w14:paraId="27CA0E28" w14:textId="77777777" w:rsidTr="003E28DD">
        <w:trPr>
          <w:trHeight w:val="315"/>
        </w:trPr>
        <w:tc>
          <w:tcPr>
            <w:tcW w:w="4536" w:type="dxa"/>
            <w:tcBorders>
              <w:top w:val="nil"/>
              <w:left w:val="nil"/>
              <w:bottom w:val="nil"/>
              <w:right w:val="nil"/>
            </w:tcBorders>
            <w:shd w:val="clear" w:color="auto" w:fill="auto"/>
            <w:noWrap/>
            <w:vAlign w:val="bottom"/>
            <w:hideMark/>
          </w:tcPr>
          <w:p w14:paraId="19BF61B5" w14:textId="19114A39" w:rsidR="00482C89" w:rsidRPr="006E57D7" w:rsidRDefault="00482C89" w:rsidP="003E28DD">
            <w:pPr>
              <w:spacing w:after="0" w:line="240" w:lineRule="auto"/>
              <w:rPr>
                <w:rFonts w:eastAsia="Times New Roman" w:cs="Times New Roman"/>
                <w:color w:val="000000"/>
                <w:szCs w:val="24"/>
                <w:lang w:eastAsia="et-EE"/>
              </w:rPr>
            </w:pPr>
          </w:p>
        </w:tc>
        <w:tc>
          <w:tcPr>
            <w:tcW w:w="1600" w:type="dxa"/>
            <w:tcBorders>
              <w:top w:val="nil"/>
              <w:left w:val="nil"/>
              <w:bottom w:val="nil"/>
              <w:right w:val="nil"/>
            </w:tcBorders>
            <w:shd w:val="clear" w:color="auto" w:fill="auto"/>
            <w:noWrap/>
            <w:vAlign w:val="bottom"/>
            <w:hideMark/>
          </w:tcPr>
          <w:p w14:paraId="5E142B5A" w14:textId="77777777" w:rsidR="00482C89" w:rsidRPr="006E57D7" w:rsidRDefault="00482C89" w:rsidP="003E28DD">
            <w:pPr>
              <w:spacing w:after="0" w:line="240" w:lineRule="auto"/>
              <w:rPr>
                <w:rFonts w:eastAsia="Times New Roman" w:cs="Times New Roman"/>
                <w:color w:val="000000"/>
                <w:szCs w:val="24"/>
                <w:lang w:eastAsia="et-EE"/>
              </w:rPr>
            </w:pPr>
          </w:p>
        </w:tc>
        <w:tc>
          <w:tcPr>
            <w:tcW w:w="1519" w:type="dxa"/>
            <w:tcBorders>
              <w:top w:val="nil"/>
              <w:left w:val="nil"/>
              <w:bottom w:val="nil"/>
              <w:right w:val="nil"/>
            </w:tcBorders>
            <w:shd w:val="clear" w:color="auto" w:fill="auto"/>
            <w:noWrap/>
            <w:vAlign w:val="bottom"/>
            <w:hideMark/>
          </w:tcPr>
          <w:p w14:paraId="46D00A4A" w14:textId="77777777" w:rsidR="00482C89" w:rsidRPr="006E57D7" w:rsidRDefault="00482C89" w:rsidP="003E28DD">
            <w:pPr>
              <w:spacing w:after="0" w:line="240" w:lineRule="auto"/>
              <w:rPr>
                <w:rFonts w:eastAsia="Times New Roman" w:cs="Times New Roman"/>
                <w:sz w:val="20"/>
                <w:szCs w:val="20"/>
                <w:lang w:eastAsia="et-EE"/>
              </w:rPr>
            </w:pPr>
          </w:p>
        </w:tc>
        <w:tc>
          <w:tcPr>
            <w:tcW w:w="1417" w:type="dxa"/>
            <w:tcBorders>
              <w:top w:val="nil"/>
              <w:left w:val="nil"/>
              <w:bottom w:val="nil"/>
              <w:right w:val="nil"/>
            </w:tcBorders>
            <w:shd w:val="clear" w:color="auto" w:fill="auto"/>
            <w:noWrap/>
            <w:vAlign w:val="bottom"/>
            <w:hideMark/>
          </w:tcPr>
          <w:p w14:paraId="3627969E" w14:textId="77777777" w:rsidR="00482C89" w:rsidRPr="006E57D7" w:rsidRDefault="00482C89" w:rsidP="003E28DD">
            <w:pPr>
              <w:spacing w:after="0" w:line="240" w:lineRule="auto"/>
              <w:rPr>
                <w:rFonts w:eastAsia="Times New Roman" w:cs="Times New Roman"/>
                <w:sz w:val="20"/>
                <w:szCs w:val="20"/>
                <w:lang w:eastAsia="et-EE"/>
              </w:rPr>
            </w:pPr>
          </w:p>
        </w:tc>
      </w:tr>
    </w:tbl>
    <w:p w14:paraId="51C1BC9E" w14:textId="18442ED1" w:rsidR="00BD5283" w:rsidRPr="00A12CEC" w:rsidRDefault="00166B14" w:rsidP="00BD5283">
      <w:pPr>
        <w:jc w:val="both"/>
        <w:rPr>
          <w:rFonts w:cs="Times New Roman"/>
          <w:szCs w:val="24"/>
          <w:lang w:eastAsia="et-EE"/>
        </w:rPr>
      </w:pPr>
      <w:r>
        <w:rPr>
          <w:rFonts w:cs="Times New Roman"/>
          <w:szCs w:val="24"/>
          <w:lang w:eastAsia="et-EE"/>
        </w:rPr>
        <w:br/>
      </w:r>
      <w:r w:rsidR="00BD5283" w:rsidRPr="00A12CEC">
        <w:rPr>
          <w:rFonts w:cs="Times New Roman"/>
          <w:szCs w:val="24"/>
          <w:lang w:eastAsia="et-EE"/>
        </w:rPr>
        <w:t>Statistikaameti</w:t>
      </w:r>
      <w:r w:rsidR="00BD5283" w:rsidRPr="00A12CEC">
        <w:rPr>
          <w:rFonts w:cs="Times New Roman"/>
          <w:color w:val="FF0000"/>
          <w:szCs w:val="24"/>
          <w:lang w:eastAsia="et-EE"/>
        </w:rPr>
        <w:t xml:space="preserve"> </w:t>
      </w:r>
      <w:r w:rsidR="00BD5283" w:rsidRPr="00A12CEC">
        <w:rPr>
          <w:rFonts w:cs="Times New Roman"/>
          <w:szCs w:val="24"/>
          <w:lang w:eastAsia="et-EE"/>
        </w:rPr>
        <w:t xml:space="preserve">andmeil tõusis tarbijahinnaindeks 2023. aastal 2022. aasta keskmisega võrreldes 9,2%. Tarbijahinnaindeksi suurimaks mõjutajaks olid 2023. aastal toidu ja mittealkohoolsete jookidega seotud hinnatõusud, mis kokku andsid kogutõusust ligi kaks viiendikku. Toidukaupadest kallinesid enim suhkur (42,2%), kakao (29,9%), oliivõli (26,6%). Bensiin oli 7,4% ja diislikütus 10,7% odavam. </w:t>
      </w:r>
    </w:p>
    <w:p w14:paraId="5E17C9D9" w14:textId="264477B1" w:rsidR="00BD5283" w:rsidRPr="00A12CEC" w:rsidRDefault="00BD5283" w:rsidP="00BD5283">
      <w:pPr>
        <w:jc w:val="both"/>
        <w:rPr>
          <w:rFonts w:cs="Times New Roman"/>
          <w:szCs w:val="24"/>
        </w:rPr>
      </w:pPr>
      <w:r w:rsidRPr="00A12CEC">
        <w:rPr>
          <w:rFonts w:cs="Times New Roman"/>
          <w:szCs w:val="24"/>
        </w:rPr>
        <w:lastRenderedPageBreak/>
        <w:t>2023. aastal oli Statistikaameti andmeil tööjõus osalemise määr 73,9%, tööhõive määr 69,2% ja töötuse määr 6,4%. 2023. aasta arvestuses suurenes Eestis tööealiste inimeste arv 25 600 võrra. Enamiku neist moodustasid Ukrainast saabunud sõjapõgenikud. Seetõttu suurenesid aasta arvestuses absoluutarvudes kõik tööjõu näitajad. Tööga hõivatuid oli 2023. aastal 694 600, mis oli 17 200 võrra enam kui aasta varem. Hõive kasvas teenuste sektoris ja kahanes tööstuses ning ehituses. Tööhõive määr 69,2% aasta varasemaga võrreldes ei muutunud. Lisaks hõivatusele suurenes 2023. aastal ka töötute arv. Töötuid oli kokku 47 700, mis on 7500 võrra enam kui aasta varem. 2023. aasta töötuse määr 6,4% oli 0,8 protsendipunkti võrra suurem kui 2022. aastal. Tööjõus osalemise määr (73,9%) võrreldes 2022. aastaga eriti ei muutunud. Majanduslikult mitteaktiivsete inimeste hulk suurenes vaid 900 võrra, ulatudes 2023. aastal 261 700 inimeseni. Peamised mitteaktiivsuse põhjused olid pensioniiga, tervis ja õpingud. Töötuse määr näitab, kui suur osa majanduslikult aktiivsest rahvastikust ehk tööjõust on töötud. Tööhõive määr on tööga hõivatute osatähtsus 15–74-aastaste hulgas. Tööjõus osalemise määr on tööjõu osatähtsus</w:t>
      </w:r>
      <w:r w:rsidR="00B13DAE">
        <w:rPr>
          <w:rFonts w:cs="Times New Roman"/>
          <w:szCs w:val="24"/>
        </w:rPr>
        <w:br/>
      </w:r>
      <w:r w:rsidRPr="00A12CEC">
        <w:rPr>
          <w:rFonts w:cs="Times New Roman"/>
          <w:szCs w:val="24"/>
        </w:rPr>
        <w:t>15–74</w:t>
      </w:r>
      <w:r w:rsidR="00B13DAE">
        <w:rPr>
          <w:rFonts w:cs="Times New Roman"/>
          <w:szCs w:val="24"/>
        </w:rPr>
        <w:t>-</w:t>
      </w:r>
      <w:r w:rsidRPr="00A12CEC">
        <w:rPr>
          <w:rFonts w:cs="Times New Roman"/>
          <w:szCs w:val="24"/>
        </w:rPr>
        <w:t xml:space="preserve">aastaste hulgas. </w:t>
      </w:r>
    </w:p>
    <w:p w14:paraId="3E73DCF2" w14:textId="77777777" w:rsidR="00BD5283" w:rsidRPr="00A12CEC" w:rsidRDefault="00BD5283" w:rsidP="00BD5283">
      <w:pPr>
        <w:jc w:val="both"/>
        <w:rPr>
          <w:rFonts w:cs="Times New Roman"/>
          <w:szCs w:val="24"/>
        </w:rPr>
      </w:pPr>
      <w:r w:rsidRPr="00A12CEC">
        <w:rPr>
          <w:rFonts w:cs="Times New Roman"/>
          <w:szCs w:val="24"/>
        </w:rPr>
        <w:t xml:space="preserve">Keskmine brutokuupalk oli 2023. aastal Eesti ettevõtetes, asutustes ja organisatsioonides 1832 eurot ehk 11,3% kõrgem kui 2022. aastal. Tegevusalade lõikes oli keskmine brutokuupalk kõrgeim info ja side (3271 eurot), finants- ja kindlustustegevuse (2902 eurot) ning energeetika (2548 eurot) tegevusaladel. Madalaim oli brutokuupalk aga majutuse ja toitlustuse (1193 eurot), muude teenindavate tegevuste (1247 eurot) ja kinnisvaraalase tegevuse (1310 eurot) tegevusaladel. </w:t>
      </w:r>
      <w:bookmarkStart w:id="10" w:name="_Hlk162954823"/>
      <w:r w:rsidRPr="00A12CEC">
        <w:rPr>
          <w:rFonts w:cs="Times New Roman"/>
          <w:szCs w:val="24"/>
        </w:rPr>
        <w:t>Enam kasvas keskmine brutokuupalk hariduse (18,6%) ning tervishoiu ja sotsiaalhoolekande (15,4%) tegevusaladel.</w:t>
      </w:r>
      <w:bookmarkEnd w:id="10"/>
      <w:r w:rsidRPr="00A12CEC">
        <w:rPr>
          <w:rFonts w:cs="Times New Roman"/>
          <w:szCs w:val="24"/>
        </w:rPr>
        <w:t xml:space="preserve"> Kõrgeim brutokuupalk oli Harju (sh Tallinn) (2121 eurot) ja Tartu maakonnas (1941 eurot), madalaim aga Valga (1408 eurot) ja Saare maakonnas (1449 eurot). Kõige rohkem tõusid palgad võrreldes aastataguse ajaga Ida-Viru (13%) ja Valga maakonnas (11,5%). Kõige tagasihoidlikumaks jäi aga palgatõus Lääne (7,4%) ja Harju (v.a Tallinn) maakonnas. </w:t>
      </w:r>
    </w:p>
    <w:p w14:paraId="1E390CE2" w14:textId="512E7631" w:rsidR="00654CEA" w:rsidRPr="007C58E9" w:rsidRDefault="00BD5283" w:rsidP="00654CEA">
      <w:pPr>
        <w:jc w:val="both"/>
        <w:rPr>
          <w:rFonts w:cs="Times New Roman"/>
          <w:szCs w:val="24"/>
          <w:lang w:eastAsia="et-EE"/>
        </w:rPr>
      </w:pPr>
      <w:r w:rsidRPr="00A12CEC">
        <w:rPr>
          <w:rFonts w:cs="Times New Roman"/>
          <w:szCs w:val="24"/>
        </w:rPr>
        <w:t>Rahandusministeeriumi andmeil võib olla majanduslanguse põhi läbi. Käesolevat aastat silmas pidades on ettevõtjate ootused euroalal hakanud järk-järgult paranema. Samas on üldine kindlustunne Eestis endiselt madal ja ka töötute arv jätkas aasta alguses tõusu, mistõttu pole lähikuudel põhjust oodata meie majanduse jõulist taastumist.</w:t>
      </w:r>
    </w:p>
    <w:p w14:paraId="5F2DC39E" w14:textId="77777777" w:rsidR="000566B6" w:rsidRDefault="000566B6" w:rsidP="00191FBB"/>
    <w:p w14:paraId="79B6783C" w14:textId="0F43C2E6" w:rsidR="000566B6" w:rsidRPr="00D77B01" w:rsidRDefault="00E230B0" w:rsidP="00E230B0">
      <w:pPr>
        <w:pStyle w:val="Pealkiri2"/>
        <w:rPr>
          <w:i w:val="0"/>
        </w:rPr>
      </w:pPr>
      <w:bookmarkStart w:id="11" w:name="_Toc163733734"/>
      <w:r w:rsidRPr="00D77B01">
        <w:rPr>
          <w:i w:val="0"/>
        </w:rPr>
        <w:t>1.5. Ülevaade konsolideerimisgrupi peamistest arengusuundadest</w:t>
      </w:r>
      <w:bookmarkEnd w:id="11"/>
    </w:p>
    <w:p w14:paraId="682F8EF4" w14:textId="4824192E" w:rsidR="0074405D" w:rsidRPr="00E63808" w:rsidRDefault="00E230B0" w:rsidP="00D203F3">
      <w:pPr>
        <w:rPr>
          <w:b/>
          <w:bCs/>
          <w:i/>
          <w:iCs/>
        </w:rPr>
      </w:pPr>
      <w:bookmarkStart w:id="12" w:name="_Toc132971553"/>
      <w:r w:rsidRPr="00E63808">
        <w:rPr>
          <w:b/>
          <w:bCs/>
          <w:i/>
          <w:iCs/>
        </w:rPr>
        <w:t>1.5.1. Ülevaade valla territooriumist, rahvastikust, rändest, töötusest</w:t>
      </w:r>
      <w:bookmarkEnd w:id="12"/>
    </w:p>
    <w:p w14:paraId="038C1BE8" w14:textId="77777777" w:rsidR="001F47B7" w:rsidRPr="001F47B7" w:rsidRDefault="001F47B7" w:rsidP="001F47B7">
      <w:pPr>
        <w:ind w:right="46"/>
        <w:jc w:val="both"/>
        <w:rPr>
          <w:rFonts w:cs="Times New Roman"/>
          <w:szCs w:val="24"/>
          <w:highlight w:val="yellow"/>
        </w:rPr>
      </w:pPr>
      <w:r>
        <w:br/>
      </w:r>
      <w:r w:rsidRPr="00407A08">
        <w:rPr>
          <w:rFonts w:cs="Times New Roman"/>
          <w:szCs w:val="24"/>
        </w:rPr>
        <w:t>Märjamaa valla territoorium hõlmab 1163,5 km².</w:t>
      </w:r>
    </w:p>
    <w:p w14:paraId="31175106" w14:textId="28EDD276" w:rsidR="001F47B7" w:rsidRPr="00480BB8" w:rsidRDefault="001F47B7" w:rsidP="001F47B7">
      <w:pPr>
        <w:ind w:right="46"/>
        <w:jc w:val="both"/>
        <w:rPr>
          <w:rFonts w:cs="Times New Roman"/>
          <w:szCs w:val="24"/>
        </w:rPr>
      </w:pPr>
      <w:bookmarkStart w:id="13" w:name="_Hlk162250249"/>
      <w:r w:rsidRPr="00480BB8">
        <w:rPr>
          <w:rFonts w:cs="Times New Roman"/>
          <w:szCs w:val="24"/>
        </w:rPr>
        <w:t xml:space="preserve">Eesti Rahvastikuregistri andmetel elas aasta lõpu seisuga Märjamaa vallas </w:t>
      </w:r>
      <w:r w:rsidR="001B5AD8" w:rsidRPr="00480BB8">
        <w:rPr>
          <w:rFonts w:cs="Times New Roman"/>
          <w:szCs w:val="24"/>
        </w:rPr>
        <w:t>7</w:t>
      </w:r>
      <w:r w:rsidR="002B5F1C" w:rsidRPr="00480BB8">
        <w:rPr>
          <w:rFonts w:cs="Times New Roman"/>
          <w:szCs w:val="24"/>
        </w:rPr>
        <w:t>5</w:t>
      </w:r>
      <w:r w:rsidR="00480BB8" w:rsidRPr="00480BB8">
        <w:rPr>
          <w:rFonts w:cs="Times New Roman"/>
          <w:szCs w:val="24"/>
        </w:rPr>
        <w:t>11</w:t>
      </w:r>
      <w:r w:rsidR="002B5F1C" w:rsidRPr="00480BB8">
        <w:rPr>
          <w:rFonts w:cs="Times New Roman"/>
          <w:szCs w:val="24"/>
        </w:rPr>
        <w:t xml:space="preserve"> </w:t>
      </w:r>
      <w:r w:rsidR="008D2924" w:rsidRPr="00480BB8">
        <w:rPr>
          <w:rFonts w:cs="Times New Roman"/>
          <w:szCs w:val="24"/>
        </w:rPr>
        <w:t>inimest,</w:t>
      </w:r>
      <w:r w:rsidR="008D2924" w:rsidRPr="00480BB8">
        <w:rPr>
          <w:rFonts w:cs="Times New Roman"/>
          <w:szCs w:val="24"/>
        </w:rPr>
        <w:br/>
      </w:r>
      <w:r w:rsidR="00B60C5B" w:rsidRPr="00480BB8">
        <w:rPr>
          <w:rFonts w:cs="Times New Roman"/>
          <w:szCs w:val="24"/>
        </w:rPr>
        <w:t>202</w:t>
      </w:r>
      <w:r w:rsidR="0029492F">
        <w:rPr>
          <w:rFonts w:cs="Times New Roman"/>
          <w:szCs w:val="24"/>
        </w:rPr>
        <w:t>2</w:t>
      </w:r>
      <w:r w:rsidR="00B60C5B" w:rsidRPr="00480BB8">
        <w:rPr>
          <w:rFonts w:cs="Times New Roman"/>
          <w:szCs w:val="24"/>
        </w:rPr>
        <w:t>. aastal 7</w:t>
      </w:r>
      <w:r w:rsidR="0029492F">
        <w:rPr>
          <w:rFonts w:cs="Times New Roman"/>
          <w:szCs w:val="24"/>
        </w:rPr>
        <w:t>548</w:t>
      </w:r>
      <w:r w:rsidRPr="00480BB8">
        <w:rPr>
          <w:rFonts w:cs="Times New Roman"/>
          <w:szCs w:val="24"/>
        </w:rPr>
        <w:t xml:space="preserve"> inimest. Valda iseloomustab elanikkonna vananemine</w:t>
      </w:r>
      <w:r w:rsidR="008C7BC7" w:rsidRPr="00480BB8">
        <w:rPr>
          <w:rFonts w:cs="Times New Roman"/>
          <w:szCs w:val="24"/>
        </w:rPr>
        <w:t xml:space="preserve">, mida </w:t>
      </w:r>
      <w:r w:rsidRPr="00480BB8">
        <w:rPr>
          <w:rFonts w:cs="Times New Roman"/>
          <w:szCs w:val="24"/>
        </w:rPr>
        <w:t>põhjustab neg</w:t>
      </w:r>
      <w:r w:rsidR="008C7BC7" w:rsidRPr="00480BB8">
        <w:rPr>
          <w:rFonts w:cs="Times New Roman"/>
          <w:szCs w:val="24"/>
        </w:rPr>
        <w:t>atiivne iive</w:t>
      </w:r>
      <w:r w:rsidR="00B60C5B" w:rsidRPr="00480BB8">
        <w:rPr>
          <w:rFonts w:cs="Times New Roman"/>
          <w:szCs w:val="24"/>
        </w:rPr>
        <w:t>. 202</w:t>
      </w:r>
      <w:r w:rsidR="0029492F">
        <w:rPr>
          <w:rFonts w:cs="Times New Roman"/>
          <w:szCs w:val="24"/>
        </w:rPr>
        <w:t>3</w:t>
      </w:r>
      <w:r w:rsidRPr="00480BB8">
        <w:rPr>
          <w:rFonts w:cs="Times New Roman"/>
          <w:szCs w:val="24"/>
        </w:rPr>
        <w:t>. aastal sünd</w:t>
      </w:r>
      <w:r w:rsidR="00B60C5B" w:rsidRPr="00480BB8">
        <w:rPr>
          <w:rFonts w:cs="Times New Roman"/>
          <w:szCs w:val="24"/>
        </w:rPr>
        <w:t xml:space="preserve">is Märjamaa vallas </w:t>
      </w:r>
      <w:r w:rsidR="00480BB8" w:rsidRPr="00480BB8">
        <w:rPr>
          <w:rFonts w:cs="Times New Roman"/>
          <w:szCs w:val="24"/>
        </w:rPr>
        <w:t>57</w:t>
      </w:r>
      <w:r w:rsidR="00B60C5B" w:rsidRPr="00480BB8">
        <w:rPr>
          <w:rFonts w:cs="Times New Roman"/>
          <w:szCs w:val="24"/>
        </w:rPr>
        <w:t xml:space="preserve"> last (202</w:t>
      </w:r>
      <w:r w:rsidR="00480BB8" w:rsidRPr="00480BB8">
        <w:rPr>
          <w:rFonts w:cs="Times New Roman"/>
          <w:szCs w:val="24"/>
        </w:rPr>
        <w:t>2</w:t>
      </w:r>
      <w:r w:rsidR="00B60C5B" w:rsidRPr="00480BB8">
        <w:rPr>
          <w:rFonts w:cs="Times New Roman"/>
          <w:szCs w:val="24"/>
        </w:rPr>
        <w:t>. a 6</w:t>
      </w:r>
      <w:r w:rsidR="00480BB8" w:rsidRPr="00480BB8">
        <w:rPr>
          <w:rFonts w:cs="Times New Roman"/>
          <w:szCs w:val="24"/>
        </w:rPr>
        <w:t>4</w:t>
      </w:r>
      <w:r w:rsidRPr="00480BB8">
        <w:rPr>
          <w:rFonts w:cs="Times New Roman"/>
          <w:szCs w:val="24"/>
        </w:rPr>
        <w:t xml:space="preserve">) </w:t>
      </w:r>
      <w:r w:rsidR="00B60C5B" w:rsidRPr="00480BB8">
        <w:rPr>
          <w:rFonts w:cs="Times New Roman"/>
          <w:szCs w:val="24"/>
        </w:rPr>
        <w:t xml:space="preserve">ja suri </w:t>
      </w:r>
      <w:r w:rsidR="00AC1327" w:rsidRPr="00480BB8">
        <w:rPr>
          <w:rFonts w:cs="Times New Roman"/>
          <w:szCs w:val="24"/>
        </w:rPr>
        <w:t>1</w:t>
      </w:r>
      <w:r w:rsidR="00480BB8" w:rsidRPr="00480BB8">
        <w:rPr>
          <w:rFonts w:cs="Times New Roman"/>
          <w:szCs w:val="24"/>
        </w:rPr>
        <w:t>02</w:t>
      </w:r>
      <w:r w:rsidR="00B60C5B" w:rsidRPr="00480BB8">
        <w:rPr>
          <w:rFonts w:cs="Times New Roman"/>
          <w:szCs w:val="24"/>
        </w:rPr>
        <w:t xml:space="preserve"> valla elanikku (202</w:t>
      </w:r>
      <w:r w:rsidR="00480BB8" w:rsidRPr="00480BB8">
        <w:rPr>
          <w:rFonts w:cs="Times New Roman"/>
          <w:szCs w:val="24"/>
        </w:rPr>
        <w:t>2</w:t>
      </w:r>
      <w:r w:rsidR="00B60C5B" w:rsidRPr="00480BB8">
        <w:rPr>
          <w:rFonts w:cs="Times New Roman"/>
          <w:szCs w:val="24"/>
        </w:rPr>
        <w:t>. a 1</w:t>
      </w:r>
      <w:r w:rsidR="007757F8" w:rsidRPr="00480BB8">
        <w:rPr>
          <w:rFonts w:cs="Times New Roman"/>
          <w:szCs w:val="24"/>
        </w:rPr>
        <w:t>1</w:t>
      </w:r>
      <w:r w:rsidR="00480BB8" w:rsidRPr="00480BB8">
        <w:rPr>
          <w:rFonts w:cs="Times New Roman"/>
          <w:szCs w:val="24"/>
        </w:rPr>
        <w:t>5</w:t>
      </w:r>
      <w:r w:rsidRPr="00480BB8">
        <w:rPr>
          <w:rFonts w:cs="Times New Roman"/>
          <w:szCs w:val="24"/>
        </w:rPr>
        <w:t>).</w:t>
      </w:r>
    </w:p>
    <w:p w14:paraId="28C50037" w14:textId="0483154D" w:rsidR="001F47B7" w:rsidRPr="00480BB8" w:rsidRDefault="001F47B7" w:rsidP="00A23386">
      <w:pPr>
        <w:ind w:right="46"/>
        <w:rPr>
          <w:rFonts w:cs="Times New Roman"/>
          <w:color w:val="000000" w:themeColor="text1"/>
          <w:szCs w:val="24"/>
        </w:rPr>
      </w:pPr>
      <w:r w:rsidRPr="00480BB8">
        <w:rPr>
          <w:rFonts w:cs="Times New Roman"/>
          <w:color w:val="000000" w:themeColor="text1"/>
          <w:szCs w:val="24"/>
        </w:rPr>
        <w:t>Va</w:t>
      </w:r>
      <w:r w:rsidR="00B60C5B" w:rsidRPr="00480BB8">
        <w:rPr>
          <w:rFonts w:cs="Times New Roman"/>
          <w:color w:val="000000" w:themeColor="text1"/>
          <w:szCs w:val="24"/>
        </w:rPr>
        <w:t>lda asus elama</w:t>
      </w:r>
      <w:r w:rsidR="00AC1327" w:rsidRPr="00480BB8">
        <w:rPr>
          <w:rFonts w:cs="Times New Roman"/>
          <w:color w:val="000000" w:themeColor="text1"/>
          <w:szCs w:val="24"/>
        </w:rPr>
        <w:t xml:space="preserve"> </w:t>
      </w:r>
      <w:r w:rsidR="00480BB8" w:rsidRPr="00480BB8">
        <w:rPr>
          <w:rFonts w:cs="Times New Roman"/>
          <w:color w:val="000000" w:themeColor="text1"/>
          <w:szCs w:val="24"/>
        </w:rPr>
        <w:t>320</w:t>
      </w:r>
      <w:r w:rsidR="00B60C5B" w:rsidRPr="00480BB8">
        <w:rPr>
          <w:rFonts w:cs="Times New Roman"/>
          <w:color w:val="000000" w:themeColor="text1"/>
          <w:szCs w:val="24"/>
        </w:rPr>
        <w:t xml:space="preserve"> inimest (202</w:t>
      </w:r>
      <w:r w:rsidR="00480BB8" w:rsidRPr="00480BB8">
        <w:rPr>
          <w:rFonts w:cs="Times New Roman"/>
          <w:color w:val="000000" w:themeColor="text1"/>
          <w:szCs w:val="24"/>
        </w:rPr>
        <w:t>2</w:t>
      </w:r>
      <w:r w:rsidR="00B60C5B" w:rsidRPr="00480BB8">
        <w:rPr>
          <w:rFonts w:cs="Times New Roman"/>
          <w:color w:val="000000" w:themeColor="text1"/>
          <w:szCs w:val="24"/>
        </w:rPr>
        <w:t xml:space="preserve">. a </w:t>
      </w:r>
      <w:r w:rsidR="00480BB8" w:rsidRPr="00480BB8">
        <w:rPr>
          <w:rFonts w:cs="Times New Roman"/>
          <w:color w:val="000000" w:themeColor="text1"/>
          <w:szCs w:val="24"/>
        </w:rPr>
        <w:t>448</w:t>
      </w:r>
      <w:r w:rsidRPr="00480BB8">
        <w:rPr>
          <w:rFonts w:cs="Times New Roman"/>
          <w:color w:val="000000" w:themeColor="text1"/>
          <w:szCs w:val="24"/>
        </w:rPr>
        <w:t xml:space="preserve">) ja mujale lahkus </w:t>
      </w:r>
      <w:r w:rsidR="00480BB8" w:rsidRPr="00480BB8">
        <w:rPr>
          <w:rFonts w:cs="Times New Roman"/>
          <w:color w:val="000000" w:themeColor="text1"/>
          <w:szCs w:val="24"/>
        </w:rPr>
        <w:t>312</w:t>
      </w:r>
      <w:r w:rsidR="00976FD7" w:rsidRPr="00480BB8">
        <w:rPr>
          <w:rFonts w:cs="Times New Roman"/>
          <w:color w:val="000000" w:themeColor="text1"/>
          <w:szCs w:val="24"/>
        </w:rPr>
        <w:t xml:space="preserve"> </w:t>
      </w:r>
      <w:r w:rsidR="00B60C5B" w:rsidRPr="00480BB8">
        <w:rPr>
          <w:rFonts w:cs="Times New Roman"/>
          <w:color w:val="000000" w:themeColor="text1"/>
          <w:szCs w:val="24"/>
        </w:rPr>
        <w:t>inimest (202</w:t>
      </w:r>
      <w:r w:rsidR="00480BB8" w:rsidRPr="00480BB8">
        <w:rPr>
          <w:rFonts w:cs="Times New Roman"/>
          <w:color w:val="000000" w:themeColor="text1"/>
          <w:szCs w:val="24"/>
        </w:rPr>
        <w:t>2</w:t>
      </w:r>
      <w:r w:rsidR="00B60C5B" w:rsidRPr="00480BB8">
        <w:rPr>
          <w:rFonts w:cs="Times New Roman"/>
          <w:color w:val="000000" w:themeColor="text1"/>
          <w:szCs w:val="24"/>
        </w:rPr>
        <w:t xml:space="preserve">. a </w:t>
      </w:r>
      <w:r w:rsidR="007757F8" w:rsidRPr="00480BB8">
        <w:rPr>
          <w:rFonts w:cs="Times New Roman"/>
          <w:color w:val="000000" w:themeColor="text1"/>
          <w:szCs w:val="24"/>
        </w:rPr>
        <w:t>2</w:t>
      </w:r>
      <w:r w:rsidR="00480BB8" w:rsidRPr="00480BB8">
        <w:rPr>
          <w:rFonts w:cs="Times New Roman"/>
          <w:color w:val="000000" w:themeColor="text1"/>
          <w:szCs w:val="24"/>
        </w:rPr>
        <w:t>71</w:t>
      </w:r>
      <w:r w:rsidRPr="00480BB8">
        <w:rPr>
          <w:rFonts w:cs="Times New Roman"/>
          <w:color w:val="000000" w:themeColor="text1"/>
          <w:szCs w:val="24"/>
        </w:rPr>
        <w:t>).</w:t>
      </w:r>
      <w:r w:rsidRPr="00480BB8">
        <w:rPr>
          <w:rFonts w:cs="Times New Roman"/>
          <w:szCs w:val="24"/>
        </w:rPr>
        <w:t xml:space="preserve"> </w:t>
      </w:r>
    </w:p>
    <w:bookmarkEnd w:id="13"/>
    <w:p w14:paraId="28A6192C" w14:textId="6F6A4F13" w:rsidR="001F47B7" w:rsidRDefault="001F47B7" w:rsidP="001F47B7">
      <w:pPr>
        <w:jc w:val="both"/>
        <w:rPr>
          <w:rFonts w:cs="Times New Roman"/>
          <w:szCs w:val="24"/>
        </w:rPr>
      </w:pPr>
      <w:r w:rsidRPr="001F79C0">
        <w:rPr>
          <w:rFonts w:cs="Times New Roman"/>
          <w:szCs w:val="24"/>
        </w:rPr>
        <w:lastRenderedPageBreak/>
        <w:t xml:space="preserve">Eesti Töötukassa andmetel oli </w:t>
      </w:r>
      <w:r w:rsidR="00F75E4E">
        <w:rPr>
          <w:rFonts w:cs="Times New Roman"/>
          <w:szCs w:val="24"/>
        </w:rPr>
        <w:t>Märjamaa vallas</w:t>
      </w:r>
      <w:r w:rsidRPr="001F79C0">
        <w:rPr>
          <w:rFonts w:cs="Times New Roman"/>
          <w:szCs w:val="24"/>
        </w:rPr>
        <w:t xml:space="preserve"> eelmise aasta lõpu seisuga </w:t>
      </w:r>
      <w:r w:rsidR="002F7C41">
        <w:rPr>
          <w:rFonts w:cs="Times New Roman"/>
          <w:szCs w:val="24"/>
        </w:rPr>
        <w:t>270</w:t>
      </w:r>
      <w:r w:rsidR="00F75E4E">
        <w:rPr>
          <w:rFonts w:cs="Times New Roman"/>
          <w:szCs w:val="24"/>
        </w:rPr>
        <w:t xml:space="preserve"> </w:t>
      </w:r>
      <w:r w:rsidR="00EF44BF" w:rsidRPr="001F79C0">
        <w:rPr>
          <w:rFonts w:cs="Times New Roman"/>
          <w:szCs w:val="24"/>
        </w:rPr>
        <w:t>registreeritud töötut, 202</w:t>
      </w:r>
      <w:r w:rsidR="00DB2D52">
        <w:rPr>
          <w:rFonts w:cs="Times New Roman"/>
          <w:szCs w:val="24"/>
        </w:rPr>
        <w:t>2</w:t>
      </w:r>
      <w:r w:rsidRPr="001F79C0">
        <w:rPr>
          <w:rFonts w:cs="Times New Roman"/>
          <w:szCs w:val="24"/>
        </w:rPr>
        <w:t xml:space="preserve">. a </w:t>
      </w:r>
      <w:r w:rsidR="002F7C41">
        <w:rPr>
          <w:rFonts w:cs="Times New Roman"/>
          <w:szCs w:val="24"/>
        </w:rPr>
        <w:t>311</w:t>
      </w:r>
      <w:r w:rsidRPr="002F7C87">
        <w:rPr>
          <w:rFonts w:cs="Times New Roman"/>
          <w:szCs w:val="24"/>
        </w:rPr>
        <w:t>.</w:t>
      </w:r>
    </w:p>
    <w:p w14:paraId="072062A3" w14:textId="77777777" w:rsidR="001F47B7" w:rsidRPr="00E230B0" w:rsidRDefault="001F47B7" w:rsidP="00E230B0"/>
    <w:p w14:paraId="0074BCCB" w14:textId="460F5185" w:rsidR="0074405D" w:rsidRPr="009276DE" w:rsidRDefault="00E230B0" w:rsidP="007B46DF">
      <w:pPr>
        <w:rPr>
          <w:rStyle w:val="Vaevumrgatavrhutus"/>
          <w:b/>
          <w:bCs/>
          <w:i w:val="0"/>
          <w:iCs w:val="0"/>
          <w:color w:val="auto"/>
        </w:rPr>
      </w:pPr>
      <w:bookmarkStart w:id="14" w:name="_Toc132971554"/>
      <w:r w:rsidRPr="009276DE">
        <w:rPr>
          <w:rStyle w:val="Vaevumrgatavrhutus"/>
          <w:b/>
          <w:bCs/>
          <w:color w:val="auto"/>
        </w:rPr>
        <w:t xml:space="preserve">1.5.2. </w:t>
      </w:r>
      <w:r w:rsidR="00D956C7" w:rsidRPr="009276DE">
        <w:rPr>
          <w:rStyle w:val="Vaevumrgatavrhutus"/>
          <w:b/>
          <w:bCs/>
          <w:color w:val="auto"/>
        </w:rPr>
        <w:t>Pikaajalised eesmärgid Märjamaa v</w:t>
      </w:r>
      <w:r w:rsidRPr="009276DE">
        <w:rPr>
          <w:rStyle w:val="Vaevumrgatavrhutus"/>
          <w:b/>
          <w:bCs/>
          <w:color w:val="auto"/>
        </w:rPr>
        <w:t>alla arengukava</w:t>
      </w:r>
      <w:r w:rsidR="00D956C7" w:rsidRPr="009276DE">
        <w:rPr>
          <w:rStyle w:val="Vaevumrgatavrhutus"/>
          <w:b/>
          <w:bCs/>
          <w:color w:val="auto"/>
        </w:rPr>
        <w:t>s</w:t>
      </w:r>
      <w:r w:rsidRPr="009276DE">
        <w:rPr>
          <w:rStyle w:val="Vaevumrgatavrhutus"/>
          <w:b/>
          <w:bCs/>
          <w:color w:val="auto"/>
        </w:rPr>
        <w:t xml:space="preserve"> aastateks </w:t>
      </w:r>
      <w:r w:rsidR="00D956C7" w:rsidRPr="009276DE">
        <w:rPr>
          <w:rStyle w:val="Vaevumrgatavrhutus"/>
          <w:b/>
          <w:bCs/>
          <w:color w:val="auto"/>
        </w:rPr>
        <w:t>2018-2030</w:t>
      </w:r>
      <w:bookmarkEnd w:id="14"/>
    </w:p>
    <w:p w14:paraId="197B665B" w14:textId="77777777" w:rsidR="00D956C7" w:rsidRDefault="00D956C7" w:rsidP="00D956C7"/>
    <w:p w14:paraId="2E1263CA" w14:textId="77777777" w:rsidR="00AE00B7" w:rsidRPr="00E52C92" w:rsidRDefault="00AE00B7" w:rsidP="00AE00B7">
      <w:pPr>
        <w:jc w:val="both"/>
        <w:rPr>
          <w:b/>
        </w:rPr>
      </w:pPr>
      <w:r w:rsidRPr="00E52C92">
        <w:rPr>
          <w:b/>
        </w:rPr>
        <w:t>Märjamaa valla arengukavas aastateks 2018-2030 on valla visioon ja valdkonnaülesed eesmärgid järgmised:</w:t>
      </w:r>
    </w:p>
    <w:p w14:paraId="128AFA3D" w14:textId="77777777" w:rsidR="00AE00B7" w:rsidRPr="00E52C92" w:rsidRDefault="00AE00B7" w:rsidP="00AE00B7">
      <w:pPr>
        <w:jc w:val="both"/>
        <w:rPr>
          <w:b/>
        </w:rPr>
      </w:pPr>
      <w:r w:rsidRPr="00E52C92">
        <w:rPr>
          <w:b/>
        </w:rPr>
        <w:t>Visioon</w:t>
      </w:r>
      <w:r w:rsidRPr="00E52C92">
        <w:rPr>
          <w:b/>
        </w:rPr>
        <w:br/>
      </w:r>
      <w:r w:rsidRPr="00E52C92">
        <w:t xml:space="preserve">Märjamaa on turvaline, atraktiivne, loodussõbraliku elu- ja töökeskkonnaga, ettevõtlusele ning võimalustele avatud vald, kus on optimaalne avalike teenuste võrgustik, head transpordi- ja liikumisvõimalused ning aktiivsed kogukonnad ja teotahtelised inimesed, kes hindavad kodukoha kultuuri- ja looduspärandit, arvestavad piirkondade eripäradega ning väärtustavad erinevate põlvkondade vahelist sidusust ja koostööd. </w:t>
      </w:r>
    </w:p>
    <w:p w14:paraId="78AEBAAE" w14:textId="77777777" w:rsidR="00AE00B7" w:rsidRPr="00E52C92" w:rsidRDefault="00AE00B7" w:rsidP="00AE00B7">
      <w:pPr>
        <w:jc w:val="both"/>
        <w:rPr>
          <w:b/>
        </w:rPr>
      </w:pPr>
      <w:r w:rsidRPr="00E52C92">
        <w:t>Visiooni elluviimiseks on püstitatud viis strateegilist valdkonnaülest eesmärki, mille täitmist toetavad valdkondlikud eesmärgid ning tegevused.</w:t>
      </w:r>
    </w:p>
    <w:p w14:paraId="623C9677" w14:textId="77777777" w:rsidR="00AE00B7" w:rsidRPr="00E52C92" w:rsidRDefault="00AE00B7" w:rsidP="00AE00B7">
      <w:pPr>
        <w:rPr>
          <w:b/>
        </w:rPr>
      </w:pPr>
      <w:r w:rsidRPr="00E52C92">
        <w:rPr>
          <w:b/>
        </w:rPr>
        <w:t>Valdkonnaülesed eesmärgid:</w:t>
      </w:r>
    </w:p>
    <w:p w14:paraId="49652F04" w14:textId="77777777" w:rsidR="00AE00B7" w:rsidRPr="008C6B7A" w:rsidRDefault="00AE00B7" w:rsidP="00AE00B7">
      <w:pPr>
        <w:pStyle w:val="Loendilik"/>
        <w:numPr>
          <w:ilvl w:val="0"/>
          <w:numId w:val="5"/>
        </w:numPr>
        <w:spacing w:after="0" w:line="240" w:lineRule="auto"/>
        <w:rPr>
          <w:b/>
        </w:rPr>
      </w:pPr>
      <w:r w:rsidRPr="00E52C92">
        <w:t>Märjamaa on turvaline, atraktiivne ning loodussõbraliku elu- ja töökeskkonna vald.</w:t>
      </w:r>
    </w:p>
    <w:p w14:paraId="49C999D9" w14:textId="77777777" w:rsidR="00AE00B7" w:rsidRPr="008C6B7A" w:rsidRDefault="00AE00B7" w:rsidP="00AE00B7">
      <w:pPr>
        <w:pStyle w:val="Loendilik"/>
        <w:numPr>
          <w:ilvl w:val="0"/>
          <w:numId w:val="5"/>
        </w:numPr>
        <w:spacing w:after="0" w:line="240" w:lineRule="auto"/>
        <w:rPr>
          <w:b/>
        </w:rPr>
      </w:pPr>
      <w:r w:rsidRPr="00E52C92">
        <w:t>Avalike teenuste võrgustik on optimaalne ja kättesaadav kõikidele vallaelanikele.</w:t>
      </w:r>
    </w:p>
    <w:p w14:paraId="561FFB2A" w14:textId="77777777" w:rsidR="00AE00B7" w:rsidRPr="008C6B7A" w:rsidRDefault="00AE00B7" w:rsidP="00AE00B7">
      <w:pPr>
        <w:pStyle w:val="Loendilik"/>
        <w:numPr>
          <w:ilvl w:val="0"/>
          <w:numId w:val="5"/>
        </w:numPr>
        <w:spacing w:after="0" w:line="240" w:lineRule="auto"/>
        <w:rPr>
          <w:b/>
        </w:rPr>
      </w:pPr>
      <w:r w:rsidRPr="00E52C92">
        <w:t>Tehniline infrastruktuur on hästi toimiv ning vajadustele vastav.</w:t>
      </w:r>
    </w:p>
    <w:p w14:paraId="23F3523A" w14:textId="77777777" w:rsidR="00AE00B7" w:rsidRPr="008C6B7A" w:rsidRDefault="00AE00B7" w:rsidP="00AE00B7">
      <w:pPr>
        <w:pStyle w:val="Loendilik"/>
        <w:numPr>
          <w:ilvl w:val="0"/>
          <w:numId w:val="5"/>
        </w:numPr>
        <w:spacing w:after="0" w:line="240" w:lineRule="auto"/>
        <w:rPr>
          <w:b/>
        </w:rPr>
      </w:pPr>
      <w:r w:rsidRPr="00E52C92">
        <w:t>Välja on arendatud atraktiivsed ettevõtluspiirkonnad, vallas tegutsevad ettevõtted ja ettevõtlikud inimesed tagavad kõrge tööhõive ja tasuvad töökohad piirkonnas.</w:t>
      </w:r>
    </w:p>
    <w:p w14:paraId="48A637FD" w14:textId="77777777" w:rsidR="003C1D4A" w:rsidRPr="00FE404F" w:rsidRDefault="00AE00B7" w:rsidP="00D956C7">
      <w:pPr>
        <w:pStyle w:val="Loendilik"/>
        <w:numPr>
          <w:ilvl w:val="0"/>
          <w:numId w:val="5"/>
        </w:numPr>
        <w:spacing w:after="0" w:line="240" w:lineRule="auto"/>
        <w:rPr>
          <w:b/>
        </w:rPr>
      </w:pPr>
      <w:r w:rsidRPr="00E52C92">
        <w:t>Avatud, kogukondi kaasav ja piirkondade eripärasid arvestav juhtimine.</w:t>
      </w:r>
      <w:r w:rsidRPr="008C6B7A">
        <w:rPr>
          <w:rFonts w:ascii="Arial" w:hAnsi="Arial" w:cs="Arial"/>
          <w:sz w:val="18"/>
          <w:szCs w:val="18"/>
        </w:rPr>
        <w:t xml:space="preserve"> </w:t>
      </w:r>
    </w:p>
    <w:p w14:paraId="2BBEB23D" w14:textId="77777777" w:rsidR="00D956C7" w:rsidRDefault="00D956C7" w:rsidP="00D956C7"/>
    <w:p w14:paraId="4DC89305" w14:textId="2254925C" w:rsidR="0074405D" w:rsidRPr="00D77B01" w:rsidRDefault="00D956C7" w:rsidP="00D956C7">
      <w:pPr>
        <w:pStyle w:val="Pealkiri2"/>
        <w:rPr>
          <w:i w:val="0"/>
        </w:rPr>
      </w:pPr>
      <w:bookmarkStart w:id="15" w:name="_Toc163733735"/>
      <w:r w:rsidRPr="00D77B01">
        <w:rPr>
          <w:i w:val="0"/>
        </w:rPr>
        <w:t>1.6. Ülevaade valla arengukava täitmisest</w:t>
      </w:r>
      <w:bookmarkEnd w:id="15"/>
    </w:p>
    <w:p w14:paraId="22BCFDE3" w14:textId="164A1CC5" w:rsidR="00D956C7" w:rsidRPr="009276DE" w:rsidRDefault="00D956C7" w:rsidP="009276DE">
      <w:pPr>
        <w:rPr>
          <w:b/>
          <w:bCs/>
          <w:i/>
          <w:iCs/>
        </w:rPr>
      </w:pPr>
      <w:bookmarkStart w:id="16" w:name="_Toc132971556"/>
      <w:r w:rsidRPr="009276DE">
        <w:rPr>
          <w:b/>
          <w:bCs/>
          <w:i/>
          <w:iCs/>
        </w:rPr>
        <w:t>1.6.1. Haridus, huvitegevus ja noorsootöö</w:t>
      </w:r>
      <w:bookmarkEnd w:id="16"/>
    </w:p>
    <w:p w14:paraId="4764A37D" w14:textId="77777777" w:rsidR="00D956C7" w:rsidRPr="00D968F6" w:rsidRDefault="00D956C7" w:rsidP="0000677F">
      <w:pPr>
        <w:pStyle w:val="Vahedeta"/>
      </w:pPr>
    </w:p>
    <w:p w14:paraId="7AE0CAD3" w14:textId="1D5B0B98" w:rsidR="0000677F" w:rsidRPr="008D2924" w:rsidRDefault="009215B2" w:rsidP="0000677F">
      <w:pPr>
        <w:pStyle w:val="Vahedeta"/>
        <w:rPr>
          <w:lang w:val="et-EE"/>
        </w:rPr>
      </w:pPr>
      <w:r>
        <w:rPr>
          <w:b/>
          <w:lang w:val="et-EE"/>
        </w:rPr>
        <w:t>HARIDUS</w:t>
      </w:r>
      <w:r w:rsidR="00AD58BA" w:rsidRPr="008D2924">
        <w:rPr>
          <w:b/>
          <w:lang w:val="et-EE"/>
        </w:rPr>
        <w:t>.</w:t>
      </w:r>
      <w:r w:rsidR="00AD58BA" w:rsidRPr="008D2924">
        <w:rPr>
          <w:lang w:val="et-EE"/>
        </w:rPr>
        <w:t xml:space="preserve"> </w:t>
      </w:r>
      <w:r w:rsidR="00D956C7" w:rsidRPr="008D2924">
        <w:rPr>
          <w:lang w:val="et-EE"/>
        </w:rPr>
        <w:t>Märjamaa Vallavalitsuse hallat</w:t>
      </w:r>
      <w:r w:rsidR="00767039" w:rsidRPr="008D2924">
        <w:rPr>
          <w:lang w:val="et-EE"/>
        </w:rPr>
        <w:t>ava</w:t>
      </w:r>
      <w:r w:rsidR="00823E9C" w:rsidRPr="008D2924">
        <w:rPr>
          <w:lang w:val="et-EE"/>
        </w:rPr>
        <w:t xml:space="preserve">id haridusasutusi on kokku kümme, sh üks gümnaasium, </w:t>
      </w:r>
      <w:r w:rsidR="00104F9A">
        <w:rPr>
          <w:lang w:val="et-EE"/>
        </w:rPr>
        <w:t>üks</w:t>
      </w:r>
      <w:r w:rsidR="00767039" w:rsidRPr="008D2924">
        <w:rPr>
          <w:lang w:val="et-EE"/>
        </w:rPr>
        <w:t xml:space="preserve"> põhikool</w:t>
      </w:r>
      <w:r w:rsidR="00823E9C" w:rsidRPr="008D2924">
        <w:rPr>
          <w:lang w:val="et-EE"/>
        </w:rPr>
        <w:t xml:space="preserve">, </w:t>
      </w:r>
      <w:r w:rsidR="00104F9A">
        <w:rPr>
          <w:lang w:val="et-EE"/>
        </w:rPr>
        <w:t>kaks</w:t>
      </w:r>
      <w:r w:rsidR="00823E9C" w:rsidRPr="008D2924">
        <w:rPr>
          <w:lang w:val="et-EE"/>
        </w:rPr>
        <w:t xml:space="preserve"> põhikool-lasteaed</w:t>
      </w:r>
      <w:r w:rsidR="00104F9A">
        <w:rPr>
          <w:lang w:val="et-EE"/>
        </w:rPr>
        <w:t>a</w:t>
      </w:r>
      <w:r w:rsidR="00823E9C" w:rsidRPr="008D2924">
        <w:rPr>
          <w:lang w:val="et-EE"/>
        </w:rPr>
        <w:t>, üks</w:t>
      </w:r>
      <w:r w:rsidR="00D956C7" w:rsidRPr="008D2924">
        <w:rPr>
          <w:lang w:val="et-EE"/>
        </w:rPr>
        <w:t xml:space="preserve"> algko</w:t>
      </w:r>
      <w:r w:rsidR="00823E9C" w:rsidRPr="008D2924">
        <w:rPr>
          <w:lang w:val="et-EE"/>
        </w:rPr>
        <w:t>ol-lasteaed, neli lasteaeda ja üks</w:t>
      </w:r>
      <w:r w:rsidR="00D956C7" w:rsidRPr="008D2924">
        <w:rPr>
          <w:lang w:val="et-EE"/>
        </w:rPr>
        <w:t xml:space="preserve"> huvikool. </w:t>
      </w:r>
      <w:r w:rsidR="0061574F">
        <w:rPr>
          <w:lang w:val="et-EE"/>
        </w:rPr>
        <w:t>Vana-Vigala külas asub riigikoolina tegutsev Vana-Vigala Tehnika- ja Teeninduskool.</w:t>
      </w:r>
    </w:p>
    <w:p w14:paraId="1CD1E762" w14:textId="77777777" w:rsidR="0000677F" w:rsidRDefault="0000677F" w:rsidP="0000677F">
      <w:pPr>
        <w:pStyle w:val="Vahedeta"/>
      </w:pPr>
    </w:p>
    <w:tbl>
      <w:tblPr>
        <w:tblStyle w:val="Tavatabel2"/>
        <w:tblW w:w="0" w:type="auto"/>
        <w:tblLook w:val="04A0" w:firstRow="1" w:lastRow="0" w:firstColumn="1" w:lastColumn="0" w:noHBand="0" w:noVBand="1"/>
      </w:tblPr>
      <w:tblGrid>
        <w:gridCol w:w="4675"/>
        <w:gridCol w:w="4675"/>
      </w:tblGrid>
      <w:tr w:rsidR="002445CF" w14:paraId="7C5F3CD3" w14:textId="77777777" w:rsidTr="00B94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3BA64F47" w14:textId="77777777" w:rsidR="002445CF" w:rsidRPr="002445CF" w:rsidRDefault="002445CF" w:rsidP="00D956C7">
            <w:pPr>
              <w:jc w:val="both"/>
              <w:rPr>
                <w:rFonts w:cs="Times New Roman"/>
                <w:b w:val="0"/>
                <w:szCs w:val="24"/>
              </w:rPr>
            </w:pPr>
            <w:r w:rsidRPr="002445CF">
              <w:rPr>
                <w:rFonts w:cs="Times New Roman"/>
                <w:b w:val="0"/>
                <w:szCs w:val="24"/>
              </w:rPr>
              <w:t>EESMÄRK</w:t>
            </w:r>
          </w:p>
        </w:tc>
        <w:tc>
          <w:tcPr>
            <w:tcW w:w="4675" w:type="dxa"/>
            <w:shd w:val="clear" w:color="auto" w:fill="92D050"/>
          </w:tcPr>
          <w:p w14:paraId="763C24DE" w14:textId="77777777" w:rsidR="002445CF" w:rsidRPr="002445CF" w:rsidRDefault="00AD58BA" w:rsidP="00D956C7">
            <w:pPr>
              <w:jc w:val="both"/>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b w:val="0"/>
                <w:szCs w:val="24"/>
              </w:rPr>
              <w:t xml:space="preserve">TEOSTATUD </w:t>
            </w:r>
            <w:r w:rsidR="002445CF" w:rsidRPr="002445CF">
              <w:rPr>
                <w:rFonts w:cs="Times New Roman"/>
                <w:b w:val="0"/>
                <w:szCs w:val="24"/>
              </w:rPr>
              <w:t>TEGEVUS</w:t>
            </w:r>
            <w:r>
              <w:rPr>
                <w:rFonts w:cs="Times New Roman"/>
                <w:b w:val="0"/>
                <w:szCs w:val="24"/>
              </w:rPr>
              <w:t>ED</w:t>
            </w:r>
          </w:p>
        </w:tc>
      </w:tr>
      <w:tr w:rsidR="002445CF" w14:paraId="41C684A2" w14:textId="77777777" w:rsidTr="002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AD654F" w14:textId="77777777" w:rsidR="002445CF" w:rsidRDefault="002445CF" w:rsidP="002445CF">
            <w:pPr>
              <w:jc w:val="both"/>
              <w:rPr>
                <w:rFonts w:cs="Times New Roman"/>
                <w:bCs w:val="0"/>
                <w:szCs w:val="24"/>
              </w:rPr>
            </w:pPr>
            <w:r w:rsidRPr="002445CF">
              <w:rPr>
                <w:rFonts w:cs="Times New Roman"/>
                <w:szCs w:val="24"/>
              </w:rPr>
              <w:t>Alusharidus.</w:t>
            </w:r>
            <w:r>
              <w:rPr>
                <w:rFonts w:cs="Times New Roman"/>
                <w:b w:val="0"/>
                <w:szCs w:val="24"/>
              </w:rPr>
              <w:t xml:space="preserve"> </w:t>
            </w:r>
            <w:r w:rsidRPr="0070371F">
              <w:rPr>
                <w:rFonts w:cs="Times New Roman"/>
                <w:b w:val="0"/>
                <w:szCs w:val="24"/>
              </w:rPr>
              <w:t>Valla lasteaedade poolt pakutud alusharidus on vajadustest lähtuv, vastab kaasaja nõuetele, on valla ulatuses ühtlaselt hea ja vanemate poolt tunnustatud. Lasteaedade õpikeskkond on turvaline ja ajale vastav ning sellega on rahul nii lapsed, lapsevanemad kui ka lasteaia töötajad</w:t>
            </w:r>
            <w:r w:rsidR="00767039">
              <w:rPr>
                <w:rFonts w:cs="Times New Roman"/>
                <w:b w:val="0"/>
                <w:szCs w:val="24"/>
              </w:rPr>
              <w:t>.</w:t>
            </w:r>
          </w:p>
          <w:p w14:paraId="53146EE0" w14:textId="77777777" w:rsidR="002445CF" w:rsidRDefault="002445CF" w:rsidP="002445CF">
            <w:pPr>
              <w:jc w:val="both"/>
              <w:rPr>
                <w:rFonts w:cs="Times New Roman"/>
                <w:szCs w:val="24"/>
              </w:rPr>
            </w:pPr>
          </w:p>
        </w:tc>
        <w:tc>
          <w:tcPr>
            <w:tcW w:w="4675" w:type="dxa"/>
          </w:tcPr>
          <w:p w14:paraId="51EE65DC" w14:textId="173F8890" w:rsidR="002445CF" w:rsidRPr="00767039" w:rsidRDefault="00104F9A" w:rsidP="002445CF">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lastRenderedPageBreak/>
              <w:t xml:space="preserve">Kasti-Orgita lasteaia rekonstrueerimine. </w:t>
            </w:r>
            <w:r w:rsidRPr="00104F9A">
              <w:rPr>
                <w:rFonts w:cs="Times New Roman"/>
                <w:bCs/>
                <w:szCs w:val="24"/>
              </w:rPr>
              <w:t xml:space="preserve">Alustati </w:t>
            </w:r>
            <w:r w:rsidR="0061574F" w:rsidRPr="00104F9A">
              <w:rPr>
                <w:rFonts w:cs="Times New Roman"/>
                <w:bCs/>
                <w:szCs w:val="24"/>
              </w:rPr>
              <w:t>Kasti-Orgita Lasteaia Orgita hoone rekonstrueerimis</w:t>
            </w:r>
            <w:r>
              <w:rPr>
                <w:rFonts w:cs="Times New Roman"/>
                <w:bCs/>
                <w:szCs w:val="24"/>
              </w:rPr>
              <w:t>t</w:t>
            </w:r>
            <w:r w:rsidR="00767039">
              <w:rPr>
                <w:rFonts w:cs="Times New Roman"/>
                <w:b/>
                <w:szCs w:val="24"/>
              </w:rPr>
              <w:t xml:space="preserve">. </w:t>
            </w:r>
          </w:p>
        </w:tc>
      </w:tr>
      <w:tr w:rsidR="002445CF" w14:paraId="599C4CDD" w14:textId="77777777" w:rsidTr="002445CF">
        <w:tc>
          <w:tcPr>
            <w:cnfStyle w:val="001000000000" w:firstRow="0" w:lastRow="0" w:firstColumn="1" w:lastColumn="0" w:oddVBand="0" w:evenVBand="0" w:oddHBand="0" w:evenHBand="0" w:firstRowFirstColumn="0" w:firstRowLastColumn="0" w:lastRowFirstColumn="0" w:lastRowLastColumn="0"/>
            <w:tcW w:w="4675" w:type="dxa"/>
          </w:tcPr>
          <w:p w14:paraId="77DB2147" w14:textId="77777777" w:rsidR="002445CF" w:rsidRDefault="002445CF" w:rsidP="002445CF">
            <w:pPr>
              <w:jc w:val="both"/>
              <w:rPr>
                <w:rFonts w:cs="Times New Roman"/>
                <w:szCs w:val="24"/>
              </w:rPr>
            </w:pPr>
          </w:p>
        </w:tc>
        <w:tc>
          <w:tcPr>
            <w:tcW w:w="4675" w:type="dxa"/>
          </w:tcPr>
          <w:p w14:paraId="7262F6A0" w14:textId="2CB7D276" w:rsidR="00E30592" w:rsidRPr="00354288" w:rsidRDefault="0061574F" w:rsidP="002445CF">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Varbola Lasteaed-Algkooli hoone rekonstrueer</w:t>
            </w:r>
            <w:r w:rsidR="00104F9A">
              <w:rPr>
                <w:rFonts w:cs="Times New Roman"/>
                <w:b/>
                <w:szCs w:val="24"/>
              </w:rPr>
              <w:t>i</w:t>
            </w:r>
            <w:r>
              <w:rPr>
                <w:rFonts w:cs="Times New Roman"/>
                <w:b/>
                <w:szCs w:val="24"/>
              </w:rPr>
              <w:t>mine</w:t>
            </w:r>
          </w:p>
        </w:tc>
      </w:tr>
      <w:tr w:rsidR="002445CF" w14:paraId="5C6979FF" w14:textId="77777777" w:rsidTr="00FE40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3D941F" w14:textId="77777777" w:rsidR="002445CF" w:rsidRDefault="002445CF" w:rsidP="002445CF">
            <w:pPr>
              <w:jc w:val="both"/>
              <w:rPr>
                <w:rFonts w:cs="Times New Roman"/>
                <w:szCs w:val="24"/>
              </w:rPr>
            </w:pPr>
          </w:p>
        </w:tc>
        <w:tc>
          <w:tcPr>
            <w:tcW w:w="4675" w:type="dxa"/>
          </w:tcPr>
          <w:p w14:paraId="4168614C" w14:textId="11937DD7" w:rsidR="002445CF" w:rsidRPr="00BD7ECB" w:rsidRDefault="007B71A0" w:rsidP="002445CF">
            <w:pPr>
              <w:jc w:val="both"/>
              <w:cnfStyle w:val="000000100000" w:firstRow="0" w:lastRow="0" w:firstColumn="0" w:lastColumn="0" w:oddVBand="0" w:evenVBand="0" w:oddHBand="1" w:evenHBand="0" w:firstRowFirstColumn="0" w:firstRowLastColumn="0" w:lastRowFirstColumn="0" w:lastRowLastColumn="0"/>
              <w:rPr>
                <w:rFonts w:cs="Times New Roman"/>
                <w:i/>
                <w:szCs w:val="24"/>
              </w:rPr>
            </w:pPr>
            <w:r w:rsidRPr="00D968F6">
              <w:rPr>
                <w:rFonts w:cs="Times New Roman"/>
                <w:b/>
                <w:szCs w:val="24"/>
              </w:rPr>
              <w:t>Lasteaedade arengukavade uuendamine</w:t>
            </w:r>
            <w:r>
              <w:rPr>
                <w:rFonts w:cs="Times New Roman"/>
                <w:b/>
                <w:szCs w:val="24"/>
              </w:rPr>
              <w:t>.</w:t>
            </w:r>
            <w:r>
              <w:rPr>
                <w:rFonts w:cs="Times New Roman"/>
                <w:b/>
                <w:szCs w:val="24"/>
              </w:rPr>
              <w:br/>
            </w:r>
            <w:r w:rsidRPr="00D968F6">
              <w:rPr>
                <w:rFonts w:cs="Times New Roman"/>
                <w:szCs w:val="24"/>
              </w:rPr>
              <w:t>202</w:t>
            </w:r>
            <w:r w:rsidR="0061574F">
              <w:rPr>
                <w:rFonts w:cs="Times New Roman"/>
                <w:szCs w:val="24"/>
              </w:rPr>
              <w:t>3</w:t>
            </w:r>
            <w:r>
              <w:rPr>
                <w:rFonts w:cs="Times New Roman"/>
                <w:szCs w:val="24"/>
              </w:rPr>
              <w:t>. aasta</w:t>
            </w:r>
            <w:r w:rsidR="0061574F">
              <w:rPr>
                <w:rFonts w:cs="Times New Roman"/>
                <w:szCs w:val="24"/>
              </w:rPr>
              <w:t>l</w:t>
            </w:r>
            <w:r>
              <w:rPr>
                <w:rFonts w:cs="Times New Roman"/>
                <w:szCs w:val="24"/>
              </w:rPr>
              <w:t xml:space="preserve"> uuenda</w:t>
            </w:r>
            <w:r w:rsidR="0061574F">
              <w:rPr>
                <w:rFonts w:cs="Times New Roman"/>
                <w:szCs w:val="24"/>
              </w:rPr>
              <w:t>s oma arengukava</w:t>
            </w:r>
            <w:r>
              <w:rPr>
                <w:rFonts w:cs="Times New Roman"/>
                <w:szCs w:val="24"/>
              </w:rPr>
              <w:t xml:space="preserve"> </w:t>
            </w:r>
            <w:r w:rsidR="0061574F">
              <w:rPr>
                <w:rFonts w:cs="Times New Roman"/>
                <w:szCs w:val="24"/>
              </w:rPr>
              <w:t>Kasti-Orgita lasteaed.</w:t>
            </w:r>
          </w:p>
        </w:tc>
      </w:tr>
      <w:tr w:rsidR="00F94D39" w14:paraId="57B3B4E9" w14:textId="77777777" w:rsidTr="00FE404F">
        <w:trPr>
          <w:cantSplit/>
        </w:trPr>
        <w:tc>
          <w:tcPr>
            <w:cnfStyle w:val="001000000000" w:firstRow="0" w:lastRow="0" w:firstColumn="1" w:lastColumn="0" w:oddVBand="0" w:evenVBand="0" w:oddHBand="0" w:evenHBand="0" w:firstRowFirstColumn="0" w:firstRowLastColumn="0" w:lastRowFirstColumn="0" w:lastRowLastColumn="0"/>
            <w:tcW w:w="4675" w:type="dxa"/>
          </w:tcPr>
          <w:p w14:paraId="5E9263A9" w14:textId="77777777" w:rsidR="00F94D39" w:rsidRDefault="00F94D39" w:rsidP="002445CF">
            <w:pPr>
              <w:jc w:val="both"/>
              <w:rPr>
                <w:rFonts w:cs="Times New Roman"/>
                <w:szCs w:val="24"/>
              </w:rPr>
            </w:pPr>
          </w:p>
        </w:tc>
        <w:tc>
          <w:tcPr>
            <w:tcW w:w="4675" w:type="dxa"/>
          </w:tcPr>
          <w:p w14:paraId="31063F35" w14:textId="04D5AB0E" w:rsidR="00F94D39" w:rsidRPr="00D968F6" w:rsidRDefault="00F94D39" w:rsidP="002445CF">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Rahuloluküsitlus</w:t>
            </w:r>
            <w:r w:rsidR="00104F9A">
              <w:rPr>
                <w:rFonts w:cs="Times New Roman"/>
                <w:b/>
                <w:szCs w:val="24"/>
              </w:rPr>
              <w:t>t</w:t>
            </w:r>
            <w:r>
              <w:rPr>
                <w:rFonts w:cs="Times New Roman"/>
                <w:b/>
                <w:szCs w:val="24"/>
              </w:rPr>
              <w:t xml:space="preserve">e korraldamine. </w:t>
            </w:r>
            <w:r w:rsidR="004007CB" w:rsidRPr="004007CB">
              <w:rPr>
                <w:rFonts w:cs="Times New Roman"/>
                <w:bCs/>
                <w:szCs w:val="24"/>
              </w:rPr>
              <w:t>202</w:t>
            </w:r>
            <w:r w:rsidR="0061574F">
              <w:rPr>
                <w:rFonts w:cs="Times New Roman"/>
                <w:bCs/>
                <w:szCs w:val="24"/>
              </w:rPr>
              <w:t>3</w:t>
            </w:r>
            <w:r w:rsidR="004007CB" w:rsidRPr="004007CB">
              <w:rPr>
                <w:rFonts w:cs="Times New Roman"/>
                <w:bCs/>
                <w:szCs w:val="24"/>
              </w:rPr>
              <w:t>. aastal korraldati rahulolu</w:t>
            </w:r>
            <w:r w:rsidR="004007CB">
              <w:rPr>
                <w:rFonts w:cs="Times New Roman"/>
                <w:bCs/>
                <w:szCs w:val="24"/>
              </w:rPr>
              <w:t xml:space="preserve"> küsitlus lastea</w:t>
            </w:r>
            <w:r w:rsidR="00104F9A">
              <w:rPr>
                <w:rFonts w:cs="Times New Roman"/>
                <w:bCs/>
                <w:szCs w:val="24"/>
              </w:rPr>
              <w:t>edade</w:t>
            </w:r>
            <w:r w:rsidR="0061574F">
              <w:rPr>
                <w:rFonts w:cs="Times New Roman"/>
                <w:bCs/>
                <w:szCs w:val="24"/>
              </w:rPr>
              <w:t xml:space="preserve"> </w:t>
            </w:r>
            <w:r w:rsidR="00EF571F">
              <w:rPr>
                <w:rFonts w:cs="Times New Roman"/>
                <w:bCs/>
                <w:szCs w:val="24"/>
              </w:rPr>
              <w:t xml:space="preserve">töötajate ja lapsevanemate </w:t>
            </w:r>
            <w:r w:rsidR="00BF2925">
              <w:rPr>
                <w:rFonts w:cs="Times New Roman"/>
                <w:bCs/>
                <w:szCs w:val="24"/>
              </w:rPr>
              <w:t>arvamuse väljaselgitamiseks.</w:t>
            </w:r>
          </w:p>
        </w:tc>
      </w:tr>
      <w:tr w:rsidR="002445CF" w14:paraId="48E596A1" w14:textId="77777777" w:rsidTr="002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7A2039" w14:textId="77777777" w:rsidR="002445CF" w:rsidRDefault="002445CF" w:rsidP="002445CF">
            <w:pPr>
              <w:jc w:val="both"/>
              <w:rPr>
                <w:rFonts w:cs="Times New Roman"/>
                <w:szCs w:val="24"/>
              </w:rPr>
            </w:pPr>
            <w:r>
              <w:rPr>
                <w:rFonts w:cs="Times New Roman"/>
                <w:szCs w:val="24"/>
              </w:rPr>
              <w:t xml:space="preserve">Üldharidus. </w:t>
            </w:r>
            <w:r w:rsidRPr="002445CF">
              <w:rPr>
                <w:rFonts w:cs="Times New Roman"/>
                <w:b w:val="0"/>
                <w:szCs w:val="24"/>
              </w:rPr>
              <w:t>Konkurentsivõimelise hariduse 1. kuni 12. klassini saab omandada kodulähedases valla koolis, valla koolide õpikeskkond vastab kaasaja nõuetele ja sellega on rahul nii õpilased, õpetajad kui vanemad. Vallas on selgelt eristuva suunaga tugev gümnaasium, kus jätkab õpinguid suurem osa põhikooli lõpetanud noortest.</w:t>
            </w:r>
            <w:r w:rsidR="00F4165F">
              <w:rPr>
                <w:rFonts w:cs="Times New Roman"/>
                <w:szCs w:val="24"/>
              </w:rPr>
              <w:t xml:space="preserve"> </w:t>
            </w:r>
          </w:p>
        </w:tc>
        <w:tc>
          <w:tcPr>
            <w:tcW w:w="4675" w:type="dxa"/>
          </w:tcPr>
          <w:p w14:paraId="49331CD3" w14:textId="6C6AB4A3" w:rsidR="002445CF" w:rsidRPr="00BD7ECB" w:rsidRDefault="0061574F" w:rsidP="002445CF">
            <w:pPr>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D968F6">
              <w:rPr>
                <w:rFonts w:cs="Times New Roman"/>
                <w:b/>
                <w:szCs w:val="24"/>
              </w:rPr>
              <w:t>Koolide arengukavad</w:t>
            </w:r>
            <w:r>
              <w:rPr>
                <w:rFonts w:cs="Times New Roman"/>
                <w:b/>
                <w:szCs w:val="24"/>
              </w:rPr>
              <w:t xml:space="preserve">e uuendamine. </w:t>
            </w:r>
            <w:r w:rsidRPr="00D968F6">
              <w:rPr>
                <w:rFonts w:cs="Times New Roman"/>
                <w:szCs w:val="24"/>
              </w:rPr>
              <w:t>202</w:t>
            </w:r>
            <w:r>
              <w:rPr>
                <w:rFonts w:cs="Times New Roman"/>
                <w:szCs w:val="24"/>
              </w:rPr>
              <w:t>3</w:t>
            </w:r>
            <w:r w:rsidRPr="00D968F6">
              <w:rPr>
                <w:rFonts w:cs="Times New Roman"/>
                <w:szCs w:val="24"/>
              </w:rPr>
              <w:t xml:space="preserve">. aastal </w:t>
            </w:r>
            <w:r>
              <w:rPr>
                <w:rFonts w:cs="Times New Roman"/>
                <w:szCs w:val="24"/>
              </w:rPr>
              <w:t>uuendas oma arengukava Vana-Vigala Põhikool.</w:t>
            </w:r>
          </w:p>
        </w:tc>
      </w:tr>
      <w:tr w:rsidR="002445CF" w14:paraId="44DFEC8D" w14:textId="77777777" w:rsidTr="00B949ED">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D07F5F" w14:textId="77777777" w:rsidR="002445CF" w:rsidRDefault="002445CF" w:rsidP="002445CF">
            <w:pPr>
              <w:jc w:val="both"/>
              <w:rPr>
                <w:rFonts w:cs="Times New Roman"/>
                <w:szCs w:val="24"/>
              </w:rPr>
            </w:pPr>
          </w:p>
        </w:tc>
        <w:tc>
          <w:tcPr>
            <w:tcW w:w="4675" w:type="dxa"/>
          </w:tcPr>
          <w:p w14:paraId="1BB33409" w14:textId="7B75BC81" w:rsidR="002445CF" w:rsidRPr="00BD7ECB" w:rsidRDefault="00C53E80" w:rsidP="002445CF">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 xml:space="preserve">Rahuloluküsitluste korraldamine. </w:t>
            </w:r>
            <w:r>
              <w:rPr>
                <w:rFonts w:cs="Times New Roman"/>
                <w:bCs/>
                <w:szCs w:val="24"/>
              </w:rPr>
              <w:t>Korraldati</w:t>
            </w:r>
            <w:r>
              <w:rPr>
                <w:rFonts w:cs="Times New Roman"/>
                <w:b/>
                <w:szCs w:val="24"/>
              </w:rPr>
              <w:t xml:space="preserve"> </w:t>
            </w:r>
            <w:r>
              <w:rPr>
                <w:rFonts w:cs="Times New Roman"/>
                <w:b/>
                <w:bCs/>
                <w:szCs w:val="24"/>
              </w:rPr>
              <w:t>r</w:t>
            </w:r>
            <w:r w:rsidR="0061574F" w:rsidRPr="00C53E80">
              <w:rPr>
                <w:rFonts w:cs="Times New Roman"/>
                <w:bCs/>
                <w:szCs w:val="24"/>
              </w:rPr>
              <w:t>ahuloluküsitlus õpetajate, õpilaste ja la</w:t>
            </w:r>
            <w:r>
              <w:rPr>
                <w:rFonts w:cs="Times New Roman"/>
                <w:bCs/>
                <w:szCs w:val="24"/>
              </w:rPr>
              <w:t>ps</w:t>
            </w:r>
            <w:r w:rsidR="0061574F" w:rsidRPr="00C53E80">
              <w:rPr>
                <w:rFonts w:cs="Times New Roman"/>
                <w:bCs/>
                <w:szCs w:val="24"/>
              </w:rPr>
              <w:t>evanemate arvamuste teadasaamiseks.</w:t>
            </w:r>
          </w:p>
        </w:tc>
      </w:tr>
      <w:tr w:rsidR="002445CF" w14:paraId="5CC88F50" w14:textId="77777777" w:rsidTr="0024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AC0A62" w14:textId="77777777" w:rsidR="002445CF" w:rsidRDefault="002445CF" w:rsidP="002445CF">
            <w:pPr>
              <w:jc w:val="both"/>
              <w:rPr>
                <w:rFonts w:cs="Times New Roman"/>
                <w:szCs w:val="24"/>
              </w:rPr>
            </w:pPr>
          </w:p>
        </w:tc>
        <w:tc>
          <w:tcPr>
            <w:tcW w:w="4675" w:type="dxa"/>
          </w:tcPr>
          <w:p w14:paraId="31170FDE" w14:textId="0ECB8DC7" w:rsidR="002445CF" w:rsidRPr="00BD7ECB" w:rsidRDefault="00C53E80" w:rsidP="002445CF">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Õpetajate päev</w:t>
            </w:r>
            <w:r w:rsidR="009D1E34">
              <w:rPr>
                <w:rFonts w:cs="Times New Roman"/>
                <w:b/>
                <w:szCs w:val="24"/>
              </w:rPr>
              <w:t xml:space="preserve"> ja tunnustamine</w:t>
            </w:r>
            <w:r>
              <w:rPr>
                <w:rFonts w:cs="Times New Roman"/>
                <w:b/>
                <w:szCs w:val="24"/>
              </w:rPr>
              <w:t xml:space="preserve">. </w:t>
            </w:r>
            <w:r w:rsidRPr="00C53E80">
              <w:rPr>
                <w:rFonts w:cs="Times New Roman"/>
                <w:bCs/>
                <w:szCs w:val="24"/>
              </w:rPr>
              <w:t>Tähistati</w:t>
            </w:r>
            <w:r>
              <w:rPr>
                <w:rFonts w:cs="Times New Roman"/>
                <w:b/>
                <w:szCs w:val="24"/>
              </w:rPr>
              <w:t xml:space="preserve"> </w:t>
            </w:r>
            <w:r w:rsidRPr="00C53E80">
              <w:rPr>
                <w:rFonts w:cs="Times New Roman"/>
                <w:szCs w:val="24"/>
              </w:rPr>
              <w:t>õ</w:t>
            </w:r>
            <w:r w:rsidR="0061574F" w:rsidRPr="00C53E80">
              <w:rPr>
                <w:rFonts w:cs="Times New Roman"/>
                <w:bCs/>
                <w:szCs w:val="24"/>
              </w:rPr>
              <w:t xml:space="preserve">petajate päeva </w:t>
            </w:r>
            <w:r>
              <w:rPr>
                <w:rFonts w:cs="Times New Roman"/>
                <w:bCs/>
                <w:szCs w:val="24"/>
              </w:rPr>
              <w:t>ja tunnustati parimaid haridustöötajaid.</w:t>
            </w:r>
          </w:p>
        </w:tc>
      </w:tr>
      <w:tr w:rsidR="002445CF" w14:paraId="3E23A529" w14:textId="77777777" w:rsidTr="003E21AD">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2EDDD6" w14:textId="77777777" w:rsidR="002445CF" w:rsidRDefault="002445CF" w:rsidP="002445CF">
            <w:pPr>
              <w:jc w:val="both"/>
              <w:rPr>
                <w:rFonts w:cs="Times New Roman"/>
                <w:szCs w:val="24"/>
              </w:rPr>
            </w:pPr>
          </w:p>
        </w:tc>
        <w:tc>
          <w:tcPr>
            <w:tcW w:w="4675" w:type="dxa"/>
          </w:tcPr>
          <w:p w14:paraId="42011230" w14:textId="2E60787A" w:rsidR="002445CF" w:rsidRPr="00BD7ECB" w:rsidRDefault="00C53E80" w:rsidP="002445CF">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 xml:space="preserve">Lasteaedade ja koolide külastamine. </w:t>
            </w:r>
            <w:r w:rsidRPr="00C53E80">
              <w:rPr>
                <w:rFonts w:cs="Times New Roman"/>
                <w:bCs/>
                <w:szCs w:val="24"/>
              </w:rPr>
              <w:t>Külastati lasteaedu ja koole</w:t>
            </w:r>
            <w:r>
              <w:rPr>
                <w:rFonts w:cs="Times New Roman"/>
                <w:bCs/>
                <w:szCs w:val="24"/>
              </w:rPr>
              <w:t xml:space="preserve"> ning tutvuti nende valmisolekuga</w:t>
            </w:r>
            <w:r w:rsidRPr="00C53E80">
              <w:rPr>
                <w:rFonts w:cs="Times New Roman"/>
                <w:bCs/>
                <w:szCs w:val="24"/>
              </w:rPr>
              <w:t xml:space="preserve"> </w:t>
            </w:r>
            <w:r w:rsidR="0061574F" w:rsidRPr="00C53E80">
              <w:rPr>
                <w:rFonts w:cs="Times New Roman"/>
                <w:bCs/>
                <w:szCs w:val="24"/>
              </w:rPr>
              <w:t>uueks õppeaastaks.</w:t>
            </w:r>
          </w:p>
        </w:tc>
      </w:tr>
      <w:tr w:rsidR="0061574F" w14:paraId="2CF62371" w14:textId="77777777" w:rsidTr="003E21A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BDBDDB" w14:textId="77777777" w:rsidR="0061574F" w:rsidRDefault="0061574F" w:rsidP="002445CF">
            <w:pPr>
              <w:jc w:val="both"/>
              <w:rPr>
                <w:rFonts w:cs="Times New Roman"/>
                <w:szCs w:val="24"/>
              </w:rPr>
            </w:pPr>
          </w:p>
        </w:tc>
        <w:tc>
          <w:tcPr>
            <w:tcW w:w="4675" w:type="dxa"/>
          </w:tcPr>
          <w:p w14:paraId="76296434" w14:textId="11EBF7F6" w:rsidR="0061574F" w:rsidRDefault="009D1E34" w:rsidP="002445CF">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Alustava õpetaja s</w:t>
            </w:r>
            <w:r w:rsidR="00C53E80">
              <w:rPr>
                <w:rFonts w:cs="Times New Roman"/>
                <w:b/>
                <w:szCs w:val="24"/>
              </w:rPr>
              <w:t xml:space="preserve">tipendium. </w:t>
            </w:r>
            <w:r w:rsidR="00C53E80" w:rsidRPr="00C53E80">
              <w:rPr>
                <w:rFonts w:cs="Times New Roman"/>
                <w:bCs/>
                <w:szCs w:val="24"/>
              </w:rPr>
              <w:t xml:space="preserve">Maksti </w:t>
            </w:r>
            <w:r w:rsidR="00C53E80">
              <w:rPr>
                <w:rFonts w:cs="Times New Roman"/>
                <w:bCs/>
                <w:szCs w:val="24"/>
              </w:rPr>
              <w:t>stipendiumi a</w:t>
            </w:r>
            <w:r w:rsidR="0061574F" w:rsidRPr="00C53E80">
              <w:rPr>
                <w:rFonts w:cs="Times New Roman"/>
                <w:bCs/>
                <w:szCs w:val="24"/>
              </w:rPr>
              <w:t>lustavale õpetajale.</w:t>
            </w:r>
          </w:p>
        </w:tc>
      </w:tr>
    </w:tbl>
    <w:p w14:paraId="119B1A65" w14:textId="77777777" w:rsidR="00AD58BA" w:rsidRDefault="00AD58BA" w:rsidP="00AE00B7">
      <w:pPr>
        <w:jc w:val="both"/>
        <w:rPr>
          <w:rFonts w:cs="Times New Roman"/>
          <w:b/>
          <w:szCs w:val="24"/>
          <w:lang w:val="en-US"/>
        </w:rPr>
      </w:pPr>
    </w:p>
    <w:p w14:paraId="065045B3" w14:textId="6DFBCBB2" w:rsidR="00AD58BA" w:rsidRPr="008000DD" w:rsidRDefault="009215B2" w:rsidP="00AD58BA">
      <w:pPr>
        <w:jc w:val="both"/>
      </w:pPr>
      <w:r>
        <w:rPr>
          <w:rFonts w:cs="Times New Roman"/>
          <w:b/>
          <w:szCs w:val="24"/>
        </w:rPr>
        <w:t>HUVIHARIDUS</w:t>
      </w:r>
      <w:r w:rsidR="00AD58BA" w:rsidRPr="009215B2">
        <w:rPr>
          <w:rFonts w:cs="Times New Roman"/>
          <w:b/>
          <w:szCs w:val="24"/>
        </w:rPr>
        <w:t xml:space="preserve">. </w:t>
      </w:r>
      <w:r w:rsidR="00AD58BA" w:rsidRPr="009215B2">
        <w:t>Huviharidust</w:t>
      </w:r>
      <w:r w:rsidR="00AD58BA" w:rsidRPr="008000DD">
        <w:t xml:space="preserve"> annab vallas Märjamaa Muusika- ja Kunstikool, mis on ainus huviharidust pakkuv kool Märjamaa vallas. Kool avas uksed 1988. aastal. Õpilaste arv on aastate lõikes olnud suhteliselt stabiilne.</w:t>
      </w:r>
    </w:p>
    <w:tbl>
      <w:tblPr>
        <w:tblStyle w:val="Tavatabel2"/>
        <w:tblW w:w="0" w:type="auto"/>
        <w:tblLook w:val="04A0" w:firstRow="1" w:lastRow="0" w:firstColumn="1" w:lastColumn="0" w:noHBand="0" w:noVBand="1"/>
      </w:tblPr>
      <w:tblGrid>
        <w:gridCol w:w="4675"/>
        <w:gridCol w:w="4675"/>
      </w:tblGrid>
      <w:tr w:rsidR="00AD58BA" w14:paraId="40BAE5C0" w14:textId="77777777" w:rsidTr="00AD5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508E8F8F" w14:textId="77777777" w:rsidR="00AD58BA" w:rsidRPr="00AD58BA" w:rsidRDefault="00AD58BA" w:rsidP="00AE00B7">
            <w:pPr>
              <w:jc w:val="both"/>
              <w:rPr>
                <w:rFonts w:cs="Times New Roman"/>
                <w:b w:val="0"/>
                <w:szCs w:val="24"/>
                <w:lang w:val="en-US"/>
              </w:rPr>
            </w:pPr>
            <w:r w:rsidRPr="00AD58BA">
              <w:rPr>
                <w:rFonts w:cs="Times New Roman"/>
                <w:b w:val="0"/>
                <w:szCs w:val="24"/>
                <w:lang w:val="en-US"/>
              </w:rPr>
              <w:t>EESMÄRK</w:t>
            </w:r>
          </w:p>
        </w:tc>
        <w:tc>
          <w:tcPr>
            <w:tcW w:w="4675" w:type="dxa"/>
            <w:shd w:val="clear" w:color="auto" w:fill="92D050"/>
          </w:tcPr>
          <w:p w14:paraId="08264F3F" w14:textId="77777777" w:rsidR="00AD58BA" w:rsidRPr="00AD58BA" w:rsidRDefault="00AD58BA" w:rsidP="00AE00B7">
            <w:pPr>
              <w:jc w:val="both"/>
              <w:cnfStyle w:val="100000000000" w:firstRow="1" w:lastRow="0" w:firstColumn="0" w:lastColumn="0" w:oddVBand="0" w:evenVBand="0" w:oddHBand="0" w:evenHBand="0" w:firstRowFirstColumn="0" w:firstRowLastColumn="0" w:lastRowFirstColumn="0" w:lastRowLastColumn="0"/>
              <w:rPr>
                <w:rFonts w:cs="Times New Roman"/>
                <w:b w:val="0"/>
                <w:szCs w:val="24"/>
                <w:lang w:val="en-US"/>
              </w:rPr>
            </w:pPr>
            <w:r w:rsidRPr="00AD58BA">
              <w:rPr>
                <w:rFonts w:cs="Times New Roman"/>
                <w:b w:val="0"/>
                <w:szCs w:val="24"/>
                <w:lang w:val="en-US"/>
              </w:rPr>
              <w:t>TEOSTATUD TEGEVUSED</w:t>
            </w:r>
          </w:p>
        </w:tc>
      </w:tr>
      <w:tr w:rsidR="00AD58BA" w14:paraId="68F73F58" w14:textId="77777777" w:rsidTr="00AD5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0CC3A0" w14:textId="77777777" w:rsidR="00AD58BA" w:rsidRPr="00AD58BA" w:rsidRDefault="00AD58BA" w:rsidP="00AE00B7">
            <w:pPr>
              <w:jc w:val="both"/>
              <w:rPr>
                <w:rFonts w:cs="Times New Roman"/>
                <w:b w:val="0"/>
                <w:szCs w:val="24"/>
                <w:lang w:val="en-US"/>
              </w:rPr>
            </w:pPr>
            <w:r w:rsidRPr="00AD58BA">
              <w:rPr>
                <w:b w:val="0"/>
              </w:rPr>
              <w:t>Märjamaa valla lastel on tagatud igakülgsed võimalused osaleda aktiivselt huvihariduses ja huvitegevustes</w:t>
            </w:r>
            <w:r w:rsidR="00403423">
              <w:rPr>
                <w:b w:val="0"/>
              </w:rPr>
              <w:t>.</w:t>
            </w:r>
          </w:p>
        </w:tc>
        <w:tc>
          <w:tcPr>
            <w:tcW w:w="4675" w:type="dxa"/>
          </w:tcPr>
          <w:p w14:paraId="4DB9B8E6" w14:textId="749BF8C6" w:rsidR="00AD58BA" w:rsidRPr="00BD7ECB" w:rsidRDefault="003A2136" w:rsidP="00AE00B7">
            <w:pPr>
              <w:jc w:val="both"/>
              <w:cnfStyle w:val="000000100000" w:firstRow="0" w:lastRow="0" w:firstColumn="0" w:lastColumn="0" w:oddVBand="0" w:evenVBand="0" w:oddHBand="1" w:evenHBand="0" w:firstRowFirstColumn="0" w:firstRowLastColumn="0" w:lastRowFirstColumn="0" w:lastRowLastColumn="0"/>
              <w:rPr>
                <w:b/>
              </w:rPr>
            </w:pPr>
            <w:r w:rsidRPr="003A2136">
              <w:rPr>
                <w:b/>
              </w:rPr>
              <w:t>Huvirin</w:t>
            </w:r>
            <w:r w:rsidR="00BD7ECB">
              <w:rPr>
                <w:b/>
              </w:rPr>
              <w:t xml:space="preserve">gides käivate laste toetus. </w:t>
            </w:r>
            <w:r w:rsidR="00AD58BA" w:rsidRPr="008000DD">
              <w:t xml:space="preserve">Jätkati </w:t>
            </w:r>
            <w:r w:rsidR="009D1E34">
              <w:t xml:space="preserve">huviringides ja -koolides käivate </w:t>
            </w:r>
            <w:r w:rsidR="00AD58BA" w:rsidRPr="003A2136">
              <w:t>kooliealiste laste toetamist</w:t>
            </w:r>
            <w:r w:rsidR="00403423">
              <w:t>.</w:t>
            </w:r>
          </w:p>
        </w:tc>
      </w:tr>
      <w:tr w:rsidR="00AD58BA" w14:paraId="1BEEBE23" w14:textId="77777777" w:rsidTr="00AD58BA">
        <w:tc>
          <w:tcPr>
            <w:cnfStyle w:val="001000000000" w:firstRow="0" w:lastRow="0" w:firstColumn="1" w:lastColumn="0" w:oddVBand="0" w:evenVBand="0" w:oddHBand="0" w:evenHBand="0" w:firstRowFirstColumn="0" w:firstRowLastColumn="0" w:lastRowFirstColumn="0" w:lastRowLastColumn="0"/>
            <w:tcW w:w="4675" w:type="dxa"/>
          </w:tcPr>
          <w:p w14:paraId="70461378" w14:textId="77777777" w:rsidR="00AD58BA" w:rsidRDefault="00AD58BA" w:rsidP="00AE00B7">
            <w:pPr>
              <w:jc w:val="both"/>
              <w:rPr>
                <w:rFonts w:cs="Times New Roman"/>
                <w:b w:val="0"/>
                <w:szCs w:val="24"/>
                <w:lang w:val="en-US"/>
              </w:rPr>
            </w:pPr>
          </w:p>
        </w:tc>
        <w:tc>
          <w:tcPr>
            <w:tcW w:w="4675" w:type="dxa"/>
          </w:tcPr>
          <w:p w14:paraId="4B65D023" w14:textId="5733512C" w:rsidR="00AD58BA" w:rsidRPr="00BD7ECB" w:rsidRDefault="00BD7ECB" w:rsidP="00AE00B7">
            <w:pPr>
              <w:jc w:val="both"/>
              <w:cnfStyle w:val="000000000000" w:firstRow="0" w:lastRow="0" w:firstColumn="0" w:lastColumn="0" w:oddVBand="0" w:evenVBand="0" w:oddHBand="0" w:evenHBand="0" w:firstRowFirstColumn="0" w:firstRowLastColumn="0" w:lastRowFirstColumn="0" w:lastRowLastColumn="0"/>
              <w:rPr>
                <w:b/>
              </w:rPr>
            </w:pPr>
            <w:r>
              <w:rPr>
                <w:b/>
              </w:rPr>
              <w:t>M</w:t>
            </w:r>
            <w:r w:rsidR="0061574F">
              <w:rPr>
                <w:b/>
              </w:rPr>
              <w:t>ärjamaa M</w:t>
            </w:r>
            <w:r>
              <w:rPr>
                <w:b/>
              </w:rPr>
              <w:t xml:space="preserve">uusika- ja </w:t>
            </w:r>
            <w:r w:rsidR="0061574F">
              <w:rPr>
                <w:b/>
              </w:rPr>
              <w:t>K</w:t>
            </w:r>
            <w:r>
              <w:rPr>
                <w:b/>
              </w:rPr>
              <w:t xml:space="preserve">unstikooli </w:t>
            </w:r>
            <w:r w:rsidR="0061574F">
              <w:rPr>
                <w:b/>
              </w:rPr>
              <w:t xml:space="preserve">ruumide </w:t>
            </w:r>
            <w:r w:rsidR="00531EC0">
              <w:rPr>
                <w:b/>
              </w:rPr>
              <w:t>projekteerim</w:t>
            </w:r>
            <w:r w:rsidR="0061574F">
              <w:rPr>
                <w:b/>
              </w:rPr>
              <w:t>istööd</w:t>
            </w:r>
            <w:r>
              <w:rPr>
                <w:b/>
              </w:rPr>
              <w:t xml:space="preserve">. </w:t>
            </w:r>
          </w:p>
        </w:tc>
      </w:tr>
    </w:tbl>
    <w:p w14:paraId="0EA58D86" w14:textId="10DEF354" w:rsidR="00AE00B7" w:rsidRPr="009F7072" w:rsidRDefault="00DB033F" w:rsidP="00642F64">
      <w:pPr>
        <w:jc w:val="both"/>
      </w:pPr>
      <w:r>
        <w:rPr>
          <w:rFonts w:cs="Times New Roman"/>
          <w:b/>
          <w:szCs w:val="24"/>
        </w:rPr>
        <w:br/>
      </w:r>
      <w:r>
        <w:rPr>
          <w:rFonts w:cs="Times New Roman"/>
          <w:b/>
          <w:szCs w:val="24"/>
        </w:rPr>
        <w:br/>
      </w:r>
      <w:r w:rsidR="009215B2">
        <w:rPr>
          <w:rFonts w:cs="Times New Roman"/>
          <w:b/>
          <w:szCs w:val="24"/>
        </w:rPr>
        <w:t>NOORSOOTÖÖ</w:t>
      </w:r>
      <w:r w:rsidR="00AE00B7" w:rsidRPr="00FD5E1E">
        <w:rPr>
          <w:rFonts w:cs="Times New Roman"/>
          <w:b/>
          <w:szCs w:val="24"/>
        </w:rPr>
        <w:t xml:space="preserve">. </w:t>
      </w:r>
      <w:r w:rsidR="00CA2A45" w:rsidRPr="008000DD">
        <w:t>Märjamaa vallas pakutakse noortele võimalusi sportimiseks, muusika- ja kunstiõpetuseks, mitmete huvialadega tegelemiseks nii koolides, noortekeskustes, rahvamajades, raamatukogudes kui ka mujal.</w:t>
      </w:r>
    </w:p>
    <w:tbl>
      <w:tblPr>
        <w:tblStyle w:val="Tavatabel2"/>
        <w:tblW w:w="0" w:type="auto"/>
        <w:tblLook w:val="04A0" w:firstRow="1" w:lastRow="0" w:firstColumn="1" w:lastColumn="0" w:noHBand="0" w:noVBand="1"/>
      </w:tblPr>
      <w:tblGrid>
        <w:gridCol w:w="4675"/>
        <w:gridCol w:w="4675"/>
      </w:tblGrid>
      <w:tr w:rsidR="00AE00B7" w14:paraId="113B1B82" w14:textId="77777777" w:rsidTr="00FE404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00330A9A" w14:textId="77777777" w:rsidR="00AE00B7" w:rsidRPr="00AD58BA" w:rsidRDefault="00AE00B7" w:rsidP="00AE00B7">
            <w:pPr>
              <w:jc w:val="both"/>
              <w:rPr>
                <w:rFonts w:cs="Times New Roman"/>
                <w:b w:val="0"/>
                <w:szCs w:val="24"/>
                <w:lang w:val="en-US"/>
              </w:rPr>
            </w:pPr>
            <w:r w:rsidRPr="00AD58BA">
              <w:rPr>
                <w:rFonts w:cs="Times New Roman"/>
                <w:b w:val="0"/>
                <w:szCs w:val="24"/>
                <w:lang w:val="en-US"/>
              </w:rPr>
              <w:lastRenderedPageBreak/>
              <w:t>EESMÄRK</w:t>
            </w:r>
          </w:p>
        </w:tc>
        <w:tc>
          <w:tcPr>
            <w:tcW w:w="4675" w:type="dxa"/>
            <w:shd w:val="clear" w:color="auto" w:fill="92D050"/>
          </w:tcPr>
          <w:p w14:paraId="412A5CE9" w14:textId="77777777" w:rsidR="00AE00B7" w:rsidRPr="00AD58BA" w:rsidRDefault="00AD58BA" w:rsidP="00AE00B7">
            <w:pPr>
              <w:jc w:val="both"/>
              <w:cnfStyle w:val="100000000000" w:firstRow="1" w:lastRow="0" w:firstColumn="0" w:lastColumn="0" w:oddVBand="0" w:evenVBand="0" w:oddHBand="0" w:evenHBand="0" w:firstRowFirstColumn="0" w:firstRowLastColumn="0" w:lastRowFirstColumn="0" w:lastRowLastColumn="0"/>
              <w:rPr>
                <w:rFonts w:cs="Times New Roman"/>
                <w:b w:val="0"/>
                <w:szCs w:val="24"/>
                <w:lang w:val="en-US"/>
              </w:rPr>
            </w:pPr>
            <w:r w:rsidRPr="00AD58BA">
              <w:rPr>
                <w:rFonts w:cs="Times New Roman"/>
                <w:b w:val="0"/>
                <w:szCs w:val="24"/>
                <w:lang w:val="en-US"/>
              </w:rPr>
              <w:t xml:space="preserve">TEOSTATUD </w:t>
            </w:r>
            <w:r w:rsidR="00AE00B7" w:rsidRPr="00AD58BA">
              <w:rPr>
                <w:rFonts w:cs="Times New Roman"/>
                <w:b w:val="0"/>
                <w:szCs w:val="24"/>
                <w:lang w:val="en-US"/>
              </w:rPr>
              <w:t>TEGEVUS</w:t>
            </w:r>
            <w:r w:rsidRPr="00AD58BA">
              <w:rPr>
                <w:rFonts w:cs="Times New Roman"/>
                <w:b w:val="0"/>
                <w:szCs w:val="24"/>
                <w:lang w:val="en-US"/>
              </w:rPr>
              <w:t>ED</w:t>
            </w:r>
          </w:p>
        </w:tc>
      </w:tr>
      <w:tr w:rsidR="00AE00B7" w14:paraId="49C1C041" w14:textId="77777777" w:rsidTr="00AE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9B0951" w14:textId="77777777" w:rsidR="00AE00B7" w:rsidRPr="00F4165F" w:rsidRDefault="00AE00B7" w:rsidP="00AE00B7">
            <w:pPr>
              <w:jc w:val="both"/>
              <w:rPr>
                <w:rFonts w:cs="Times New Roman"/>
                <w:szCs w:val="24"/>
              </w:rPr>
            </w:pPr>
            <w:r w:rsidRPr="00B949ED">
              <w:rPr>
                <w:rFonts w:cs="Times New Roman"/>
                <w:b w:val="0"/>
                <w:szCs w:val="24"/>
              </w:rPr>
              <w:t>Noorsootöö teenus on kättesaadav ja jätkusuutlik Märjamaa valla erinevate piirkondade noortele.</w:t>
            </w:r>
          </w:p>
        </w:tc>
        <w:tc>
          <w:tcPr>
            <w:tcW w:w="4675" w:type="dxa"/>
          </w:tcPr>
          <w:p w14:paraId="0DC14005" w14:textId="0FF68887" w:rsidR="00AE00B7" w:rsidRPr="00BD7ECB" w:rsidRDefault="00DB033F" w:rsidP="00AE00B7">
            <w:pPr>
              <w:jc w:val="both"/>
              <w:cnfStyle w:val="000000100000" w:firstRow="0" w:lastRow="0" w:firstColumn="0" w:lastColumn="0" w:oddVBand="0" w:evenVBand="0" w:oddHBand="1" w:evenHBand="0" w:firstRowFirstColumn="0" w:firstRowLastColumn="0" w:lastRowFirstColumn="0" w:lastRowLastColumn="0"/>
              <w:rPr>
                <w:b/>
              </w:rPr>
            </w:pPr>
            <w:r>
              <w:rPr>
                <w:b/>
              </w:rPr>
              <w:t xml:space="preserve">Õpilasmalev. </w:t>
            </w:r>
            <w:r w:rsidR="0061574F" w:rsidRPr="00DB033F">
              <w:rPr>
                <w:bCs/>
              </w:rPr>
              <w:t>Märjamaa valla õpilasmaleva tegevuse jätkusuutlikkuse tagamine.</w:t>
            </w:r>
          </w:p>
        </w:tc>
      </w:tr>
      <w:tr w:rsidR="00AE00B7" w14:paraId="206B8725" w14:textId="77777777" w:rsidTr="00AE00B7">
        <w:tc>
          <w:tcPr>
            <w:cnfStyle w:val="001000000000" w:firstRow="0" w:lastRow="0" w:firstColumn="1" w:lastColumn="0" w:oddVBand="0" w:evenVBand="0" w:oddHBand="0" w:evenHBand="0" w:firstRowFirstColumn="0" w:firstRowLastColumn="0" w:lastRowFirstColumn="0" w:lastRowLastColumn="0"/>
            <w:tcW w:w="4675" w:type="dxa"/>
          </w:tcPr>
          <w:p w14:paraId="28F95F8C" w14:textId="77777777" w:rsidR="00AE00B7" w:rsidRDefault="00AE00B7" w:rsidP="00AE00B7">
            <w:pPr>
              <w:jc w:val="both"/>
              <w:rPr>
                <w:rFonts w:cs="Times New Roman"/>
                <w:szCs w:val="24"/>
                <w:lang w:val="en-US"/>
              </w:rPr>
            </w:pPr>
          </w:p>
        </w:tc>
        <w:tc>
          <w:tcPr>
            <w:tcW w:w="4675" w:type="dxa"/>
          </w:tcPr>
          <w:p w14:paraId="01D340D9" w14:textId="5F2C5048" w:rsidR="00AE00B7" w:rsidRPr="009215B2" w:rsidRDefault="0061574F" w:rsidP="00AE00B7">
            <w:pPr>
              <w:jc w:val="both"/>
              <w:cnfStyle w:val="000000000000" w:firstRow="0" w:lastRow="0" w:firstColumn="0" w:lastColumn="0" w:oddVBand="0" w:evenVBand="0" w:oddHBand="0" w:evenHBand="0" w:firstRowFirstColumn="0" w:firstRowLastColumn="0" w:lastRowFirstColumn="0" w:lastRowLastColumn="0"/>
              <w:rPr>
                <w:b/>
              </w:rPr>
            </w:pPr>
            <w:proofErr w:type="spellStart"/>
            <w:r>
              <w:rPr>
                <w:b/>
              </w:rPr>
              <w:t>Noorteaktiiv</w:t>
            </w:r>
            <w:proofErr w:type="spellEnd"/>
            <w:r w:rsidR="00DB033F">
              <w:rPr>
                <w:b/>
              </w:rPr>
              <w:t xml:space="preserve">. </w:t>
            </w:r>
            <w:r w:rsidR="00DB033F" w:rsidRPr="00DB033F">
              <w:rPr>
                <w:bCs/>
              </w:rPr>
              <w:t xml:space="preserve">Toetati </w:t>
            </w:r>
            <w:proofErr w:type="spellStart"/>
            <w:r w:rsidR="00DB033F" w:rsidRPr="00DB033F">
              <w:rPr>
                <w:bCs/>
              </w:rPr>
              <w:t>noorteaktiivi</w:t>
            </w:r>
            <w:proofErr w:type="spellEnd"/>
            <w:r w:rsidRPr="00DB033F">
              <w:rPr>
                <w:bCs/>
              </w:rPr>
              <w:t xml:space="preserve"> tegevus</w:t>
            </w:r>
            <w:r w:rsidR="00DB033F" w:rsidRPr="00DB033F">
              <w:rPr>
                <w:bCs/>
              </w:rPr>
              <w:t>t</w:t>
            </w:r>
            <w:r w:rsidRPr="00DB033F">
              <w:rPr>
                <w:bCs/>
              </w:rPr>
              <w:t>.</w:t>
            </w:r>
          </w:p>
        </w:tc>
      </w:tr>
      <w:tr w:rsidR="00AD58BA" w:rsidRPr="009215B2" w14:paraId="420BDCD3" w14:textId="77777777" w:rsidTr="00AE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B0DFB0" w14:textId="77777777" w:rsidR="00AD58BA" w:rsidRDefault="00AD58BA" w:rsidP="00AD58BA">
            <w:pPr>
              <w:jc w:val="both"/>
              <w:rPr>
                <w:rFonts w:cs="Times New Roman"/>
                <w:szCs w:val="24"/>
                <w:lang w:val="en-US"/>
              </w:rPr>
            </w:pPr>
          </w:p>
        </w:tc>
        <w:tc>
          <w:tcPr>
            <w:tcW w:w="4675" w:type="dxa"/>
          </w:tcPr>
          <w:p w14:paraId="158247DE" w14:textId="6CA5D43C" w:rsidR="00AD58BA" w:rsidRPr="009215B2" w:rsidRDefault="0061574F" w:rsidP="00AD58BA">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proofErr w:type="spellStart"/>
            <w:r>
              <w:rPr>
                <w:rFonts w:cs="Times New Roman"/>
                <w:b/>
                <w:szCs w:val="24"/>
              </w:rPr>
              <w:t>Skatepargi</w:t>
            </w:r>
            <w:proofErr w:type="spellEnd"/>
            <w:r w:rsidR="00DB033F">
              <w:rPr>
                <w:rFonts w:cs="Times New Roman"/>
                <w:b/>
                <w:szCs w:val="24"/>
              </w:rPr>
              <w:t xml:space="preserve"> remont. </w:t>
            </w:r>
            <w:proofErr w:type="spellStart"/>
            <w:r w:rsidR="00DB033F" w:rsidRPr="00DB033F">
              <w:rPr>
                <w:rFonts w:cs="Times New Roman"/>
                <w:bCs/>
                <w:szCs w:val="24"/>
              </w:rPr>
              <w:t>Skatepargi</w:t>
            </w:r>
            <w:proofErr w:type="spellEnd"/>
            <w:r w:rsidR="00DB033F" w:rsidRPr="00DB033F">
              <w:rPr>
                <w:rFonts w:cs="Times New Roman"/>
                <w:bCs/>
                <w:szCs w:val="24"/>
              </w:rPr>
              <w:t xml:space="preserve"> rampidele tehti hooldusremont.</w:t>
            </w:r>
            <w:r>
              <w:rPr>
                <w:rFonts w:cs="Times New Roman"/>
                <w:b/>
                <w:szCs w:val="24"/>
              </w:rPr>
              <w:t xml:space="preserve"> </w:t>
            </w:r>
          </w:p>
        </w:tc>
      </w:tr>
      <w:tr w:rsidR="0061574F" w:rsidRPr="009215B2" w14:paraId="375D7E8A" w14:textId="77777777" w:rsidTr="00AE00B7">
        <w:tc>
          <w:tcPr>
            <w:cnfStyle w:val="001000000000" w:firstRow="0" w:lastRow="0" w:firstColumn="1" w:lastColumn="0" w:oddVBand="0" w:evenVBand="0" w:oddHBand="0" w:evenHBand="0" w:firstRowFirstColumn="0" w:firstRowLastColumn="0" w:lastRowFirstColumn="0" w:lastRowLastColumn="0"/>
            <w:tcW w:w="4675" w:type="dxa"/>
          </w:tcPr>
          <w:p w14:paraId="4270EEA8" w14:textId="77777777" w:rsidR="0061574F" w:rsidRDefault="0061574F" w:rsidP="00AD58BA">
            <w:pPr>
              <w:jc w:val="both"/>
              <w:rPr>
                <w:rFonts w:cs="Times New Roman"/>
                <w:szCs w:val="24"/>
                <w:lang w:val="en-US"/>
              </w:rPr>
            </w:pPr>
          </w:p>
        </w:tc>
        <w:tc>
          <w:tcPr>
            <w:tcW w:w="4675" w:type="dxa"/>
          </w:tcPr>
          <w:p w14:paraId="01807036" w14:textId="34A3815A" w:rsidR="0061574F" w:rsidRDefault="00DB033F" w:rsidP="00AD58BA">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 xml:space="preserve">Rahuloluküsitlus. </w:t>
            </w:r>
            <w:r w:rsidR="0061574F" w:rsidRPr="00DB033F">
              <w:rPr>
                <w:rFonts w:cs="Times New Roman"/>
                <w:bCs/>
                <w:szCs w:val="24"/>
              </w:rPr>
              <w:t>Märjamaa noortekeskust külastatav</w:t>
            </w:r>
            <w:r w:rsidR="00350B23" w:rsidRPr="00DB033F">
              <w:rPr>
                <w:rFonts w:cs="Times New Roman"/>
                <w:bCs/>
                <w:szCs w:val="24"/>
              </w:rPr>
              <w:t>a</w:t>
            </w:r>
            <w:r w:rsidR="0061574F" w:rsidRPr="00DB033F">
              <w:rPr>
                <w:rFonts w:cs="Times New Roman"/>
                <w:bCs/>
                <w:szCs w:val="24"/>
              </w:rPr>
              <w:t xml:space="preserve">te noorte </w:t>
            </w:r>
            <w:r>
              <w:rPr>
                <w:rFonts w:cs="Times New Roman"/>
                <w:bCs/>
                <w:szCs w:val="24"/>
              </w:rPr>
              <w:t xml:space="preserve">hulgas viidi läbi </w:t>
            </w:r>
            <w:r w:rsidR="0061574F" w:rsidRPr="00DB033F">
              <w:rPr>
                <w:rFonts w:cs="Times New Roman"/>
                <w:bCs/>
                <w:szCs w:val="24"/>
              </w:rPr>
              <w:t>rahuloluküsitlus.</w:t>
            </w:r>
          </w:p>
        </w:tc>
      </w:tr>
      <w:tr w:rsidR="0061574F" w:rsidRPr="009215B2" w14:paraId="029B5ED1" w14:textId="77777777" w:rsidTr="00AE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61989D" w14:textId="77777777" w:rsidR="0061574F" w:rsidRDefault="0061574F" w:rsidP="00AD58BA">
            <w:pPr>
              <w:jc w:val="both"/>
              <w:rPr>
                <w:rFonts w:cs="Times New Roman"/>
                <w:szCs w:val="24"/>
                <w:lang w:val="en-US"/>
              </w:rPr>
            </w:pPr>
          </w:p>
        </w:tc>
        <w:tc>
          <w:tcPr>
            <w:tcW w:w="4675" w:type="dxa"/>
          </w:tcPr>
          <w:p w14:paraId="3828719D" w14:textId="050F12E1" w:rsidR="0061574F" w:rsidRDefault="00DB033F" w:rsidP="00AD58BA">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 xml:space="preserve">„Mina Märkan“. </w:t>
            </w:r>
            <w:r w:rsidR="00350B23" w:rsidRPr="00DB033F">
              <w:rPr>
                <w:rFonts w:cs="Times New Roman"/>
                <w:bCs/>
                <w:szCs w:val="24"/>
              </w:rPr>
              <w:t>Noorte tunnustusürituse „Mina märkan“ korraldamine</w:t>
            </w:r>
            <w:r>
              <w:rPr>
                <w:rFonts w:cs="Times New Roman"/>
                <w:bCs/>
                <w:szCs w:val="24"/>
              </w:rPr>
              <w:t>.</w:t>
            </w:r>
          </w:p>
        </w:tc>
      </w:tr>
      <w:tr w:rsidR="0061574F" w:rsidRPr="009215B2" w14:paraId="6057A19E" w14:textId="77777777" w:rsidTr="00AE00B7">
        <w:tc>
          <w:tcPr>
            <w:cnfStyle w:val="001000000000" w:firstRow="0" w:lastRow="0" w:firstColumn="1" w:lastColumn="0" w:oddVBand="0" w:evenVBand="0" w:oddHBand="0" w:evenHBand="0" w:firstRowFirstColumn="0" w:firstRowLastColumn="0" w:lastRowFirstColumn="0" w:lastRowLastColumn="0"/>
            <w:tcW w:w="4675" w:type="dxa"/>
          </w:tcPr>
          <w:p w14:paraId="49C27F39" w14:textId="77777777" w:rsidR="0061574F" w:rsidRDefault="0061574F" w:rsidP="00AD58BA">
            <w:pPr>
              <w:jc w:val="both"/>
              <w:rPr>
                <w:rFonts w:cs="Times New Roman"/>
                <w:szCs w:val="24"/>
                <w:lang w:val="en-US"/>
              </w:rPr>
            </w:pPr>
          </w:p>
        </w:tc>
        <w:tc>
          <w:tcPr>
            <w:tcW w:w="4675" w:type="dxa"/>
          </w:tcPr>
          <w:p w14:paraId="459781B4" w14:textId="2A74E72C" w:rsidR="0061574F" w:rsidRDefault="00DB033F" w:rsidP="00AD58BA">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 xml:space="preserve">Seikluspäevad Hobulaiul. </w:t>
            </w:r>
            <w:r w:rsidR="00350B23" w:rsidRPr="00DB033F">
              <w:rPr>
                <w:rFonts w:cs="Times New Roman"/>
                <w:bCs/>
                <w:szCs w:val="24"/>
              </w:rPr>
              <w:t xml:space="preserve">Märjamaa valla noortele </w:t>
            </w:r>
            <w:r>
              <w:rPr>
                <w:rFonts w:cs="Times New Roman"/>
                <w:bCs/>
                <w:szCs w:val="24"/>
              </w:rPr>
              <w:t xml:space="preserve">korraldati </w:t>
            </w:r>
            <w:r w:rsidR="00350B23" w:rsidRPr="00DB033F">
              <w:rPr>
                <w:rFonts w:cs="Times New Roman"/>
                <w:bCs/>
                <w:szCs w:val="24"/>
              </w:rPr>
              <w:t>seikluspäevad Hobulaiul.</w:t>
            </w:r>
          </w:p>
        </w:tc>
      </w:tr>
      <w:tr w:rsidR="00350B23" w:rsidRPr="009215B2" w14:paraId="2D95C3F7" w14:textId="77777777" w:rsidTr="00AE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7199A2" w14:textId="77777777" w:rsidR="00350B23" w:rsidRDefault="00350B23" w:rsidP="00AD58BA">
            <w:pPr>
              <w:jc w:val="both"/>
              <w:rPr>
                <w:rFonts w:cs="Times New Roman"/>
                <w:szCs w:val="24"/>
                <w:lang w:val="en-US"/>
              </w:rPr>
            </w:pPr>
          </w:p>
        </w:tc>
        <w:tc>
          <w:tcPr>
            <w:tcW w:w="4675" w:type="dxa"/>
          </w:tcPr>
          <w:p w14:paraId="6F1FAF52" w14:textId="6F707A89" w:rsidR="00350B23" w:rsidRDefault="00DB033F" w:rsidP="00AD58BA">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 xml:space="preserve">Omaalgatus ja projektid. </w:t>
            </w:r>
            <w:r w:rsidR="00350B23" w:rsidRPr="00DB033F">
              <w:rPr>
                <w:rFonts w:cs="Times New Roman"/>
                <w:bCs/>
                <w:szCs w:val="24"/>
              </w:rPr>
              <w:t>Noorte omaalgatuse ja erinevate noorsootöö projektide toetamine</w:t>
            </w:r>
            <w:r>
              <w:rPr>
                <w:rFonts w:cs="Times New Roman"/>
                <w:bCs/>
                <w:szCs w:val="24"/>
              </w:rPr>
              <w:t>.</w:t>
            </w:r>
          </w:p>
        </w:tc>
      </w:tr>
      <w:tr w:rsidR="00350B23" w:rsidRPr="009215B2" w14:paraId="0994A780" w14:textId="77777777" w:rsidTr="00AE00B7">
        <w:tc>
          <w:tcPr>
            <w:cnfStyle w:val="001000000000" w:firstRow="0" w:lastRow="0" w:firstColumn="1" w:lastColumn="0" w:oddVBand="0" w:evenVBand="0" w:oddHBand="0" w:evenHBand="0" w:firstRowFirstColumn="0" w:firstRowLastColumn="0" w:lastRowFirstColumn="0" w:lastRowLastColumn="0"/>
            <w:tcW w:w="4675" w:type="dxa"/>
          </w:tcPr>
          <w:p w14:paraId="5CD1FEBE" w14:textId="77777777" w:rsidR="00350B23" w:rsidRDefault="00350B23" w:rsidP="00AD58BA">
            <w:pPr>
              <w:jc w:val="both"/>
              <w:rPr>
                <w:rFonts w:cs="Times New Roman"/>
                <w:szCs w:val="24"/>
                <w:lang w:val="en-US"/>
              </w:rPr>
            </w:pPr>
          </w:p>
        </w:tc>
        <w:tc>
          <w:tcPr>
            <w:tcW w:w="4675" w:type="dxa"/>
          </w:tcPr>
          <w:p w14:paraId="7F26ABAA" w14:textId="0D83611F" w:rsidR="00350B23" w:rsidRDefault="00350B23" w:rsidP="00AD58BA">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Noorte vajadustest lähtuva noorsootöö teenuse pakkumine ja arendamine.</w:t>
            </w:r>
          </w:p>
        </w:tc>
      </w:tr>
      <w:tr w:rsidR="00350B23" w:rsidRPr="009215B2" w14:paraId="363305B2" w14:textId="77777777" w:rsidTr="00AE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32A16D" w14:textId="77777777" w:rsidR="00350B23" w:rsidRDefault="00350B23" w:rsidP="00AD58BA">
            <w:pPr>
              <w:jc w:val="both"/>
              <w:rPr>
                <w:rFonts w:cs="Times New Roman"/>
                <w:szCs w:val="24"/>
                <w:lang w:val="en-US"/>
              </w:rPr>
            </w:pPr>
          </w:p>
        </w:tc>
        <w:tc>
          <w:tcPr>
            <w:tcW w:w="4675" w:type="dxa"/>
          </w:tcPr>
          <w:p w14:paraId="0E679104" w14:textId="765E5A50" w:rsidR="00350B23" w:rsidRDefault="00350B23" w:rsidP="00AD58BA">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Panustamine noorsootöö jätkusuutlik</w:t>
            </w:r>
            <w:r w:rsidR="00E45AAD">
              <w:rPr>
                <w:rFonts w:cs="Times New Roman"/>
                <w:b/>
                <w:szCs w:val="24"/>
              </w:rPr>
              <w:t>k</w:t>
            </w:r>
            <w:r>
              <w:rPr>
                <w:rFonts w:cs="Times New Roman"/>
                <w:b/>
                <w:szCs w:val="24"/>
              </w:rPr>
              <w:t>usele.</w:t>
            </w:r>
          </w:p>
        </w:tc>
      </w:tr>
    </w:tbl>
    <w:p w14:paraId="5C2367F0" w14:textId="77777777" w:rsidR="00AE00B7" w:rsidRDefault="00AE00B7" w:rsidP="00191FBB"/>
    <w:p w14:paraId="5557417F" w14:textId="00C94E71" w:rsidR="0074405D" w:rsidRPr="002F4E00" w:rsidRDefault="001F47B7" w:rsidP="002F4E00">
      <w:pPr>
        <w:rPr>
          <w:b/>
          <w:bCs/>
          <w:i/>
          <w:iCs/>
        </w:rPr>
      </w:pPr>
      <w:bookmarkStart w:id="17" w:name="_Toc132971557"/>
      <w:r w:rsidRPr="002F4E00">
        <w:rPr>
          <w:b/>
          <w:bCs/>
          <w:i/>
          <w:iCs/>
        </w:rPr>
        <w:t>1.6.2. Kultuur, sport, vaba aeg</w:t>
      </w:r>
      <w:bookmarkEnd w:id="17"/>
    </w:p>
    <w:p w14:paraId="0F7880C7" w14:textId="77777777" w:rsidR="008E1AAA" w:rsidRDefault="008E1AAA" w:rsidP="00682FDD">
      <w:pPr>
        <w:jc w:val="both"/>
      </w:pPr>
      <w:r>
        <w:br/>
      </w:r>
      <w:r w:rsidR="009215B2">
        <w:rPr>
          <w:b/>
        </w:rPr>
        <w:t>VALLA RAAMATUKOGUD</w:t>
      </w:r>
      <w:r w:rsidR="00F4165F">
        <w:t xml:space="preserve">. </w:t>
      </w:r>
      <w:r w:rsidR="00F4165F" w:rsidRPr="008000DD">
        <w:t>Märjamaa valla hallata on üks raamatukogu, Märjamaa Valla Raamatukogu, mille koosseis</w:t>
      </w:r>
      <w:r w:rsidR="00905A0C">
        <w:t>u kuuluvad struktuuriüksustena kaheksa</w:t>
      </w:r>
      <w:r w:rsidR="00F4165F" w:rsidRPr="008000DD">
        <w:t xml:space="preserve"> haruraamatukogu - </w:t>
      </w:r>
      <w:proofErr w:type="spellStart"/>
      <w:r w:rsidR="00F4165F" w:rsidRPr="008000DD">
        <w:t>Haimre</w:t>
      </w:r>
      <w:proofErr w:type="spellEnd"/>
      <w:r w:rsidR="00F4165F" w:rsidRPr="008000DD">
        <w:t xml:space="preserve">, Kivi-Vigala, </w:t>
      </w:r>
      <w:proofErr w:type="spellStart"/>
      <w:r w:rsidR="00F4165F" w:rsidRPr="008000DD">
        <w:t>Laukna</w:t>
      </w:r>
      <w:proofErr w:type="spellEnd"/>
      <w:r w:rsidR="00F4165F" w:rsidRPr="008000DD">
        <w:t xml:space="preserve">, </w:t>
      </w:r>
      <w:proofErr w:type="spellStart"/>
      <w:r w:rsidR="00F4165F" w:rsidRPr="008000DD">
        <w:t>Sipa</w:t>
      </w:r>
      <w:proofErr w:type="spellEnd"/>
      <w:r w:rsidR="00F4165F" w:rsidRPr="008000DD">
        <w:t>, Teenuse, Vana-Vigala, Valgu ja Varbola.</w:t>
      </w:r>
    </w:p>
    <w:tbl>
      <w:tblPr>
        <w:tblStyle w:val="Tavatabel2"/>
        <w:tblW w:w="0" w:type="auto"/>
        <w:tblLook w:val="04A0" w:firstRow="1" w:lastRow="0" w:firstColumn="1" w:lastColumn="0" w:noHBand="0" w:noVBand="1"/>
      </w:tblPr>
      <w:tblGrid>
        <w:gridCol w:w="4675"/>
        <w:gridCol w:w="4675"/>
      </w:tblGrid>
      <w:tr w:rsidR="008E1AAA" w14:paraId="75F08B59" w14:textId="77777777" w:rsidTr="008E1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1CF10B64" w14:textId="77777777" w:rsidR="008E1AAA" w:rsidRPr="00FE404F" w:rsidRDefault="008E1AAA" w:rsidP="00191FBB">
            <w:pPr>
              <w:rPr>
                <w:b w:val="0"/>
              </w:rPr>
            </w:pPr>
            <w:r w:rsidRPr="00FE404F">
              <w:rPr>
                <w:b w:val="0"/>
              </w:rPr>
              <w:t>EESMÄRK</w:t>
            </w:r>
          </w:p>
        </w:tc>
        <w:tc>
          <w:tcPr>
            <w:tcW w:w="4675" w:type="dxa"/>
            <w:shd w:val="clear" w:color="auto" w:fill="92D050"/>
          </w:tcPr>
          <w:p w14:paraId="664EBE89" w14:textId="77777777" w:rsidR="008E1AAA" w:rsidRPr="00FE404F" w:rsidRDefault="00FE404F" w:rsidP="00191FBB">
            <w:pPr>
              <w:cnfStyle w:val="100000000000" w:firstRow="1" w:lastRow="0" w:firstColumn="0" w:lastColumn="0" w:oddVBand="0" w:evenVBand="0" w:oddHBand="0" w:evenHBand="0" w:firstRowFirstColumn="0" w:firstRowLastColumn="0" w:lastRowFirstColumn="0" w:lastRowLastColumn="0"/>
              <w:rPr>
                <w:b w:val="0"/>
              </w:rPr>
            </w:pPr>
            <w:r w:rsidRPr="00FE404F">
              <w:rPr>
                <w:b w:val="0"/>
              </w:rPr>
              <w:t xml:space="preserve">TEOSTATUD </w:t>
            </w:r>
            <w:r w:rsidR="008E1AAA" w:rsidRPr="00FE404F">
              <w:rPr>
                <w:b w:val="0"/>
              </w:rPr>
              <w:t>TEGEVUS</w:t>
            </w:r>
            <w:r w:rsidRPr="00FE404F">
              <w:rPr>
                <w:b w:val="0"/>
              </w:rPr>
              <w:t>USED</w:t>
            </w:r>
          </w:p>
        </w:tc>
      </w:tr>
      <w:tr w:rsidR="008E1AAA" w14:paraId="4F99723D" w14:textId="77777777" w:rsidTr="00FE40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1EBFA8" w14:textId="77777777" w:rsidR="008E1AAA" w:rsidRPr="00682FDD" w:rsidRDefault="008E1AAA" w:rsidP="00682FDD">
            <w:pPr>
              <w:jc w:val="both"/>
              <w:rPr>
                <w:rFonts w:cs="Times New Roman"/>
                <w:szCs w:val="24"/>
              </w:rPr>
            </w:pPr>
            <w:r w:rsidRPr="008E1AAA">
              <w:rPr>
                <w:rFonts w:cs="Times New Roman"/>
                <w:szCs w:val="24"/>
              </w:rPr>
              <w:t>Valla raamatukogud</w:t>
            </w:r>
            <w:r>
              <w:rPr>
                <w:rFonts w:cs="Times New Roman"/>
                <w:b w:val="0"/>
                <w:szCs w:val="24"/>
              </w:rPr>
              <w:t xml:space="preserve">. </w:t>
            </w:r>
            <w:r w:rsidRPr="008E1AAA">
              <w:rPr>
                <w:rFonts w:cs="Times New Roman"/>
                <w:b w:val="0"/>
                <w:szCs w:val="24"/>
              </w:rPr>
              <w:t>Märjamaa vallas on mitmekesine raamatukoguteenus kättesaadav igale vallakodanikule, raamatukogu toetab oma tegevusega inimestes lugemisharjumiste kujunemist ja elukestvat õpet</w:t>
            </w:r>
            <w:r w:rsidR="00682FDD">
              <w:rPr>
                <w:rFonts w:cs="Times New Roman"/>
                <w:szCs w:val="24"/>
              </w:rPr>
              <w:t>.</w:t>
            </w:r>
          </w:p>
        </w:tc>
        <w:tc>
          <w:tcPr>
            <w:tcW w:w="4675" w:type="dxa"/>
          </w:tcPr>
          <w:p w14:paraId="3EAB6048" w14:textId="00C77BC9" w:rsidR="008E1AAA" w:rsidRPr="00BD7ECB" w:rsidRDefault="007A2929" w:rsidP="00F4165F">
            <w:pPr>
              <w:jc w:val="both"/>
              <w:cnfStyle w:val="000000100000" w:firstRow="0" w:lastRow="0" w:firstColumn="0" w:lastColumn="0" w:oddVBand="0" w:evenVBand="0" w:oddHBand="1" w:evenHBand="0" w:firstRowFirstColumn="0" w:firstRowLastColumn="0" w:lastRowFirstColumn="0" w:lastRowLastColumn="0"/>
              <w:rPr>
                <w:b/>
              </w:rPr>
            </w:pPr>
            <w:r>
              <w:rPr>
                <w:b/>
              </w:rPr>
              <w:t>Innovaatilised lahendused</w:t>
            </w:r>
            <w:r w:rsidR="00BD7ECB">
              <w:rPr>
                <w:b/>
              </w:rPr>
              <w:t xml:space="preserve">. </w:t>
            </w:r>
            <w:r>
              <w:t xml:space="preserve">Innovaatiliste lahenduste ja </w:t>
            </w:r>
            <w:r w:rsidR="00350B23">
              <w:t>teenus</w:t>
            </w:r>
            <w:r w:rsidR="00681760">
              <w:t>t</w:t>
            </w:r>
            <w:r w:rsidR="00350B23">
              <w:t xml:space="preserve">e </w:t>
            </w:r>
            <w:r>
              <w:t>tarbijat</w:t>
            </w:r>
            <w:r w:rsidR="000B0457">
              <w:t xml:space="preserve"> arvestavate lahenduste pakkumine.</w:t>
            </w:r>
          </w:p>
        </w:tc>
      </w:tr>
      <w:tr w:rsidR="008E1AAA" w14:paraId="04D2C787" w14:textId="77777777" w:rsidTr="008E1AAA">
        <w:tc>
          <w:tcPr>
            <w:cnfStyle w:val="001000000000" w:firstRow="0" w:lastRow="0" w:firstColumn="1" w:lastColumn="0" w:oddVBand="0" w:evenVBand="0" w:oddHBand="0" w:evenHBand="0" w:firstRowFirstColumn="0" w:firstRowLastColumn="0" w:lastRowFirstColumn="0" w:lastRowLastColumn="0"/>
            <w:tcW w:w="4675" w:type="dxa"/>
          </w:tcPr>
          <w:p w14:paraId="4CC05DF5" w14:textId="77777777" w:rsidR="008E1AAA" w:rsidRDefault="008E1AAA" w:rsidP="00191FBB"/>
        </w:tc>
        <w:tc>
          <w:tcPr>
            <w:tcW w:w="4675" w:type="dxa"/>
          </w:tcPr>
          <w:p w14:paraId="0AE16B01" w14:textId="1C85E00B" w:rsidR="008E1AAA" w:rsidRPr="00903AD5" w:rsidRDefault="00903AD5" w:rsidP="00F4165F">
            <w:pPr>
              <w:jc w:val="both"/>
              <w:cnfStyle w:val="000000000000" w:firstRow="0" w:lastRow="0" w:firstColumn="0" w:lastColumn="0" w:oddVBand="0" w:evenVBand="0" w:oddHBand="0" w:evenHBand="0" w:firstRowFirstColumn="0" w:firstRowLastColumn="0" w:lastRowFirstColumn="0" w:lastRowLastColumn="0"/>
              <w:rPr>
                <w:b/>
              </w:rPr>
            </w:pPr>
            <w:r>
              <w:rPr>
                <w:b/>
              </w:rPr>
              <w:t xml:space="preserve">Lugemishuvi arendamine. </w:t>
            </w:r>
            <w:r w:rsidR="00F4165F" w:rsidRPr="008000DD">
              <w:t xml:space="preserve">Jätkati laste ja noorte lugemishuvi arendamist erinevate </w:t>
            </w:r>
            <w:r w:rsidR="00682FDD">
              <w:t>üritustega</w:t>
            </w:r>
            <w:r w:rsidR="00350B23">
              <w:t>.</w:t>
            </w:r>
          </w:p>
        </w:tc>
      </w:tr>
      <w:tr w:rsidR="008E1AAA" w14:paraId="722BFA84" w14:textId="77777777" w:rsidTr="008E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409B8D" w14:textId="77777777" w:rsidR="008E1AAA" w:rsidRDefault="008E1AAA" w:rsidP="00191FBB"/>
        </w:tc>
        <w:tc>
          <w:tcPr>
            <w:tcW w:w="4675" w:type="dxa"/>
          </w:tcPr>
          <w:p w14:paraId="3B9C31B7" w14:textId="027B148C" w:rsidR="008E1AAA" w:rsidRPr="00903AD5" w:rsidRDefault="000C5B66" w:rsidP="00F4165F">
            <w:pPr>
              <w:jc w:val="both"/>
              <w:cnfStyle w:val="000000100000" w:firstRow="0" w:lastRow="0" w:firstColumn="0" w:lastColumn="0" w:oddVBand="0" w:evenVBand="0" w:oddHBand="1" w:evenHBand="0" w:firstRowFirstColumn="0" w:firstRowLastColumn="0" w:lastRowFirstColumn="0" w:lastRowLastColumn="0"/>
              <w:rPr>
                <w:b/>
              </w:rPr>
            </w:pPr>
            <w:r w:rsidRPr="000C5B66">
              <w:rPr>
                <w:b/>
              </w:rPr>
              <w:t>Kaa</w:t>
            </w:r>
            <w:r w:rsidR="00903AD5">
              <w:rPr>
                <w:b/>
              </w:rPr>
              <w:t>sava eelarve 202</w:t>
            </w:r>
            <w:r w:rsidR="00350B23">
              <w:rPr>
                <w:b/>
              </w:rPr>
              <w:t>3</w:t>
            </w:r>
            <w:r w:rsidR="00903AD5">
              <w:rPr>
                <w:b/>
              </w:rPr>
              <w:t xml:space="preserve"> rahvahääletus. </w:t>
            </w:r>
            <w:r w:rsidR="00F4165F" w:rsidRPr="008000DD">
              <w:t xml:space="preserve">Aidati kaasa Märjamaa valla </w:t>
            </w:r>
            <w:r w:rsidR="00F4165F" w:rsidRPr="000C5B66">
              <w:t>202</w:t>
            </w:r>
            <w:r w:rsidR="00350B23">
              <w:t>3</w:t>
            </w:r>
            <w:r w:rsidR="00681760">
              <w:t>. aasta</w:t>
            </w:r>
            <w:r w:rsidR="00F4165F" w:rsidRPr="000C5B66">
              <w:t xml:space="preserve"> kaasava eelarve rahvahääletuse läbiviimisel</w:t>
            </w:r>
            <w:r w:rsidR="00DB4D31">
              <w:t>.</w:t>
            </w:r>
          </w:p>
        </w:tc>
      </w:tr>
    </w:tbl>
    <w:p w14:paraId="40CA4797" w14:textId="77777777" w:rsidR="001F47B7" w:rsidRDefault="001F47B7" w:rsidP="00191FBB"/>
    <w:p w14:paraId="2B293690" w14:textId="77777777" w:rsidR="00682FDD" w:rsidRDefault="003A2136" w:rsidP="00682FDD">
      <w:pPr>
        <w:jc w:val="both"/>
      </w:pPr>
      <w:r>
        <w:rPr>
          <w:b/>
        </w:rPr>
        <w:t>V</w:t>
      </w:r>
      <w:r w:rsidR="00693399">
        <w:rPr>
          <w:b/>
        </w:rPr>
        <w:t>ALLA KULTUURIELU, KÜLALIIKUMINE, ÜLEVALLALISED SÜNDMUSED</w:t>
      </w:r>
      <w:r w:rsidR="00682FDD">
        <w:t xml:space="preserve">. </w:t>
      </w:r>
      <w:r w:rsidR="00682FDD" w:rsidRPr="008000DD">
        <w:t>Märjamaa valla hallat</w:t>
      </w:r>
      <w:r w:rsidR="00693399">
        <w:t>a on kuus</w:t>
      </w:r>
      <w:r w:rsidR="00682FDD" w:rsidRPr="008000DD">
        <w:t xml:space="preserve"> rahvamaja</w:t>
      </w:r>
      <w:r w:rsidR="00DB4D31">
        <w:t>:</w:t>
      </w:r>
      <w:r>
        <w:t xml:space="preserve"> Märjamaa Valla rahvamaja, Varbola rahvamaja, </w:t>
      </w:r>
      <w:proofErr w:type="spellStart"/>
      <w:r>
        <w:lastRenderedPageBreak/>
        <w:t>Haimre</w:t>
      </w:r>
      <w:proofErr w:type="spellEnd"/>
      <w:r>
        <w:t xml:space="preserve"> rahvamaja, Valgu ra</w:t>
      </w:r>
      <w:r w:rsidR="00DB4D31">
        <w:t xml:space="preserve">hvamaja, Vana-Vigala rahvamaja ja </w:t>
      </w:r>
      <w:r>
        <w:t>Kivi-Vigala r</w:t>
      </w:r>
      <w:r w:rsidR="00682FDD" w:rsidRPr="008000DD">
        <w:t>ahvamaja. Lisaks rahvamajadele pakuvad kultuuriteenuseid veel külades tegutsevad mittetulundusühingud ja seltsid. Külade tegevust juhivad Märjamaa Valla Külavanemate Ühendus ja Vigala Külade Ümarlaud.</w:t>
      </w:r>
    </w:p>
    <w:tbl>
      <w:tblPr>
        <w:tblStyle w:val="Tavatabel2"/>
        <w:tblW w:w="0" w:type="auto"/>
        <w:tblLook w:val="04A0" w:firstRow="1" w:lastRow="0" w:firstColumn="1" w:lastColumn="0" w:noHBand="0" w:noVBand="1"/>
      </w:tblPr>
      <w:tblGrid>
        <w:gridCol w:w="4675"/>
        <w:gridCol w:w="4675"/>
      </w:tblGrid>
      <w:tr w:rsidR="00682FDD" w14:paraId="1BED5F1F" w14:textId="77777777" w:rsidTr="0068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671EE975" w14:textId="77777777" w:rsidR="00682FDD" w:rsidRPr="00682FDD" w:rsidRDefault="00682FDD" w:rsidP="00191FBB">
            <w:pPr>
              <w:rPr>
                <w:b w:val="0"/>
              </w:rPr>
            </w:pPr>
            <w:r w:rsidRPr="00682FDD">
              <w:rPr>
                <w:b w:val="0"/>
              </w:rPr>
              <w:t>EESMÄRK</w:t>
            </w:r>
          </w:p>
        </w:tc>
        <w:tc>
          <w:tcPr>
            <w:tcW w:w="4675" w:type="dxa"/>
            <w:shd w:val="clear" w:color="auto" w:fill="92D050"/>
          </w:tcPr>
          <w:p w14:paraId="27EF21B8" w14:textId="77777777" w:rsidR="00682FDD" w:rsidRPr="00682FDD" w:rsidRDefault="00682FDD" w:rsidP="00191FBB">
            <w:pPr>
              <w:cnfStyle w:val="100000000000" w:firstRow="1" w:lastRow="0" w:firstColumn="0" w:lastColumn="0" w:oddVBand="0" w:evenVBand="0" w:oddHBand="0" w:evenHBand="0" w:firstRowFirstColumn="0" w:firstRowLastColumn="0" w:lastRowFirstColumn="0" w:lastRowLastColumn="0"/>
              <w:rPr>
                <w:b w:val="0"/>
              </w:rPr>
            </w:pPr>
            <w:r w:rsidRPr="00682FDD">
              <w:rPr>
                <w:b w:val="0"/>
              </w:rPr>
              <w:t>TEOSTATUD TEGEVUSED</w:t>
            </w:r>
          </w:p>
        </w:tc>
      </w:tr>
      <w:tr w:rsidR="00682FDD" w14:paraId="5A95D76D" w14:textId="77777777" w:rsidTr="006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66E27A" w14:textId="77777777" w:rsidR="00682FDD" w:rsidRPr="00682FDD" w:rsidRDefault="00682FDD" w:rsidP="00682FDD">
            <w:pPr>
              <w:jc w:val="both"/>
              <w:rPr>
                <w:b w:val="0"/>
              </w:rPr>
            </w:pPr>
            <w:r w:rsidRPr="00682FDD">
              <w:rPr>
                <w:b w:val="0"/>
              </w:rPr>
              <w:t>Märjamaa vald on kohalike kultuuritraditsioonide ja kõrge vaimsusega atraktiivse elukeskkonnaga paikkond, kus on loodud soodsad võimalused ja tingimused vaba aja veetmiseks kõikidele vanusegruppidele</w:t>
            </w:r>
            <w:r w:rsidR="00DB4D31">
              <w:rPr>
                <w:b w:val="0"/>
              </w:rPr>
              <w:t>.</w:t>
            </w:r>
          </w:p>
        </w:tc>
        <w:tc>
          <w:tcPr>
            <w:tcW w:w="4675" w:type="dxa"/>
          </w:tcPr>
          <w:p w14:paraId="120B67B2" w14:textId="5AC04FAC" w:rsidR="00682FDD" w:rsidRPr="00903AD5" w:rsidRDefault="00DB033F" w:rsidP="00682FDD">
            <w:pPr>
              <w:jc w:val="both"/>
              <w:cnfStyle w:val="000000100000" w:firstRow="0" w:lastRow="0" w:firstColumn="0" w:lastColumn="0" w:oddVBand="0" w:evenVBand="0" w:oddHBand="1" w:evenHBand="0" w:firstRowFirstColumn="0" w:firstRowLastColumn="0" w:lastRowFirstColumn="0" w:lastRowLastColumn="0"/>
              <w:rPr>
                <w:b/>
              </w:rPr>
            </w:pPr>
            <w:r>
              <w:rPr>
                <w:b/>
              </w:rPr>
              <w:t xml:space="preserve">Märjamaa rahvamaja. </w:t>
            </w:r>
            <w:r w:rsidR="00350B23" w:rsidRPr="00DB033F">
              <w:rPr>
                <w:bCs/>
              </w:rPr>
              <w:t xml:space="preserve">Märjamaa rahvamaja hoones </w:t>
            </w:r>
            <w:r w:rsidR="00681760">
              <w:rPr>
                <w:bCs/>
              </w:rPr>
              <w:t xml:space="preserve">tehti </w:t>
            </w:r>
            <w:r w:rsidR="00350B23" w:rsidRPr="00DB033F">
              <w:rPr>
                <w:bCs/>
              </w:rPr>
              <w:t>parendamistö</w:t>
            </w:r>
            <w:r w:rsidR="00681760">
              <w:rPr>
                <w:bCs/>
              </w:rPr>
              <w:t>id</w:t>
            </w:r>
            <w:r w:rsidR="00DB4D31" w:rsidRPr="00DB033F">
              <w:rPr>
                <w:bCs/>
              </w:rPr>
              <w:t>.</w:t>
            </w:r>
          </w:p>
        </w:tc>
      </w:tr>
      <w:tr w:rsidR="003A2136" w14:paraId="5D5DB48E" w14:textId="77777777" w:rsidTr="00682FDD">
        <w:tc>
          <w:tcPr>
            <w:cnfStyle w:val="001000000000" w:firstRow="0" w:lastRow="0" w:firstColumn="1" w:lastColumn="0" w:oddVBand="0" w:evenVBand="0" w:oddHBand="0" w:evenHBand="0" w:firstRowFirstColumn="0" w:firstRowLastColumn="0" w:lastRowFirstColumn="0" w:lastRowLastColumn="0"/>
            <w:tcW w:w="4675" w:type="dxa"/>
          </w:tcPr>
          <w:p w14:paraId="4176608A" w14:textId="77777777" w:rsidR="003A2136" w:rsidRDefault="003A2136" w:rsidP="00191FBB"/>
        </w:tc>
        <w:tc>
          <w:tcPr>
            <w:tcW w:w="4675" w:type="dxa"/>
          </w:tcPr>
          <w:p w14:paraId="75627635" w14:textId="12F0818A" w:rsidR="003A2136" w:rsidRPr="00903AD5" w:rsidRDefault="00350B23" w:rsidP="003A2136">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Varbola rahvamaja</w:t>
            </w:r>
            <w:r w:rsidR="00DB033F">
              <w:rPr>
                <w:rFonts w:cs="Times New Roman"/>
                <w:b/>
                <w:szCs w:val="24"/>
              </w:rPr>
              <w:t xml:space="preserve">. </w:t>
            </w:r>
            <w:r w:rsidR="00DB033F" w:rsidRPr="00DB033F">
              <w:rPr>
                <w:rFonts w:cs="Times New Roman"/>
                <w:bCs/>
                <w:szCs w:val="24"/>
              </w:rPr>
              <w:t>Jätkati</w:t>
            </w:r>
            <w:r w:rsidRPr="00DB033F">
              <w:rPr>
                <w:rFonts w:cs="Times New Roman"/>
                <w:bCs/>
                <w:szCs w:val="24"/>
              </w:rPr>
              <w:t xml:space="preserve"> rekonstrueerimise</w:t>
            </w:r>
            <w:r w:rsidR="00DB033F" w:rsidRPr="00DB033F">
              <w:rPr>
                <w:rFonts w:cs="Times New Roman"/>
                <w:bCs/>
                <w:szCs w:val="24"/>
              </w:rPr>
              <w:t>ga</w:t>
            </w:r>
            <w:r w:rsidRPr="00DB033F">
              <w:rPr>
                <w:rFonts w:cs="Times New Roman"/>
                <w:bCs/>
                <w:szCs w:val="24"/>
              </w:rPr>
              <w:t>.</w:t>
            </w:r>
            <w:r w:rsidR="00903AD5">
              <w:rPr>
                <w:rFonts w:cs="Times New Roman"/>
                <w:b/>
                <w:szCs w:val="24"/>
              </w:rPr>
              <w:t xml:space="preserve"> </w:t>
            </w:r>
          </w:p>
        </w:tc>
      </w:tr>
      <w:tr w:rsidR="000C5B66" w14:paraId="4C80383E" w14:textId="77777777" w:rsidTr="00122A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EE49B9A" w14:textId="77777777" w:rsidR="000C5B66" w:rsidRDefault="000C5B66" w:rsidP="00191FBB"/>
        </w:tc>
        <w:tc>
          <w:tcPr>
            <w:tcW w:w="4675" w:type="dxa"/>
          </w:tcPr>
          <w:p w14:paraId="533251FD" w14:textId="4B622FC4" w:rsidR="000C5B66" w:rsidRPr="00903AD5" w:rsidRDefault="00350B23" w:rsidP="000C5B66">
            <w:pPr>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Pr>
                <w:b/>
              </w:rPr>
              <w:t xml:space="preserve">MTÜ-de toetamine. </w:t>
            </w:r>
            <w:r w:rsidRPr="008000DD">
              <w:t xml:space="preserve">Jätkatud on </w:t>
            </w:r>
            <w:r w:rsidRPr="000C5B66">
              <w:t>MTÜde toetamist</w:t>
            </w:r>
            <w:r w:rsidRPr="008000DD">
              <w:t xml:space="preserve"> läbi mittetulundusliku tegevuse taotlusvooru</w:t>
            </w:r>
            <w:r>
              <w:t>.</w:t>
            </w:r>
          </w:p>
        </w:tc>
      </w:tr>
      <w:tr w:rsidR="00682FDD" w14:paraId="371B2AA5" w14:textId="77777777" w:rsidTr="00682FDD">
        <w:tc>
          <w:tcPr>
            <w:cnfStyle w:val="001000000000" w:firstRow="0" w:lastRow="0" w:firstColumn="1" w:lastColumn="0" w:oddVBand="0" w:evenVBand="0" w:oddHBand="0" w:evenHBand="0" w:firstRowFirstColumn="0" w:firstRowLastColumn="0" w:lastRowFirstColumn="0" w:lastRowLastColumn="0"/>
            <w:tcW w:w="4675" w:type="dxa"/>
          </w:tcPr>
          <w:p w14:paraId="37705C38" w14:textId="77777777" w:rsidR="00682FDD" w:rsidRDefault="00682FDD" w:rsidP="00191FBB"/>
        </w:tc>
        <w:tc>
          <w:tcPr>
            <w:tcW w:w="4675" w:type="dxa"/>
          </w:tcPr>
          <w:p w14:paraId="6C8EA349" w14:textId="77777777" w:rsidR="00682FDD" w:rsidRPr="00903AD5" w:rsidRDefault="00903AD5" w:rsidP="00191FBB">
            <w:pPr>
              <w:cnfStyle w:val="000000000000" w:firstRow="0" w:lastRow="0" w:firstColumn="0" w:lastColumn="0" w:oddVBand="0" w:evenVBand="0" w:oddHBand="0" w:evenHBand="0" w:firstRowFirstColumn="0" w:firstRowLastColumn="0" w:lastRowFirstColumn="0" w:lastRowLastColumn="0"/>
              <w:rPr>
                <w:b/>
              </w:rPr>
            </w:pPr>
            <w:r>
              <w:rPr>
                <w:b/>
              </w:rPr>
              <w:t xml:space="preserve">Valla ja külade koostöö. </w:t>
            </w:r>
            <w:r w:rsidR="00682FDD" w:rsidRPr="008000DD">
              <w:t>Jätkunud on valla ja külade katuseorganisatsioonide koostöö</w:t>
            </w:r>
            <w:r w:rsidR="00DB4D31">
              <w:t>.</w:t>
            </w:r>
          </w:p>
        </w:tc>
      </w:tr>
      <w:tr w:rsidR="00682FDD" w14:paraId="676595E7" w14:textId="77777777" w:rsidTr="006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3FD0FD" w14:textId="77777777" w:rsidR="00682FDD" w:rsidRDefault="00682FDD" w:rsidP="00191FBB"/>
        </w:tc>
        <w:tc>
          <w:tcPr>
            <w:tcW w:w="4675" w:type="dxa"/>
          </w:tcPr>
          <w:p w14:paraId="3341339B" w14:textId="61B89A5D" w:rsidR="00682FDD" w:rsidRPr="00903AD5" w:rsidRDefault="00122AC7" w:rsidP="007F57BD">
            <w:pPr>
              <w:jc w:val="both"/>
              <w:cnfStyle w:val="000000100000" w:firstRow="0" w:lastRow="0" w:firstColumn="0" w:lastColumn="0" w:oddVBand="0" w:evenVBand="0" w:oddHBand="1" w:evenHBand="0" w:firstRowFirstColumn="0" w:firstRowLastColumn="0" w:lastRowFirstColumn="0" w:lastRowLastColumn="0"/>
              <w:rPr>
                <w:b/>
              </w:rPr>
            </w:pPr>
            <w:r w:rsidRPr="00122AC7">
              <w:rPr>
                <w:b/>
              </w:rPr>
              <w:t>Valla</w:t>
            </w:r>
            <w:r w:rsidR="00903AD5">
              <w:rPr>
                <w:b/>
              </w:rPr>
              <w:t xml:space="preserve">valitsuse ja külade infovahetus. </w:t>
            </w:r>
            <w:r w:rsidR="00682FDD" w:rsidRPr="008000DD">
              <w:t>Tagatud on infovahetus vallavalit</w:t>
            </w:r>
            <w:r w:rsidR="00BE5D88">
              <w:t>s</w:t>
            </w:r>
            <w:r w:rsidR="00682FDD" w:rsidRPr="008000DD">
              <w:t>use ja külavanemate vahel</w:t>
            </w:r>
            <w:r w:rsidR="00DB4D31">
              <w:t>.</w:t>
            </w:r>
          </w:p>
        </w:tc>
      </w:tr>
      <w:tr w:rsidR="002A00B4" w14:paraId="70FA435B" w14:textId="77777777" w:rsidTr="00682FDD">
        <w:tc>
          <w:tcPr>
            <w:cnfStyle w:val="001000000000" w:firstRow="0" w:lastRow="0" w:firstColumn="1" w:lastColumn="0" w:oddVBand="0" w:evenVBand="0" w:oddHBand="0" w:evenHBand="0" w:firstRowFirstColumn="0" w:firstRowLastColumn="0" w:lastRowFirstColumn="0" w:lastRowLastColumn="0"/>
            <w:tcW w:w="4675" w:type="dxa"/>
          </w:tcPr>
          <w:p w14:paraId="4CBB0B19" w14:textId="77777777" w:rsidR="002A00B4" w:rsidRDefault="002A00B4" w:rsidP="00191FBB"/>
        </w:tc>
        <w:tc>
          <w:tcPr>
            <w:tcW w:w="4675" w:type="dxa"/>
          </w:tcPr>
          <w:p w14:paraId="3EA592B7" w14:textId="6279EE92" w:rsidR="002A00B4" w:rsidRPr="00122AC7" w:rsidRDefault="002A00B4" w:rsidP="007F57BD">
            <w:pPr>
              <w:jc w:val="both"/>
              <w:cnfStyle w:val="000000000000" w:firstRow="0" w:lastRow="0" w:firstColumn="0" w:lastColumn="0" w:oddVBand="0" w:evenVBand="0" w:oddHBand="0" w:evenHBand="0" w:firstRowFirstColumn="0" w:firstRowLastColumn="0" w:lastRowFirstColumn="0" w:lastRowLastColumn="0"/>
              <w:rPr>
                <w:b/>
              </w:rPr>
            </w:pPr>
            <w:r>
              <w:rPr>
                <w:b/>
              </w:rPr>
              <w:t xml:space="preserve">Pärimuskultuuri säilitamine. </w:t>
            </w:r>
            <w:r w:rsidR="00642C92" w:rsidRPr="00642C92">
              <w:rPr>
                <w:bCs/>
              </w:rPr>
              <w:t>Pärimuskultuuri</w:t>
            </w:r>
            <w:r w:rsidR="00642C92">
              <w:rPr>
                <w:bCs/>
              </w:rPr>
              <w:t xml:space="preserve"> säilitamine ja pro</w:t>
            </w:r>
            <w:r w:rsidR="00793C3B">
              <w:rPr>
                <w:bCs/>
              </w:rPr>
              <w:t>pageerimine ning erinevatele sihtgruppidele kultuurilise</w:t>
            </w:r>
            <w:r w:rsidR="00491343">
              <w:rPr>
                <w:bCs/>
              </w:rPr>
              <w:t xml:space="preserve"> isetegevuse võimaluste pakkumine koostöös MTÜ-de ja erasektoriga.</w:t>
            </w:r>
          </w:p>
        </w:tc>
      </w:tr>
    </w:tbl>
    <w:p w14:paraId="3F349B88" w14:textId="77777777" w:rsidR="008E1AAA" w:rsidRDefault="008E1AAA" w:rsidP="00191FBB"/>
    <w:p w14:paraId="603F775D" w14:textId="77777777" w:rsidR="00122AC7" w:rsidRDefault="007F57BD" w:rsidP="00FE404F">
      <w:pPr>
        <w:jc w:val="both"/>
      </w:pPr>
      <w:r>
        <w:rPr>
          <w:b/>
        </w:rPr>
        <w:t>MUUSEUM</w:t>
      </w:r>
      <w:r w:rsidR="00122AC7">
        <w:t xml:space="preserve">. </w:t>
      </w:r>
      <w:r w:rsidR="00122AC7" w:rsidRPr="008000DD">
        <w:t>Märjamaa valla hallata on Sillaotsa Talumuuseum</w:t>
      </w:r>
      <w:r>
        <w:t>,</w:t>
      </w:r>
      <w:r w:rsidR="00122AC7" w:rsidRPr="008000DD">
        <w:rPr>
          <w:color w:val="000000"/>
        </w:rPr>
        <w:t xml:space="preserve"> mis tegutseb aastast 1982</w:t>
      </w:r>
      <w:r w:rsidR="00122AC7" w:rsidRPr="008000DD">
        <w:t xml:space="preserve">. Muuseumil on rikkalikud kogud, unikaalsed ja ainulaadsed </w:t>
      </w:r>
      <w:proofErr w:type="spellStart"/>
      <w:r w:rsidR="00122AC7" w:rsidRPr="008000DD">
        <w:t>museaa</w:t>
      </w:r>
      <w:r w:rsidR="00FE404F">
        <w:t>lid</w:t>
      </w:r>
      <w:proofErr w:type="spellEnd"/>
      <w:r w:rsidR="00FE404F">
        <w:t xml:space="preserve"> ning teotahteline meeskond.</w:t>
      </w:r>
    </w:p>
    <w:tbl>
      <w:tblPr>
        <w:tblStyle w:val="Tavatabel2"/>
        <w:tblW w:w="0" w:type="auto"/>
        <w:tblLook w:val="04A0" w:firstRow="1" w:lastRow="0" w:firstColumn="1" w:lastColumn="0" w:noHBand="0" w:noVBand="1"/>
      </w:tblPr>
      <w:tblGrid>
        <w:gridCol w:w="4675"/>
        <w:gridCol w:w="4675"/>
      </w:tblGrid>
      <w:tr w:rsidR="00122AC7" w14:paraId="023A33D0" w14:textId="77777777" w:rsidTr="00122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7DD30525" w14:textId="77777777" w:rsidR="00122AC7" w:rsidRPr="00122AC7" w:rsidRDefault="00122AC7" w:rsidP="00191FBB">
            <w:pPr>
              <w:rPr>
                <w:b w:val="0"/>
              </w:rPr>
            </w:pPr>
            <w:r w:rsidRPr="00122AC7">
              <w:rPr>
                <w:b w:val="0"/>
              </w:rPr>
              <w:t>EESMÄRK</w:t>
            </w:r>
          </w:p>
        </w:tc>
        <w:tc>
          <w:tcPr>
            <w:tcW w:w="4675" w:type="dxa"/>
            <w:shd w:val="clear" w:color="auto" w:fill="92D050"/>
          </w:tcPr>
          <w:p w14:paraId="23795EE5" w14:textId="77777777" w:rsidR="00122AC7" w:rsidRPr="00122AC7" w:rsidRDefault="00122AC7" w:rsidP="00191FBB">
            <w:pPr>
              <w:cnfStyle w:val="100000000000" w:firstRow="1" w:lastRow="0" w:firstColumn="0" w:lastColumn="0" w:oddVBand="0" w:evenVBand="0" w:oddHBand="0" w:evenHBand="0" w:firstRowFirstColumn="0" w:firstRowLastColumn="0" w:lastRowFirstColumn="0" w:lastRowLastColumn="0"/>
              <w:rPr>
                <w:b w:val="0"/>
              </w:rPr>
            </w:pPr>
            <w:r w:rsidRPr="00122AC7">
              <w:rPr>
                <w:b w:val="0"/>
              </w:rPr>
              <w:t>TEOSTATUD TEGEVUSED</w:t>
            </w:r>
          </w:p>
        </w:tc>
      </w:tr>
      <w:tr w:rsidR="00122AC7" w14:paraId="37F50C9E" w14:textId="77777777" w:rsidTr="00122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E26405" w14:textId="77777777" w:rsidR="00122AC7" w:rsidRPr="00122AC7" w:rsidRDefault="00122AC7" w:rsidP="00122AC7">
            <w:pPr>
              <w:jc w:val="both"/>
              <w:rPr>
                <w:b w:val="0"/>
              </w:rPr>
            </w:pPr>
            <w:r w:rsidRPr="00122AC7">
              <w:rPr>
                <w:b w:val="0"/>
              </w:rPr>
              <w:t>Muuseumi väljaehitamine aastaringselt kasutatava kogukonnakeskuse (vaba aja veetmine, erinevad üritused, elukestev õpe), haridusasutuse (muuseumitunnid muuseumi ruumides ning territooriumil) ja rahvusvahelise turismiobjektina</w:t>
            </w:r>
            <w:r w:rsidR="00DB4D31">
              <w:rPr>
                <w:b w:val="0"/>
              </w:rPr>
              <w:t>.</w:t>
            </w:r>
          </w:p>
        </w:tc>
        <w:tc>
          <w:tcPr>
            <w:tcW w:w="4675" w:type="dxa"/>
          </w:tcPr>
          <w:p w14:paraId="13F4F8AF" w14:textId="5F7AEAFD" w:rsidR="00270F40" w:rsidRPr="007A4781" w:rsidRDefault="00270F40" w:rsidP="00122AC7">
            <w:pPr>
              <w:jc w:val="both"/>
              <w:cnfStyle w:val="000000100000" w:firstRow="0" w:lastRow="0" w:firstColumn="0" w:lastColumn="0" w:oddVBand="0" w:evenVBand="0" w:oddHBand="1" w:evenHBand="0" w:firstRowFirstColumn="0" w:firstRowLastColumn="0" w:lastRowFirstColumn="0" w:lastRowLastColumn="0"/>
              <w:rPr>
                <w:b/>
              </w:rPr>
            </w:pPr>
            <w:r w:rsidRPr="00270F40">
              <w:rPr>
                <w:b/>
              </w:rPr>
              <w:t>Muuseumiteenuste, koostöö arendamine</w:t>
            </w:r>
            <w:r w:rsidR="00903AD5">
              <w:rPr>
                <w:b/>
              </w:rPr>
              <w:t xml:space="preserve">. </w:t>
            </w:r>
            <w:r w:rsidR="00122AC7" w:rsidRPr="008000DD">
              <w:t>Jätkunud on muuseumiteenuste arendamine</w:t>
            </w:r>
            <w:r w:rsidR="00D65CFE">
              <w:t xml:space="preserve"> ning</w:t>
            </w:r>
            <w:r w:rsidR="00122AC7" w:rsidRPr="008000DD">
              <w:t xml:space="preserve"> koostöö arendamine kogukonna ja teiste vallaasutustega</w:t>
            </w:r>
            <w:r>
              <w:t>.</w:t>
            </w:r>
          </w:p>
        </w:tc>
      </w:tr>
      <w:tr w:rsidR="00122AC7" w14:paraId="6CBB2155" w14:textId="77777777" w:rsidTr="00122AC7">
        <w:tc>
          <w:tcPr>
            <w:cnfStyle w:val="001000000000" w:firstRow="0" w:lastRow="0" w:firstColumn="1" w:lastColumn="0" w:oddVBand="0" w:evenVBand="0" w:oddHBand="0" w:evenHBand="0" w:firstRowFirstColumn="0" w:firstRowLastColumn="0" w:lastRowFirstColumn="0" w:lastRowLastColumn="0"/>
            <w:tcW w:w="4675" w:type="dxa"/>
          </w:tcPr>
          <w:p w14:paraId="4EF1E855" w14:textId="77777777" w:rsidR="00122AC7" w:rsidRDefault="00122AC7" w:rsidP="00191FBB"/>
        </w:tc>
        <w:tc>
          <w:tcPr>
            <w:tcW w:w="4675" w:type="dxa"/>
          </w:tcPr>
          <w:p w14:paraId="316AE40A" w14:textId="4121D702" w:rsidR="00122AC7" w:rsidRPr="00903AD5" w:rsidRDefault="00DB033F" w:rsidP="00903AD5">
            <w:pPr>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 xml:space="preserve">Raplamaa Mälukeskus. </w:t>
            </w:r>
            <w:r w:rsidR="007A4781" w:rsidRPr="00DB033F">
              <w:rPr>
                <w:rFonts w:cs="Times New Roman"/>
                <w:bCs/>
                <w:szCs w:val="24"/>
              </w:rPr>
              <w:t>Osalemine Raplamaa Mälukeskuse tegevustes</w:t>
            </w:r>
            <w:r w:rsidR="00903AD5" w:rsidRPr="00DB033F">
              <w:rPr>
                <w:rFonts w:cs="Times New Roman"/>
                <w:bCs/>
                <w:szCs w:val="24"/>
              </w:rPr>
              <w:t>.</w:t>
            </w:r>
            <w:r w:rsidR="00903AD5">
              <w:rPr>
                <w:rFonts w:cs="Times New Roman"/>
                <w:b/>
                <w:szCs w:val="24"/>
              </w:rPr>
              <w:t xml:space="preserve"> </w:t>
            </w:r>
          </w:p>
        </w:tc>
      </w:tr>
    </w:tbl>
    <w:p w14:paraId="61FAA194" w14:textId="77777777" w:rsidR="00122AC7" w:rsidRDefault="00122AC7" w:rsidP="00191FBB"/>
    <w:p w14:paraId="67159397" w14:textId="4EA0FC09" w:rsidR="00270F40" w:rsidRDefault="00270F40" w:rsidP="00FE404F">
      <w:pPr>
        <w:jc w:val="both"/>
      </w:pPr>
      <w:r w:rsidRPr="00270F40">
        <w:rPr>
          <w:b/>
        </w:rPr>
        <w:t>S</w:t>
      </w:r>
      <w:r w:rsidR="00B903B2">
        <w:rPr>
          <w:b/>
        </w:rPr>
        <w:t xml:space="preserve">PORDITEGEVUS, TERVISESPORT JA SPORDIRAJATISED. </w:t>
      </w:r>
      <w:r w:rsidRPr="008000DD">
        <w:t xml:space="preserve">Märjamaa valla omandis </w:t>
      </w:r>
      <w:r w:rsidR="00DB4D31">
        <w:t>on Märjamaa s</w:t>
      </w:r>
      <w:r w:rsidRPr="008000DD">
        <w:t xml:space="preserve">pordihoone, Märjamaa ujula, </w:t>
      </w:r>
      <w:proofErr w:type="spellStart"/>
      <w:r w:rsidRPr="008000DD">
        <w:t>Järta</w:t>
      </w:r>
      <w:proofErr w:type="spellEnd"/>
      <w:r w:rsidRPr="008000DD">
        <w:t xml:space="preserve"> tervisespordikeskus, Märjamaa </w:t>
      </w:r>
      <w:proofErr w:type="spellStart"/>
      <w:r w:rsidRPr="008000DD">
        <w:t>skatepark</w:t>
      </w:r>
      <w:proofErr w:type="spellEnd"/>
      <w:r w:rsidRPr="008000DD">
        <w:t xml:space="preserve">/rulapark ja koolide juures asuvad võimlad ja staadionid. </w:t>
      </w:r>
      <w:r w:rsidR="00350B23">
        <w:t xml:space="preserve">Sporditeenuseid osutavad vallas Märjamaa Spordiklubi, Maadlusklubi Juhan, Märjamaa Korvpallikool, MTÜ Raplamaa </w:t>
      </w:r>
      <w:r w:rsidR="00350B23">
        <w:lastRenderedPageBreak/>
        <w:t xml:space="preserve">Jalgpallikool, MTÜ Märjamaa Kompanii. MTÜ </w:t>
      </w:r>
      <w:proofErr w:type="spellStart"/>
      <w:r w:rsidR="00350B23">
        <w:t>Gegegri</w:t>
      </w:r>
      <w:proofErr w:type="spellEnd"/>
      <w:r w:rsidR="00350B23">
        <w:t xml:space="preserve"> </w:t>
      </w:r>
      <w:proofErr w:type="spellStart"/>
      <w:r w:rsidR="00350B23">
        <w:t>Fitness</w:t>
      </w:r>
      <w:proofErr w:type="spellEnd"/>
      <w:r w:rsidR="00350B23">
        <w:t xml:space="preserve"> ja Harrastusport, </w:t>
      </w:r>
      <w:proofErr w:type="spellStart"/>
      <w:r w:rsidR="00350B23">
        <w:t>Juurimaa</w:t>
      </w:r>
      <w:proofErr w:type="spellEnd"/>
      <w:r w:rsidR="00350B23">
        <w:t xml:space="preserve"> Tall OÜ jt.</w:t>
      </w:r>
    </w:p>
    <w:tbl>
      <w:tblPr>
        <w:tblStyle w:val="Tavatabel2"/>
        <w:tblW w:w="0" w:type="auto"/>
        <w:tblLook w:val="04A0" w:firstRow="1" w:lastRow="0" w:firstColumn="1" w:lastColumn="0" w:noHBand="0" w:noVBand="1"/>
      </w:tblPr>
      <w:tblGrid>
        <w:gridCol w:w="4675"/>
        <w:gridCol w:w="4675"/>
      </w:tblGrid>
      <w:tr w:rsidR="00270F40" w14:paraId="4C91932E" w14:textId="77777777" w:rsidTr="00270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41CBE61E" w14:textId="77777777" w:rsidR="00270F40" w:rsidRPr="00270F40" w:rsidRDefault="00270F40" w:rsidP="00191FBB">
            <w:pPr>
              <w:rPr>
                <w:b w:val="0"/>
              </w:rPr>
            </w:pPr>
            <w:r w:rsidRPr="00270F40">
              <w:rPr>
                <w:b w:val="0"/>
              </w:rPr>
              <w:t>EESMÄRK</w:t>
            </w:r>
          </w:p>
        </w:tc>
        <w:tc>
          <w:tcPr>
            <w:tcW w:w="4675" w:type="dxa"/>
            <w:shd w:val="clear" w:color="auto" w:fill="92D050"/>
          </w:tcPr>
          <w:p w14:paraId="4647D3B5" w14:textId="77777777" w:rsidR="00270F40" w:rsidRPr="00270F40" w:rsidRDefault="00270F40" w:rsidP="00191FBB">
            <w:pPr>
              <w:cnfStyle w:val="100000000000" w:firstRow="1" w:lastRow="0" w:firstColumn="0" w:lastColumn="0" w:oddVBand="0" w:evenVBand="0" w:oddHBand="0" w:evenHBand="0" w:firstRowFirstColumn="0" w:firstRowLastColumn="0" w:lastRowFirstColumn="0" w:lastRowLastColumn="0"/>
              <w:rPr>
                <w:b w:val="0"/>
              </w:rPr>
            </w:pPr>
            <w:r w:rsidRPr="00270F40">
              <w:rPr>
                <w:b w:val="0"/>
              </w:rPr>
              <w:t>TEOSTATUD TEGEVUSED</w:t>
            </w:r>
          </w:p>
        </w:tc>
      </w:tr>
      <w:tr w:rsidR="00270F40" w14:paraId="375EFBBE" w14:textId="77777777" w:rsidTr="00FD5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7C8300B" w14:textId="77777777" w:rsidR="00270F40" w:rsidRPr="00270F40" w:rsidRDefault="00270F40" w:rsidP="00270F40">
            <w:pPr>
              <w:jc w:val="both"/>
              <w:rPr>
                <w:b w:val="0"/>
              </w:rPr>
            </w:pPr>
            <w:r w:rsidRPr="00270F40">
              <w:rPr>
                <w:b w:val="0"/>
              </w:rPr>
              <w:t>Märjamaa vald on tervislike eluviisidega aktiivne kogukond, kus spordi- ja liikumisharrastusteks on loodud kõik kaasaegsed tingimused, mis on juhitud ning suunatud kvalifitseeritud, asjatundlike ja motiveeritud treenerite ning juhendajate poolt.</w:t>
            </w:r>
          </w:p>
        </w:tc>
        <w:tc>
          <w:tcPr>
            <w:tcW w:w="4675" w:type="dxa"/>
          </w:tcPr>
          <w:p w14:paraId="25E7D1CA" w14:textId="77777777" w:rsidR="00270F40" w:rsidRPr="00903AD5" w:rsidRDefault="00903AD5" w:rsidP="00270F40">
            <w:pPr>
              <w:jc w:val="both"/>
              <w:cnfStyle w:val="000000100000" w:firstRow="0" w:lastRow="0" w:firstColumn="0" w:lastColumn="0" w:oddVBand="0" w:evenVBand="0" w:oddHBand="1" w:evenHBand="0" w:firstRowFirstColumn="0" w:firstRowLastColumn="0" w:lastRowFirstColumn="0" w:lastRowLastColumn="0"/>
              <w:rPr>
                <w:b/>
              </w:rPr>
            </w:pPr>
            <w:r>
              <w:rPr>
                <w:b/>
              </w:rPr>
              <w:t xml:space="preserve">Taristu laiendamine. </w:t>
            </w:r>
            <w:r w:rsidR="00270F40" w:rsidRPr="008000DD">
              <w:t xml:space="preserve">Läbi kaasava eelarve on jätkatud sportimiseks ja vaba aja veetmiseks vajaliku taristu laiendamist. </w:t>
            </w:r>
          </w:p>
          <w:p w14:paraId="49680A46" w14:textId="77777777" w:rsidR="00270F40" w:rsidRDefault="00270F40" w:rsidP="00191FBB">
            <w:pPr>
              <w:cnfStyle w:val="000000100000" w:firstRow="0" w:lastRow="0" w:firstColumn="0" w:lastColumn="0" w:oddVBand="0" w:evenVBand="0" w:oddHBand="1" w:evenHBand="0" w:firstRowFirstColumn="0" w:firstRowLastColumn="0" w:lastRowFirstColumn="0" w:lastRowLastColumn="0"/>
            </w:pPr>
          </w:p>
        </w:tc>
      </w:tr>
    </w:tbl>
    <w:p w14:paraId="137885BC" w14:textId="06F20FE9" w:rsidR="001F47B7" w:rsidRPr="002F4E00" w:rsidRDefault="003531D9" w:rsidP="002F4E00">
      <w:pPr>
        <w:rPr>
          <w:b/>
          <w:bCs/>
          <w:i/>
          <w:iCs/>
        </w:rPr>
      </w:pPr>
      <w:r>
        <w:br/>
      </w:r>
      <w:bookmarkStart w:id="18" w:name="_Toc132971558"/>
      <w:r w:rsidR="001F47B7" w:rsidRPr="002F4E00">
        <w:rPr>
          <w:b/>
          <w:bCs/>
          <w:i/>
          <w:iCs/>
        </w:rPr>
        <w:t>1.6.3. Sotsiaalhoolekanne ja tervishoid</w:t>
      </w:r>
      <w:bookmarkEnd w:id="18"/>
      <w:r w:rsidR="00FD5E1E" w:rsidRPr="002F4E00">
        <w:rPr>
          <w:b/>
          <w:bCs/>
          <w:i/>
          <w:iCs/>
        </w:rPr>
        <w:t xml:space="preserve">  </w:t>
      </w:r>
    </w:p>
    <w:p w14:paraId="11AF3785" w14:textId="77777777" w:rsidR="00FD5E1E" w:rsidRPr="00FD5E1E" w:rsidRDefault="00FD5E1E" w:rsidP="00FE404F">
      <w:pPr>
        <w:jc w:val="both"/>
      </w:pPr>
      <w:r>
        <w:br/>
      </w:r>
      <w:r w:rsidR="00117A81" w:rsidRPr="00117A81">
        <w:rPr>
          <w:b/>
        </w:rPr>
        <w:t>S</w:t>
      </w:r>
      <w:r w:rsidR="003531D9">
        <w:rPr>
          <w:b/>
        </w:rPr>
        <w:t xml:space="preserve">OTSIAALHOOLEKANNE JA –TEENUSED. </w:t>
      </w:r>
      <w:r w:rsidRPr="008000DD">
        <w:t xml:space="preserve">Märjamaa valla osutatavad ja korraldatavad sotsiaalteenused on koduteenus, eluruumi tagamise teenus, päevakeskuse teenus, saunateenus, pesupesemise teenus, tugiisikuteenus ja juhuveona osutatav sotsiaaltransporditeenus, väljaspool kodu osutatav </w:t>
      </w:r>
      <w:proofErr w:type="spellStart"/>
      <w:r w:rsidRPr="008000DD">
        <w:t>üldhooldekoduteenus</w:t>
      </w:r>
      <w:proofErr w:type="spellEnd"/>
      <w:r w:rsidRPr="008000DD">
        <w:t xml:space="preserve">, täisealise isiku hooldus, isikliku abistaja teenus, varjupaigateenus, turvakoduteenus, võlanõustamise teenus, lapsehoiuteenus, asendushooldusteenus, </w:t>
      </w:r>
      <w:proofErr w:type="spellStart"/>
      <w:r w:rsidRPr="008000DD">
        <w:t>järelhooldusteenus</w:t>
      </w:r>
      <w:proofErr w:type="spellEnd"/>
      <w:r w:rsidRPr="008000DD">
        <w:t xml:space="preserve"> ning muud vajaduspõhised teenused inimese iseseisvat toimetulekut soodustavad teenused. Haridusliku erivajadusega laste arvu pidevast tõusust tulenevalt on suur osakaal koostööl va</w:t>
      </w:r>
      <w:r w:rsidR="00FE404F">
        <w:t>stavate erialaspetsialistidega.</w:t>
      </w:r>
    </w:p>
    <w:tbl>
      <w:tblPr>
        <w:tblStyle w:val="Tavatabel2"/>
        <w:tblW w:w="0" w:type="auto"/>
        <w:tblLook w:val="04A0" w:firstRow="1" w:lastRow="0" w:firstColumn="1" w:lastColumn="0" w:noHBand="0" w:noVBand="1"/>
      </w:tblPr>
      <w:tblGrid>
        <w:gridCol w:w="4675"/>
        <w:gridCol w:w="4675"/>
      </w:tblGrid>
      <w:tr w:rsidR="00FD5E1E" w14:paraId="30BA11B8" w14:textId="77777777" w:rsidTr="00FD5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09F1A1F7" w14:textId="77777777" w:rsidR="00FD5E1E" w:rsidRPr="00FD5E1E" w:rsidRDefault="00FD5E1E" w:rsidP="00FD5E1E">
            <w:pPr>
              <w:rPr>
                <w:b w:val="0"/>
              </w:rPr>
            </w:pPr>
            <w:r w:rsidRPr="00FD5E1E">
              <w:rPr>
                <w:b w:val="0"/>
              </w:rPr>
              <w:t>EESMÄRK</w:t>
            </w:r>
          </w:p>
        </w:tc>
        <w:tc>
          <w:tcPr>
            <w:tcW w:w="4675" w:type="dxa"/>
            <w:shd w:val="clear" w:color="auto" w:fill="92D050"/>
          </w:tcPr>
          <w:p w14:paraId="15DF407F" w14:textId="77777777" w:rsidR="00FD5E1E" w:rsidRPr="00FD5E1E" w:rsidRDefault="00FD5E1E" w:rsidP="00FD5E1E">
            <w:pPr>
              <w:cnfStyle w:val="100000000000" w:firstRow="1" w:lastRow="0" w:firstColumn="0" w:lastColumn="0" w:oddVBand="0" w:evenVBand="0" w:oddHBand="0" w:evenHBand="0" w:firstRowFirstColumn="0" w:firstRowLastColumn="0" w:lastRowFirstColumn="0" w:lastRowLastColumn="0"/>
              <w:rPr>
                <w:b w:val="0"/>
              </w:rPr>
            </w:pPr>
            <w:r w:rsidRPr="00FD5E1E">
              <w:rPr>
                <w:b w:val="0"/>
              </w:rPr>
              <w:t>TEOSTATUD TEGEVUSED</w:t>
            </w:r>
          </w:p>
        </w:tc>
      </w:tr>
      <w:tr w:rsidR="00FD5E1E" w14:paraId="59DF12BA" w14:textId="77777777" w:rsidTr="00FD5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D46818E" w14:textId="77777777" w:rsidR="00FD5E1E" w:rsidRPr="00FD5E1E" w:rsidRDefault="00FD5E1E" w:rsidP="00FD5E1E">
            <w:pPr>
              <w:jc w:val="both"/>
              <w:rPr>
                <w:b w:val="0"/>
              </w:rPr>
            </w:pPr>
            <w:r w:rsidRPr="00FD5E1E">
              <w:rPr>
                <w:b w:val="0"/>
              </w:rPr>
              <w:t xml:space="preserve">Märjamaa vallas on välja arendatud abivajajate vajadustele vastav </w:t>
            </w:r>
            <w:proofErr w:type="spellStart"/>
            <w:r w:rsidRPr="00FD5E1E">
              <w:rPr>
                <w:b w:val="0"/>
              </w:rPr>
              <w:t>sotsiaalhoolekandelise</w:t>
            </w:r>
            <w:proofErr w:type="spellEnd"/>
            <w:r w:rsidRPr="00FD5E1E">
              <w:rPr>
                <w:b w:val="0"/>
              </w:rPr>
              <w:t xml:space="preserve"> abi andmise süsteem, mis toetab elanike iseseisvust, toimetulekut ja tervist ning tagab abivajajatele paindlikud, inimese vajadustest lähtuvad tugiteenused ja toetused. Märjamaa vallas on loodud lapse vajadustele vastav elukeskkond, tagatud on erivajadustega laste varajane märkamine ning nende arenguvajaduste toetamine ja perede nõustamine.</w:t>
            </w:r>
          </w:p>
        </w:tc>
        <w:tc>
          <w:tcPr>
            <w:tcW w:w="4675" w:type="dxa"/>
          </w:tcPr>
          <w:p w14:paraId="44E509E4" w14:textId="77777777" w:rsidR="00FD5E1E" w:rsidRPr="00903AD5" w:rsidRDefault="00FD5E1E" w:rsidP="00FD5E1E">
            <w:pPr>
              <w:jc w:val="both"/>
              <w:cnfStyle w:val="000000100000" w:firstRow="0" w:lastRow="0" w:firstColumn="0" w:lastColumn="0" w:oddVBand="0" w:evenVBand="0" w:oddHBand="1" w:evenHBand="0" w:firstRowFirstColumn="0" w:firstRowLastColumn="0" w:lastRowFirstColumn="0" w:lastRowLastColumn="0"/>
              <w:rPr>
                <w:b/>
              </w:rPr>
            </w:pPr>
            <w:r w:rsidRPr="00FD5E1E">
              <w:rPr>
                <w:b/>
              </w:rPr>
              <w:t>Lastele suunatu</w:t>
            </w:r>
            <w:r w:rsidR="00903AD5">
              <w:rPr>
                <w:b/>
              </w:rPr>
              <w:t xml:space="preserve">d toetavate teenuste arendamine. </w:t>
            </w:r>
            <w:r w:rsidRPr="008000DD">
              <w:t>Jätkati</w:t>
            </w:r>
            <w:r w:rsidRPr="008000DD">
              <w:rPr>
                <w:rStyle w:val="fontstyle01"/>
              </w:rPr>
              <w:t xml:space="preserve"> lastele suunatud toetatavate teenuste arendamist, </w:t>
            </w:r>
            <w:r w:rsidRPr="008000DD">
              <w:t xml:space="preserve">erivajadustega laste varajast märkamist ning neile võrdsete võimaluste loomist arenguks läbi toetavate teenuste arendamise. </w:t>
            </w:r>
          </w:p>
          <w:p w14:paraId="21B9397C" w14:textId="77777777" w:rsidR="00FD5E1E" w:rsidRDefault="00FD5E1E" w:rsidP="00FD5E1E">
            <w:pPr>
              <w:cnfStyle w:val="000000100000" w:firstRow="0" w:lastRow="0" w:firstColumn="0" w:lastColumn="0" w:oddVBand="0" w:evenVBand="0" w:oddHBand="1" w:evenHBand="0" w:firstRowFirstColumn="0" w:firstRowLastColumn="0" w:lastRowFirstColumn="0" w:lastRowLastColumn="0"/>
            </w:pPr>
          </w:p>
        </w:tc>
      </w:tr>
      <w:tr w:rsidR="00FD5E1E" w14:paraId="3067889A" w14:textId="77777777" w:rsidTr="00FD5E1E">
        <w:tc>
          <w:tcPr>
            <w:cnfStyle w:val="001000000000" w:firstRow="0" w:lastRow="0" w:firstColumn="1" w:lastColumn="0" w:oddVBand="0" w:evenVBand="0" w:oddHBand="0" w:evenHBand="0" w:firstRowFirstColumn="0" w:firstRowLastColumn="0" w:lastRowFirstColumn="0" w:lastRowLastColumn="0"/>
            <w:tcW w:w="4675" w:type="dxa"/>
          </w:tcPr>
          <w:p w14:paraId="5DDE4AC0" w14:textId="77777777" w:rsidR="00FD5E1E" w:rsidRDefault="00FD5E1E" w:rsidP="00FD5E1E"/>
        </w:tc>
        <w:tc>
          <w:tcPr>
            <w:tcW w:w="4675" w:type="dxa"/>
          </w:tcPr>
          <w:p w14:paraId="33E69825" w14:textId="3AA2D799" w:rsidR="00FD5E1E" w:rsidRPr="00903AD5" w:rsidRDefault="00117A81" w:rsidP="00FD5E1E">
            <w:pPr>
              <w:jc w:val="both"/>
              <w:cnfStyle w:val="000000000000" w:firstRow="0" w:lastRow="0" w:firstColumn="0" w:lastColumn="0" w:oddVBand="0" w:evenVBand="0" w:oddHBand="0" w:evenHBand="0" w:firstRowFirstColumn="0" w:firstRowLastColumn="0" w:lastRowFirstColumn="0" w:lastRowLastColumn="0"/>
              <w:rPr>
                <w:b/>
              </w:rPr>
            </w:pPr>
            <w:r w:rsidRPr="00117A81">
              <w:rPr>
                <w:b/>
              </w:rPr>
              <w:t>Vanemlike oskuste arendamine</w:t>
            </w:r>
            <w:r w:rsidR="00903AD5">
              <w:rPr>
                <w:b/>
              </w:rPr>
              <w:t xml:space="preserve">. </w:t>
            </w:r>
            <w:r w:rsidR="00FD5E1E" w:rsidRPr="008000DD">
              <w:t>Võimaldati vanemlikke oskusi arendavate programmide ja teenuste kättesaadavus.</w:t>
            </w:r>
          </w:p>
        </w:tc>
      </w:tr>
      <w:tr w:rsidR="00FD5E1E" w14:paraId="2F25160B" w14:textId="77777777" w:rsidTr="00207A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EF04886" w14:textId="77777777" w:rsidR="00FD5E1E" w:rsidRDefault="00FD5E1E" w:rsidP="00FD5E1E"/>
        </w:tc>
        <w:tc>
          <w:tcPr>
            <w:tcW w:w="4675" w:type="dxa"/>
          </w:tcPr>
          <w:p w14:paraId="331B0895" w14:textId="77777777" w:rsidR="00FD5E1E" w:rsidRPr="00903AD5" w:rsidRDefault="00903AD5" w:rsidP="003531D9">
            <w:pPr>
              <w:jc w:val="both"/>
              <w:cnfStyle w:val="000000100000" w:firstRow="0" w:lastRow="0" w:firstColumn="0" w:lastColumn="0" w:oddVBand="0" w:evenVBand="0" w:oddHBand="1" w:evenHBand="0" w:firstRowFirstColumn="0" w:firstRowLastColumn="0" w:lastRowFirstColumn="0" w:lastRowLastColumn="0"/>
              <w:rPr>
                <w:b/>
              </w:rPr>
            </w:pPr>
            <w:r>
              <w:rPr>
                <w:b/>
              </w:rPr>
              <w:t xml:space="preserve">Valdkondade vaheline koostöö. </w:t>
            </w:r>
            <w:r w:rsidR="00FD5E1E" w:rsidRPr="008000DD">
              <w:t>Toetati ja arendati valdkondade vahelist koostööd.</w:t>
            </w:r>
          </w:p>
        </w:tc>
      </w:tr>
      <w:tr w:rsidR="00260402" w14:paraId="1881CBF7" w14:textId="77777777" w:rsidTr="00207AF4">
        <w:trPr>
          <w:cantSplit/>
        </w:trPr>
        <w:tc>
          <w:tcPr>
            <w:cnfStyle w:val="001000000000" w:firstRow="0" w:lastRow="0" w:firstColumn="1" w:lastColumn="0" w:oddVBand="0" w:evenVBand="0" w:oddHBand="0" w:evenHBand="0" w:firstRowFirstColumn="0" w:firstRowLastColumn="0" w:lastRowFirstColumn="0" w:lastRowLastColumn="0"/>
            <w:tcW w:w="4675" w:type="dxa"/>
          </w:tcPr>
          <w:p w14:paraId="73E17917" w14:textId="77777777" w:rsidR="00260402" w:rsidRDefault="00260402" w:rsidP="00FD5E1E"/>
        </w:tc>
        <w:tc>
          <w:tcPr>
            <w:tcW w:w="4675" w:type="dxa"/>
          </w:tcPr>
          <w:p w14:paraId="2BEF5AF9" w14:textId="366C91B2" w:rsidR="00260402" w:rsidRDefault="00B11ED4" w:rsidP="003531D9">
            <w:pPr>
              <w:jc w:val="both"/>
              <w:cnfStyle w:val="000000000000" w:firstRow="0" w:lastRow="0" w:firstColumn="0" w:lastColumn="0" w:oddVBand="0" w:evenVBand="0" w:oddHBand="0" w:evenHBand="0" w:firstRowFirstColumn="0" w:firstRowLastColumn="0" w:lastRowFirstColumn="0" w:lastRowLastColumn="0"/>
              <w:rPr>
                <w:b/>
              </w:rPr>
            </w:pPr>
            <w:r>
              <w:rPr>
                <w:b/>
              </w:rPr>
              <w:t xml:space="preserve">Sotsiaaltöötajate töönõustamise ja supervisiooni võimaldamine. </w:t>
            </w:r>
          </w:p>
        </w:tc>
      </w:tr>
      <w:tr w:rsidR="00B11ED4" w14:paraId="0A6A40FC" w14:textId="77777777" w:rsidTr="00207A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6BCBC5" w14:textId="77777777" w:rsidR="00B11ED4" w:rsidRDefault="00B11ED4" w:rsidP="00FD5E1E"/>
        </w:tc>
        <w:tc>
          <w:tcPr>
            <w:tcW w:w="4675" w:type="dxa"/>
          </w:tcPr>
          <w:p w14:paraId="34751318" w14:textId="18F5E0DF" w:rsidR="00B11ED4" w:rsidRDefault="00B11ED4" w:rsidP="003531D9">
            <w:pPr>
              <w:jc w:val="both"/>
              <w:cnfStyle w:val="000000100000" w:firstRow="0" w:lastRow="0" w:firstColumn="0" w:lastColumn="0" w:oddVBand="0" w:evenVBand="0" w:oddHBand="1" w:evenHBand="0" w:firstRowFirstColumn="0" w:firstRowLastColumn="0" w:lastRowFirstColumn="0" w:lastRowLastColumn="0"/>
              <w:rPr>
                <w:b/>
              </w:rPr>
            </w:pPr>
            <w:r>
              <w:rPr>
                <w:b/>
              </w:rPr>
              <w:t xml:space="preserve">Täiendõpe ja koolitus. </w:t>
            </w:r>
            <w:r w:rsidRPr="006B4F03">
              <w:rPr>
                <w:bCs/>
              </w:rPr>
              <w:t>Sotsiaalvaldkonna töötajatele</w:t>
            </w:r>
            <w:r w:rsidR="006B4F03" w:rsidRPr="006B4F03">
              <w:rPr>
                <w:bCs/>
              </w:rPr>
              <w:t xml:space="preserve"> võimaldati täiendõpet ja koolitusi, mis on vajalikud</w:t>
            </w:r>
            <w:r w:rsidR="006B4F03">
              <w:rPr>
                <w:bCs/>
              </w:rPr>
              <w:t xml:space="preserve"> tulemustele orienteeritud</w:t>
            </w:r>
            <w:r w:rsidR="00E26DEC">
              <w:rPr>
                <w:bCs/>
              </w:rPr>
              <w:t xml:space="preserve"> tööks erinevate sihtrühmadega.</w:t>
            </w:r>
          </w:p>
        </w:tc>
      </w:tr>
      <w:tr w:rsidR="00E26DEC" w14:paraId="43B8F2EE" w14:textId="77777777" w:rsidTr="00207AF4">
        <w:trPr>
          <w:cantSplit/>
        </w:trPr>
        <w:tc>
          <w:tcPr>
            <w:cnfStyle w:val="001000000000" w:firstRow="0" w:lastRow="0" w:firstColumn="1" w:lastColumn="0" w:oddVBand="0" w:evenVBand="0" w:oddHBand="0" w:evenHBand="0" w:firstRowFirstColumn="0" w:firstRowLastColumn="0" w:lastRowFirstColumn="0" w:lastRowLastColumn="0"/>
            <w:tcW w:w="4675" w:type="dxa"/>
          </w:tcPr>
          <w:p w14:paraId="622025F6" w14:textId="77777777" w:rsidR="00E26DEC" w:rsidRDefault="00E26DEC" w:rsidP="00FD5E1E"/>
        </w:tc>
        <w:tc>
          <w:tcPr>
            <w:tcW w:w="4675" w:type="dxa"/>
          </w:tcPr>
          <w:p w14:paraId="065D48A7" w14:textId="025AAD57" w:rsidR="00E26DEC" w:rsidRDefault="00DB033F" w:rsidP="003531D9">
            <w:pPr>
              <w:jc w:val="both"/>
              <w:cnfStyle w:val="000000000000" w:firstRow="0" w:lastRow="0" w:firstColumn="0" w:lastColumn="0" w:oddVBand="0" w:evenVBand="0" w:oddHBand="0" w:evenHBand="0" w:firstRowFirstColumn="0" w:firstRowLastColumn="0" w:lastRowFirstColumn="0" w:lastRowLastColumn="0"/>
              <w:rPr>
                <w:b/>
              </w:rPr>
            </w:pPr>
            <w:r>
              <w:rPr>
                <w:b/>
              </w:rPr>
              <w:t xml:space="preserve">Sotsiaalpinnad. </w:t>
            </w:r>
            <w:r w:rsidR="00D8525F" w:rsidRPr="00DB033F">
              <w:rPr>
                <w:bCs/>
              </w:rPr>
              <w:t>Olemasolevate sotsiaalelamispindade ja munitsipaalkorterite parendamine</w:t>
            </w:r>
            <w:r w:rsidR="002249C2" w:rsidRPr="00DB033F">
              <w:rPr>
                <w:bCs/>
              </w:rPr>
              <w:t>.</w:t>
            </w:r>
          </w:p>
        </w:tc>
      </w:tr>
      <w:tr w:rsidR="00D8525F" w14:paraId="07C3A22D" w14:textId="77777777" w:rsidTr="00207A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9BEC9C1" w14:textId="77777777" w:rsidR="00D8525F" w:rsidRDefault="00D8525F" w:rsidP="00FD5E1E"/>
        </w:tc>
        <w:tc>
          <w:tcPr>
            <w:tcW w:w="4675" w:type="dxa"/>
          </w:tcPr>
          <w:p w14:paraId="574EDEBB" w14:textId="1DC28B73" w:rsidR="00D8525F" w:rsidRDefault="00D8525F" w:rsidP="003531D9">
            <w:pPr>
              <w:jc w:val="both"/>
              <w:cnfStyle w:val="000000100000" w:firstRow="0" w:lastRow="0" w:firstColumn="0" w:lastColumn="0" w:oddVBand="0" w:evenVBand="0" w:oddHBand="1" w:evenHBand="0" w:firstRowFirstColumn="0" w:firstRowLastColumn="0" w:lastRowFirstColumn="0" w:lastRowLastColumn="0"/>
              <w:rPr>
                <w:b/>
              </w:rPr>
            </w:pPr>
            <w:r>
              <w:rPr>
                <w:b/>
              </w:rPr>
              <w:t>Ukraina sõjapõgenikele korterite korrastamine.</w:t>
            </w:r>
          </w:p>
        </w:tc>
      </w:tr>
      <w:tr w:rsidR="00D8525F" w14:paraId="0E067FA4" w14:textId="77777777" w:rsidTr="00207AF4">
        <w:trPr>
          <w:cantSplit/>
        </w:trPr>
        <w:tc>
          <w:tcPr>
            <w:cnfStyle w:val="001000000000" w:firstRow="0" w:lastRow="0" w:firstColumn="1" w:lastColumn="0" w:oddVBand="0" w:evenVBand="0" w:oddHBand="0" w:evenHBand="0" w:firstRowFirstColumn="0" w:firstRowLastColumn="0" w:lastRowFirstColumn="0" w:lastRowLastColumn="0"/>
            <w:tcW w:w="4675" w:type="dxa"/>
          </w:tcPr>
          <w:p w14:paraId="5BB432D9" w14:textId="77777777" w:rsidR="00D8525F" w:rsidRDefault="00D8525F" w:rsidP="00FD5E1E"/>
        </w:tc>
        <w:tc>
          <w:tcPr>
            <w:tcW w:w="4675" w:type="dxa"/>
          </w:tcPr>
          <w:p w14:paraId="2B0F88F9" w14:textId="1435D922" w:rsidR="00D8525F" w:rsidRDefault="00DB033F" w:rsidP="003531D9">
            <w:pPr>
              <w:jc w:val="both"/>
              <w:cnfStyle w:val="000000000000" w:firstRow="0" w:lastRow="0" w:firstColumn="0" w:lastColumn="0" w:oddVBand="0" w:evenVBand="0" w:oddHBand="0" w:evenHBand="0" w:firstRowFirstColumn="0" w:firstRowLastColumn="0" w:lastRowFirstColumn="0" w:lastRowLastColumn="0"/>
              <w:rPr>
                <w:b/>
              </w:rPr>
            </w:pPr>
            <w:r>
              <w:rPr>
                <w:b/>
              </w:rPr>
              <w:t xml:space="preserve">Vaime tervis. </w:t>
            </w:r>
            <w:r w:rsidR="00D8525F" w:rsidRPr="00DB033F">
              <w:rPr>
                <w:bCs/>
              </w:rPr>
              <w:t>Märjamaa valla vaimse tervise teenuse edendamine</w:t>
            </w:r>
            <w:r w:rsidR="00AD717E">
              <w:rPr>
                <w:bCs/>
              </w:rPr>
              <w:t>.</w:t>
            </w:r>
          </w:p>
        </w:tc>
      </w:tr>
    </w:tbl>
    <w:p w14:paraId="65794E7B" w14:textId="58C9A9F0" w:rsidR="00117A81" w:rsidRPr="008000DD" w:rsidRDefault="00117A81" w:rsidP="00117A81"/>
    <w:p w14:paraId="79C4B9A5" w14:textId="186B70E7" w:rsidR="00117A81" w:rsidRPr="00207AF4" w:rsidRDefault="00117A81" w:rsidP="00207AF4">
      <w:pPr>
        <w:pStyle w:val="Vahedeta"/>
        <w:rPr>
          <w:rFonts w:ascii="TimesNewRomanPSMT" w:hAnsi="TimesNewRomanPSMT"/>
          <w:color w:val="000000"/>
          <w:szCs w:val="24"/>
          <w:lang w:val="et-EE"/>
        </w:rPr>
      </w:pPr>
      <w:r w:rsidRPr="00117A81">
        <w:rPr>
          <w:b/>
        </w:rPr>
        <w:t>T</w:t>
      </w:r>
      <w:r w:rsidR="003531D9">
        <w:rPr>
          <w:b/>
        </w:rPr>
        <w:t>ERVISHOID JA RAHVA TERVISE EDENDAMINE</w:t>
      </w:r>
      <w:r w:rsidRPr="00117A81">
        <w:rPr>
          <w:b/>
        </w:rPr>
        <w:t>.</w:t>
      </w:r>
      <w:r>
        <w:t xml:space="preserve"> </w:t>
      </w:r>
      <w:r w:rsidRPr="008000DD">
        <w:rPr>
          <w:rStyle w:val="fontstyle01"/>
          <w:lang w:val="et-EE"/>
        </w:rPr>
        <w:t>Märjamaa vallas osutab üldarstiabi teenust kaks perearstipraksis</w:t>
      </w:r>
      <w:r w:rsidR="008F348C">
        <w:rPr>
          <w:rStyle w:val="fontstyle01"/>
          <w:lang w:val="et-EE"/>
        </w:rPr>
        <w:t>t</w:t>
      </w:r>
      <w:r w:rsidRPr="008000DD">
        <w:rPr>
          <w:rStyle w:val="fontstyle01"/>
          <w:lang w:val="et-EE"/>
        </w:rPr>
        <w:t xml:space="preserve"> </w:t>
      </w:r>
      <w:r w:rsidR="008F348C">
        <w:rPr>
          <w:lang w:val="et-EE"/>
        </w:rPr>
        <w:t>(Märjamaa Arstid OÜ ja</w:t>
      </w:r>
      <w:r w:rsidRPr="008000DD">
        <w:rPr>
          <w:lang w:val="et-EE"/>
        </w:rPr>
        <w:t xml:space="preserve"> Märjamaa Perearstikeskus OÜ)</w:t>
      </w:r>
      <w:r w:rsidRPr="008000DD">
        <w:rPr>
          <w:rStyle w:val="fontstyle01"/>
          <w:lang w:val="et-EE"/>
        </w:rPr>
        <w:t xml:space="preserve">. </w:t>
      </w:r>
      <w:r w:rsidR="00D8525F" w:rsidRPr="5C67EAE5">
        <w:rPr>
          <w:lang w:val="et-EE"/>
        </w:rPr>
        <w:t xml:space="preserve">Lisaks osutatakse Märjamaa alevis esmatasandil järgmisi teenuseid: üldarstiabi, koduõendusabi, füsioteraapia, </w:t>
      </w:r>
      <w:proofErr w:type="spellStart"/>
      <w:r w:rsidR="00D8525F" w:rsidRPr="5C67EAE5">
        <w:rPr>
          <w:lang w:val="et-EE"/>
        </w:rPr>
        <w:t>ämmaemandusabi</w:t>
      </w:r>
      <w:proofErr w:type="spellEnd"/>
      <w:r w:rsidR="00D8525F" w:rsidRPr="5C67EAE5">
        <w:rPr>
          <w:lang w:val="et-EE"/>
        </w:rPr>
        <w:t xml:space="preserve">., hambaraviteenust. </w:t>
      </w:r>
      <w:r w:rsidRPr="008000DD">
        <w:rPr>
          <w:rStyle w:val="fontstyle01"/>
          <w:lang w:val="et-EE"/>
        </w:rPr>
        <w:t xml:space="preserve">Märjamaa </w:t>
      </w:r>
      <w:r w:rsidR="00D8525F">
        <w:rPr>
          <w:rStyle w:val="fontstyle01"/>
          <w:lang w:val="et-EE"/>
        </w:rPr>
        <w:t>alevis asub Põhja-Eesti Regionaalhaigla kiirabibrigaad. V</w:t>
      </w:r>
      <w:r w:rsidRPr="008000DD">
        <w:rPr>
          <w:rStyle w:val="fontstyle01"/>
          <w:lang w:val="et-EE"/>
        </w:rPr>
        <w:t xml:space="preserve">allas on kolm apteeki, mis kõik asuvad Märjamaa alevis. </w:t>
      </w:r>
      <w:r w:rsidRPr="008000DD">
        <w:rPr>
          <w:lang w:val="et-EE"/>
        </w:rPr>
        <w:t xml:space="preserve">Hambaraviteenust pakutakse Märjamaa alevis. </w:t>
      </w:r>
      <w:r w:rsidR="00D8525F">
        <w:rPr>
          <w:lang w:val="et-EE"/>
        </w:rPr>
        <w:t xml:space="preserve">Märjamaa valla omanduses olev </w:t>
      </w:r>
      <w:r w:rsidR="00F3103F">
        <w:rPr>
          <w:lang w:val="et-EE"/>
        </w:rPr>
        <w:t xml:space="preserve">Märjamaa Haigla AS osutab statsionaarset </w:t>
      </w:r>
      <w:proofErr w:type="spellStart"/>
      <w:r w:rsidR="00F3103F">
        <w:rPr>
          <w:lang w:val="et-EE"/>
        </w:rPr>
        <w:t>õendusabi</w:t>
      </w:r>
      <w:proofErr w:type="spellEnd"/>
      <w:r w:rsidR="00F3103F">
        <w:rPr>
          <w:lang w:val="et-EE"/>
        </w:rPr>
        <w:t>- ja röntgeni teenust.</w:t>
      </w:r>
      <w:r w:rsidR="00207AF4">
        <w:rPr>
          <w:lang w:val="et-EE"/>
        </w:rPr>
        <w:br/>
      </w:r>
    </w:p>
    <w:tbl>
      <w:tblPr>
        <w:tblStyle w:val="Tavatabel2"/>
        <w:tblW w:w="0" w:type="auto"/>
        <w:tblLook w:val="04A0" w:firstRow="1" w:lastRow="0" w:firstColumn="1" w:lastColumn="0" w:noHBand="0" w:noVBand="1"/>
      </w:tblPr>
      <w:tblGrid>
        <w:gridCol w:w="4675"/>
        <w:gridCol w:w="4675"/>
      </w:tblGrid>
      <w:tr w:rsidR="00117A81" w14:paraId="6D386D9E" w14:textId="77777777" w:rsidTr="0011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0B12DD8A" w14:textId="77777777" w:rsidR="00117A81" w:rsidRPr="00117A81" w:rsidRDefault="00117A81" w:rsidP="00191FBB">
            <w:pPr>
              <w:rPr>
                <w:b w:val="0"/>
              </w:rPr>
            </w:pPr>
            <w:r w:rsidRPr="00117A81">
              <w:rPr>
                <w:b w:val="0"/>
              </w:rPr>
              <w:t>EESMÄRK</w:t>
            </w:r>
          </w:p>
        </w:tc>
        <w:tc>
          <w:tcPr>
            <w:tcW w:w="4675" w:type="dxa"/>
            <w:shd w:val="clear" w:color="auto" w:fill="92D050"/>
          </w:tcPr>
          <w:p w14:paraId="6DC9AE81" w14:textId="77777777" w:rsidR="00117A81" w:rsidRPr="00117A81" w:rsidRDefault="00117A81" w:rsidP="00191FBB">
            <w:pPr>
              <w:cnfStyle w:val="100000000000" w:firstRow="1" w:lastRow="0" w:firstColumn="0" w:lastColumn="0" w:oddVBand="0" w:evenVBand="0" w:oddHBand="0" w:evenHBand="0" w:firstRowFirstColumn="0" w:firstRowLastColumn="0" w:lastRowFirstColumn="0" w:lastRowLastColumn="0"/>
              <w:rPr>
                <w:b w:val="0"/>
              </w:rPr>
            </w:pPr>
            <w:r w:rsidRPr="00117A81">
              <w:rPr>
                <w:b w:val="0"/>
              </w:rPr>
              <w:t>TEOSTATUD TEGEVUSED</w:t>
            </w:r>
          </w:p>
        </w:tc>
      </w:tr>
      <w:tr w:rsidR="00117A81" w14:paraId="5C58CEE5" w14:textId="77777777" w:rsidTr="00117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D22FD3" w14:textId="02B37EBF" w:rsidR="00117A81" w:rsidRPr="00117A81" w:rsidRDefault="00117A81" w:rsidP="00117A81">
            <w:pPr>
              <w:jc w:val="both"/>
              <w:rPr>
                <w:b w:val="0"/>
              </w:rPr>
            </w:pPr>
            <w:r w:rsidRPr="00117A81">
              <w:rPr>
                <w:rStyle w:val="fontstyle01"/>
                <w:b w:val="0"/>
              </w:rPr>
              <w:t>Vallas on kvaliteetne arstiabi kõikidele elanikele kättesaadav, elanikud väärtustavad tervislikke eluviise</w:t>
            </w:r>
            <w:r w:rsidR="00AD717E">
              <w:rPr>
                <w:rStyle w:val="fontstyle01"/>
                <w:b w:val="0"/>
              </w:rPr>
              <w:t>.</w:t>
            </w:r>
          </w:p>
        </w:tc>
        <w:tc>
          <w:tcPr>
            <w:tcW w:w="4675" w:type="dxa"/>
          </w:tcPr>
          <w:p w14:paraId="22817B02" w14:textId="10ECDF64" w:rsidR="00117A81" w:rsidRPr="00903AD5" w:rsidRDefault="00117A81" w:rsidP="00117A81">
            <w:pPr>
              <w:jc w:val="both"/>
              <w:cnfStyle w:val="000000100000" w:firstRow="0" w:lastRow="0" w:firstColumn="0" w:lastColumn="0" w:oddVBand="0" w:evenVBand="0" w:oddHBand="1" w:evenHBand="0" w:firstRowFirstColumn="0" w:firstRowLastColumn="0" w:lastRowFirstColumn="0" w:lastRowLastColumn="0"/>
              <w:rPr>
                <w:b/>
              </w:rPr>
            </w:pPr>
            <w:r w:rsidRPr="00117A81">
              <w:rPr>
                <w:b/>
              </w:rPr>
              <w:t>Valla tervisep</w:t>
            </w:r>
            <w:r w:rsidR="00903AD5">
              <w:rPr>
                <w:b/>
              </w:rPr>
              <w:t xml:space="preserve">rofiili koostamine. </w:t>
            </w:r>
            <w:r w:rsidRPr="008000DD">
              <w:t>202</w:t>
            </w:r>
            <w:r w:rsidR="00D8525F">
              <w:t>3</w:t>
            </w:r>
            <w:r w:rsidRPr="008000DD">
              <w:t>. aasta</w:t>
            </w:r>
            <w:r w:rsidR="00C517B2">
              <w:t>l</w:t>
            </w:r>
            <w:r w:rsidRPr="008000DD">
              <w:t xml:space="preserve"> </w:t>
            </w:r>
            <w:r w:rsidR="00C517B2">
              <w:t>jätkus</w:t>
            </w:r>
            <w:r w:rsidRPr="008000DD">
              <w:t xml:space="preserve"> Märjamaa v</w:t>
            </w:r>
            <w:r>
              <w:t>alla terviseprofiili koostami</w:t>
            </w:r>
            <w:r w:rsidR="00C517B2">
              <w:t>ne</w:t>
            </w:r>
            <w:r w:rsidR="008F348C">
              <w:t>.</w:t>
            </w:r>
          </w:p>
        </w:tc>
      </w:tr>
      <w:tr w:rsidR="00117A81" w14:paraId="37BDCD63" w14:textId="77777777" w:rsidTr="00117A81">
        <w:tc>
          <w:tcPr>
            <w:cnfStyle w:val="001000000000" w:firstRow="0" w:lastRow="0" w:firstColumn="1" w:lastColumn="0" w:oddVBand="0" w:evenVBand="0" w:oddHBand="0" w:evenHBand="0" w:firstRowFirstColumn="0" w:firstRowLastColumn="0" w:lastRowFirstColumn="0" w:lastRowLastColumn="0"/>
            <w:tcW w:w="4675" w:type="dxa"/>
          </w:tcPr>
          <w:p w14:paraId="560618DB" w14:textId="77777777" w:rsidR="00117A81" w:rsidRDefault="00117A81" w:rsidP="00191FBB"/>
        </w:tc>
        <w:tc>
          <w:tcPr>
            <w:tcW w:w="4675" w:type="dxa"/>
          </w:tcPr>
          <w:p w14:paraId="42F47874" w14:textId="01D456C7" w:rsidR="00117A81" w:rsidRPr="00903AD5" w:rsidRDefault="00221A6D" w:rsidP="008F348C">
            <w:pPr>
              <w:jc w:val="both"/>
              <w:cnfStyle w:val="000000000000" w:firstRow="0" w:lastRow="0" w:firstColumn="0" w:lastColumn="0" w:oddVBand="0" w:evenVBand="0" w:oddHBand="0" w:evenHBand="0" w:firstRowFirstColumn="0" w:firstRowLastColumn="0" w:lastRowFirstColumn="0" w:lastRowLastColumn="0"/>
              <w:rPr>
                <w:b/>
              </w:rPr>
            </w:pPr>
            <w:proofErr w:type="spellStart"/>
            <w:r>
              <w:rPr>
                <w:b/>
              </w:rPr>
              <w:t>Terviseedenduslikud</w:t>
            </w:r>
            <w:proofErr w:type="spellEnd"/>
            <w:r>
              <w:rPr>
                <w:b/>
              </w:rPr>
              <w:t xml:space="preserve"> tegevused</w:t>
            </w:r>
            <w:r w:rsidR="00903AD5">
              <w:rPr>
                <w:b/>
              </w:rPr>
              <w:t xml:space="preserve">. </w:t>
            </w:r>
            <w:r>
              <w:t xml:space="preserve">Viidi läbi </w:t>
            </w:r>
            <w:proofErr w:type="spellStart"/>
            <w:r>
              <w:t>terviseedenduslikke</w:t>
            </w:r>
            <w:proofErr w:type="spellEnd"/>
            <w:r>
              <w:t xml:space="preserve"> tegevusi</w:t>
            </w:r>
            <w:r w:rsidR="00781184">
              <w:t xml:space="preserve"> ja propageeriti koostöös haridus- ja kultuuri- ja spordiasutuste ning kodanikuühendustega tervislikke </w:t>
            </w:r>
            <w:r w:rsidR="00A9161B">
              <w:t>eluviise.</w:t>
            </w:r>
            <w:r w:rsidR="00781184">
              <w:t xml:space="preserve"> </w:t>
            </w:r>
          </w:p>
        </w:tc>
      </w:tr>
      <w:tr w:rsidR="00117A81" w14:paraId="1423E5A9" w14:textId="77777777" w:rsidTr="00117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7D213D" w14:textId="77777777" w:rsidR="00117A81" w:rsidRDefault="00117A81" w:rsidP="00191FBB"/>
        </w:tc>
        <w:tc>
          <w:tcPr>
            <w:tcW w:w="4675" w:type="dxa"/>
          </w:tcPr>
          <w:p w14:paraId="6670E591" w14:textId="382F27D5" w:rsidR="00117A81" w:rsidRPr="00903AD5" w:rsidRDefault="00713A68" w:rsidP="008F348C">
            <w:pPr>
              <w:jc w:val="both"/>
              <w:cnfStyle w:val="000000100000" w:firstRow="0" w:lastRow="0" w:firstColumn="0" w:lastColumn="0" w:oddVBand="0" w:evenVBand="0" w:oddHBand="1" w:evenHBand="0" w:firstRowFirstColumn="0" w:firstRowLastColumn="0" w:lastRowFirstColumn="0" w:lastRowLastColumn="0"/>
              <w:rPr>
                <w:b/>
              </w:rPr>
            </w:pPr>
            <w:r>
              <w:rPr>
                <w:b/>
              </w:rPr>
              <w:t xml:space="preserve">Osalemine erinevates </w:t>
            </w:r>
            <w:proofErr w:type="spellStart"/>
            <w:r>
              <w:rPr>
                <w:b/>
              </w:rPr>
              <w:t>terviseedenduslikes</w:t>
            </w:r>
            <w:proofErr w:type="spellEnd"/>
            <w:r>
              <w:rPr>
                <w:b/>
              </w:rPr>
              <w:t xml:space="preserve"> programmides ja kampaaniates.</w:t>
            </w:r>
          </w:p>
        </w:tc>
      </w:tr>
      <w:tr w:rsidR="00D8525F" w14:paraId="0E5267F3" w14:textId="77777777" w:rsidTr="00117A81">
        <w:tc>
          <w:tcPr>
            <w:cnfStyle w:val="001000000000" w:firstRow="0" w:lastRow="0" w:firstColumn="1" w:lastColumn="0" w:oddVBand="0" w:evenVBand="0" w:oddHBand="0" w:evenHBand="0" w:firstRowFirstColumn="0" w:firstRowLastColumn="0" w:lastRowFirstColumn="0" w:lastRowLastColumn="0"/>
            <w:tcW w:w="4675" w:type="dxa"/>
          </w:tcPr>
          <w:p w14:paraId="5C276F56" w14:textId="77777777" w:rsidR="00D8525F" w:rsidRDefault="00D8525F" w:rsidP="00191FBB"/>
        </w:tc>
        <w:tc>
          <w:tcPr>
            <w:tcW w:w="4675" w:type="dxa"/>
          </w:tcPr>
          <w:p w14:paraId="6FE70FB4" w14:textId="61B991DC" w:rsidR="00D8525F" w:rsidRDefault="00D8525F" w:rsidP="008F348C">
            <w:pPr>
              <w:jc w:val="both"/>
              <w:cnfStyle w:val="000000000000" w:firstRow="0" w:lastRow="0" w:firstColumn="0" w:lastColumn="0" w:oddVBand="0" w:evenVBand="0" w:oddHBand="0" w:evenHBand="0" w:firstRowFirstColumn="0" w:firstRowLastColumn="0" w:lastRowFirstColumn="0" w:lastRowLastColumn="0"/>
              <w:rPr>
                <w:b/>
              </w:rPr>
            </w:pPr>
            <w:r>
              <w:rPr>
                <w:b/>
              </w:rPr>
              <w:t>Projekti „Vaimse tervise toetamine Märjamaa vallas“ elluviimine.</w:t>
            </w:r>
          </w:p>
        </w:tc>
      </w:tr>
    </w:tbl>
    <w:p w14:paraId="402E5325" w14:textId="77777777" w:rsidR="00117A81" w:rsidRDefault="00117A81" w:rsidP="00191FBB"/>
    <w:p w14:paraId="4C38889C" w14:textId="175F162B" w:rsidR="001F47B7" w:rsidRPr="002F4E00" w:rsidRDefault="001F47B7" w:rsidP="002F4E00">
      <w:pPr>
        <w:rPr>
          <w:b/>
          <w:bCs/>
          <w:i/>
          <w:iCs/>
        </w:rPr>
      </w:pPr>
      <w:bookmarkStart w:id="19" w:name="_Toc132971559"/>
      <w:r w:rsidRPr="002F4E00">
        <w:rPr>
          <w:b/>
          <w:bCs/>
          <w:i/>
          <w:iCs/>
        </w:rPr>
        <w:t>1.6.4. Tehniline infrastruktuur</w:t>
      </w:r>
      <w:bookmarkEnd w:id="19"/>
    </w:p>
    <w:p w14:paraId="2FDD9E2B" w14:textId="2CD8393E" w:rsidR="00117A81" w:rsidRPr="00AD717E" w:rsidRDefault="00117A81" w:rsidP="00AD717E">
      <w:pPr>
        <w:jc w:val="both"/>
        <w:rPr>
          <w:i/>
          <w:iCs/>
        </w:rPr>
      </w:pPr>
      <w:r>
        <w:rPr>
          <w:b/>
        </w:rPr>
        <w:br/>
      </w:r>
      <w:bookmarkStart w:id="20" w:name="_Hlk162256092"/>
      <w:r w:rsidR="003531D9" w:rsidRPr="00913D42">
        <w:rPr>
          <w:b/>
        </w:rPr>
        <w:t>ENERGIAMAJANDUS</w:t>
      </w:r>
      <w:r w:rsidRPr="00913D42">
        <w:t>.</w:t>
      </w:r>
      <w:r>
        <w:t xml:space="preserve"> </w:t>
      </w:r>
      <w:r w:rsidRPr="008000DD">
        <w:t xml:space="preserve">Märjamaa vallas on </w:t>
      </w:r>
      <w:r w:rsidR="00D8525F">
        <w:t>viis</w:t>
      </w:r>
      <w:r w:rsidRPr="008000DD">
        <w:t xml:space="preserve"> kaugküttepiirkonda, mida teenindab k</w:t>
      </w:r>
      <w:r w:rsidR="00D8525F">
        <w:t>olm</w:t>
      </w:r>
      <w:r w:rsidRPr="008000DD">
        <w:t xml:space="preserve"> kaugküttekatlamaja. Märjamaa alevi kolme kaugküttepiirkonda ja Orgita küla kaugküttepiirkonda varustab soojusega N.R. Energy OÜ-le kuuluvad katlamajad. </w:t>
      </w:r>
      <w:r w:rsidR="00AD717E" w:rsidRPr="00AD717E">
        <w:t xml:space="preserve">Vana-Vigala kaugküttevõrk koos </w:t>
      </w:r>
      <w:proofErr w:type="spellStart"/>
      <w:r w:rsidR="00AD717E" w:rsidRPr="00AD717E">
        <w:t>puiduhakkel</w:t>
      </w:r>
      <w:proofErr w:type="spellEnd"/>
      <w:r w:rsidR="00AD717E" w:rsidRPr="00AD717E">
        <w:t xml:space="preserve"> katlamajaga kuulus 2023.</w:t>
      </w:r>
      <w:r w:rsidR="00AD717E">
        <w:t xml:space="preserve"> </w:t>
      </w:r>
      <w:r w:rsidR="00AD717E" w:rsidRPr="00AD717E">
        <w:t>aastal haridusministeeriumile, praeguseks on see üle antud Märjamaa vallale</w:t>
      </w:r>
      <w:r w:rsidR="00CD0441" w:rsidRPr="00AD717E">
        <w:t xml:space="preserve">. Valgu, Kasti, Varbola, Teenuse, </w:t>
      </w:r>
      <w:proofErr w:type="spellStart"/>
      <w:r w:rsidR="00CD0441" w:rsidRPr="00AD717E">
        <w:t>Laukna</w:t>
      </w:r>
      <w:proofErr w:type="spellEnd"/>
      <w:r w:rsidR="00CD0441" w:rsidRPr="00AD717E">
        <w:t xml:space="preserve"> ja </w:t>
      </w:r>
      <w:proofErr w:type="spellStart"/>
      <w:r w:rsidR="00CD0441">
        <w:t>Sipa</w:t>
      </w:r>
      <w:proofErr w:type="spellEnd"/>
      <w:r w:rsidR="00CD0441">
        <w:t xml:space="preserve"> keskasulates kaugküttekatlamajad puuduvad. </w:t>
      </w:r>
      <w:r w:rsidRPr="008000DD">
        <w:t>Märjamaa Vallavalitsuse allasutuste hoonete soojusvarustussüsteemid on üldiselt heas seisukorras.</w:t>
      </w:r>
      <w:bookmarkEnd w:id="20"/>
    </w:p>
    <w:tbl>
      <w:tblPr>
        <w:tblStyle w:val="Kontuurtabel"/>
        <w:tblW w:w="0" w:type="auto"/>
        <w:tblLook w:val="04A0" w:firstRow="1" w:lastRow="0" w:firstColumn="1" w:lastColumn="0" w:noHBand="0" w:noVBand="1"/>
      </w:tblPr>
      <w:tblGrid>
        <w:gridCol w:w="4675"/>
        <w:gridCol w:w="4675"/>
      </w:tblGrid>
      <w:tr w:rsidR="00563CFF" w14:paraId="43269466" w14:textId="77777777" w:rsidTr="00563CFF">
        <w:tc>
          <w:tcPr>
            <w:tcW w:w="4675" w:type="dxa"/>
            <w:shd w:val="clear" w:color="auto" w:fill="92D050"/>
          </w:tcPr>
          <w:p w14:paraId="640994C3" w14:textId="77777777" w:rsidR="00563CFF" w:rsidRDefault="00D12FD6" w:rsidP="00191FBB">
            <w:r>
              <w:t>EESMÄRGID</w:t>
            </w:r>
          </w:p>
        </w:tc>
        <w:tc>
          <w:tcPr>
            <w:tcW w:w="4675" w:type="dxa"/>
            <w:shd w:val="clear" w:color="auto" w:fill="92D050"/>
          </w:tcPr>
          <w:p w14:paraId="5E9CDF12" w14:textId="77777777" w:rsidR="00563CFF" w:rsidRDefault="00563CFF" w:rsidP="00191FBB">
            <w:r>
              <w:t>TEOSTATUD TEGEVUSED</w:t>
            </w:r>
          </w:p>
        </w:tc>
      </w:tr>
      <w:tr w:rsidR="00563CFF" w14:paraId="6737C19C" w14:textId="77777777" w:rsidTr="00563CFF">
        <w:trPr>
          <w:cantSplit/>
        </w:trPr>
        <w:tc>
          <w:tcPr>
            <w:tcW w:w="4675" w:type="dxa"/>
          </w:tcPr>
          <w:p w14:paraId="2AEA540D" w14:textId="5C4D6A4F" w:rsidR="00566CF4" w:rsidRPr="008000DD" w:rsidRDefault="00563CFF" w:rsidP="00566CF4">
            <w:pPr>
              <w:jc w:val="both"/>
            </w:pPr>
            <w:r w:rsidRPr="008000DD">
              <w:lastRenderedPageBreak/>
              <w:t>Märjamaa valla kaugküttepiirkondades on kaasaegne taastuvenergiat kasutav soojusenergiavõrk ning Märjamaa valla asutuste lokaalkatlamajad on üle viidud taast</w:t>
            </w:r>
            <w:r w:rsidR="00207AF4">
              <w:t xml:space="preserve">uvenergia tarbimisele. </w:t>
            </w:r>
            <w:r w:rsidR="00566CF4" w:rsidRPr="008000DD">
              <w:t>Märjamaa vald kasutab soojus- ja elektrienergia tootmiseks osaliselt päikeseenergiat, rajatud on Märjamaa Päikesepark, mille eesmärgiks on tutvustada rohelist mõtteviisi, pakkuda tulevikus kogukonnale sobilikke lahendusi ühis</w:t>
            </w:r>
            <w:r w:rsidR="00AD717E">
              <w:t xml:space="preserve">tutele </w:t>
            </w:r>
            <w:r w:rsidR="00566CF4" w:rsidRPr="008000DD">
              <w:t>elektrienergia tootmiseks ning jagada reaalselt kogemust ja teadmisi päikeseenergia kasutamise võimalustest. Märjamaa valla asutuste sisekliima vastab kehtestatud tervisekaitsenormidele. Elektrienergia varustuskindlus on tagatud väga harvade katkestustega.</w:t>
            </w:r>
          </w:p>
          <w:p w14:paraId="3A17E53F" w14:textId="7AA72FD1" w:rsidR="00563CFF" w:rsidRDefault="00563CFF" w:rsidP="00566CF4">
            <w:pPr>
              <w:jc w:val="both"/>
            </w:pPr>
          </w:p>
        </w:tc>
        <w:tc>
          <w:tcPr>
            <w:tcW w:w="4675" w:type="dxa"/>
          </w:tcPr>
          <w:p w14:paraId="41C273B5" w14:textId="7C071772" w:rsidR="00563CFF" w:rsidRPr="00903AD5" w:rsidRDefault="00365B54" w:rsidP="00563CFF">
            <w:pPr>
              <w:jc w:val="both"/>
              <w:rPr>
                <w:b/>
              </w:rPr>
            </w:pPr>
            <w:r w:rsidRPr="00365B54">
              <w:rPr>
                <w:b/>
              </w:rPr>
              <w:t>P</w:t>
            </w:r>
            <w:r w:rsidR="00136D43">
              <w:rPr>
                <w:b/>
              </w:rPr>
              <w:t>äikeseelektrijaamad</w:t>
            </w:r>
            <w:r w:rsidR="00903AD5">
              <w:rPr>
                <w:b/>
              </w:rPr>
              <w:t xml:space="preserve">. </w:t>
            </w:r>
            <w:r w:rsidR="00563CFF" w:rsidRPr="008000DD">
              <w:t>202</w:t>
            </w:r>
            <w:r w:rsidR="00CD0441">
              <w:t>3</w:t>
            </w:r>
            <w:r w:rsidR="00563CFF" w:rsidRPr="008000DD">
              <w:t xml:space="preserve">. aastal </w:t>
            </w:r>
            <w:r w:rsidR="00136D43">
              <w:t>rajasid eraisikud ja ettevõtted Märjamaa valda mitmeid päikeseelektrijaamu.</w:t>
            </w:r>
          </w:p>
          <w:p w14:paraId="5BDDCE14" w14:textId="77777777" w:rsidR="00563CFF" w:rsidRDefault="00563CFF" w:rsidP="00191FBB"/>
        </w:tc>
      </w:tr>
      <w:tr w:rsidR="00CD0441" w14:paraId="097554C5" w14:textId="77777777" w:rsidTr="00563CFF">
        <w:trPr>
          <w:cantSplit/>
        </w:trPr>
        <w:tc>
          <w:tcPr>
            <w:tcW w:w="4675" w:type="dxa"/>
          </w:tcPr>
          <w:p w14:paraId="6F090774" w14:textId="77777777" w:rsidR="00CD0441" w:rsidRPr="008000DD" w:rsidRDefault="00CD0441" w:rsidP="00566CF4">
            <w:pPr>
              <w:jc w:val="both"/>
            </w:pPr>
          </w:p>
        </w:tc>
        <w:tc>
          <w:tcPr>
            <w:tcW w:w="4675" w:type="dxa"/>
          </w:tcPr>
          <w:p w14:paraId="486FF0CA" w14:textId="09CFA1D5" w:rsidR="00CD0441" w:rsidRPr="00365B54" w:rsidRDefault="00DB033F" w:rsidP="00563CFF">
            <w:pPr>
              <w:jc w:val="both"/>
              <w:rPr>
                <w:b/>
              </w:rPr>
            </w:pPr>
            <w:r>
              <w:rPr>
                <w:b/>
              </w:rPr>
              <w:t xml:space="preserve">Orgita küla kaugküttepiirkond. </w:t>
            </w:r>
            <w:r w:rsidR="00CD0441" w:rsidRPr="00DB033F">
              <w:rPr>
                <w:bCs/>
              </w:rPr>
              <w:t>Orgita küla kaugküttepiirkon</w:t>
            </w:r>
            <w:r>
              <w:rPr>
                <w:bCs/>
              </w:rPr>
              <w:t>d viidi üle</w:t>
            </w:r>
            <w:r w:rsidR="00CD0441" w:rsidRPr="00DB033F">
              <w:rPr>
                <w:bCs/>
              </w:rPr>
              <w:t xml:space="preserve"> kaasaegsele tasemele.</w:t>
            </w:r>
          </w:p>
        </w:tc>
      </w:tr>
    </w:tbl>
    <w:p w14:paraId="51CCC606" w14:textId="77777777" w:rsidR="00117A81" w:rsidRDefault="00117A81" w:rsidP="00191FBB"/>
    <w:p w14:paraId="37D5B211" w14:textId="77777777" w:rsidR="00365B54" w:rsidRDefault="00365B54" w:rsidP="00365B54">
      <w:pPr>
        <w:jc w:val="both"/>
      </w:pPr>
      <w:r w:rsidRPr="00365B54">
        <w:rPr>
          <w:b/>
        </w:rPr>
        <w:t>T</w:t>
      </w:r>
      <w:r w:rsidR="00913D42">
        <w:rPr>
          <w:b/>
        </w:rPr>
        <w:t>EED, TÄNAVAD JA LIIKLUSKORRALDUS</w:t>
      </w:r>
      <w:r>
        <w:t xml:space="preserve">. </w:t>
      </w:r>
      <w:r w:rsidRPr="008000DD">
        <w:rPr>
          <w:rStyle w:val="fontstyle01"/>
        </w:rPr>
        <w:t>Märjamaa valla</w:t>
      </w:r>
      <w:r w:rsidR="00823E9C">
        <w:rPr>
          <w:rStyle w:val="fontstyle01"/>
        </w:rPr>
        <w:t>s</w:t>
      </w:r>
      <w:r w:rsidRPr="008000DD">
        <w:rPr>
          <w:rStyle w:val="fontstyle01"/>
        </w:rPr>
        <w:t xml:space="preserve"> on kohalikke teid ca 600 km, millest kattega teid ca 79 km ja katteta teid (kruusa- ja pinnasteed) ca 519 km, </w:t>
      </w:r>
      <w:r w:rsidR="00913D42">
        <w:t>kergliiklusteid</w:t>
      </w:r>
      <w:r w:rsidR="00913D42">
        <w:br/>
      </w:r>
      <w:r w:rsidRPr="008000DD">
        <w:t>ca 9 km</w:t>
      </w:r>
      <w:r w:rsidRPr="008000DD">
        <w:rPr>
          <w:rStyle w:val="fontstyle01"/>
        </w:rPr>
        <w:t xml:space="preserve">. </w:t>
      </w:r>
      <w:r w:rsidRPr="008000DD">
        <w:t>Märjamaa valda läbib</w:t>
      </w:r>
      <w:r w:rsidR="00913D42">
        <w:t xml:space="preserve"> Eesti põhimaantee nr 4 Tallinn</w:t>
      </w:r>
      <w:r w:rsidR="008A092E">
        <w:t xml:space="preserve"> </w:t>
      </w:r>
      <w:r w:rsidR="00913D42">
        <w:t>–</w:t>
      </w:r>
      <w:r w:rsidR="008A092E">
        <w:t xml:space="preserve"> </w:t>
      </w:r>
      <w:r w:rsidR="00913D42">
        <w:t>Pärnu</w:t>
      </w:r>
      <w:r w:rsidR="008A092E">
        <w:t xml:space="preserve"> </w:t>
      </w:r>
      <w:r w:rsidR="00913D42">
        <w:t>–</w:t>
      </w:r>
      <w:r w:rsidR="008A092E">
        <w:t xml:space="preserve"> </w:t>
      </w:r>
      <w:r w:rsidRPr="008000DD">
        <w:t xml:space="preserve">Ikla. Lisaks põhimaanteele läbivad Märjamaa valda mitmed riigi tugi- ja </w:t>
      </w:r>
      <w:proofErr w:type="spellStart"/>
      <w:r w:rsidRPr="008000DD">
        <w:t>kõrvalmaanteed</w:t>
      </w:r>
      <w:proofErr w:type="spellEnd"/>
      <w:r w:rsidRPr="008000DD">
        <w:t>. Kergliiklusteed on Märjama</w:t>
      </w:r>
      <w:r w:rsidR="00CF69C5">
        <w:t xml:space="preserve">a alevis, </w:t>
      </w:r>
      <w:proofErr w:type="spellStart"/>
      <w:r w:rsidR="00CF69C5">
        <w:t>Orgital</w:t>
      </w:r>
      <w:proofErr w:type="spellEnd"/>
      <w:r w:rsidR="00CF69C5">
        <w:t>, Vana-Vigalas</w:t>
      </w:r>
      <w:r w:rsidRPr="008000DD">
        <w:t xml:space="preserve"> ning Varbolas.</w:t>
      </w:r>
    </w:p>
    <w:p w14:paraId="1C1D0082" w14:textId="77777777" w:rsidR="00E0213A" w:rsidRDefault="00E0213A" w:rsidP="00365B54">
      <w:pPr>
        <w:jc w:val="both"/>
      </w:pPr>
      <w:r w:rsidRPr="008000DD">
        <w:t>Märjamaa vallas on tänavavalgustus kasutusel Märjamaa alevis ja kaheteistkümnes väiksemas keskuses (</w:t>
      </w:r>
      <w:proofErr w:type="spellStart"/>
      <w:r w:rsidRPr="008000DD">
        <w:t>Haimre</w:t>
      </w:r>
      <w:proofErr w:type="spellEnd"/>
      <w:r w:rsidRPr="008000DD">
        <w:t xml:space="preserve">, Kasti, Kivi-Vigala, </w:t>
      </w:r>
      <w:proofErr w:type="spellStart"/>
      <w:r w:rsidRPr="008000DD">
        <w:t>Laukna</w:t>
      </w:r>
      <w:proofErr w:type="spellEnd"/>
      <w:r w:rsidRPr="008000DD">
        <w:t xml:space="preserve">, Luiste, Moka, Orgita, </w:t>
      </w:r>
      <w:proofErr w:type="spellStart"/>
      <w:r w:rsidRPr="008000DD">
        <w:t>Sipa</w:t>
      </w:r>
      <w:proofErr w:type="spellEnd"/>
      <w:r w:rsidRPr="008000DD">
        <w:t>, Teenuse, Vana-Vigala, Varbola, Valgu). Valla valgustuspunktide summaarne arv on 1240. Valdavalt on kasutusel kõrgrõhu naatriumlambid. Tänavavalgustuse koguvõimsus on 135 kW ning valgustatud tänavate ja teede kogupikkus on 60 km.</w:t>
      </w:r>
    </w:p>
    <w:tbl>
      <w:tblPr>
        <w:tblStyle w:val="Tavatabel2"/>
        <w:tblW w:w="0" w:type="auto"/>
        <w:tblLook w:val="04A0" w:firstRow="1" w:lastRow="0" w:firstColumn="1" w:lastColumn="0" w:noHBand="0" w:noVBand="1"/>
      </w:tblPr>
      <w:tblGrid>
        <w:gridCol w:w="4675"/>
        <w:gridCol w:w="4675"/>
      </w:tblGrid>
      <w:tr w:rsidR="00365B54" w14:paraId="4FD8D1B4" w14:textId="77777777" w:rsidTr="00365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1FA935E6" w14:textId="77777777" w:rsidR="00365B54" w:rsidRPr="00365B54" w:rsidRDefault="00365B54" w:rsidP="00365B54">
            <w:pPr>
              <w:jc w:val="both"/>
              <w:rPr>
                <w:rStyle w:val="fontstyle01"/>
                <w:b w:val="0"/>
              </w:rPr>
            </w:pPr>
            <w:r w:rsidRPr="00365B54">
              <w:rPr>
                <w:rStyle w:val="fontstyle01"/>
                <w:b w:val="0"/>
              </w:rPr>
              <w:t>EESMÄRK</w:t>
            </w:r>
          </w:p>
        </w:tc>
        <w:tc>
          <w:tcPr>
            <w:tcW w:w="4675" w:type="dxa"/>
            <w:shd w:val="clear" w:color="auto" w:fill="92D050"/>
          </w:tcPr>
          <w:p w14:paraId="398574A6" w14:textId="77777777" w:rsidR="00365B54" w:rsidRPr="00365B54" w:rsidRDefault="00365B54" w:rsidP="00365B54">
            <w:pPr>
              <w:jc w:val="both"/>
              <w:cnfStyle w:val="100000000000" w:firstRow="1" w:lastRow="0" w:firstColumn="0" w:lastColumn="0" w:oddVBand="0" w:evenVBand="0" w:oddHBand="0" w:evenHBand="0" w:firstRowFirstColumn="0" w:firstRowLastColumn="0" w:lastRowFirstColumn="0" w:lastRowLastColumn="0"/>
              <w:rPr>
                <w:rStyle w:val="fontstyle01"/>
                <w:b w:val="0"/>
              </w:rPr>
            </w:pPr>
            <w:r w:rsidRPr="00365B54">
              <w:rPr>
                <w:rStyle w:val="fontstyle01"/>
                <w:b w:val="0"/>
              </w:rPr>
              <w:t>TEOSTATUD TEGEVUSED</w:t>
            </w:r>
          </w:p>
        </w:tc>
      </w:tr>
      <w:tr w:rsidR="00365B54" w14:paraId="03F978AB" w14:textId="77777777" w:rsidTr="00365B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BF1D895" w14:textId="77777777" w:rsidR="00365B54" w:rsidRPr="00365B54" w:rsidRDefault="00365B54" w:rsidP="00365B54">
            <w:pPr>
              <w:jc w:val="both"/>
              <w:rPr>
                <w:rStyle w:val="fontstyle01"/>
                <w:b w:val="0"/>
              </w:rPr>
            </w:pPr>
            <w:r w:rsidRPr="00365B54">
              <w:rPr>
                <w:rStyle w:val="fontstyle01"/>
                <w:b w:val="0"/>
              </w:rPr>
              <w:t>Märjamaa valla teed on korras ja hooldatud, elanikele, ettevõtjatele ja külalistele on tagatud turvalised liiklemistingimused kogu valla territooriumil</w:t>
            </w:r>
            <w:r w:rsidR="00823E9C">
              <w:rPr>
                <w:rStyle w:val="fontstyle01"/>
                <w:b w:val="0"/>
              </w:rPr>
              <w:t>.</w:t>
            </w:r>
          </w:p>
        </w:tc>
        <w:tc>
          <w:tcPr>
            <w:tcW w:w="4675" w:type="dxa"/>
          </w:tcPr>
          <w:p w14:paraId="180E9F14" w14:textId="1A29F2A6" w:rsidR="00365B54" w:rsidRPr="00903AD5" w:rsidRDefault="00903AD5" w:rsidP="00365B54">
            <w:pPr>
              <w:jc w:val="both"/>
              <w:cnfStyle w:val="000000100000" w:firstRow="0" w:lastRow="0" w:firstColumn="0" w:lastColumn="0" w:oddVBand="0" w:evenVBand="0" w:oddHBand="1" w:evenHBand="0" w:firstRowFirstColumn="0" w:firstRowLastColumn="0" w:lastRowFirstColumn="0" w:lastRowLastColumn="0"/>
              <w:rPr>
                <w:rStyle w:val="fontstyle01"/>
                <w:rFonts w:ascii="Times New Roman" w:hAnsi="Times New Roman"/>
                <w:b/>
                <w:color w:val="auto"/>
                <w:szCs w:val="22"/>
              </w:rPr>
            </w:pPr>
            <w:r>
              <w:rPr>
                <w:b/>
              </w:rPr>
              <w:t xml:space="preserve">Teehoiukava. </w:t>
            </w:r>
            <w:r w:rsidR="00480BB8" w:rsidRPr="00480BB8">
              <w:t>Uuendati</w:t>
            </w:r>
            <w:r w:rsidR="00AE0302" w:rsidRPr="00AE0302">
              <w:rPr>
                <w:bCs/>
              </w:rPr>
              <w:t xml:space="preserve"> </w:t>
            </w:r>
            <w:r w:rsidR="00480BB8">
              <w:rPr>
                <w:bCs/>
              </w:rPr>
              <w:t>v</w:t>
            </w:r>
            <w:r w:rsidR="00AE0302">
              <w:t>alla teehoiu investeeringute kava.</w:t>
            </w:r>
          </w:p>
        </w:tc>
      </w:tr>
      <w:tr w:rsidR="00365B54" w14:paraId="269DB048" w14:textId="77777777" w:rsidTr="00365B54">
        <w:tc>
          <w:tcPr>
            <w:cnfStyle w:val="001000000000" w:firstRow="0" w:lastRow="0" w:firstColumn="1" w:lastColumn="0" w:oddVBand="0" w:evenVBand="0" w:oddHBand="0" w:evenHBand="0" w:firstRowFirstColumn="0" w:firstRowLastColumn="0" w:lastRowFirstColumn="0" w:lastRowLastColumn="0"/>
            <w:tcW w:w="4675" w:type="dxa"/>
          </w:tcPr>
          <w:p w14:paraId="1496E6A8" w14:textId="77777777" w:rsidR="00365B54" w:rsidRDefault="00365B54" w:rsidP="00365B54">
            <w:pPr>
              <w:jc w:val="both"/>
              <w:rPr>
                <w:rStyle w:val="fontstyle01"/>
              </w:rPr>
            </w:pPr>
          </w:p>
        </w:tc>
        <w:tc>
          <w:tcPr>
            <w:tcW w:w="4675" w:type="dxa"/>
          </w:tcPr>
          <w:p w14:paraId="42433038" w14:textId="247DD01B" w:rsidR="00365B54" w:rsidRDefault="00AE0302" w:rsidP="00365B54">
            <w:pPr>
              <w:jc w:val="both"/>
              <w:cnfStyle w:val="000000000000" w:firstRow="0" w:lastRow="0" w:firstColumn="0" w:lastColumn="0" w:oddVBand="0" w:evenVBand="0" w:oddHBand="0" w:evenHBand="0" w:firstRowFirstColumn="0" w:firstRowLastColumn="0" w:lastRowFirstColumn="0" w:lastRowLastColumn="0"/>
              <w:rPr>
                <w:rStyle w:val="fontstyle01"/>
              </w:rPr>
            </w:pPr>
            <w:r>
              <w:rPr>
                <w:b/>
                <w:szCs w:val="24"/>
              </w:rPr>
              <w:t>Kruusateede</w:t>
            </w:r>
            <w:r w:rsidR="00576A47">
              <w:rPr>
                <w:b/>
                <w:szCs w:val="24"/>
              </w:rPr>
              <w:t xml:space="preserve"> ja mustkattega teede remont.</w:t>
            </w:r>
            <w:r w:rsidR="00365B54" w:rsidRPr="008000DD">
              <w:rPr>
                <w:szCs w:val="24"/>
              </w:rPr>
              <w:t xml:space="preserve"> </w:t>
            </w:r>
            <w:r w:rsidR="00576A47">
              <w:rPr>
                <w:szCs w:val="24"/>
              </w:rPr>
              <w:t>Teostati</w:t>
            </w:r>
            <w:r w:rsidR="006B2841">
              <w:rPr>
                <w:szCs w:val="24"/>
              </w:rPr>
              <w:t xml:space="preserve"> kruusateede säilitusremon</w:t>
            </w:r>
            <w:r w:rsidR="00400A4C">
              <w:rPr>
                <w:szCs w:val="24"/>
              </w:rPr>
              <w:t>t</w:t>
            </w:r>
            <w:r w:rsidR="006B2841">
              <w:rPr>
                <w:szCs w:val="24"/>
              </w:rPr>
              <w:t>töid ja mustkatte taastusremonttöid.</w:t>
            </w:r>
          </w:p>
        </w:tc>
      </w:tr>
      <w:tr w:rsidR="00365B54" w14:paraId="686C2032" w14:textId="77777777" w:rsidTr="00365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808F21" w14:textId="77777777" w:rsidR="00365B54" w:rsidRDefault="00365B54" w:rsidP="00365B54">
            <w:pPr>
              <w:jc w:val="both"/>
              <w:rPr>
                <w:rStyle w:val="fontstyle01"/>
              </w:rPr>
            </w:pPr>
          </w:p>
        </w:tc>
        <w:tc>
          <w:tcPr>
            <w:tcW w:w="4675" w:type="dxa"/>
          </w:tcPr>
          <w:p w14:paraId="00FF97B8" w14:textId="0B484431" w:rsidR="00365B54" w:rsidRPr="00E0213A" w:rsidRDefault="0099494A" w:rsidP="00365B54">
            <w:pPr>
              <w:jc w:val="both"/>
              <w:cnfStyle w:val="000000100000" w:firstRow="0" w:lastRow="0" w:firstColumn="0" w:lastColumn="0" w:oddVBand="0" w:evenVBand="0" w:oddHBand="1" w:evenHBand="0" w:firstRowFirstColumn="0" w:firstRowLastColumn="0" w:lastRowFirstColumn="0" w:lastRowLastColumn="0"/>
              <w:rPr>
                <w:rStyle w:val="fontstyle01"/>
                <w:rFonts w:ascii="Times New Roman" w:hAnsi="Times New Roman"/>
                <w:b/>
                <w:color w:val="auto"/>
              </w:rPr>
            </w:pPr>
            <w:r>
              <w:rPr>
                <w:b/>
                <w:szCs w:val="24"/>
              </w:rPr>
              <w:t>Metsanurga rekonstrueerimisprojekt</w:t>
            </w:r>
            <w:r w:rsidR="00903AD5" w:rsidRPr="00A6549C">
              <w:rPr>
                <w:bCs/>
                <w:szCs w:val="24"/>
              </w:rPr>
              <w:t>.</w:t>
            </w:r>
            <w:r w:rsidR="00E0213A" w:rsidRPr="00A6549C">
              <w:rPr>
                <w:bCs/>
                <w:szCs w:val="24"/>
              </w:rPr>
              <w:t xml:space="preserve"> </w:t>
            </w:r>
            <w:r w:rsidR="00A6549C" w:rsidRPr="00A6549C">
              <w:rPr>
                <w:bCs/>
                <w:szCs w:val="24"/>
              </w:rPr>
              <w:t>Viidi ellu</w:t>
            </w:r>
            <w:r w:rsidRPr="00A6549C">
              <w:rPr>
                <w:bCs/>
                <w:szCs w:val="24"/>
              </w:rPr>
              <w:t xml:space="preserve"> Metsanurga tä</w:t>
            </w:r>
            <w:r>
              <w:rPr>
                <w:szCs w:val="24"/>
              </w:rPr>
              <w:t>nava rekonstrueerimisprojekt</w:t>
            </w:r>
            <w:r w:rsidR="00A6549C">
              <w:rPr>
                <w:szCs w:val="24"/>
              </w:rPr>
              <w:t>i osa 1</w:t>
            </w:r>
            <w:r w:rsidR="00350C5C">
              <w:rPr>
                <w:szCs w:val="24"/>
              </w:rPr>
              <w:t>.</w:t>
            </w:r>
          </w:p>
        </w:tc>
      </w:tr>
      <w:tr w:rsidR="00365B54" w14:paraId="79270B5F" w14:textId="77777777" w:rsidTr="00365B54">
        <w:tc>
          <w:tcPr>
            <w:cnfStyle w:val="001000000000" w:firstRow="0" w:lastRow="0" w:firstColumn="1" w:lastColumn="0" w:oddVBand="0" w:evenVBand="0" w:oddHBand="0" w:evenHBand="0" w:firstRowFirstColumn="0" w:firstRowLastColumn="0" w:lastRowFirstColumn="0" w:lastRowLastColumn="0"/>
            <w:tcW w:w="4675" w:type="dxa"/>
          </w:tcPr>
          <w:p w14:paraId="171BFA68" w14:textId="77777777" w:rsidR="00365B54" w:rsidRDefault="00365B54" w:rsidP="00365B54">
            <w:pPr>
              <w:jc w:val="both"/>
              <w:rPr>
                <w:rStyle w:val="fontstyle01"/>
              </w:rPr>
            </w:pPr>
          </w:p>
        </w:tc>
        <w:tc>
          <w:tcPr>
            <w:tcW w:w="4675" w:type="dxa"/>
          </w:tcPr>
          <w:p w14:paraId="2762175D" w14:textId="7DD2FDD4" w:rsidR="00365B54" w:rsidRPr="00903AD5" w:rsidRDefault="00350C5C" w:rsidP="00365B54">
            <w:pPr>
              <w:jc w:val="both"/>
              <w:cnfStyle w:val="000000000000" w:firstRow="0" w:lastRow="0" w:firstColumn="0" w:lastColumn="0" w:oddVBand="0" w:evenVBand="0" w:oddHBand="0" w:evenHBand="0" w:firstRowFirstColumn="0" w:firstRowLastColumn="0" w:lastRowFirstColumn="0" w:lastRowLastColumn="0"/>
              <w:rPr>
                <w:rStyle w:val="fontstyle01"/>
                <w:b/>
              </w:rPr>
            </w:pPr>
            <w:r>
              <w:rPr>
                <w:rStyle w:val="fontstyle01"/>
                <w:b/>
              </w:rPr>
              <w:t>Välja tänav</w:t>
            </w:r>
            <w:r w:rsidR="0086237F">
              <w:rPr>
                <w:rStyle w:val="fontstyle01"/>
                <w:b/>
              </w:rPr>
              <w:t xml:space="preserve">a </w:t>
            </w:r>
            <w:r w:rsidR="00A6549C">
              <w:rPr>
                <w:rStyle w:val="fontstyle01"/>
                <w:b/>
              </w:rPr>
              <w:t>rekonstrueerimine.</w:t>
            </w:r>
          </w:p>
        </w:tc>
      </w:tr>
      <w:tr w:rsidR="00365B54" w14:paraId="20FB3E44" w14:textId="77777777" w:rsidTr="00207A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9EC2B61" w14:textId="77777777" w:rsidR="00365B54" w:rsidRDefault="00365B54" w:rsidP="00365B54">
            <w:pPr>
              <w:jc w:val="both"/>
              <w:rPr>
                <w:rStyle w:val="fontstyle01"/>
              </w:rPr>
            </w:pPr>
          </w:p>
        </w:tc>
        <w:tc>
          <w:tcPr>
            <w:tcW w:w="4675" w:type="dxa"/>
          </w:tcPr>
          <w:p w14:paraId="2449096C" w14:textId="68DD052B" w:rsidR="00365B54" w:rsidRPr="00903AD5" w:rsidRDefault="00350C5C" w:rsidP="00365B54">
            <w:pPr>
              <w:jc w:val="both"/>
              <w:cnfStyle w:val="000000100000" w:firstRow="0" w:lastRow="0" w:firstColumn="0" w:lastColumn="0" w:oddVBand="0" w:evenVBand="0" w:oddHBand="1" w:evenHBand="0" w:firstRowFirstColumn="0" w:firstRowLastColumn="0" w:lastRowFirstColumn="0" w:lastRowLastColumn="0"/>
              <w:rPr>
                <w:rStyle w:val="fontstyle01"/>
                <w:b/>
              </w:rPr>
            </w:pPr>
            <w:proofErr w:type="spellStart"/>
            <w:r>
              <w:rPr>
                <w:rStyle w:val="fontstyle01"/>
                <w:b/>
              </w:rPr>
              <w:t>Välja-Tamme</w:t>
            </w:r>
            <w:proofErr w:type="spellEnd"/>
            <w:r>
              <w:rPr>
                <w:rStyle w:val="fontstyle01"/>
                <w:b/>
              </w:rPr>
              <w:t xml:space="preserve"> kergliiklustee</w:t>
            </w:r>
            <w:r w:rsidR="00903AD5">
              <w:rPr>
                <w:rStyle w:val="fontstyle01"/>
                <w:b/>
              </w:rPr>
              <w:t xml:space="preserve">. </w:t>
            </w:r>
            <w:r w:rsidR="00A6549C" w:rsidRPr="00A6549C">
              <w:rPr>
                <w:rStyle w:val="fontstyle01"/>
                <w:bCs/>
              </w:rPr>
              <w:t>Rajati</w:t>
            </w:r>
            <w:r w:rsidR="00B558D2">
              <w:rPr>
                <w:rStyle w:val="fontstyle01"/>
              </w:rPr>
              <w:t xml:space="preserve"> </w:t>
            </w:r>
            <w:proofErr w:type="spellStart"/>
            <w:r w:rsidR="00B558D2">
              <w:rPr>
                <w:rStyle w:val="fontstyle01"/>
              </w:rPr>
              <w:t>Välja-Tamme</w:t>
            </w:r>
            <w:proofErr w:type="spellEnd"/>
            <w:r w:rsidR="00B558D2">
              <w:rPr>
                <w:rStyle w:val="fontstyle01"/>
              </w:rPr>
              <w:t xml:space="preserve"> kergliiklustee.</w:t>
            </w:r>
          </w:p>
        </w:tc>
      </w:tr>
      <w:tr w:rsidR="00365B54" w14:paraId="5D7C768C" w14:textId="77777777" w:rsidTr="00365B54">
        <w:tc>
          <w:tcPr>
            <w:cnfStyle w:val="001000000000" w:firstRow="0" w:lastRow="0" w:firstColumn="1" w:lastColumn="0" w:oddVBand="0" w:evenVBand="0" w:oddHBand="0" w:evenHBand="0" w:firstRowFirstColumn="0" w:firstRowLastColumn="0" w:lastRowFirstColumn="0" w:lastRowLastColumn="0"/>
            <w:tcW w:w="4675" w:type="dxa"/>
          </w:tcPr>
          <w:p w14:paraId="55863B64" w14:textId="77777777" w:rsidR="00365B54" w:rsidRDefault="00365B54" w:rsidP="00365B54">
            <w:pPr>
              <w:jc w:val="both"/>
              <w:rPr>
                <w:rStyle w:val="fontstyle01"/>
              </w:rPr>
            </w:pPr>
          </w:p>
        </w:tc>
        <w:tc>
          <w:tcPr>
            <w:tcW w:w="4675" w:type="dxa"/>
          </w:tcPr>
          <w:p w14:paraId="19A15667" w14:textId="6E70779F" w:rsidR="00365B54" w:rsidRPr="00A6549C" w:rsidRDefault="00A6549C" w:rsidP="00365B54">
            <w:pPr>
              <w:jc w:val="both"/>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b/>
                <w:bCs/>
                <w:color w:val="auto"/>
              </w:rPr>
            </w:pPr>
            <w:r w:rsidRPr="00A6549C">
              <w:rPr>
                <w:b/>
                <w:bCs/>
              </w:rPr>
              <w:t>Tammi tee projekteerimine.</w:t>
            </w:r>
          </w:p>
        </w:tc>
      </w:tr>
      <w:tr w:rsidR="00A6549C" w14:paraId="228AB56C" w14:textId="77777777" w:rsidTr="00365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166BDF" w14:textId="77777777" w:rsidR="00A6549C" w:rsidRDefault="00A6549C" w:rsidP="00365B54">
            <w:pPr>
              <w:jc w:val="both"/>
              <w:rPr>
                <w:rStyle w:val="fontstyle01"/>
              </w:rPr>
            </w:pPr>
          </w:p>
        </w:tc>
        <w:tc>
          <w:tcPr>
            <w:tcW w:w="4675" w:type="dxa"/>
          </w:tcPr>
          <w:p w14:paraId="453522F4" w14:textId="0AD93140" w:rsidR="00A6549C" w:rsidRPr="00A6549C" w:rsidRDefault="00A6549C" w:rsidP="00365B54">
            <w:pPr>
              <w:jc w:val="both"/>
              <w:cnfStyle w:val="000000100000" w:firstRow="0" w:lastRow="0" w:firstColumn="0" w:lastColumn="0" w:oddVBand="0" w:evenVBand="0" w:oddHBand="1" w:evenHBand="0" w:firstRowFirstColumn="0" w:firstRowLastColumn="0" w:lastRowFirstColumn="0" w:lastRowLastColumn="0"/>
              <w:rPr>
                <w:b/>
                <w:bCs/>
              </w:rPr>
            </w:pPr>
            <w:r>
              <w:rPr>
                <w:b/>
              </w:rPr>
              <w:t xml:space="preserve">Järelevalve teostamine. </w:t>
            </w:r>
            <w:r w:rsidRPr="008000DD">
              <w:t>Jätkati järelevalve teostamist va</w:t>
            </w:r>
            <w:r w:rsidRPr="008000DD">
              <w:rPr>
                <w:szCs w:val="24"/>
              </w:rPr>
              <w:t>lla teede massipiirangu aladel massipiirangute rikkumiste ning teekat</w:t>
            </w:r>
            <w:r w:rsidRPr="008000DD">
              <w:t>endi rikkumiste fikseerimiseks</w:t>
            </w:r>
            <w:r>
              <w:t>.</w:t>
            </w:r>
          </w:p>
        </w:tc>
      </w:tr>
      <w:tr w:rsidR="00365B54" w14:paraId="008EAE4C" w14:textId="77777777" w:rsidTr="00365B54">
        <w:tc>
          <w:tcPr>
            <w:cnfStyle w:val="001000000000" w:firstRow="0" w:lastRow="0" w:firstColumn="1" w:lastColumn="0" w:oddVBand="0" w:evenVBand="0" w:oddHBand="0" w:evenHBand="0" w:firstRowFirstColumn="0" w:firstRowLastColumn="0" w:lastRowFirstColumn="0" w:lastRowLastColumn="0"/>
            <w:tcW w:w="4675" w:type="dxa"/>
          </w:tcPr>
          <w:p w14:paraId="0ADCBD7E" w14:textId="77777777" w:rsidR="00365B54" w:rsidRDefault="00365B54" w:rsidP="00365B54">
            <w:pPr>
              <w:jc w:val="both"/>
              <w:rPr>
                <w:rStyle w:val="fontstyle01"/>
              </w:rPr>
            </w:pPr>
          </w:p>
        </w:tc>
        <w:tc>
          <w:tcPr>
            <w:tcW w:w="4675" w:type="dxa"/>
          </w:tcPr>
          <w:p w14:paraId="515E3C13" w14:textId="68E57630" w:rsidR="003E4164" w:rsidRPr="003E4164" w:rsidRDefault="00172651" w:rsidP="00365B54">
            <w:pPr>
              <w:jc w:val="both"/>
              <w:cnfStyle w:val="000000000000" w:firstRow="0" w:lastRow="0" w:firstColumn="0" w:lastColumn="0" w:oddVBand="0" w:evenVBand="0" w:oddHBand="0" w:evenHBand="0" w:firstRowFirstColumn="0" w:firstRowLastColumn="0" w:lastRowFirstColumn="0" w:lastRowLastColumn="0"/>
              <w:rPr>
                <w:b/>
              </w:rPr>
            </w:pPr>
            <w:r>
              <w:rPr>
                <w:b/>
              </w:rPr>
              <w:t>Erateede kasutusõigused</w:t>
            </w:r>
            <w:r w:rsidR="00903AD5">
              <w:rPr>
                <w:b/>
              </w:rPr>
              <w:t>.</w:t>
            </w:r>
          </w:p>
          <w:p w14:paraId="273392AD" w14:textId="615EB91E" w:rsidR="00365B54" w:rsidRDefault="00794117" w:rsidP="00365B54">
            <w:pPr>
              <w:jc w:val="both"/>
              <w:cnfStyle w:val="000000000000" w:firstRow="0" w:lastRow="0" w:firstColumn="0" w:lastColumn="0" w:oddVBand="0" w:evenVBand="0" w:oddHBand="0" w:evenHBand="0" w:firstRowFirstColumn="0" w:firstRowLastColumn="0" w:lastRowFirstColumn="0" w:lastRowLastColumn="0"/>
              <w:rPr>
                <w:rStyle w:val="fontstyle01"/>
              </w:rPr>
            </w:pPr>
            <w:r>
              <w:t>Sõlmiti isikliku kasutusõiguse</w:t>
            </w:r>
            <w:r w:rsidR="00B33DBF">
              <w:t xml:space="preserve"> </w:t>
            </w:r>
            <w:r>
              <w:t>lepinguid avaliku kasutusega erateedel</w:t>
            </w:r>
            <w:r w:rsidR="00B33DBF">
              <w:t xml:space="preserve">, seati Märjamaa valla kasuks sundvaldusi </w:t>
            </w:r>
            <w:r w:rsidR="001D16B0">
              <w:t>või võeti teid valla omandisse.</w:t>
            </w:r>
          </w:p>
        </w:tc>
      </w:tr>
      <w:tr w:rsidR="00E0213A" w14:paraId="3C7821C4" w14:textId="77777777" w:rsidTr="00365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3C041A" w14:textId="30240A73" w:rsidR="00E0213A" w:rsidRPr="00E0213A" w:rsidRDefault="00E0213A" w:rsidP="00365B54">
            <w:pPr>
              <w:jc w:val="both"/>
              <w:rPr>
                <w:rStyle w:val="fontstyle01"/>
                <w:b w:val="0"/>
              </w:rPr>
            </w:pPr>
            <w:r w:rsidRPr="00E0213A">
              <w:rPr>
                <w:b w:val="0"/>
              </w:rPr>
              <w:t>Märjamaa valla tänavavalgustus on kaasajastatu</w:t>
            </w:r>
            <w:r w:rsidR="007C059B">
              <w:rPr>
                <w:b w:val="0"/>
              </w:rPr>
              <w:t>d</w:t>
            </w:r>
            <w:r w:rsidRPr="00E0213A">
              <w:rPr>
                <w:b w:val="0"/>
              </w:rPr>
              <w:t xml:space="preserve"> ja säästlik ning kõik suuremad keskused ja kompaktse asustusega alad on tänavavalgustusega varustatud.</w:t>
            </w:r>
          </w:p>
        </w:tc>
        <w:tc>
          <w:tcPr>
            <w:tcW w:w="4675" w:type="dxa"/>
          </w:tcPr>
          <w:p w14:paraId="5176250C" w14:textId="425E412F" w:rsidR="00E0213A" w:rsidRPr="00A6549C" w:rsidRDefault="00563ED9" w:rsidP="00365B54">
            <w:pPr>
              <w:jc w:val="both"/>
              <w:cnfStyle w:val="000000100000" w:firstRow="0" w:lastRow="0" w:firstColumn="0" w:lastColumn="0" w:oddVBand="0" w:evenVBand="0" w:oddHBand="1" w:evenHBand="0" w:firstRowFirstColumn="0" w:firstRowLastColumn="0" w:lastRowFirstColumn="0" w:lastRowLastColumn="0"/>
              <w:rPr>
                <w:b/>
                <w:bCs/>
              </w:rPr>
            </w:pPr>
            <w:r>
              <w:rPr>
                <w:rFonts w:eastAsia="Times New Roman"/>
                <w:b/>
                <w:bCs/>
                <w:szCs w:val="24"/>
              </w:rPr>
              <w:t xml:space="preserve">Tänavavalgustus. </w:t>
            </w:r>
            <w:r w:rsidR="00A6549C" w:rsidRPr="00563ED9">
              <w:rPr>
                <w:rFonts w:eastAsia="Times New Roman"/>
                <w:szCs w:val="24"/>
              </w:rPr>
              <w:t>E</w:t>
            </w:r>
            <w:r w:rsidR="00A6549C" w:rsidRPr="00563ED9">
              <w:rPr>
                <w:rFonts w:eastAsia="Times New Roman"/>
              </w:rPr>
              <w:t>ttevalmistavate tööde teostamine tänavavalgustuse rekonstrueerimiseks aastal 2025.</w:t>
            </w:r>
          </w:p>
        </w:tc>
      </w:tr>
    </w:tbl>
    <w:p w14:paraId="67B41EF6" w14:textId="77777777" w:rsidR="00117A81" w:rsidRDefault="00117A81" w:rsidP="00191FBB"/>
    <w:p w14:paraId="2AB6B430" w14:textId="393EB178" w:rsidR="003E4164" w:rsidRPr="008000DD" w:rsidRDefault="003E4164" w:rsidP="003E4164">
      <w:pPr>
        <w:jc w:val="both"/>
        <w:rPr>
          <w:rStyle w:val="VahedetaMrk"/>
        </w:rPr>
      </w:pPr>
      <w:r w:rsidRPr="003E4164">
        <w:rPr>
          <w:b/>
        </w:rPr>
        <w:t>V</w:t>
      </w:r>
      <w:r w:rsidR="00E0213A">
        <w:rPr>
          <w:b/>
        </w:rPr>
        <w:t>ESI JA KANALISATSIOON</w:t>
      </w:r>
      <w:r>
        <w:t xml:space="preserve">. </w:t>
      </w:r>
      <w:r w:rsidRPr="008000DD">
        <w:rPr>
          <w:rStyle w:val="fontstyle01"/>
        </w:rPr>
        <w:t>Märjamaa vallas osutab ühisveevärgi ja -</w:t>
      </w:r>
      <w:r w:rsidRPr="008000DD">
        <w:rPr>
          <w:rStyle w:val="VahedetaMrk"/>
        </w:rPr>
        <w:t xml:space="preserve">kanalisatsiooni (ÜVK) teenust AS Matsalu Veevärk. ÜVK on välja ehitatud kõikides suuremates tihedama asustusega keskustes </w:t>
      </w:r>
      <w:r w:rsidRPr="008000DD">
        <w:t xml:space="preserve">(Märjamaa alev, Orgita, Kasti, Valgu, Varbola, </w:t>
      </w:r>
      <w:proofErr w:type="spellStart"/>
      <w:r w:rsidRPr="008000DD">
        <w:t>Sipa</w:t>
      </w:r>
      <w:proofErr w:type="spellEnd"/>
      <w:r w:rsidRPr="008000DD">
        <w:t xml:space="preserve">, </w:t>
      </w:r>
      <w:proofErr w:type="spellStart"/>
      <w:r w:rsidRPr="008000DD">
        <w:t>Laukna</w:t>
      </w:r>
      <w:proofErr w:type="spellEnd"/>
      <w:r w:rsidRPr="008000DD">
        <w:t>, Teenuse, Vana-Vi</w:t>
      </w:r>
      <w:r w:rsidR="009B2BD8">
        <w:t>gala,</w:t>
      </w:r>
      <w:r w:rsidR="009B2BD8">
        <w:br/>
      </w:r>
      <w:r w:rsidRPr="008000DD">
        <w:t>Kivi-Vigala). Ühisveevärgi ja -kanalisatsiooni arendamiseks vajalik</w:t>
      </w:r>
      <w:r w:rsidR="009C1D3B">
        <w:t>ke</w:t>
      </w:r>
      <w:r w:rsidRPr="008000DD">
        <w:t xml:space="preserve"> investeeringu</w:t>
      </w:r>
      <w:r w:rsidR="009C1D3B">
        <w:t>i</w:t>
      </w:r>
      <w:r w:rsidRPr="008000DD">
        <w:t>d teostab AS Matsalu Veevärk.</w:t>
      </w:r>
      <w:r w:rsidRPr="008000DD">
        <w:rPr>
          <w:rStyle w:val="VahedetaMrk"/>
        </w:rPr>
        <w:t xml:space="preserve"> Piirkondades, kus puudub ühisveevärk ja -kanalisatsioon, on veevarustus ja heitveekäitlus lahendatud lokaalselt.</w:t>
      </w:r>
    </w:p>
    <w:tbl>
      <w:tblPr>
        <w:tblStyle w:val="Tavatabel2"/>
        <w:tblW w:w="0" w:type="auto"/>
        <w:tblLook w:val="04A0" w:firstRow="1" w:lastRow="0" w:firstColumn="1" w:lastColumn="0" w:noHBand="0" w:noVBand="1"/>
      </w:tblPr>
      <w:tblGrid>
        <w:gridCol w:w="4675"/>
        <w:gridCol w:w="4675"/>
      </w:tblGrid>
      <w:tr w:rsidR="00FA1351" w14:paraId="22539202" w14:textId="77777777" w:rsidTr="00FA13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3E2B635D" w14:textId="77777777" w:rsidR="00FA1351" w:rsidRPr="00FA1351" w:rsidRDefault="00FA1351" w:rsidP="00191FBB">
            <w:pPr>
              <w:rPr>
                <w:b w:val="0"/>
              </w:rPr>
            </w:pPr>
            <w:r w:rsidRPr="00FA1351">
              <w:rPr>
                <w:b w:val="0"/>
              </w:rPr>
              <w:t>EESMÄRK</w:t>
            </w:r>
          </w:p>
        </w:tc>
        <w:tc>
          <w:tcPr>
            <w:tcW w:w="4675" w:type="dxa"/>
            <w:shd w:val="clear" w:color="auto" w:fill="92D050"/>
          </w:tcPr>
          <w:p w14:paraId="218FBD08" w14:textId="77777777" w:rsidR="00FA1351" w:rsidRPr="00FA1351" w:rsidRDefault="00FA1351" w:rsidP="00191FBB">
            <w:pPr>
              <w:cnfStyle w:val="100000000000" w:firstRow="1" w:lastRow="0" w:firstColumn="0" w:lastColumn="0" w:oddVBand="0" w:evenVBand="0" w:oddHBand="0" w:evenHBand="0" w:firstRowFirstColumn="0" w:firstRowLastColumn="0" w:lastRowFirstColumn="0" w:lastRowLastColumn="0"/>
              <w:rPr>
                <w:b w:val="0"/>
              </w:rPr>
            </w:pPr>
            <w:r w:rsidRPr="00FA1351">
              <w:rPr>
                <w:b w:val="0"/>
              </w:rPr>
              <w:t>TEOSTATUD TEGEVUSED</w:t>
            </w:r>
          </w:p>
        </w:tc>
      </w:tr>
      <w:tr w:rsidR="00FA1351" w14:paraId="03088F9D" w14:textId="77777777" w:rsidTr="00FA13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150FBE" w14:textId="77777777" w:rsidR="00FA1351" w:rsidRPr="00FA1351" w:rsidRDefault="00FA1351" w:rsidP="00FA1351">
            <w:pPr>
              <w:jc w:val="both"/>
              <w:rPr>
                <w:b w:val="0"/>
              </w:rPr>
            </w:pPr>
            <w:r>
              <w:rPr>
                <w:b w:val="0"/>
              </w:rPr>
              <w:t>V</w:t>
            </w:r>
            <w:r w:rsidRPr="00FA1351">
              <w:rPr>
                <w:b w:val="0"/>
              </w:rPr>
              <w:t>alla kõikides piirkondades on nõuetele vastavad veevarustuse- ja kanalisatsioonisüsteemid, tagatud on tuletõrjevee vajadus ning sademevee ärajuhtimine</w:t>
            </w:r>
            <w:r w:rsidR="009B2BD8">
              <w:rPr>
                <w:b w:val="0"/>
              </w:rPr>
              <w:t>.</w:t>
            </w:r>
          </w:p>
        </w:tc>
        <w:tc>
          <w:tcPr>
            <w:tcW w:w="4675" w:type="dxa"/>
          </w:tcPr>
          <w:p w14:paraId="7209F4FD" w14:textId="4602B7D6" w:rsidR="00FA1351" w:rsidRPr="00903AD5" w:rsidRDefault="00A6549C" w:rsidP="00903AD5">
            <w:pPr>
              <w:jc w:val="both"/>
              <w:cnfStyle w:val="000000100000" w:firstRow="0" w:lastRow="0" w:firstColumn="0" w:lastColumn="0" w:oddVBand="0" w:evenVBand="0" w:oddHBand="1" w:evenHBand="0" w:firstRowFirstColumn="0" w:firstRowLastColumn="0" w:lastRowFirstColumn="0" w:lastRowLastColumn="0"/>
              <w:rPr>
                <w:b/>
              </w:rPr>
            </w:pPr>
            <w:proofErr w:type="spellStart"/>
            <w:r>
              <w:rPr>
                <w:b/>
              </w:rPr>
              <w:t>Hajaasustuse</w:t>
            </w:r>
            <w:proofErr w:type="spellEnd"/>
            <w:r>
              <w:rPr>
                <w:b/>
              </w:rPr>
              <w:t xml:space="preserve"> programm. </w:t>
            </w:r>
            <w:r w:rsidRPr="00FA1351">
              <w:t xml:space="preserve">Jätkati </w:t>
            </w:r>
            <w:proofErr w:type="spellStart"/>
            <w:r w:rsidRPr="00FA1351">
              <w:t>hajaasustuse</w:t>
            </w:r>
            <w:proofErr w:type="spellEnd"/>
            <w:r w:rsidRPr="00FA1351">
              <w:t xml:space="preserve"> programmis osalemisega, ellu viid </w:t>
            </w:r>
            <w:r>
              <w:t>1</w:t>
            </w:r>
            <w:r w:rsidR="002733F6">
              <w:t>5</w:t>
            </w:r>
            <w:r w:rsidRPr="00FA1351">
              <w:t xml:space="preserve"> projekti</w:t>
            </w:r>
            <w:r>
              <w:t>.</w:t>
            </w:r>
          </w:p>
        </w:tc>
      </w:tr>
      <w:tr w:rsidR="00A6549C" w14:paraId="42826F31" w14:textId="77777777" w:rsidTr="00FA1351">
        <w:tc>
          <w:tcPr>
            <w:cnfStyle w:val="001000000000" w:firstRow="0" w:lastRow="0" w:firstColumn="1" w:lastColumn="0" w:oddVBand="0" w:evenVBand="0" w:oddHBand="0" w:evenHBand="0" w:firstRowFirstColumn="0" w:firstRowLastColumn="0" w:lastRowFirstColumn="0" w:lastRowLastColumn="0"/>
            <w:tcW w:w="4675" w:type="dxa"/>
          </w:tcPr>
          <w:p w14:paraId="7A7A3DB1" w14:textId="77777777" w:rsidR="00A6549C" w:rsidRPr="00FA1351" w:rsidRDefault="00A6549C" w:rsidP="00A6549C">
            <w:pPr>
              <w:rPr>
                <w:b w:val="0"/>
              </w:rPr>
            </w:pPr>
          </w:p>
        </w:tc>
        <w:tc>
          <w:tcPr>
            <w:tcW w:w="4675" w:type="dxa"/>
          </w:tcPr>
          <w:p w14:paraId="3E9DB054" w14:textId="0E8FEDD9" w:rsidR="00A6549C" w:rsidRPr="00903AD5" w:rsidRDefault="00A6549C" w:rsidP="00A6549C">
            <w:pPr>
              <w:jc w:val="both"/>
              <w:cnfStyle w:val="000000000000" w:firstRow="0" w:lastRow="0" w:firstColumn="0" w:lastColumn="0" w:oddVBand="0" w:evenVBand="0" w:oddHBand="0" w:evenHBand="0" w:firstRowFirstColumn="0" w:firstRowLastColumn="0" w:lastRowFirstColumn="0" w:lastRowLastColumn="0"/>
              <w:rPr>
                <w:b/>
              </w:rPr>
            </w:pPr>
            <w:r>
              <w:rPr>
                <w:b/>
              </w:rPr>
              <w:t xml:space="preserve">Reoveesüsteemide kontroll. </w:t>
            </w:r>
            <w:r w:rsidRPr="008000DD">
              <w:t>Valla ametnikud teostasid lokaalsete reoveesüsteemide korrasoleku kontrolli</w:t>
            </w:r>
            <w:r>
              <w:t>.</w:t>
            </w:r>
          </w:p>
        </w:tc>
      </w:tr>
      <w:tr w:rsidR="00A6549C" w14:paraId="3A073D87" w14:textId="77777777" w:rsidTr="00F703D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0F07B20" w14:textId="77777777" w:rsidR="00A6549C" w:rsidRDefault="00A6549C" w:rsidP="00A6549C"/>
        </w:tc>
        <w:tc>
          <w:tcPr>
            <w:tcW w:w="4675" w:type="dxa"/>
          </w:tcPr>
          <w:p w14:paraId="44B049AD" w14:textId="5DD0DF6F" w:rsidR="00A6549C" w:rsidRPr="00903AD5" w:rsidRDefault="00563ED9" w:rsidP="00A6549C">
            <w:pPr>
              <w:jc w:val="both"/>
              <w:cnfStyle w:val="000000100000" w:firstRow="0" w:lastRow="0" w:firstColumn="0" w:lastColumn="0" w:oddVBand="0" w:evenVBand="0" w:oddHBand="1" w:evenHBand="0" w:firstRowFirstColumn="0" w:firstRowLastColumn="0" w:lastRowFirstColumn="0" w:lastRowLastColumn="0"/>
              <w:rPr>
                <w:b/>
              </w:rPr>
            </w:pPr>
            <w:r>
              <w:rPr>
                <w:b/>
              </w:rPr>
              <w:t xml:space="preserve">Metsanurga tänav. </w:t>
            </w:r>
            <w:r w:rsidR="00A6549C" w:rsidRPr="00563ED9">
              <w:rPr>
                <w:bCs/>
              </w:rPr>
              <w:t>Metsanurga tänaval sademevee kogumissüsteemi rajamine koos eeltöödega.</w:t>
            </w:r>
          </w:p>
        </w:tc>
      </w:tr>
    </w:tbl>
    <w:p w14:paraId="42D0290D" w14:textId="77777777" w:rsidR="003E4164" w:rsidRDefault="003E4164" w:rsidP="00191FBB"/>
    <w:p w14:paraId="46C3BCBA" w14:textId="77777777" w:rsidR="00117A81" w:rsidRDefault="00117A81" w:rsidP="00191FBB"/>
    <w:p w14:paraId="5E2BFFB7" w14:textId="391C041A" w:rsidR="001F47B7" w:rsidRPr="002F4E00" w:rsidRDefault="001F47B7" w:rsidP="002F4E00">
      <w:pPr>
        <w:rPr>
          <w:b/>
          <w:bCs/>
          <w:i/>
          <w:iCs/>
        </w:rPr>
      </w:pPr>
      <w:bookmarkStart w:id="21" w:name="_Toc132971560"/>
      <w:r w:rsidRPr="002F4E00">
        <w:rPr>
          <w:b/>
          <w:bCs/>
          <w:i/>
          <w:iCs/>
        </w:rPr>
        <w:t>1.6.5. Keskkond ja maakasutus</w:t>
      </w:r>
      <w:bookmarkEnd w:id="21"/>
    </w:p>
    <w:p w14:paraId="58FDE8A5" w14:textId="77777777" w:rsidR="00FA1351" w:rsidRPr="008000DD" w:rsidRDefault="001E6CB1" w:rsidP="00FA1351">
      <w:pPr>
        <w:jc w:val="both"/>
        <w:rPr>
          <w:rStyle w:val="fontstyle01"/>
          <w:lang w:eastAsia="et-EE"/>
        </w:rPr>
      </w:pPr>
      <w:r>
        <w:br/>
      </w:r>
      <w:r w:rsidR="00E0213A">
        <w:rPr>
          <w:b/>
        </w:rPr>
        <w:t>JÄÄTMEKÄITLUS</w:t>
      </w:r>
      <w:r w:rsidR="00FA1351">
        <w:t xml:space="preserve">. </w:t>
      </w:r>
      <w:r w:rsidR="00FA1351" w:rsidRPr="008000DD">
        <w:rPr>
          <w:rStyle w:val="fontstyle01"/>
          <w:lang w:eastAsia="et-EE"/>
        </w:rPr>
        <w:t xml:space="preserve">Märjamaa valla territooriumil on tagatud korraldatud jäätmevedu, veo korraldaja on AS Eesti Keskkonnateenused. Märjamaa alevis asub Märjamaa </w:t>
      </w:r>
      <w:proofErr w:type="spellStart"/>
      <w:r w:rsidR="00FA1351" w:rsidRPr="008000DD">
        <w:rPr>
          <w:rStyle w:val="fontstyle01"/>
          <w:lang w:eastAsia="et-EE"/>
        </w:rPr>
        <w:t>jäätmejaam</w:t>
      </w:r>
      <w:proofErr w:type="spellEnd"/>
      <w:r w:rsidR="00FA1351" w:rsidRPr="008000DD">
        <w:rPr>
          <w:rStyle w:val="fontstyle01"/>
          <w:lang w:eastAsia="et-EE"/>
        </w:rPr>
        <w:t xml:space="preserve">. Ehitus- </w:t>
      </w:r>
      <w:r w:rsidR="00FA1351" w:rsidRPr="008000DD">
        <w:rPr>
          <w:rStyle w:val="fontstyle01"/>
          <w:lang w:eastAsia="et-EE"/>
        </w:rPr>
        <w:lastRenderedPageBreak/>
        <w:t>ja lammutusjäätmeid, autolammutuse jääke, segaolmejäätmeid, aia- ja haljastujäätmeid, raiejäätmeid (oksad) ja puitjäätmeid saavad Märjamaa valla elanikud Märjamaa Vallavalitsuse ja MTÜ Raplamaa Jäätmekäitluskeskus</w:t>
      </w:r>
      <w:r w:rsidR="009B2BD8">
        <w:rPr>
          <w:rStyle w:val="fontstyle01"/>
          <w:lang w:eastAsia="et-EE"/>
        </w:rPr>
        <w:t>e</w:t>
      </w:r>
      <w:r w:rsidR="00FA1351" w:rsidRPr="008000DD">
        <w:rPr>
          <w:rStyle w:val="fontstyle01"/>
          <w:lang w:eastAsia="et-EE"/>
        </w:rPr>
        <w:t xml:space="preserve"> vahel sõlmitud koostöölepingu alusel tasu eest viia Rapla Mäepere jäätmejaama.</w:t>
      </w:r>
    </w:p>
    <w:tbl>
      <w:tblPr>
        <w:tblStyle w:val="Tavatabel2"/>
        <w:tblW w:w="0" w:type="auto"/>
        <w:tblLook w:val="04A0" w:firstRow="1" w:lastRow="0" w:firstColumn="1" w:lastColumn="0" w:noHBand="0" w:noVBand="1"/>
      </w:tblPr>
      <w:tblGrid>
        <w:gridCol w:w="4675"/>
        <w:gridCol w:w="4675"/>
      </w:tblGrid>
      <w:tr w:rsidR="00FA1351" w14:paraId="7A520860" w14:textId="77777777" w:rsidTr="00FA13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1FD2E1A1" w14:textId="77777777" w:rsidR="00FA1351" w:rsidRPr="00FA1351" w:rsidRDefault="00FA1351" w:rsidP="00191FBB">
            <w:pPr>
              <w:rPr>
                <w:b w:val="0"/>
              </w:rPr>
            </w:pPr>
            <w:r w:rsidRPr="00FA1351">
              <w:rPr>
                <w:b w:val="0"/>
              </w:rPr>
              <w:t>EESMÄRK</w:t>
            </w:r>
          </w:p>
        </w:tc>
        <w:tc>
          <w:tcPr>
            <w:tcW w:w="4675" w:type="dxa"/>
            <w:shd w:val="clear" w:color="auto" w:fill="92D050"/>
          </w:tcPr>
          <w:p w14:paraId="78268F3D" w14:textId="77777777" w:rsidR="00FA1351" w:rsidRPr="00FA1351" w:rsidRDefault="00FA1351" w:rsidP="00191FBB">
            <w:pPr>
              <w:cnfStyle w:val="100000000000" w:firstRow="1" w:lastRow="0" w:firstColumn="0" w:lastColumn="0" w:oddVBand="0" w:evenVBand="0" w:oddHBand="0" w:evenHBand="0" w:firstRowFirstColumn="0" w:firstRowLastColumn="0" w:lastRowFirstColumn="0" w:lastRowLastColumn="0"/>
              <w:rPr>
                <w:b w:val="0"/>
              </w:rPr>
            </w:pPr>
            <w:r w:rsidRPr="00FA1351">
              <w:rPr>
                <w:b w:val="0"/>
              </w:rPr>
              <w:t>TEOSTATUD TEGEVUSED</w:t>
            </w:r>
          </w:p>
        </w:tc>
      </w:tr>
      <w:tr w:rsidR="00FA1351" w14:paraId="5459F9A0" w14:textId="77777777" w:rsidTr="006E70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8183666" w14:textId="77777777" w:rsidR="00FA1351" w:rsidRPr="006E7080" w:rsidRDefault="00FA1351" w:rsidP="006E7080">
            <w:pPr>
              <w:jc w:val="both"/>
              <w:rPr>
                <w:b w:val="0"/>
              </w:rPr>
            </w:pPr>
            <w:r w:rsidRPr="006E7080">
              <w:rPr>
                <w:b w:val="0"/>
                <w:szCs w:val="24"/>
              </w:rPr>
              <w:t>Vallas on jäätmemajandus korraldatud keskkonnasõbralikult ning vallaelanikud on keskkonnateadlikud, toimub jäätmete liigiti kogumine</w:t>
            </w:r>
            <w:r w:rsidR="009B2BD8">
              <w:rPr>
                <w:b w:val="0"/>
                <w:szCs w:val="24"/>
              </w:rPr>
              <w:t>.</w:t>
            </w:r>
          </w:p>
        </w:tc>
        <w:tc>
          <w:tcPr>
            <w:tcW w:w="4675" w:type="dxa"/>
          </w:tcPr>
          <w:p w14:paraId="13EBB3B6" w14:textId="70B57FFD" w:rsidR="00FA1351" w:rsidRPr="00903AD5" w:rsidRDefault="00563ED9" w:rsidP="009B2BD8">
            <w:pPr>
              <w:jc w:val="both"/>
              <w:cnfStyle w:val="000000100000" w:firstRow="0" w:lastRow="0" w:firstColumn="0" w:lastColumn="0" w:oddVBand="0" w:evenVBand="0" w:oddHBand="1" w:evenHBand="0" w:firstRowFirstColumn="0" w:firstRowLastColumn="0" w:lastRowFirstColumn="0" w:lastRowLastColumn="0"/>
              <w:rPr>
                <w:b/>
              </w:rPr>
            </w:pPr>
            <w:r>
              <w:rPr>
                <w:b/>
              </w:rPr>
              <w:t xml:space="preserve">Hankelepingu muutmine. </w:t>
            </w:r>
            <w:r w:rsidR="009C1D3B" w:rsidRPr="009C1D3B">
              <w:rPr>
                <w:bCs/>
              </w:rPr>
              <w:t>Muudeti</w:t>
            </w:r>
            <w:r w:rsidR="009C1D3B">
              <w:rPr>
                <w:b/>
              </w:rPr>
              <w:t xml:space="preserve"> </w:t>
            </w:r>
            <w:r w:rsidR="009C1D3B">
              <w:rPr>
                <w:b/>
                <w:bCs/>
              </w:rPr>
              <w:t>a</w:t>
            </w:r>
            <w:r w:rsidR="00ED105D" w:rsidRPr="00563ED9">
              <w:rPr>
                <w:bCs/>
              </w:rPr>
              <w:t>vatud menetlusega riigihanke „Märjamaa jäätmejaama operaatorteenuse tellimine 2021 – 2022“</w:t>
            </w:r>
            <w:r w:rsidR="002B539A" w:rsidRPr="00563ED9">
              <w:rPr>
                <w:bCs/>
              </w:rPr>
              <w:t xml:space="preserve"> hankelepingu</w:t>
            </w:r>
            <w:r w:rsidR="009C1D3B">
              <w:rPr>
                <w:bCs/>
              </w:rPr>
              <w:t>t</w:t>
            </w:r>
            <w:r w:rsidR="002B539A" w:rsidRPr="00563ED9">
              <w:rPr>
                <w:bCs/>
              </w:rPr>
              <w:t>.</w:t>
            </w:r>
          </w:p>
        </w:tc>
      </w:tr>
      <w:tr w:rsidR="00FA1351" w14:paraId="36F4DBB6" w14:textId="77777777" w:rsidTr="001E6CB1">
        <w:trPr>
          <w:cantSplit/>
        </w:trPr>
        <w:tc>
          <w:tcPr>
            <w:cnfStyle w:val="001000000000" w:firstRow="0" w:lastRow="0" w:firstColumn="1" w:lastColumn="0" w:oddVBand="0" w:evenVBand="0" w:oddHBand="0" w:evenHBand="0" w:firstRowFirstColumn="0" w:firstRowLastColumn="0" w:lastRowFirstColumn="0" w:lastRowLastColumn="0"/>
            <w:tcW w:w="4675" w:type="dxa"/>
          </w:tcPr>
          <w:p w14:paraId="1ACA44EC" w14:textId="77777777" w:rsidR="00FA1351" w:rsidRDefault="00FA1351" w:rsidP="00191FBB"/>
        </w:tc>
        <w:tc>
          <w:tcPr>
            <w:tcW w:w="4675" w:type="dxa"/>
          </w:tcPr>
          <w:p w14:paraId="5CC2C462" w14:textId="42E2B06F" w:rsidR="00FA1351" w:rsidRPr="00903AD5" w:rsidRDefault="00563ED9" w:rsidP="00903AD5">
            <w:pPr>
              <w:jc w:val="both"/>
              <w:cnfStyle w:val="000000000000" w:firstRow="0" w:lastRow="0" w:firstColumn="0" w:lastColumn="0" w:oddVBand="0" w:evenVBand="0" w:oddHBand="0" w:evenHBand="0" w:firstRowFirstColumn="0" w:firstRowLastColumn="0" w:lastRowFirstColumn="0" w:lastRowLastColumn="0"/>
              <w:rPr>
                <w:b/>
              </w:rPr>
            </w:pPr>
            <w:r>
              <w:rPr>
                <w:b/>
              </w:rPr>
              <w:t>Jäätme</w:t>
            </w:r>
            <w:r w:rsidR="005A071A">
              <w:rPr>
                <w:b/>
              </w:rPr>
              <w:t>hoolduseeskiri</w:t>
            </w:r>
            <w:r>
              <w:rPr>
                <w:b/>
              </w:rPr>
              <w:t xml:space="preserve">. </w:t>
            </w:r>
            <w:r w:rsidR="00662518" w:rsidRPr="00662518">
              <w:rPr>
                <w:bCs/>
              </w:rPr>
              <w:t>Uuendati</w:t>
            </w:r>
            <w:r w:rsidR="00662518">
              <w:rPr>
                <w:b/>
              </w:rPr>
              <w:t xml:space="preserve"> </w:t>
            </w:r>
            <w:r w:rsidR="002B539A" w:rsidRPr="00563ED9">
              <w:rPr>
                <w:bCs/>
              </w:rPr>
              <w:t>Märjamaa valla jäätme</w:t>
            </w:r>
            <w:r w:rsidR="005A071A">
              <w:rPr>
                <w:bCs/>
              </w:rPr>
              <w:t>hoolduseeskirja</w:t>
            </w:r>
            <w:r w:rsidR="002B539A" w:rsidRPr="00563ED9">
              <w:rPr>
                <w:bCs/>
              </w:rPr>
              <w:t>.</w:t>
            </w:r>
          </w:p>
        </w:tc>
      </w:tr>
      <w:tr w:rsidR="005A071A" w14:paraId="52ECBBD2" w14:textId="77777777" w:rsidTr="001E6C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A0FB161" w14:textId="77777777" w:rsidR="005A071A" w:rsidRDefault="005A071A" w:rsidP="00191FBB"/>
        </w:tc>
        <w:tc>
          <w:tcPr>
            <w:tcW w:w="4675" w:type="dxa"/>
          </w:tcPr>
          <w:p w14:paraId="5714C595" w14:textId="408D68F9" w:rsidR="005A071A" w:rsidRPr="005A071A" w:rsidRDefault="005A071A" w:rsidP="00903AD5">
            <w:pPr>
              <w:jc w:val="both"/>
              <w:cnfStyle w:val="000000100000" w:firstRow="0" w:lastRow="0" w:firstColumn="0" w:lastColumn="0" w:oddVBand="0" w:evenVBand="0" w:oddHBand="1" w:evenHBand="0" w:firstRowFirstColumn="0" w:firstRowLastColumn="0" w:lastRowFirstColumn="0" w:lastRowLastColumn="0"/>
              <w:rPr>
                <w:bCs/>
              </w:rPr>
            </w:pPr>
            <w:r w:rsidRPr="005A071A">
              <w:rPr>
                <w:b/>
              </w:rPr>
              <w:t>Valla elanike teavitamine</w:t>
            </w:r>
            <w:r>
              <w:rPr>
                <w:bCs/>
              </w:rPr>
              <w:t xml:space="preserve">. </w:t>
            </w:r>
            <w:r w:rsidRPr="005A071A">
              <w:rPr>
                <w:bCs/>
              </w:rPr>
              <w:t>Koostöös MTÜ Eesti J</w:t>
            </w:r>
            <w:r>
              <w:rPr>
                <w:bCs/>
              </w:rPr>
              <w:t>äätmehoolduskeskusega teavitati valla elanikke uue korraldatud jäätmeveo hankega seotud muudatustest sh karmimatest nõuetest jäätmete sorteerimisel.</w:t>
            </w:r>
          </w:p>
        </w:tc>
      </w:tr>
      <w:tr w:rsidR="005A071A" w14:paraId="6C346076" w14:textId="77777777" w:rsidTr="001E6CB1">
        <w:trPr>
          <w:cantSplit/>
        </w:trPr>
        <w:tc>
          <w:tcPr>
            <w:cnfStyle w:val="001000000000" w:firstRow="0" w:lastRow="0" w:firstColumn="1" w:lastColumn="0" w:oddVBand="0" w:evenVBand="0" w:oddHBand="0" w:evenHBand="0" w:firstRowFirstColumn="0" w:firstRowLastColumn="0" w:lastRowFirstColumn="0" w:lastRowLastColumn="0"/>
            <w:tcW w:w="4675" w:type="dxa"/>
          </w:tcPr>
          <w:p w14:paraId="598616D9" w14:textId="77777777" w:rsidR="005A071A" w:rsidRDefault="005A071A" w:rsidP="00191FBB"/>
        </w:tc>
        <w:tc>
          <w:tcPr>
            <w:tcW w:w="4675" w:type="dxa"/>
          </w:tcPr>
          <w:p w14:paraId="0827715B" w14:textId="5133F2A1" w:rsidR="005A071A" w:rsidRPr="005A071A" w:rsidRDefault="005A071A" w:rsidP="00903AD5">
            <w:pPr>
              <w:jc w:val="both"/>
              <w:cnfStyle w:val="000000000000" w:firstRow="0" w:lastRow="0" w:firstColumn="0" w:lastColumn="0" w:oddVBand="0" w:evenVBand="0" w:oddHBand="0" w:evenHBand="0" w:firstRowFirstColumn="0" w:firstRowLastColumn="0" w:lastRowFirstColumn="0" w:lastRowLastColumn="0"/>
              <w:rPr>
                <w:b/>
              </w:rPr>
            </w:pPr>
            <w:r>
              <w:rPr>
                <w:b/>
              </w:rPr>
              <w:t>Klaasjäätmete</w:t>
            </w:r>
            <w:r w:rsidR="00274FE4">
              <w:rPr>
                <w:b/>
              </w:rPr>
              <w:t xml:space="preserve"> </w:t>
            </w:r>
            <w:r>
              <w:rPr>
                <w:b/>
              </w:rPr>
              <w:t xml:space="preserve">ning paber- ja kartongjäätmete mahutite </w:t>
            </w:r>
            <w:r w:rsidR="009A09C6">
              <w:rPr>
                <w:b/>
              </w:rPr>
              <w:t>võrgu laiendamine.</w:t>
            </w:r>
          </w:p>
        </w:tc>
      </w:tr>
      <w:tr w:rsidR="009A09C6" w14:paraId="64B4557E" w14:textId="77777777" w:rsidTr="001E6C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BD1A186" w14:textId="77777777" w:rsidR="009A09C6" w:rsidRDefault="009A09C6" w:rsidP="00191FBB"/>
        </w:tc>
        <w:tc>
          <w:tcPr>
            <w:tcW w:w="4675" w:type="dxa"/>
          </w:tcPr>
          <w:p w14:paraId="642E7110" w14:textId="0655E803" w:rsidR="009A09C6" w:rsidRDefault="009A09C6" w:rsidP="00903AD5">
            <w:pPr>
              <w:jc w:val="both"/>
              <w:cnfStyle w:val="000000100000" w:firstRow="0" w:lastRow="0" w:firstColumn="0" w:lastColumn="0" w:oddVBand="0" w:evenVBand="0" w:oddHBand="1" w:evenHBand="0" w:firstRowFirstColumn="0" w:firstRowLastColumn="0" w:lastRowFirstColumn="0" w:lastRowLastColumn="0"/>
              <w:rPr>
                <w:b/>
              </w:rPr>
            </w:pPr>
            <w:r>
              <w:rPr>
                <w:b/>
              </w:rPr>
              <w:t xml:space="preserve">Märjamaa valla jäätmekava 2024-2029. </w:t>
            </w:r>
            <w:r w:rsidRPr="009A09C6">
              <w:rPr>
                <w:bCs/>
              </w:rPr>
              <w:t>Uue</w:t>
            </w:r>
            <w:r>
              <w:rPr>
                <w:bCs/>
              </w:rPr>
              <w:t xml:space="preserve"> jäätmekava avalikustamine (volikogus vastu võetud veebruaris 2024)</w:t>
            </w:r>
          </w:p>
        </w:tc>
      </w:tr>
      <w:tr w:rsidR="002B539A" w14:paraId="3F114F54" w14:textId="77777777" w:rsidTr="001E6CB1">
        <w:trPr>
          <w:cantSplit/>
        </w:trPr>
        <w:tc>
          <w:tcPr>
            <w:cnfStyle w:val="001000000000" w:firstRow="0" w:lastRow="0" w:firstColumn="1" w:lastColumn="0" w:oddVBand="0" w:evenVBand="0" w:oddHBand="0" w:evenHBand="0" w:firstRowFirstColumn="0" w:firstRowLastColumn="0" w:lastRowFirstColumn="0" w:lastRowLastColumn="0"/>
            <w:tcW w:w="4675" w:type="dxa"/>
          </w:tcPr>
          <w:p w14:paraId="5FDE6989" w14:textId="77777777" w:rsidR="002B539A" w:rsidRDefault="002B539A" w:rsidP="00191FBB"/>
        </w:tc>
        <w:tc>
          <w:tcPr>
            <w:tcW w:w="4675" w:type="dxa"/>
          </w:tcPr>
          <w:p w14:paraId="7283A301" w14:textId="35561A07" w:rsidR="002B539A" w:rsidRDefault="00563ED9" w:rsidP="00903AD5">
            <w:pPr>
              <w:jc w:val="both"/>
              <w:cnfStyle w:val="000000000000" w:firstRow="0" w:lastRow="0" w:firstColumn="0" w:lastColumn="0" w:oddVBand="0" w:evenVBand="0" w:oddHBand="0" w:evenHBand="0" w:firstRowFirstColumn="0" w:firstRowLastColumn="0" w:lastRowFirstColumn="0" w:lastRowLastColumn="0"/>
              <w:rPr>
                <w:b/>
              </w:rPr>
            </w:pPr>
            <w:r>
              <w:rPr>
                <w:b/>
              </w:rPr>
              <w:t xml:space="preserve">Ringmajandus. </w:t>
            </w:r>
            <w:r w:rsidR="00A6549C" w:rsidRPr="00563ED9">
              <w:rPr>
                <w:bCs/>
              </w:rPr>
              <w:t>Ringmajanduse soodustamine (nt taaskasutatavate riiete kogumisring).</w:t>
            </w:r>
          </w:p>
        </w:tc>
      </w:tr>
      <w:tr w:rsidR="00FA1351" w14:paraId="4186C8BA" w14:textId="77777777" w:rsidTr="00FA13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9DB579" w14:textId="77777777" w:rsidR="00FA1351" w:rsidRDefault="00FA1351" w:rsidP="00191FBB"/>
        </w:tc>
        <w:tc>
          <w:tcPr>
            <w:tcW w:w="4675" w:type="dxa"/>
          </w:tcPr>
          <w:p w14:paraId="3F47D36D" w14:textId="0B902BDF" w:rsidR="00FA1351" w:rsidRPr="00903AD5" w:rsidRDefault="00903AD5" w:rsidP="00903AD5">
            <w:pPr>
              <w:jc w:val="both"/>
              <w:cnfStyle w:val="000000100000" w:firstRow="0" w:lastRow="0" w:firstColumn="0" w:lastColumn="0" w:oddVBand="0" w:evenVBand="0" w:oddHBand="1" w:evenHBand="0" w:firstRowFirstColumn="0" w:firstRowLastColumn="0" w:lastRowFirstColumn="0" w:lastRowLastColumn="0"/>
              <w:rPr>
                <w:rFonts w:ascii="TimesNewRomanPSMT" w:hAnsi="TimesNewRomanPSMT"/>
                <w:b/>
                <w:color w:val="000000"/>
                <w:szCs w:val="24"/>
                <w:lang w:eastAsia="et-EE"/>
              </w:rPr>
            </w:pPr>
            <w:r>
              <w:rPr>
                <w:rStyle w:val="fontstyle01"/>
                <w:b/>
                <w:lang w:eastAsia="et-EE"/>
              </w:rPr>
              <w:t xml:space="preserve">Keskkonnateadlikkuse tõstmine. </w:t>
            </w:r>
            <w:r w:rsidR="006E7080" w:rsidRPr="008000DD">
              <w:rPr>
                <w:rStyle w:val="fontstyle01"/>
                <w:lang w:eastAsia="et-EE"/>
              </w:rPr>
              <w:t>Jätkati</w:t>
            </w:r>
            <w:r w:rsidR="001E6CB1">
              <w:rPr>
                <w:rStyle w:val="fontstyle01"/>
                <w:lang w:eastAsia="et-EE"/>
              </w:rPr>
              <w:t xml:space="preserve"> keskkonnateadlikkuse tõstmise</w:t>
            </w:r>
            <w:r w:rsidR="006E7080" w:rsidRPr="008000DD">
              <w:rPr>
                <w:rStyle w:val="fontstyle01"/>
                <w:lang w:eastAsia="et-EE"/>
              </w:rPr>
              <w:t xml:space="preserve"> ja teavitustöö korraldamis</w:t>
            </w:r>
            <w:r w:rsidR="00C75B8A">
              <w:rPr>
                <w:rStyle w:val="fontstyle01"/>
                <w:lang w:eastAsia="et-EE"/>
              </w:rPr>
              <w:t>t</w:t>
            </w:r>
            <w:r w:rsidR="006E7080" w:rsidRPr="008000DD">
              <w:rPr>
                <w:rStyle w:val="fontstyle01"/>
                <w:lang w:eastAsia="et-EE"/>
              </w:rPr>
              <w:t xml:space="preserve"> koostöös kodanikuühendustega</w:t>
            </w:r>
            <w:r w:rsidR="009B2BD8">
              <w:rPr>
                <w:rStyle w:val="fontstyle01"/>
                <w:lang w:eastAsia="et-EE"/>
              </w:rPr>
              <w:t>.</w:t>
            </w:r>
          </w:p>
        </w:tc>
      </w:tr>
    </w:tbl>
    <w:p w14:paraId="6ACF5006" w14:textId="77777777" w:rsidR="00FA1351" w:rsidRDefault="00FA1351" w:rsidP="00191FBB"/>
    <w:p w14:paraId="2E3DE8D2" w14:textId="77777777" w:rsidR="006E7080" w:rsidRDefault="006E7080" w:rsidP="006E7080">
      <w:pPr>
        <w:ind w:right="45"/>
        <w:jc w:val="both"/>
      </w:pPr>
      <w:r w:rsidRPr="006E7080">
        <w:rPr>
          <w:b/>
        </w:rPr>
        <w:t>K</w:t>
      </w:r>
      <w:r w:rsidR="001E6CB1">
        <w:rPr>
          <w:b/>
        </w:rPr>
        <w:t>ESKKONNAKAITSE, KESKKONNATEADLIKKUS JA KESKKONNATERVIS</w:t>
      </w:r>
      <w:r>
        <w:t xml:space="preserve">. </w:t>
      </w:r>
      <w:r w:rsidRPr="008000DD">
        <w:t>Suurest territooriumist lähtuvalt asub Märjamaa vallas mitmeid hoiu- ja looduskaitsealasid, hulgaliselt kaitsealuseid üksikobjekte ja kaitsealuse liigi leiukohti ning püsielupaikasid. Peamised loodusvarad on kruus, lubja- ja paekivi, liiv n</w:t>
      </w:r>
      <w:r w:rsidR="001E6CB1">
        <w:t>ing turvas. Märjamaa vallas on üheksa</w:t>
      </w:r>
      <w:r w:rsidRPr="008000DD">
        <w:t xml:space="preserve"> reoveekogumisala (Märjamaa, Varbola, Valgu, </w:t>
      </w:r>
      <w:proofErr w:type="spellStart"/>
      <w:r w:rsidRPr="008000DD">
        <w:t>Sipa</w:t>
      </w:r>
      <w:proofErr w:type="spellEnd"/>
      <w:r w:rsidRPr="008000DD">
        <w:t xml:space="preserve">, </w:t>
      </w:r>
      <w:proofErr w:type="spellStart"/>
      <w:r w:rsidRPr="008000DD">
        <w:t>Laukna</w:t>
      </w:r>
      <w:proofErr w:type="spellEnd"/>
      <w:r w:rsidRPr="008000DD">
        <w:t>, Kasti, Vana-Vigala</w:t>
      </w:r>
      <w:r>
        <w:t>, Vana-Vigala TTK, Kivi-Vigala).</w:t>
      </w:r>
    </w:p>
    <w:tbl>
      <w:tblPr>
        <w:tblStyle w:val="Kontuurtabel"/>
        <w:tblW w:w="0" w:type="auto"/>
        <w:tblLook w:val="04A0" w:firstRow="1" w:lastRow="0" w:firstColumn="1" w:lastColumn="0" w:noHBand="0" w:noVBand="1"/>
      </w:tblPr>
      <w:tblGrid>
        <w:gridCol w:w="4675"/>
        <w:gridCol w:w="4675"/>
      </w:tblGrid>
      <w:tr w:rsidR="006E7080" w14:paraId="583DBA98" w14:textId="77777777" w:rsidTr="006E7080">
        <w:tc>
          <w:tcPr>
            <w:tcW w:w="4675" w:type="dxa"/>
            <w:shd w:val="clear" w:color="auto" w:fill="92D050"/>
          </w:tcPr>
          <w:p w14:paraId="181996D6" w14:textId="77777777" w:rsidR="006E7080" w:rsidRDefault="006E7080" w:rsidP="006E7080">
            <w:pPr>
              <w:ind w:right="45"/>
              <w:jc w:val="both"/>
            </w:pPr>
            <w:r>
              <w:t>EESMÄRK</w:t>
            </w:r>
          </w:p>
        </w:tc>
        <w:tc>
          <w:tcPr>
            <w:tcW w:w="4675" w:type="dxa"/>
            <w:shd w:val="clear" w:color="auto" w:fill="92D050"/>
          </w:tcPr>
          <w:p w14:paraId="28BC3B5A" w14:textId="77777777" w:rsidR="006E7080" w:rsidRDefault="006E7080" w:rsidP="006E7080">
            <w:pPr>
              <w:ind w:right="45"/>
              <w:jc w:val="both"/>
            </w:pPr>
            <w:r>
              <w:t>TEOSTATUD TEGEVUSED</w:t>
            </w:r>
          </w:p>
        </w:tc>
      </w:tr>
      <w:tr w:rsidR="006E7080" w14:paraId="2C1A61AC" w14:textId="77777777" w:rsidTr="006E7080">
        <w:tc>
          <w:tcPr>
            <w:tcW w:w="4675" w:type="dxa"/>
          </w:tcPr>
          <w:p w14:paraId="532C3D52" w14:textId="77777777" w:rsidR="006E7080" w:rsidRDefault="006E7080" w:rsidP="006E7080">
            <w:pPr>
              <w:ind w:right="45"/>
              <w:jc w:val="both"/>
            </w:pPr>
            <w:r w:rsidRPr="008000DD">
              <w:rPr>
                <w:szCs w:val="24"/>
              </w:rPr>
              <w:t>Märjamaa vallas on puhas looduskeskkond, elanikud on keskkonnateadlikud, loodusvarade kasutamine toimub säästlikult</w:t>
            </w:r>
            <w:r w:rsidR="009B2BD8">
              <w:rPr>
                <w:szCs w:val="24"/>
              </w:rPr>
              <w:t>.</w:t>
            </w:r>
          </w:p>
        </w:tc>
        <w:tc>
          <w:tcPr>
            <w:tcW w:w="4675" w:type="dxa"/>
          </w:tcPr>
          <w:p w14:paraId="63396667" w14:textId="69B27E4F" w:rsidR="006E7080" w:rsidRPr="00903AD5" w:rsidRDefault="006E7080" w:rsidP="00903AD5">
            <w:pPr>
              <w:ind w:right="45"/>
              <w:jc w:val="both"/>
              <w:rPr>
                <w:b/>
              </w:rPr>
            </w:pPr>
            <w:r w:rsidRPr="006E7080">
              <w:rPr>
                <w:b/>
              </w:rPr>
              <w:t>Keskkonnasä</w:t>
            </w:r>
            <w:r w:rsidR="00903AD5">
              <w:rPr>
                <w:b/>
              </w:rPr>
              <w:t xml:space="preserve">ästlikud meetodid kaevandamisel. </w:t>
            </w:r>
            <w:r w:rsidRPr="008000DD">
              <w:t>202</w:t>
            </w:r>
            <w:r w:rsidR="00A6549C">
              <w:t>3</w:t>
            </w:r>
            <w:r w:rsidRPr="008000DD">
              <w:rPr>
                <w:szCs w:val="24"/>
              </w:rPr>
              <w:t>. aastal lähtuti kavatsusest tagada loodusvarade kaevandamisel keskkonnasäästlike meetodite kasutamist</w:t>
            </w:r>
            <w:r w:rsidR="009B2BD8">
              <w:rPr>
                <w:szCs w:val="24"/>
              </w:rPr>
              <w:t>.</w:t>
            </w:r>
          </w:p>
        </w:tc>
      </w:tr>
      <w:tr w:rsidR="00A6549C" w14:paraId="51611969" w14:textId="77777777" w:rsidTr="006E7080">
        <w:tc>
          <w:tcPr>
            <w:tcW w:w="4675" w:type="dxa"/>
          </w:tcPr>
          <w:p w14:paraId="6FAF34E4" w14:textId="77777777" w:rsidR="00A6549C" w:rsidRPr="008000DD" w:rsidRDefault="00A6549C" w:rsidP="006E7080">
            <w:pPr>
              <w:ind w:right="45"/>
              <w:jc w:val="both"/>
              <w:rPr>
                <w:szCs w:val="24"/>
              </w:rPr>
            </w:pPr>
          </w:p>
        </w:tc>
        <w:tc>
          <w:tcPr>
            <w:tcW w:w="4675" w:type="dxa"/>
          </w:tcPr>
          <w:p w14:paraId="2F8D0E0F" w14:textId="6A52A96F" w:rsidR="00A6549C" w:rsidRPr="006E7080" w:rsidRDefault="00A6549C" w:rsidP="00903AD5">
            <w:pPr>
              <w:ind w:right="45"/>
              <w:jc w:val="both"/>
              <w:rPr>
                <w:b/>
              </w:rPr>
            </w:pPr>
            <w:r>
              <w:rPr>
                <w:b/>
              </w:rPr>
              <w:t xml:space="preserve">Rohepöörde toetamine. </w:t>
            </w:r>
            <w:r w:rsidRPr="00A6549C">
              <w:rPr>
                <w:bCs/>
              </w:rPr>
              <w:t>Märjamaa alevisse</w:t>
            </w:r>
            <w:r>
              <w:rPr>
                <w:bCs/>
              </w:rPr>
              <w:t xml:space="preserve"> rajati lilleniidud.</w:t>
            </w:r>
          </w:p>
        </w:tc>
      </w:tr>
      <w:tr w:rsidR="009A09C6" w14:paraId="2A9BBC15" w14:textId="77777777" w:rsidTr="006E7080">
        <w:tc>
          <w:tcPr>
            <w:tcW w:w="4675" w:type="dxa"/>
          </w:tcPr>
          <w:p w14:paraId="7CB805BF" w14:textId="77777777" w:rsidR="009A09C6" w:rsidRPr="008000DD" w:rsidRDefault="009A09C6" w:rsidP="006E7080">
            <w:pPr>
              <w:ind w:right="45"/>
              <w:jc w:val="both"/>
              <w:rPr>
                <w:szCs w:val="24"/>
              </w:rPr>
            </w:pPr>
          </w:p>
        </w:tc>
        <w:tc>
          <w:tcPr>
            <w:tcW w:w="4675" w:type="dxa"/>
          </w:tcPr>
          <w:p w14:paraId="3AC17469" w14:textId="5A99FE00" w:rsidR="009A09C6" w:rsidRPr="009A09C6" w:rsidRDefault="001C4D54" w:rsidP="00903AD5">
            <w:pPr>
              <w:ind w:right="45"/>
              <w:jc w:val="both"/>
              <w:rPr>
                <w:bCs/>
              </w:rPr>
            </w:pPr>
            <w:r w:rsidRPr="001C4D54">
              <w:rPr>
                <w:b/>
              </w:rPr>
              <w:t>Uuringu- ja kaevandamisload</w:t>
            </w:r>
            <w:r>
              <w:rPr>
                <w:bCs/>
              </w:rPr>
              <w:t xml:space="preserve">. </w:t>
            </w:r>
            <w:r w:rsidR="009A09C6" w:rsidRPr="009A09C6">
              <w:rPr>
                <w:bCs/>
              </w:rPr>
              <w:t>Nõustuti ühe (Tõnumaa</w:t>
            </w:r>
            <w:r w:rsidR="009A09C6">
              <w:rPr>
                <w:bCs/>
              </w:rPr>
              <w:t xml:space="preserve">) </w:t>
            </w:r>
            <w:proofErr w:type="spellStart"/>
            <w:r w:rsidR="009A09C6">
              <w:rPr>
                <w:bCs/>
              </w:rPr>
              <w:t>turbatootmisala</w:t>
            </w:r>
            <w:proofErr w:type="spellEnd"/>
            <w:r w:rsidR="009A09C6">
              <w:rPr>
                <w:bCs/>
              </w:rPr>
              <w:t xml:space="preserve"> </w:t>
            </w:r>
            <w:proofErr w:type="spellStart"/>
            <w:r w:rsidR="009A09C6">
              <w:rPr>
                <w:bCs/>
              </w:rPr>
              <w:t>korrastastamistingimuste</w:t>
            </w:r>
            <w:proofErr w:type="spellEnd"/>
            <w:r w:rsidR="009A09C6">
              <w:rPr>
                <w:bCs/>
              </w:rPr>
              <w:t xml:space="preserve"> andmisega, nelja maavara uuringuloa andmisega (</w:t>
            </w:r>
            <w:proofErr w:type="spellStart"/>
            <w:r w:rsidR="009A09C6">
              <w:rPr>
                <w:bCs/>
              </w:rPr>
              <w:t>Päärdu</w:t>
            </w:r>
            <w:proofErr w:type="spellEnd"/>
            <w:r w:rsidR="009A09C6">
              <w:rPr>
                <w:bCs/>
              </w:rPr>
              <w:t xml:space="preserve"> II, </w:t>
            </w:r>
            <w:proofErr w:type="spellStart"/>
            <w:r w:rsidR="009A09C6">
              <w:rPr>
                <w:bCs/>
              </w:rPr>
              <w:t>Jädivere</w:t>
            </w:r>
            <w:proofErr w:type="spellEnd"/>
            <w:r w:rsidR="009A09C6">
              <w:rPr>
                <w:bCs/>
              </w:rPr>
              <w:t xml:space="preserve">, </w:t>
            </w:r>
            <w:proofErr w:type="spellStart"/>
            <w:r w:rsidR="009A09C6">
              <w:rPr>
                <w:bCs/>
              </w:rPr>
              <w:t>Vanakubja</w:t>
            </w:r>
            <w:proofErr w:type="spellEnd"/>
            <w:r w:rsidR="009A09C6">
              <w:rPr>
                <w:bCs/>
              </w:rPr>
              <w:t>, Piiri) ning ühe (</w:t>
            </w:r>
            <w:proofErr w:type="spellStart"/>
            <w:r w:rsidR="009A09C6">
              <w:rPr>
                <w:bCs/>
              </w:rPr>
              <w:t>Pallika</w:t>
            </w:r>
            <w:proofErr w:type="spellEnd"/>
            <w:r w:rsidR="009A09C6">
              <w:rPr>
                <w:bCs/>
              </w:rPr>
              <w:t>) kaevandamisloa andmisega.</w:t>
            </w:r>
          </w:p>
        </w:tc>
      </w:tr>
    </w:tbl>
    <w:p w14:paraId="0B21DEAD" w14:textId="77777777" w:rsidR="006E7080" w:rsidRDefault="006E7080" w:rsidP="006E7080">
      <w:pPr>
        <w:ind w:right="45"/>
        <w:jc w:val="both"/>
      </w:pPr>
    </w:p>
    <w:p w14:paraId="2D68487F" w14:textId="77777777" w:rsidR="006E7080" w:rsidRDefault="006E7080" w:rsidP="009B2BD8">
      <w:pPr>
        <w:ind w:right="45"/>
        <w:jc w:val="both"/>
      </w:pPr>
      <w:r w:rsidRPr="006E7080">
        <w:rPr>
          <w:b/>
        </w:rPr>
        <w:t>M</w:t>
      </w:r>
      <w:r w:rsidR="001E6CB1">
        <w:rPr>
          <w:b/>
        </w:rPr>
        <w:t>AAKASUTUS, HEAKORD JA HALJASTUS</w:t>
      </w:r>
      <w:r>
        <w:t xml:space="preserve">. </w:t>
      </w:r>
      <w:r w:rsidRPr="008000DD">
        <w:t>Märjamaa vald on rikas looduskaunite ning rohelust täis piirkondade poolest. Maareform on Märjamaa vallas ellu viidud 99,9%.</w:t>
      </w:r>
    </w:p>
    <w:tbl>
      <w:tblPr>
        <w:tblStyle w:val="Tavatabel2"/>
        <w:tblW w:w="0" w:type="auto"/>
        <w:tblLook w:val="04A0" w:firstRow="1" w:lastRow="0" w:firstColumn="1" w:lastColumn="0" w:noHBand="0" w:noVBand="1"/>
      </w:tblPr>
      <w:tblGrid>
        <w:gridCol w:w="4675"/>
        <w:gridCol w:w="4675"/>
      </w:tblGrid>
      <w:tr w:rsidR="006E7080" w14:paraId="6A358919" w14:textId="77777777" w:rsidTr="006E7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14B20C14" w14:textId="77777777" w:rsidR="006E7080" w:rsidRPr="006E7080" w:rsidRDefault="006E7080" w:rsidP="006E7080">
            <w:pPr>
              <w:ind w:right="45"/>
              <w:rPr>
                <w:b w:val="0"/>
              </w:rPr>
            </w:pPr>
            <w:r>
              <w:rPr>
                <w:b w:val="0"/>
              </w:rPr>
              <w:t>EESMÄRGID</w:t>
            </w:r>
          </w:p>
        </w:tc>
        <w:tc>
          <w:tcPr>
            <w:tcW w:w="4675" w:type="dxa"/>
            <w:shd w:val="clear" w:color="auto" w:fill="92D050"/>
          </w:tcPr>
          <w:p w14:paraId="0D8609E0" w14:textId="77777777" w:rsidR="006E7080" w:rsidRPr="006E7080" w:rsidRDefault="006E7080" w:rsidP="006E7080">
            <w:pPr>
              <w:ind w:right="45"/>
              <w:cnfStyle w:val="100000000000" w:firstRow="1" w:lastRow="0" w:firstColumn="0" w:lastColumn="0" w:oddVBand="0" w:evenVBand="0" w:oddHBand="0" w:evenHBand="0" w:firstRowFirstColumn="0" w:firstRowLastColumn="0" w:lastRowFirstColumn="0" w:lastRowLastColumn="0"/>
              <w:rPr>
                <w:b w:val="0"/>
              </w:rPr>
            </w:pPr>
            <w:r w:rsidRPr="006E7080">
              <w:rPr>
                <w:b w:val="0"/>
              </w:rPr>
              <w:t>TEOSTATUD TEGEVUSED</w:t>
            </w:r>
          </w:p>
        </w:tc>
      </w:tr>
      <w:tr w:rsidR="006E7080" w14:paraId="729E1AD4" w14:textId="77777777" w:rsidTr="006E70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D9832A" w14:textId="77777777" w:rsidR="006E7080" w:rsidRPr="006E7080" w:rsidRDefault="006E7080" w:rsidP="006E7080">
            <w:pPr>
              <w:ind w:right="45"/>
              <w:jc w:val="both"/>
              <w:rPr>
                <w:b w:val="0"/>
              </w:rPr>
            </w:pPr>
            <w:r w:rsidRPr="006E7080">
              <w:rPr>
                <w:b w:val="0"/>
              </w:rPr>
              <w:t>Märjamaa valla arengu suunamiseks on vajalik koostada uus kogu valda hõlmav üldplaneering, mis on kooskõlas strateegiliste dokumentidega ning arvestab muutunud keskkonna ja elanikkonna nõudmistega. Märjamaa valla territoorium on heakorrastatud, maaomanikud majandavad oma kinnistuid heaperemehelikult ja arvestavad naabritega</w:t>
            </w:r>
            <w:r w:rsidR="009B2BD8">
              <w:rPr>
                <w:b w:val="0"/>
              </w:rPr>
              <w:t>.</w:t>
            </w:r>
          </w:p>
        </w:tc>
        <w:tc>
          <w:tcPr>
            <w:tcW w:w="4675" w:type="dxa"/>
          </w:tcPr>
          <w:p w14:paraId="0D899822" w14:textId="6A03DE74" w:rsidR="006E7080" w:rsidRPr="00903AD5" w:rsidRDefault="006E7080" w:rsidP="009B2BD8">
            <w:pPr>
              <w:ind w:right="45"/>
              <w:jc w:val="both"/>
              <w:cnfStyle w:val="000000100000" w:firstRow="0" w:lastRow="0" w:firstColumn="0" w:lastColumn="0" w:oddVBand="0" w:evenVBand="0" w:oddHBand="1" w:evenHBand="0" w:firstRowFirstColumn="0" w:firstRowLastColumn="0" w:lastRowFirstColumn="0" w:lastRowLastColumn="0"/>
              <w:rPr>
                <w:b/>
              </w:rPr>
            </w:pPr>
            <w:r w:rsidRPr="006E7080">
              <w:rPr>
                <w:b/>
              </w:rPr>
              <w:t>Üldplaneeringu koosta</w:t>
            </w:r>
            <w:r w:rsidR="00903AD5">
              <w:rPr>
                <w:b/>
              </w:rPr>
              <w:t xml:space="preserve">mine. </w:t>
            </w:r>
            <w:r w:rsidRPr="008000DD">
              <w:t>Jätkati Märjamaa valla üldplaneeringu koostamist</w:t>
            </w:r>
            <w:r w:rsidR="00CA3A6F">
              <w:t>.</w:t>
            </w:r>
          </w:p>
        </w:tc>
      </w:tr>
      <w:tr w:rsidR="001C4D54" w14:paraId="5CE6455C" w14:textId="77777777" w:rsidTr="006E7080">
        <w:trPr>
          <w:cantSplit/>
        </w:trPr>
        <w:tc>
          <w:tcPr>
            <w:cnfStyle w:val="001000000000" w:firstRow="0" w:lastRow="0" w:firstColumn="1" w:lastColumn="0" w:oddVBand="0" w:evenVBand="0" w:oddHBand="0" w:evenHBand="0" w:firstRowFirstColumn="0" w:firstRowLastColumn="0" w:lastRowFirstColumn="0" w:lastRowLastColumn="0"/>
            <w:tcW w:w="4675" w:type="dxa"/>
          </w:tcPr>
          <w:p w14:paraId="4CA5317E" w14:textId="77777777" w:rsidR="001C4D54" w:rsidRPr="006E7080" w:rsidRDefault="001C4D54" w:rsidP="006E7080">
            <w:pPr>
              <w:ind w:right="45"/>
              <w:jc w:val="both"/>
            </w:pPr>
          </w:p>
        </w:tc>
        <w:tc>
          <w:tcPr>
            <w:tcW w:w="4675" w:type="dxa"/>
          </w:tcPr>
          <w:p w14:paraId="786885E9" w14:textId="46B911B8" w:rsidR="001C4D54" w:rsidRPr="006E7080" w:rsidRDefault="001C4D54" w:rsidP="009B2BD8">
            <w:pPr>
              <w:ind w:right="45"/>
              <w:jc w:val="both"/>
              <w:cnfStyle w:val="000000000000" w:firstRow="0" w:lastRow="0" w:firstColumn="0" w:lastColumn="0" w:oddVBand="0" w:evenVBand="0" w:oddHBand="0" w:evenHBand="0" w:firstRowFirstColumn="0" w:firstRowLastColumn="0" w:lastRowFirstColumn="0" w:lastRowLastColumn="0"/>
              <w:rPr>
                <w:b/>
              </w:rPr>
            </w:pPr>
            <w:r>
              <w:rPr>
                <w:b/>
              </w:rPr>
              <w:t xml:space="preserve">Tuulepargid. </w:t>
            </w:r>
            <w:r w:rsidRPr="001C4D54">
              <w:rPr>
                <w:bCs/>
              </w:rPr>
              <w:t>Jätkati eeltöödega tuuleparkide eriplaneeringu koostamiseks.</w:t>
            </w:r>
          </w:p>
        </w:tc>
      </w:tr>
      <w:tr w:rsidR="006E7080" w14:paraId="1283FCDD" w14:textId="77777777" w:rsidTr="001E6C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67825FC" w14:textId="77777777" w:rsidR="006E7080" w:rsidRDefault="006E7080" w:rsidP="006E7080">
            <w:pPr>
              <w:ind w:right="45"/>
            </w:pPr>
          </w:p>
        </w:tc>
        <w:tc>
          <w:tcPr>
            <w:tcW w:w="4675" w:type="dxa"/>
          </w:tcPr>
          <w:p w14:paraId="3A560ED6" w14:textId="56DB7450" w:rsidR="006E7080" w:rsidRPr="00903AD5" w:rsidRDefault="00CA3A6F" w:rsidP="009B2BD8">
            <w:pPr>
              <w:ind w:right="45"/>
              <w:jc w:val="both"/>
              <w:cnfStyle w:val="000000100000" w:firstRow="0" w:lastRow="0" w:firstColumn="0" w:lastColumn="0" w:oddVBand="0" w:evenVBand="0" w:oddHBand="1" w:evenHBand="0" w:firstRowFirstColumn="0" w:firstRowLastColumn="0" w:lastRowFirstColumn="0" w:lastRowLastColumn="0"/>
              <w:rPr>
                <w:b/>
                <w:szCs w:val="24"/>
              </w:rPr>
            </w:pPr>
            <w:r>
              <w:rPr>
                <w:b/>
                <w:szCs w:val="24"/>
              </w:rPr>
              <w:t>Detailplaneeringu</w:t>
            </w:r>
            <w:r w:rsidR="001C4D54">
              <w:rPr>
                <w:b/>
                <w:szCs w:val="24"/>
              </w:rPr>
              <w:t>d</w:t>
            </w:r>
            <w:r>
              <w:rPr>
                <w:b/>
                <w:szCs w:val="24"/>
              </w:rPr>
              <w:t>.</w:t>
            </w:r>
            <w:r w:rsidR="001C4D54">
              <w:rPr>
                <w:b/>
                <w:szCs w:val="24"/>
              </w:rPr>
              <w:t xml:space="preserve"> </w:t>
            </w:r>
            <w:r w:rsidR="001C4D54" w:rsidRPr="001C4D54">
              <w:rPr>
                <w:bCs/>
                <w:szCs w:val="24"/>
              </w:rPr>
              <w:t>Algatati kaks detailplaneeringut (</w:t>
            </w:r>
            <w:proofErr w:type="spellStart"/>
            <w:r w:rsidR="001C4D54" w:rsidRPr="001C4D54">
              <w:rPr>
                <w:bCs/>
                <w:szCs w:val="24"/>
              </w:rPr>
              <w:t>Pajaka</w:t>
            </w:r>
            <w:proofErr w:type="spellEnd"/>
            <w:r w:rsidR="001C4D54" w:rsidRPr="001C4D54">
              <w:rPr>
                <w:bCs/>
                <w:szCs w:val="24"/>
              </w:rPr>
              <w:t xml:space="preserve"> küla </w:t>
            </w:r>
            <w:proofErr w:type="spellStart"/>
            <w:r w:rsidR="001C4D54" w:rsidRPr="001C4D54">
              <w:rPr>
                <w:bCs/>
                <w:szCs w:val="24"/>
              </w:rPr>
              <w:t>Pajaka</w:t>
            </w:r>
            <w:proofErr w:type="spellEnd"/>
            <w:r w:rsidR="001C4D54" w:rsidRPr="001C4D54">
              <w:rPr>
                <w:bCs/>
                <w:szCs w:val="24"/>
              </w:rPr>
              <w:t xml:space="preserve"> DP, Märjamaa alevi Männiku tn 2 ja Pärnu mnt 13a DP).</w:t>
            </w:r>
            <w:r w:rsidR="001C4D54">
              <w:rPr>
                <w:bCs/>
                <w:szCs w:val="24"/>
              </w:rPr>
              <w:t xml:space="preserve"> Kehtestati üks detailplaneering (Märjamaa alevi Toominga DP).</w:t>
            </w:r>
          </w:p>
        </w:tc>
      </w:tr>
      <w:tr w:rsidR="006E7080" w14:paraId="4E04EEE3" w14:textId="77777777" w:rsidTr="006E7080">
        <w:tc>
          <w:tcPr>
            <w:cnfStyle w:val="001000000000" w:firstRow="0" w:lastRow="0" w:firstColumn="1" w:lastColumn="0" w:oddVBand="0" w:evenVBand="0" w:oddHBand="0" w:evenHBand="0" w:firstRowFirstColumn="0" w:firstRowLastColumn="0" w:lastRowFirstColumn="0" w:lastRowLastColumn="0"/>
            <w:tcW w:w="4675" w:type="dxa"/>
          </w:tcPr>
          <w:p w14:paraId="6C886AF2" w14:textId="77777777" w:rsidR="006E7080" w:rsidRDefault="006E7080" w:rsidP="006E7080">
            <w:pPr>
              <w:ind w:right="45"/>
            </w:pPr>
          </w:p>
        </w:tc>
        <w:tc>
          <w:tcPr>
            <w:tcW w:w="4675" w:type="dxa"/>
          </w:tcPr>
          <w:p w14:paraId="487BBCC0" w14:textId="21FE9F7B" w:rsidR="006E7080" w:rsidRPr="00903AD5" w:rsidRDefault="00662518" w:rsidP="009B2BD8">
            <w:pPr>
              <w:ind w:right="45"/>
              <w:jc w:val="both"/>
              <w:cnfStyle w:val="000000000000" w:firstRow="0" w:lastRow="0" w:firstColumn="0" w:lastColumn="0" w:oddVBand="0" w:evenVBand="0" w:oddHBand="0" w:evenHBand="0" w:firstRowFirstColumn="0" w:firstRowLastColumn="0" w:lastRowFirstColumn="0" w:lastRowLastColumn="0"/>
              <w:rPr>
                <w:b/>
              </w:rPr>
            </w:pPr>
            <w:r>
              <w:rPr>
                <w:b/>
              </w:rPr>
              <w:t xml:space="preserve">Haljas- ja puhkealad. </w:t>
            </w:r>
            <w:r w:rsidR="006E7080" w:rsidRPr="00662518">
              <w:rPr>
                <w:bCs/>
              </w:rPr>
              <w:t>Munitsipaliseeriti avalikus kasutuses olevaid haljas- ja puhkeal</w:t>
            </w:r>
            <w:r w:rsidR="00580B78" w:rsidRPr="00662518">
              <w:rPr>
                <w:bCs/>
              </w:rPr>
              <w:t>asid</w:t>
            </w:r>
            <w:r w:rsidR="009B2BD8" w:rsidRPr="00662518">
              <w:rPr>
                <w:bCs/>
              </w:rPr>
              <w:t>.</w:t>
            </w:r>
          </w:p>
        </w:tc>
      </w:tr>
      <w:tr w:rsidR="006E7080" w14:paraId="2ABCC0CA" w14:textId="77777777" w:rsidTr="006E70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276A36" w14:textId="77777777" w:rsidR="006E7080" w:rsidRDefault="006E7080" w:rsidP="006E7080">
            <w:pPr>
              <w:ind w:right="45"/>
            </w:pPr>
          </w:p>
        </w:tc>
        <w:tc>
          <w:tcPr>
            <w:tcW w:w="4675" w:type="dxa"/>
          </w:tcPr>
          <w:p w14:paraId="1E2273AF" w14:textId="0F6C682B" w:rsidR="006E7080" w:rsidRPr="00903AD5" w:rsidRDefault="00E53648" w:rsidP="006A38DC">
            <w:pPr>
              <w:ind w:right="45"/>
              <w:jc w:val="both"/>
              <w:cnfStyle w:val="000000100000" w:firstRow="0" w:lastRow="0" w:firstColumn="0" w:lastColumn="0" w:oddVBand="0" w:evenVBand="0" w:oddHBand="1" w:evenHBand="0" w:firstRowFirstColumn="0" w:firstRowLastColumn="0" w:lastRowFirstColumn="0" w:lastRowLastColumn="0"/>
              <w:rPr>
                <w:b/>
              </w:rPr>
            </w:pPr>
            <w:r w:rsidRPr="00E53648">
              <w:rPr>
                <w:b/>
              </w:rPr>
              <w:t>Järelevalve teostamine</w:t>
            </w:r>
            <w:r w:rsidR="00903AD5">
              <w:rPr>
                <w:b/>
              </w:rPr>
              <w:t xml:space="preserve">. </w:t>
            </w:r>
            <w:r w:rsidR="006E7080" w:rsidRPr="008000DD">
              <w:t>Jätkati järelevalve teostamist ehitustegevuse üle</w:t>
            </w:r>
            <w:r w:rsidR="006A38DC">
              <w:t>.</w:t>
            </w:r>
          </w:p>
        </w:tc>
      </w:tr>
    </w:tbl>
    <w:p w14:paraId="263CD269" w14:textId="77777777" w:rsidR="006E7080" w:rsidRDefault="006E7080" w:rsidP="00191FBB"/>
    <w:p w14:paraId="0660D57F" w14:textId="166C8D48" w:rsidR="001F47B7" w:rsidRPr="002F4E00" w:rsidRDefault="001F47B7" w:rsidP="002F4E00">
      <w:pPr>
        <w:rPr>
          <w:b/>
          <w:bCs/>
          <w:i/>
          <w:iCs/>
        </w:rPr>
      </w:pPr>
      <w:bookmarkStart w:id="22" w:name="_Toc132971561"/>
      <w:r w:rsidRPr="002F4E00">
        <w:rPr>
          <w:b/>
          <w:bCs/>
          <w:i/>
          <w:iCs/>
        </w:rPr>
        <w:t>1.6.6. Ettevõtlus</w:t>
      </w:r>
      <w:bookmarkEnd w:id="22"/>
    </w:p>
    <w:p w14:paraId="4BEB2A53" w14:textId="77E74EB1" w:rsidR="00B3426B" w:rsidRDefault="00207AF4" w:rsidP="00B3426B">
      <w:pPr>
        <w:jc w:val="both"/>
      </w:pPr>
      <w:r>
        <w:br/>
      </w:r>
      <w:r w:rsidR="00B3426B" w:rsidRPr="00B3426B">
        <w:rPr>
          <w:b/>
        </w:rPr>
        <w:t>E</w:t>
      </w:r>
      <w:r w:rsidR="0009725C">
        <w:rPr>
          <w:b/>
        </w:rPr>
        <w:t>TTEVÕTLUS JA KOHALIK MAJANDUS</w:t>
      </w:r>
      <w:r w:rsidR="00B3426B">
        <w:t xml:space="preserve">. </w:t>
      </w:r>
      <w:r w:rsidR="00B3426B" w:rsidRPr="008000DD">
        <w:t>Märjamaa valla ettevõtluse areng on mõjutatud oluliselt asukohast ja Tallinna lähedusest. Suur osa piirkonna elanikest töötab Tallinnas või selle toimepiirkonnas.</w:t>
      </w:r>
      <w:r w:rsidR="005E3B0F">
        <w:t xml:space="preserve"> </w:t>
      </w:r>
      <w:r w:rsidR="00B3426B" w:rsidRPr="008000DD">
        <w:t>Peamised ettevõtlussektorid on põllumajandus, metsatööstus, teenindus, metallitööstus</w:t>
      </w:r>
      <w:r w:rsidR="00B3426B">
        <w:t>.</w:t>
      </w:r>
    </w:p>
    <w:p w14:paraId="17C38D0B" w14:textId="77777777" w:rsidR="00B3426B" w:rsidRPr="008000DD" w:rsidRDefault="00B3426B" w:rsidP="00B3426B">
      <w:r w:rsidRPr="008000DD">
        <w:t>Märjamaa piirkonnas tegutsevad aktiivsed ettevõtjate ühendused:</w:t>
      </w:r>
    </w:p>
    <w:p w14:paraId="44069F23" w14:textId="77777777" w:rsidR="00B3426B" w:rsidRPr="008000DD" w:rsidRDefault="00B3426B" w:rsidP="00B3426B">
      <w:pPr>
        <w:numPr>
          <w:ilvl w:val="0"/>
          <w:numId w:val="7"/>
        </w:numPr>
        <w:spacing w:after="0" w:line="240" w:lineRule="auto"/>
        <w:ind w:left="426" w:hanging="426"/>
        <w:jc w:val="both"/>
      </w:pPr>
      <w:r w:rsidRPr="008000DD">
        <w:t>MTÜ Märjamaa Ettevõtjate Piirkondlik Ühendus (MEPÜ)</w:t>
      </w:r>
    </w:p>
    <w:p w14:paraId="4D13C7C6" w14:textId="77777777" w:rsidR="00B3426B" w:rsidRPr="008000DD" w:rsidRDefault="00B3426B" w:rsidP="00B3426B">
      <w:pPr>
        <w:numPr>
          <w:ilvl w:val="0"/>
          <w:numId w:val="7"/>
        </w:numPr>
        <w:spacing w:after="0" w:line="240" w:lineRule="auto"/>
        <w:ind w:left="426" w:hanging="426"/>
        <w:jc w:val="both"/>
      </w:pPr>
      <w:r w:rsidRPr="008000DD">
        <w:t>MTÜ Raplamaa Ettevõtjate Ühing (REÜ)</w:t>
      </w:r>
    </w:p>
    <w:p w14:paraId="0AE3CA67" w14:textId="77777777" w:rsidR="00B3426B" w:rsidRPr="008000DD" w:rsidRDefault="00B3426B" w:rsidP="00B3426B">
      <w:pPr>
        <w:numPr>
          <w:ilvl w:val="0"/>
          <w:numId w:val="7"/>
        </w:numPr>
        <w:spacing w:after="0" w:line="240" w:lineRule="auto"/>
        <w:ind w:left="426" w:hanging="426"/>
        <w:jc w:val="both"/>
      </w:pPr>
      <w:r w:rsidRPr="008000DD">
        <w:lastRenderedPageBreak/>
        <w:t>MTÜ Ettevõtlikud Naised Raplamaal</w:t>
      </w:r>
    </w:p>
    <w:p w14:paraId="5FD8923B" w14:textId="77777777" w:rsidR="00B3426B" w:rsidRDefault="00B3426B" w:rsidP="00191FBB"/>
    <w:tbl>
      <w:tblPr>
        <w:tblStyle w:val="Tavatabel2"/>
        <w:tblW w:w="0" w:type="auto"/>
        <w:tblLook w:val="04A0" w:firstRow="1" w:lastRow="0" w:firstColumn="1" w:lastColumn="0" w:noHBand="0" w:noVBand="1"/>
      </w:tblPr>
      <w:tblGrid>
        <w:gridCol w:w="4675"/>
        <w:gridCol w:w="4675"/>
      </w:tblGrid>
      <w:tr w:rsidR="00B3426B" w14:paraId="6D09802A" w14:textId="77777777" w:rsidTr="00B34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126EBFD9" w14:textId="77777777" w:rsidR="00B3426B" w:rsidRPr="00B3426B" w:rsidRDefault="00B3426B" w:rsidP="00191FBB">
            <w:pPr>
              <w:rPr>
                <w:b w:val="0"/>
              </w:rPr>
            </w:pPr>
            <w:r w:rsidRPr="00B3426B">
              <w:rPr>
                <w:b w:val="0"/>
              </w:rPr>
              <w:t>EESMÄRK</w:t>
            </w:r>
          </w:p>
        </w:tc>
        <w:tc>
          <w:tcPr>
            <w:tcW w:w="4675" w:type="dxa"/>
            <w:shd w:val="clear" w:color="auto" w:fill="92D050"/>
          </w:tcPr>
          <w:p w14:paraId="3DC29637" w14:textId="77777777" w:rsidR="00B3426B" w:rsidRPr="00B3426B" w:rsidRDefault="00B3426B" w:rsidP="00191FBB">
            <w:pPr>
              <w:cnfStyle w:val="100000000000" w:firstRow="1" w:lastRow="0" w:firstColumn="0" w:lastColumn="0" w:oddVBand="0" w:evenVBand="0" w:oddHBand="0" w:evenHBand="0" w:firstRowFirstColumn="0" w:firstRowLastColumn="0" w:lastRowFirstColumn="0" w:lastRowLastColumn="0"/>
              <w:rPr>
                <w:b w:val="0"/>
              </w:rPr>
            </w:pPr>
            <w:r w:rsidRPr="00B3426B">
              <w:rPr>
                <w:b w:val="0"/>
              </w:rPr>
              <w:t>TEOSTATUD TEGEVUSED</w:t>
            </w:r>
          </w:p>
        </w:tc>
      </w:tr>
      <w:tr w:rsidR="00B3426B" w14:paraId="0F5B8DFA" w14:textId="77777777" w:rsidTr="00B34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86B057" w14:textId="77777777" w:rsidR="00B3426B" w:rsidRPr="00B3426B" w:rsidRDefault="00B3426B" w:rsidP="00B3426B">
            <w:pPr>
              <w:jc w:val="both"/>
              <w:rPr>
                <w:b w:val="0"/>
              </w:rPr>
            </w:pPr>
            <w:r w:rsidRPr="00B3426B">
              <w:rPr>
                <w:b w:val="0"/>
              </w:rPr>
              <w:t>Märjamaal on atraktiivsed ettevõtluspiirkonnad ning ettevõtlikud inimesed tagavad kõrge tööhõive ja tasuvad töökohad piirkonnas</w:t>
            </w:r>
            <w:r w:rsidR="006A38DC">
              <w:rPr>
                <w:b w:val="0"/>
              </w:rPr>
              <w:t>.</w:t>
            </w:r>
          </w:p>
        </w:tc>
        <w:tc>
          <w:tcPr>
            <w:tcW w:w="4675" w:type="dxa"/>
          </w:tcPr>
          <w:p w14:paraId="6A27AE6D" w14:textId="1000BE41" w:rsidR="00B3426B" w:rsidRPr="006A38DC" w:rsidRDefault="00CA3A6F" w:rsidP="006A38DC">
            <w:pPr>
              <w:jc w:val="both"/>
              <w:cnfStyle w:val="000000100000" w:firstRow="0" w:lastRow="0" w:firstColumn="0" w:lastColumn="0" w:oddVBand="0" w:evenVBand="0" w:oddHBand="1" w:evenHBand="0" w:firstRowFirstColumn="0" w:firstRowLastColumn="0" w:lastRowFirstColumn="0" w:lastRowLastColumn="0"/>
              <w:rPr>
                <w:rFonts w:eastAsiaTheme="minorEastAsia"/>
                <w:b/>
              </w:rPr>
            </w:pPr>
            <w:r w:rsidRPr="00A1711C">
              <w:rPr>
                <w:rStyle w:val="VahedetaMrk"/>
                <w:b/>
                <w:bCs/>
              </w:rPr>
              <w:t>Ettevõtluspiirkonnas infrastruktuuri parendamine</w:t>
            </w:r>
            <w:r>
              <w:rPr>
                <w:rStyle w:val="VahedetaMrk"/>
              </w:rPr>
              <w:t xml:space="preserve"> (Metsanurga piirkond).</w:t>
            </w:r>
          </w:p>
        </w:tc>
      </w:tr>
      <w:tr w:rsidR="00CA3A6F" w14:paraId="52D5886A" w14:textId="77777777" w:rsidTr="00B3426B">
        <w:tc>
          <w:tcPr>
            <w:cnfStyle w:val="001000000000" w:firstRow="0" w:lastRow="0" w:firstColumn="1" w:lastColumn="0" w:oddVBand="0" w:evenVBand="0" w:oddHBand="0" w:evenHBand="0" w:firstRowFirstColumn="0" w:firstRowLastColumn="0" w:lastRowFirstColumn="0" w:lastRowLastColumn="0"/>
            <w:tcW w:w="4675" w:type="dxa"/>
          </w:tcPr>
          <w:p w14:paraId="40877C23" w14:textId="77777777" w:rsidR="00CA3A6F" w:rsidRPr="00B3426B" w:rsidRDefault="00CA3A6F" w:rsidP="00B3426B">
            <w:pPr>
              <w:jc w:val="both"/>
            </w:pPr>
          </w:p>
        </w:tc>
        <w:tc>
          <w:tcPr>
            <w:tcW w:w="4675" w:type="dxa"/>
          </w:tcPr>
          <w:p w14:paraId="28B214D2" w14:textId="3B194995" w:rsidR="00CA3A6F" w:rsidRPr="00CA3A6F" w:rsidRDefault="00CA3A6F" w:rsidP="006A38DC">
            <w:pPr>
              <w:jc w:val="both"/>
              <w:cnfStyle w:val="000000000000" w:firstRow="0" w:lastRow="0" w:firstColumn="0" w:lastColumn="0" w:oddVBand="0" w:evenVBand="0" w:oddHBand="0" w:evenHBand="0" w:firstRowFirstColumn="0" w:firstRowLastColumn="0" w:lastRowFirstColumn="0" w:lastRowLastColumn="0"/>
              <w:rPr>
                <w:rStyle w:val="VahedetaMrk"/>
                <w:b/>
                <w:bCs/>
              </w:rPr>
            </w:pPr>
            <w:r w:rsidRPr="00CA3A6F">
              <w:rPr>
                <w:rStyle w:val="VahedetaMrk"/>
                <w:b/>
                <w:bCs/>
              </w:rPr>
              <w:t>Kohtumine ja infovahetus ettevõtjatega.</w:t>
            </w:r>
          </w:p>
        </w:tc>
      </w:tr>
    </w:tbl>
    <w:p w14:paraId="46626565" w14:textId="77777777" w:rsidR="00B3426B" w:rsidRDefault="00B3426B" w:rsidP="00191FBB"/>
    <w:p w14:paraId="13DF9A75" w14:textId="10DC5774" w:rsidR="00CA3A6F" w:rsidRDefault="0009725C" w:rsidP="00CA3A6F">
      <w:pPr>
        <w:jc w:val="both"/>
      </w:pPr>
      <w:r>
        <w:rPr>
          <w:b/>
        </w:rPr>
        <w:t>TURISM</w:t>
      </w:r>
      <w:r w:rsidR="00B3426B" w:rsidRPr="00B3426B">
        <w:rPr>
          <w:b/>
        </w:rPr>
        <w:t>.</w:t>
      </w:r>
      <w:r w:rsidR="00B3426B">
        <w:t xml:space="preserve"> </w:t>
      </w:r>
      <w:r w:rsidR="00662518">
        <w:t xml:space="preserve">Tähtsamaks tõmbepuntiks on Varbola </w:t>
      </w:r>
      <w:r w:rsidR="00CA3A6F" w:rsidRPr="5C67EAE5">
        <w:t xml:space="preserve">linnus, </w:t>
      </w:r>
      <w:r w:rsidR="00662518" w:rsidRPr="5C67EAE5">
        <w:t xml:space="preserve">mis on Eestimaa võimsamaid </w:t>
      </w:r>
      <w:proofErr w:type="spellStart"/>
      <w:r w:rsidR="00662518" w:rsidRPr="5C67EAE5">
        <w:t>muinaslinnuseid</w:t>
      </w:r>
      <w:proofErr w:type="spellEnd"/>
      <w:r w:rsidR="00662518">
        <w:t>. Linnusel on võimalik tutvuda keskaegsete piiramisrajatistega.</w:t>
      </w:r>
      <w:r w:rsidR="00CA3A6F" w:rsidRPr="5C67EAE5">
        <w:t xml:space="preserve"> </w:t>
      </w:r>
      <w:r w:rsidR="00662518">
        <w:t xml:space="preserve">Tõmbekohtade hulka kuuluvad ka </w:t>
      </w:r>
      <w:r w:rsidR="00CA3A6F" w:rsidRPr="5C67EAE5">
        <w:t xml:space="preserve">Põrgupõhja punker, Vana-Vigala mõis ja mõisapark, </w:t>
      </w:r>
      <w:proofErr w:type="spellStart"/>
      <w:r w:rsidR="00CA3A6F" w:rsidRPr="5C67EAE5">
        <w:t>Haimre</w:t>
      </w:r>
      <w:proofErr w:type="spellEnd"/>
      <w:r w:rsidR="00CA3A6F" w:rsidRPr="5C67EAE5">
        <w:t xml:space="preserve"> park ja kabel, Hirvepark, Niidiaia tammik, Konuvere kivisild, </w:t>
      </w:r>
      <w:proofErr w:type="spellStart"/>
      <w:r w:rsidR="00CA3A6F" w:rsidRPr="5C67EAE5">
        <w:t>Russalu</w:t>
      </w:r>
      <w:proofErr w:type="spellEnd"/>
      <w:r w:rsidR="00CA3A6F" w:rsidRPr="5C67EAE5">
        <w:t xml:space="preserve"> kivisild ning </w:t>
      </w:r>
      <w:r w:rsidR="002A74CF">
        <w:t xml:space="preserve">kirikud Kivi-Vigalas, </w:t>
      </w:r>
      <w:r w:rsidR="00CA3A6F" w:rsidRPr="5C67EAE5">
        <w:t>Velise</w:t>
      </w:r>
      <w:r w:rsidR="002A74CF">
        <w:t>l</w:t>
      </w:r>
      <w:r w:rsidR="00CA3A6F" w:rsidRPr="5C67EAE5">
        <w:t xml:space="preserve"> ja Märjamaa</w:t>
      </w:r>
      <w:r w:rsidR="002A74CF">
        <w:t>l</w:t>
      </w:r>
      <w:r w:rsidR="00CA3A6F" w:rsidRPr="5C67EAE5">
        <w:t xml:space="preserve">. </w:t>
      </w:r>
      <w:r w:rsidR="002A74CF">
        <w:t>V</w:t>
      </w:r>
      <w:r w:rsidR="00CA3A6F" w:rsidRPr="5C67EAE5">
        <w:t xml:space="preserve">alla territooriumi erinevates piirkondades </w:t>
      </w:r>
      <w:r w:rsidR="002A74CF">
        <w:t xml:space="preserve">on veel mitmed </w:t>
      </w:r>
      <w:r w:rsidR="00CA3A6F" w:rsidRPr="5C67EAE5">
        <w:t xml:space="preserve">mõisad. </w:t>
      </w:r>
      <w:r w:rsidR="002A74CF">
        <w:t>Tähtsamateks valla s</w:t>
      </w:r>
      <w:r w:rsidR="00CA3A6F" w:rsidRPr="5C67EAE5">
        <w:t xml:space="preserve">ündmusteks </w:t>
      </w:r>
      <w:r w:rsidR="002A74CF">
        <w:t xml:space="preserve">on </w:t>
      </w:r>
      <w:r w:rsidR="00CA3A6F" w:rsidRPr="5C67EAE5">
        <w:t>Märjamaa folk ja Märjamaa</w:t>
      </w:r>
      <w:r w:rsidR="00274FE4">
        <w:t xml:space="preserve"> p</w:t>
      </w:r>
      <w:r w:rsidR="00CA3A6F" w:rsidRPr="5C67EAE5">
        <w:t xml:space="preserve">äevad, </w:t>
      </w:r>
      <w:proofErr w:type="spellStart"/>
      <w:r w:rsidR="00CA3A6F" w:rsidRPr="5C67EAE5">
        <w:t>Hard</w:t>
      </w:r>
      <w:proofErr w:type="spellEnd"/>
      <w:r w:rsidR="00CA3A6F" w:rsidRPr="5C67EAE5">
        <w:t xml:space="preserve"> Rock Laager, Varbola Puu, Velise sügislaat ja Poti laat. Ajaloo-, kultuuri- ja haridusvaldkonna ning rahvapärimuse sihtkohana on turismiarendamisel suur potentsiaal Sillaotsa Talumuuseumil.</w:t>
      </w:r>
    </w:p>
    <w:tbl>
      <w:tblPr>
        <w:tblStyle w:val="Kontuurtabel"/>
        <w:tblW w:w="0" w:type="auto"/>
        <w:tblLook w:val="04A0" w:firstRow="1" w:lastRow="0" w:firstColumn="1" w:lastColumn="0" w:noHBand="0" w:noVBand="1"/>
      </w:tblPr>
      <w:tblGrid>
        <w:gridCol w:w="4675"/>
        <w:gridCol w:w="4675"/>
      </w:tblGrid>
      <w:tr w:rsidR="00B3426B" w14:paraId="15B28214" w14:textId="77777777" w:rsidTr="00B3426B">
        <w:tc>
          <w:tcPr>
            <w:tcW w:w="4675" w:type="dxa"/>
            <w:shd w:val="clear" w:color="auto" w:fill="92D050"/>
          </w:tcPr>
          <w:p w14:paraId="5DCB347C" w14:textId="77777777" w:rsidR="00B3426B" w:rsidRDefault="00B3426B" w:rsidP="00191FBB">
            <w:r>
              <w:t>EESMÄRK</w:t>
            </w:r>
          </w:p>
        </w:tc>
        <w:tc>
          <w:tcPr>
            <w:tcW w:w="4675" w:type="dxa"/>
            <w:shd w:val="clear" w:color="auto" w:fill="92D050"/>
          </w:tcPr>
          <w:p w14:paraId="57A951C3" w14:textId="77777777" w:rsidR="00B3426B" w:rsidRDefault="00B3426B" w:rsidP="00191FBB">
            <w:r>
              <w:t>TEOSTATUD TEGEVUS</w:t>
            </w:r>
          </w:p>
        </w:tc>
      </w:tr>
      <w:tr w:rsidR="00B3426B" w14:paraId="045DB091" w14:textId="77777777" w:rsidTr="00B3426B">
        <w:tc>
          <w:tcPr>
            <w:tcW w:w="4675" w:type="dxa"/>
          </w:tcPr>
          <w:p w14:paraId="7C3503BE" w14:textId="77777777" w:rsidR="00B3426B" w:rsidRDefault="00B3426B" w:rsidP="00B3426B">
            <w:pPr>
              <w:jc w:val="both"/>
            </w:pPr>
            <w:r w:rsidRPr="008000DD">
              <w:t>Märjamaa vald on populaarne turismisihtkoht, turismipotentsiaal on hästi ära kasutatud ning turismiasjalised teevad omavahel koostööd. Välja on arendatud mitmekesised turismiteenused ja -tooted erineva huvi ning võimalustega inimestele</w:t>
            </w:r>
            <w:r w:rsidR="006A38DC">
              <w:t>.</w:t>
            </w:r>
          </w:p>
        </w:tc>
        <w:tc>
          <w:tcPr>
            <w:tcW w:w="4675" w:type="dxa"/>
          </w:tcPr>
          <w:p w14:paraId="18DD7EFF" w14:textId="7013C18C" w:rsidR="00B3426B" w:rsidRPr="00903AD5" w:rsidRDefault="00A1711C" w:rsidP="006A38DC">
            <w:pPr>
              <w:jc w:val="both"/>
              <w:rPr>
                <w:rFonts w:eastAsiaTheme="minorEastAsia"/>
                <w:b/>
              </w:rPr>
            </w:pPr>
            <w:r>
              <w:rPr>
                <w:rStyle w:val="VahedetaMrk"/>
                <w:b/>
                <w:bCs/>
              </w:rPr>
              <w:t>Turismialane k</w:t>
            </w:r>
            <w:r w:rsidRPr="00A1711C">
              <w:rPr>
                <w:rStyle w:val="VahedetaMrk"/>
                <w:b/>
                <w:bCs/>
              </w:rPr>
              <w:t>oostöö</w:t>
            </w:r>
            <w:r>
              <w:rPr>
                <w:rStyle w:val="VahedetaMrk"/>
              </w:rPr>
              <w:t xml:space="preserve">. </w:t>
            </w:r>
            <w:r w:rsidR="00B3426B" w:rsidRPr="00A1711C">
              <w:rPr>
                <w:rStyle w:val="VahedetaMrk"/>
                <w:bCs/>
              </w:rPr>
              <w:t>Jätku</w:t>
            </w:r>
            <w:r w:rsidR="00A502DA">
              <w:rPr>
                <w:rStyle w:val="VahedetaMrk"/>
                <w:bCs/>
              </w:rPr>
              <w:t>s</w:t>
            </w:r>
            <w:r w:rsidR="00B3426B" w:rsidRPr="00A1711C">
              <w:rPr>
                <w:bCs/>
              </w:rPr>
              <w:t xml:space="preserve"> koostöö </w:t>
            </w:r>
            <w:proofErr w:type="spellStart"/>
            <w:r w:rsidR="00B3426B" w:rsidRPr="00A1711C">
              <w:rPr>
                <w:bCs/>
              </w:rPr>
              <w:t>RAEKi</w:t>
            </w:r>
            <w:proofErr w:type="spellEnd"/>
            <w:r w:rsidR="00B3426B" w:rsidRPr="00A1711C">
              <w:rPr>
                <w:bCs/>
              </w:rPr>
              <w:t xml:space="preserve"> ja </w:t>
            </w:r>
            <w:proofErr w:type="spellStart"/>
            <w:r w:rsidR="00B3426B" w:rsidRPr="00A1711C">
              <w:rPr>
                <w:bCs/>
              </w:rPr>
              <w:t>ROLiga</w:t>
            </w:r>
            <w:proofErr w:type="spellEnd"/>
            <w:r w:rsidR="00B3426B" w:rsidRPr="00A1711C">
              <w:rPr>
                <w:bCs/>
              </w:rPr>
              <w:t xml:space="preserve"> turismialase koostöö arendamiseks</w:t>
            </w:r>
            <w:r w:rsidR="006A38DC" w:rsidRPr="00A1711C">
              <w:rPr>
                <w:bCs/>
              </w:rPr>
              <w:t>.</w:t>
            </w:r>
          </w:p>
        </w:tc>
      </w:tr>
    </w:tbl>
    <w:p w14:paraId="194B596F" w14:textId="77777777" w:rsidR="00B3426B" w:rsidRDefault="00B3426B" w:rsidP="00191FBB"/>
    <w:p w14:paraId="7AB2B7FC" w14:textId="5B3AFAC1" w:rsidR="001F47B7" w:rsidRPr="002F4E00" w:rsidRDefault="001F47B7" w:rsidP="002F4E00">
      <w:pPr>
        <w:rPr>
          <w:b/>
          <w:bCs/>
          <w:i/>
          <w:iCs/>
        </w:rPr>
      </w:pPr>
      <w:bookmarkStart w:id="23" w:name="_Toc132971562"/>
      <w:r w:rsidRPr="002F4E00">
        <w:rPr>
          <w:b/>
          <w:bCs/>
          <w:i/>
          <w:iCs/>
        </w:rPr>
        <w:t>1.6.7. Ühistransport</w:t>
      </w:r>
      <w:bookmarkEnd w:id="23"/>
    </w:p>
    <w:p w14:paraId="35493562" w14:textId="77777777" w:rsidR="00B3426B" w:rsidRDefault="0009725C" w:rsidP="00B3426B">
      <w:pPr>
        <w:jc w:val="both"/>
      </w:pPr>
      <w:r>
        <w:br/>
      </w:r>
      <w:r w:rsidR="00B3426B" w:rsidRPr="008000DD">
        <w:t>Märjamaa vallas on ainukeseks ühistranspordi liigiks bussitransport. Märjamaa Vallavalitsus on Raplamaal ühistransporti korraldava MTÜ Põhja-Eesti Ühistranspordikeskuse (PEÜTK) liige. Kaugliinide korraldamisel tehakse aktiivset koostööd Transpordiametiga. Õpilastransporti korraldab Märjamaa Vallavalitsus</w:t>
      </w:r>
      <w:r w:rsidR="00B3426B">
        <w:t>.</w:t>
      </w:r>
    </w:p>
    <w:tbl>
      <w:tblPr>
        <w:tblStyle w:val="Tavatabel2"/>
        <w:tblW w:w="0" w:type="auto"/>
        <w:tblLook w:val="04A0" w:firstRow="1" w:lastRow="0" w:firstColumn="1" w:lastColumn="0" w:noHBand="0" w:noVBand="1"/>
      </w:tblPr>
      <w:tblGrid>
        <w:gridCol w:w="4675"/>
        <w:gridCol w:w="4675"/>
      </w:tblGrid>
      <w:tr w:rsidR="00B3426B" w14:paraId="122B1FCA" w14:textId="77777777" w:rsidTr="00B34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5491CDBD" w14:textId="77777777" w:rsidR="00B3426B" w:rsidRPr="00B3426B" w:rsidRDefault="00B3426B" w:rsidP="00191FBB">
            <w:pPr>
              <w:rPr>
                <w:b w:val="0"/>
              </w:rPr>
            </w:pPr>
            <w:r w:rsidRPr="00B3426B">
              <w:rPr>
                <w:b w:val="0"/>
              </w:rPr>
              <w:t>EESMÄRK</w:t>
            </w:r>
          </w:p>
        </w:tc>
        <w:tc>
          <w:tcPr>
            <w:tcW w:w="4675" w:type="dxa"/>
            <w:shd w:val="clear" w:color="auto" w:fill="92D050"/>
          </w:tcPr>
          <w:p w14:paraId="788E9D07" w14:textId="77777777" w:rsidR="00B3426B" w:rsidRPr="00B3426B" w:rsidRDefault="00B3426B" w:rsidP="00191FBB">
            <w:pPr>
              <w:cnfStyle w:val="100000000000" w:firstRow="1" w:lastRow="0" w:firstColumn="0" w:lastColumn="0" w:oddVBand="0" w:evenVBand="0" w:oddHBand="0" w:evenHBand="0" w:firstRowFirstColumn="0" w:firstRowLastColumn="0" w:lastRowFirstColumn="0" w:lastRowLastColumn="0"/>
              <w:rPr>
                <w:b w:val="0"/>
              </w:rPr>
            </w:pPr>
            <w:r w:rsidRPr="00B3426B">
              <w:rPr>
                <w:b w:val="0"/>
              </w:rPr>
              <w:t>TEOSTATUD TEGEVUSED</w:t>
            </w:r>
          </w:p>
        </w:tc>
      </w:tr>
      <w:tr w:rsidR="00B3426B" w14:paraId="461DF448" w14:textId="77777777" w:rsidTr="00B34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6F40CE" w14:textId="77777777" w:rsidR="00B3426B" w:rsidRPr="00B3426B" w:rsidRDefault="00B3426B" w:rsidP="00B3426B">
            <w:pPr>
              <w:jc w:val="both"/>
              <w:rPr>
                <w:b w:val="0"/>
                <w:szCs w:val="24"/>
              </w:rPr>
            </w:pPr>
            <w:r w:rsidRPr="00B3426B">
              <w:rPr>
                <w:b w:val="0"/>
                <w:szCs w:val="24"/>
              </w:rPr>
              <w:t>Ühistranspordi võrk on inimeste vajadusi arvestav, mugav ja turvaline liikumisvõimalus</w:t>
            </w:r>
            <w:r w:rsidR="006A38DC">
              <w:rPr>
                <w:b w:val="0"/>
                <w:szCs w:val="24"/>
              </w:rPr>
              <w:t>.</w:t>
            </w:r>
          </w:p>
          <w:p w14:paraId="1615F010" w14:textId="77777777" w:rsidR="00B3426B" w:rsidRDefault="00B3426B" w:rsidP="00191FBB"/>
        </w:tc>
        <w:tc>
          <w:tcPr>
            <w:tcW w:w="4675" w:type="dxa"/>
          </w:tcPr>
          <w:p w14:paraId="62A74564" w14:textId="77777777" w:rsidR="00B3426B" w:rsidRPr="00903AD5" w:rsidRDefault="00903AD5" w:rsidP="00F3561D">
            <w:pPr>
              <w:jc w:val="both"/>
              <w:cnfStyle w:val="000000100000" w:firstRow="0" w:lastRow="0" w:firstColumn="0" w:lastColumn="0" w:oddVBand="0" w:evenVBand="0" w:oddHBand="1" w:evenHBand="0" w:firstRowFirstColumn="0" w:firstRowLastColumn="0" w:lastRowFirstColumn="0" w:lastRowLastColumn="0"/>
              <w:rPr>
                <w:b/>
              </w:rPr>
            </w:pPr>
            <w:r>
              <w:rPr>
                <w:b/>
              </w:rPr>
              <w:t xml:space="preserve">Koostöö jätkumine. </w:t>
            </w:r>
            <w:r w:rsidR="00B3426B" w:rsidRPr="008000DD">
              <w:t xml:space="preserve">Jätkus koostöö </w:t>
            </w:r>
            <w:r w:rsidR="00B3426B" w:rsidRPr="008000DD">
              <w:rPr>
                <w:szCs w:val="24"/>
              </w:rPr>
              <w:t>teiste kohaliku omavali</w:t>
            </w:r>
            <w:r w:rsidR="006A38DC">
              <w:rPr>
                <w:szCs w:val="24"/>
              </w:rPr>
              <w:t xml:space="preserve">tsuse üksuste, Põhja-Eesti </w:t>
            </w:r>
            <w:proofErr w:type="spellStart"/>
            <w:r w:rsidR="006A38DC">
              <w:rPr>
                <w:szCs w:val="24"/>
              </w:rPr>
              <w:t>ÜTK</w:t>
            </w:r>
            <w:r w:rsidR="00B3426B" w:rsidRPr="008000DD">
              <w:rPr>
                <w:szCs w:val="24"/>
              </w:rPr>
              <w:t>ga</w:t>
            </w:r>
            <w:proofErr w:type="spellEnd"/>
            <w:r w:rsidR="00B3426B" w:rsidRPr="008000DD">
              <w:rPr>
                <w:szCs w:val="24"/>
              </w:rPr>
              <w:t xml:space="preserve"> ja riigiga</w:t>
            </w:r>
            <w:r w:rsidR="006A38DC">
              <w:rPr>
                <w:szCs w:val="24"/>
              </w:rPr>
              <w:t>.</w:t>
            </w:r>
          </w:p>
        </w:tc>
      </w:tr>
      <w:tr w:rsidR="00B3426B" w14:paraId="5EF82AEC" w14:textId="77777777" w:rsidTr="00B3426B">
        <w:tc>
          <w:tcPr>
            <w:cnfStyle w:val="001000000000" w:firstRow="0" w:lastRow="0" w:firstColumn="1" w:lastColumn="0" w:oddVBand="0" w:evenVBand="0" w:oddHBand="0" w:evenHBand="0" w:firstRowFirstColumn="0" w:firstRowLastColumn="0" w:lastRowFirstColumn="0" w:lastRowLastColumn="0"/>
            <w:tcW w:w="4675" w:type="dxa"/>
          </w:tcPr>
          <w:p w14:paraId="063137AA" w14:textId="77777777" w:rsidR="00B3426B" w:rsidRDefault="00B3426B" w:rsidP="00191FBB"/>
        </w:tc>
        <w:tc>
          <w:tcPr>
            <w:tcW w:w="4675" w:type="dxa"/>
          </w:tcPr>
          <w:p w14:paraId="29312F81" w14:textId="77777777" w:rsidR="00B3426B" w:rsidRPr="00903AD5" w:rsidRDefault="00B3426B" w:rsidP="00F3561D">
            <w:pPr>
              <w:jc w:val="both"/>
              <w:cnfStyle w:val="000000000000" w:firstRow="0" w:lastRow="0" w:firstColumn="0" w:lastColumn="0" w:oddVBand="0" w:evenVBand="0" w:oddHBand="0" w:evenHBand="0" w:firstRowFirstColumn="0" w:firstRowLastColumn="0" w:lastRowFirstColumn="0" w:lastRowLastColumn="0"/>
              <w:rPr>
                <w:b/>
                <w:szCs w:val="24"/>
              </w:rPr>
            </w:pPr>
            <w:r w:rsidRPr="0009725C">
              <w:rPr>
                <w:b/>
                <w:szCs w:val="24"/>
              </w:rPr>
              <w:t xml:space="preserve">Kaitsti valla rahva huve </w:t>
            </w:r>
            <w:proofErr w:type="spellStart"/>
            <w:r w:rsidRPr="0009725C">
              <w:rPr>
                <w:b/>
                <w:szCs w:val="24"/>
              </w:rPr>
              <w:t>läbirääkimistel</w:t>
            </w:r>
            <w:proofErr w:type="spellEnd"/>
            <w:r w:rsidRPr="0009725C">
              <w:rPr>
                <w:b/>
                <w:szCs w:val="24"/>
              </w:rPr>
              <w:t xml:space="preserve"> Transpordiametiga</w:t>
            </w:r>
            <w:r w:rsidR="006A38DC">
              <w:rPr>
                <w:szCs w:val="24"/>
              </w:rPr>
              <w:t>.</w:t>
            </w:r>
          </w:p>
        </w:tc>
      </w:tr>
      <w:tr w:rsidR="00B3426B" w14:paraId="5117E68D" w14:textId="77777777" w:rsidTr="00B34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938F60" w14:textId="77777777" w:rsidR="00B3426B" w:rsidRDefault="00B3426B" w:rsidP="00191FBB"/>
        </w:tc>
        <w:tc>
          <w:tcPr>
            <w:tcW w:w="4675" w:type="dxa"/>
          </w:tcPr>
          <w:p w14:paraId="44F04871" w14:textId="4C96C15F" w:rsidR="00B3426B" w:rsidRPr="00903AD5" w:rsidRDefault="00977740" w:rsidP="00F3561D">
            <w:pPr>
              <w:jc w:val="both"/>
              <w:cnfStyle w:val="000000100000" w:firstRow="0" w:lastRow="0" w:firstColumn="0" w:lastColumn="0" w:oddVBand="0" w:evenVBand="0" w:oddHBand="1" w:evenHBand="0" w:firstRowFirstColumn="0" w:firstRowLastColumn="0" w:lastRowFirstColumn="0" w:lastRowLastColumn="0"/>
              <w:rPr>
                <w:b/>
                <w:szCs w:val="24"/>
              </w:rPr>
            </w:pPr>
            <w:r>
              <w:rPr>
                <w:b/>
                <w:szCs w:val="24"/>
              </w:rPr>
              <w:t>Õpilastranspordi korraldamine</w:t>
            </w:r>
            <w:r w:rsidR="00F33386">
              <w:rPr>
                <w:b/>
                <w:szCs w:val="24"/>
              </w:rPr>
              <w:t>.</w:t>
            </w:r>
          </w:p>
        </w:tc>
      </w:tr>
    </w:tbl>
    <w:p w14:paraId="63CA14B8" w14:textId="77777777" w:rsidR="00B3426B" w:rsidRDefault="00B3426B" w:rsidP="00191FBB"/>
    <w:p w14:paraId="5A89C3B7" w14:textId="0718CDDB" w:rsidR="001F47B7" w:rsidRPr="002F4E00" w:rsidRDefault="001F47B7" w:rsidP="002F4E00">
      <w:pPr>
        <w:rPr>
          <w:b/>
          <w:bCs/>
          <w:i/>
          <w:iCs/>
        </w:rPr>
      </w:pPr>
      <w:bookmarkStart w:id="24" w:name="_Toc132971563"/>
      <w:r w:rsidRPr="002F4E00">
        <w:rPr>
          <w:b/>
          <w:bCs/>
          <w:i/>
          <w:iCs/>
        </w:rPr>
        <w:t>1.6.8. Valla juhtimine, koostöö ja avalik kord</w:t>
      </w:r>
      <w:bookmarkEnd w:id="24"/>
      <w:r w:rsidRPr="002F4E00">
        <w:rPr>
          <w:b/>
          <w:bCs/>
          <w:i/>
          <w:iCs/>
        </w:rPr>
        <w:t xml:space="preserve"> </w:t>
      </w:r>
    </w:p>
    <w:p w14:paraId="72261A65" w14:textId="77777777" w:rsidR="001F47B7" w:rsidRDefault="00BB158C" w:rsidP="00F3561D">
      <w:pPr>
        <w:jc w:val="both"/>
      </w:pPr>
      <w:r>
        <w:lastRenderedPageBreak/>
        <w:br/>
      </w:r>
      <w:r w:rsidRPr="00BB158C">
        <w:rPr>
          <w:b/>
        </w:rPr>
        <w:t>VALLA JUHTIMINE</w:t>
      </w:r>
      <w:r w:rsidR="00F3561D">
        <w:t>. Valla juhtimisel on strateegiliste dokumentidena aluseks Märjamaa valla ja Märjamaa alevi üldplaneering ning Märjamaa valla arengukava. Finantsplaneerimisel lähtutakse eelarvestrateegiast, mis koostatakse neljaks eelseisvaks eelarveaastaks. Avalikke teenuseid osutatakse lähtudes kohaliku omavalitsuse korralduse seaduses sätestatust ja kohalikest vajadustest lähtuvalt.</w:t>
      </w:r>
    </w:p>
    <w:p w14:paraId="3ACF8981" w14:textId="77777777" w:rsidR="000364B2" w:rsidRPr="008000DD" w:rsidRDefault="000364B2" w:rsidP="00F3561D">
      <w:pPr>
        <w:pBdr>
          <w:top w:val="nil"/>
          <w:left w:val="nil"/>
          <w:bottom w:val="nil"/>
          <w:right w:val="nil"/>
          <w:between w:val="nil"/>
        </w:pBdr>
        <w:spacing w:before="240" w:line="276" w:lineRule="auto"/>
        <w:contextualSpacing/>
        <w:jc w:val="both"/>
        <w:rPr>
          <w:szCs w:val="24"/>
        </w:rPr>
      </w:pPr>
    </w:p>
    <w:tbl>
      <w:tblPr>
        <w:tblStyle w:val="Tavatabel2"/>
        <w:tblW w:w="0" w:type="auto"/>
        <w:tblLook w:val="04A0" w:firstRow="1" w:lastRow="0" w:firstColumn="1" w:lastColumn="0" w:noHBand="0" w:noVBand="1"/>
      </w:tblPr>
      <w:tblGrid>
        <w:gridCol w:w="4675"/>
        <w:gridCol w:w="4675"/>
      </w:tblGrid>
      <w:tr w:rsidR="000364B2" w14:paraId="1643D725" w14:textId="77777777" w:rsidTr="00036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46DAFA98" w14:textId="77777777" w:rsidR="000364B2" w:rsidRPr="000364B2" w:rsidRDefault="000364B2" w:rsidP="000364B2">
            <w:pPr>
              <w:spacing w:before="240" w:line="276" w:lineRule="auto"/>
              <w:contextualSpacing/>
              <w:jc w:val="both"/>
              <w:rPr>
                <w:b w:val="0"/>
                <w:szCs w:val="24"/>
              </w:rPr>
            </w:pPr>
            <w:r w:rsidRPr="000364B2">
              <w:rPr>
                <w:b w:val="0"/>
                <w:szCs w:val="24"/>
              </w:rPr>
              <w:t>EESMÄRK</w:t>
            </w:r>
          </w:p>
        </w:tc>
        <w:tc>
          <w:tcPr>
            <w:tcW w:w="4675" w:type="dxa"/>
            <w:shd w:val="clear" w:color="auto" w:fill="92D050"/>
          </w:tcPr>
          <w:p w14:paraId="59CC862A" w14:textId="77777777" w:rsidR="000364B2" w:rsidRPr="000364B2" w:rsidRDefault="000364B2" w:rsidP="000364B2">
            <w:pPr>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b w:val="0"/>
                <w:szCs w:val="24"/>
              </w:rPr>
            </w:pPr>
            <w:r w:rsidRPr="000364B2">
              <w:rPr>
                <w:b w:val="0"/>
                <w:szCs w:val="24"/>
              </w:rPr>
              <w:t>TEOSTATUD TEGEVUSED</w:t>
            </w:r>
          </w:p>
        </w:tc>
      </w:tr>
      <w:tr w:rsidR="000364B2" w14:paraId="1E1FCE0A" w14:textId="77777777" w:rsidTr="00036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A170C5" w14:textId="77777777" w:rsidR="000364B2" w:rsidRPr="000364B2" w:rsidRDefault="000364B2" w:rsidP="00D84B9C">
            <w:pPr>
              <w:spacing w:before="240" w:line="276" w:lineRule="auto"/>
              <w:contextualSpacing/>
              <w:jc w:val="both"/>
              <w:rPr>
                <w:b w:val="0"/>
                <w:szCs w:val="24"/>
              </w:rPr>
            </w:pPr>
            <w:r w:rsidRPr="000364B2">
              <w:rPr>
                <w:b w:val="0"/>
                <w:szCs w:val="24"/>
              </w:rPr>
              <w:t>Vallas toimib strateegil</w:t>
            </w:r>
            <w:r w:rsidR="00D84B9C">
              <w:rPr>
                <w:b w:val="0"/>
                <w:szCs w:val="24"/>
              </w:rPr>
              <w:t>ine, avatud ja kogukonda kaasav</w:t>
            </w:r>
            <w:r w:rsidRPr="000364B2">
              <w:rPr>
                <w:b w:val="0"/>
                <w:szCs w:val="24"/>
              </w:rPr>
              <w:t xml:space="preserve"> juhtimismudel</w:t>
            </w:r>
            <w:r w:rsidR="00D84B9C">
              <w:rPr>
                <w:b w:val="0"/>
                <w:szCs w:val="24"/>
              </w:rPr>
              <w:t>.</w:t>
            </w:r>
          </w:p>
        </w:tc>
        <w:tc>
          <w:tcPr>
            <w:tcW w:w="4675" w:type="dxa"/>
          </w:tcPr>
          <w:p w14:paraId="2370169A" w14:textId="717E4983" w:rsidR="000364B2" w:rsidRPr="00903AD5" w:rsidRDefault="0089303C" w:rsidP="000364B2">
            <w:pPr>
              <w:spacing w:before="24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Theme="minorEastAsia"/>
                <w:b/>
              </w:rPr>
            </w:pPr>
            <w:r>
              <w:rPr>
                <w:rStyle w:val="VahedetaMrk"/>
                <w:b/>
              </w:rPr>
              <w:t>K</w:t>
            </w:r>
            <w:r w:rsidR="000364B2" w:rsidRPr="0003290F">
              <w:rPr>
                <w:rStyle w:val="VahedetaMrk"/>
                <w:b/>
              </w:rPr>
              <w:t>aasav</w:t>
            </w:r>
            <w:r>
              <w:rPr>
                <w:rStyle w:val="VahedetaMrk"/>
                <w:b/>
              </w:rPr>
              <w:t>a</w:t>
            </w:r>
            <w:r w:rsidR="000364B2" w:rsidRPr="0003290F">
              <w:rPr>
                <w:rStyle w:val="VahedetaMrk"/>
                <w:b/>
              </w:rPr>
              <w:t xml:space="preserve"> eelarve</w:t>
            </w:r>
            <w:r>
              <w:rPr>
                <w:rStyle w:val="VahedetaMrk"/>
                <w:b/>
              </w:rPr>
              <w:t xml:space="preserve"> läbiviimine</w:t>
            </w:r>
            <w:r w:rsidR="00903AD5">
              <w:rPr>
                <w:rStyle w:val="VahedetaMrk"/>
              </w:rPr>
              <w:t>.</w:t>
            </w:r>
          </w:p>
        </w:tc>
      </w:tr>
      <w:tr w:rsidR="000364B2" w14:paraId="58C3788F" w14:textId="77777777" w:rsidTr="000364B2">
        <w:tc>
          <w:tcPr>
            <w:cnfStyle w:val="001000000000" w:firstRow="0" w:lastRow="0" w:firstColumn="1" w:lastColumn="0" w:oddVBand="0" w:evenVBand="0" w:oddHBand="0" w:evenHBand="0" w:firstRowFirstColumn="0" w:firstRowLastColumn="0" w:lastRowFirstColumn="0" w:lastRowLastColumn="0"/>
            <w:tcW w:w="4675" w:type="dxa"/>
          </w:tcPr>
          <w:p w14:paraId="7E73AF4D" w14:textId="77777777" w:rsidR="000364B2" w:rsidRDefault="000364B2" w:rsidP="000364B2">
            <w:pPr>
              <w:spacing w:before="240" w:line="276" w:lineRule="auto"/>
              <w:contextualSpacing/>
              <w:jc w:val="both"/>
              <w:rPr>
                <w:szCs w:val="24"/>
              </w:rPr>
            </w:pPr>
          </w:p>
        </w:tc>
        <w:tc>
          <w:tcPr>
            <w:tcW w:w="4675" w:type="dxa"/>
          </w:tcPr>
          <w:p w14:paraId="3719183C" w14:textId="77777777" w:rsidR="000364B2" w:rsidRPr="00F3561D" w:rsidRDefault="000364B2" w:rsidP="000364B2">
            <w:pPr>
              <w:spacing w:before="24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b/>
              </w:rPr>
            </w:pPr>
            <w:r w:rsidRPr="000364B2">
              <w:rPr>
                <w:rStyle w:val="VahedetaMrk"/>
                <w:b/>
              </w:rPr>
              <w:t>Vara inventeerimine</w:t>
            </w:r>
            <w:r w:rsidR="00F3561D">
              <w:rPr>
                <w:rStyle w:val="VahedetaMrk"/>
                <w:b/>
              </w:rPr>
              <w:t xml:space="preserve">. </w:t>
            </w:r>
            <w:r w:rsidRPr="008000DD">
              <w:rPr>
                <w:rStyle w:val="VahedetaMrk"/>
              </w:rPr>
              <w:t>Toimus valla kasutuses ja halduses oleva vara inventeerimine</w:t>
            </w:r>
            <w:r w:rsidR="00D84B9C">
              <w:rPr>
                <w:rStyle w:val="VahedetaMrk"/>
              </w:rPr>
              <w:t>.</w:t>
            </w:r>
          </w:p>
        </w:tc>
      </w:tr>
      <w:tr w:rsidR="000364B2" w14:paraId="69BEE354" w14:textId="77777777" w:rsidTr="00036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F4D9B8" w14:textId="77777777" w:rsidR="000364B2" w:rsidRDefault="000364B2" w:rsidP="000364B2">
            <w:pPr>
              <w:spacing w:before="240" w:line="276" w:lineRule="auto"/>
              <w:contextualSpacing/>
              <w:jc w:val="both"/>
              <w:rPr>
                <w:szCs w:val="24"/>
              </w:rPr>
            </w:pPr>
          </w:p>
        </w:tc>
        <w:tc>
          <w:tcPr>
            <w:tcW w:w="4675" w:type="dxa"/>
          </w:tcPr>
          <w:p w14:paraId="15514488" w14:textId="77777777" w:rsidR="000364B2" w:rsidRPr="00F3561D" w:rsidRDefault="000364B2" w:rsidP="000364B2">
            <w:pPr>
              <w:spacing w:before="24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Theme="minorEastAsia"/>
                <w:b/>
              </w:rPr>
            </w:pPr>
            <w:r w:rsidRPr="000364B2">
              <w:rPr>
                <w:rStyle w:val="VahedetaMrk"/>
                <w:b/>
              </w:rPr>
              <w:t>Märjamaa Nädalaleht</w:t>
            </w:r>
            <w:r w:rsidR="00F3561D">
              <w:rPr>
                <w:rStyle w:val="VahedetaMrk"/>
                <w:b/>
              </w:rPr>
              <w:t xml:space="preserve">. </w:t>
            </w:r>
            <w:r w:rsidRPr="008000DD">
              <w:rPr>
                <w:rStyle w:val="VahedetaMrk"/>
              </w:rPr>
              <w:t>Jätkus Nädalalehe väljaandmine</w:t>
            </w:r>
            <w:r w:rsidR="00F73E1D">
              <w:rPr>
                <w:rStyle w:val="VahedetaMrk"/>
              </w:rPr>
              <w:t xml:space="preserve"> ja info</w:t>
            </w:r>
            <w:r w:rsidR="0003290F">
              <w:rPr>
                <w:rStyle w:val="VahedetaMrk"/>
              </w:rPr>
              <w:t>vahetus läbi valla kodulehe ja s</w:t>
            </w:r>
            <w:r w:rsidR="00F73E1D">
              <w:rPr>
                <w:rStyle w:val="VahedetaMrk"/>
              </w:rPr>
              <w:t>otsiaalmeedia.</w:t>
            </w:r>
          </w:p>
        </w:tc>
      </w:tr>
      <w:tr w:rsidR="00737089" w14:paraId="618ABCC8" w14:textId="77777777" w:rsidTr="000364B2">
        <w:tc>
          <w:tcPr>
            <w:cnfStyle w:val="001000000000" w:firstRow="0" w:lastRow="0" w:firstColumn="1" w:lastColumn="0" w:oddVBand="0" w:evenVBand="0" w:oddHBand="0" w:evenHBand="0" w:firstRowFirstColumn="0" w:firstRowLastColumn="0" w:lastRowFirstColumn="0" w:lastRowLastColumn="0"/>
            <w:tcW w:w="4675" w:type="dxa"/>
          </w:tcPr>
          <w:p w14:paraId="0947E152" w14:textId="77777777" w:rsidR="00737089" w:rsidRDefault="00737089" w:rsidP="000364B2">
            <w:pPr>
              <w:spacing w:before="240" w:line="276" w:lineRule="auto"/>
              <w:contextualSpacing/>
              <w:jc w:val="both"/>
              <w:rPr>
                <w:szCs w:val="24"/>
              </w:rPr>
            </w:pPr>
          </w:p>
        </w:tc>
        <w:tc>
          <w:tcPr>
            <w:tcW w:w="4675" w:type="dxa"/>
          </w:tcPr>
          <w:p w14:paraId="259BB565" w14:textId="433F58A7" w:rsidR="00737089" w:rsidRPr="000364B2" w:rsidRDefault="00737089" w:rsidP="000364B2">
            <w:pPr>
              <w:spacing w:before="240" w:line="276" w:lineRule="auto"/>
              <w:contextualSpacing/>
              <w:jc w:val="both"/>
              <w:cnfStyle w:val="000000000000" w:firstRow="0" w:lastRow="0" w:firstColumn="0" w:lastColumn="0" w:oddVBand="0" w:evenVBand="0" w:oddHBand="0" w:evenHBand="0" w:firstRowFirstColumn="0" w:firstRowLastColumn="0" w:lastRowFirstColumn="0" w:lastRowLastColumn="0"/>
              <w:rPr>
                <w:rStyle w:val="VahedetaMrk"/>
                <w:b/>
              </w:rPr>
            </w:pPr>
            <w:r>
              <w:rPr>
                <w:rStyle w:val="VahedetaMrk"/>
                <w:b/>
              </w:rPr>
              <w:t xml:space="preserve">Koostöö naaberomavalitsustega. </w:t>
            </w:r>
            <w:r w:rsidRPr="00737089">
              <w:rPr>
                <w:rStyle w:val="VahedetaMrk"/>
                <w:bCs/>
              </w:rPr>
              <w:t>Jätkus koostöö arendamine naaberomavalitsustega.</w:t>
            </w:r>
          </w:p>
        </w:tc>
      </w:tr>
      <w:tr w:rsidR="00737089" w14:paraId="5B4AA890" w14:textId="77777777" w:rsidTr="00036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C7554A" w14:textId="77777777" w:rsidR="00737089" w:rsidRDefault="00737089" w:rsidP="000364B2">
            <w:pPr>
              <w:spacing w:before="240" w:line="276" w:lineRule="auto"/>
              <w:contextualSpacing/>
              <w:jc w:val="both"/>
              <w:rPr>
                <w:szCs w:val="24"/>
              </w:rPr>
            </w:pPr>
          </w:p>
        </w:tc>
        <w:tc>
          <w:tcPr>
            <w:tcW w:w="4675" w:type="dxa"/>
          </w:tcPr>
          <w:p w14:paraId="211FC80F" w14:textId="596428A5" w:rsidR="00737089" w:rsidRDefault="00E24D18" w:rsidP="000364B2">
            <w:pPr>
              <w:spacing w:before="240" w:line="276" w:lineRule="auto"/>
              <w:contextualSpacing/>
              <w:jc w:val="both"/>
              <w:cnfStyle w:val="000000100000" w:firstRow="0" w:lastRow="0" w:firstColumn="0" w:lastColumn="0" w:oddVBand="0" w:evenVBand="0" w:oddHBand="1" w:evenHBand="0" w:firstRowFirstColumn="0" w:firstRowLastColumn="0" w:lastRowFirstColumn="0" w:lastRowLastColumn="0"/>
              <w:rPr>
                <w:rStyle w:val="VahedetaMrk"/>
                <w:b/>
              </w:rPr>
            </w:pPr>
            <w:r>
              <w:rPr>
                <w:rStyle w:val="VahedetaMrk"/>
                <w:b/>
              </w:rPr>
              <w:t xml:space="preserve">Maakondlik omavalitsusliit. </w:t>
            </w:r>
            <w:r w:rsidRPr="00E24D18">
              <w:rPr>
                <w:rStyle w:val="VahedetaMrk"/>
                <w:bCs/>
              </w:rPr>
              <w:t xml:space="preserve">Osaleti </w:t>
            </w:r>
            <w:r>
              <w:rPr>
                <w:rStyle w:val="VahedetaMrk"/>
                <w:bCs/>
              </w:rPr>
              <w:t>Raplamaa Omavalitsuste Liidu töös.</w:t>
            </w:r>
          </w:p>
        </w:tc>
      </w:tr>
    </w:tbl>
    <w:p w14:paraId="5B240A1F" w14:textId="77777777" w:rsidR="000364B2" w:rsidRPr="008000DD" w:rsidRDefault="000364B2" w:rsidP="000364B2">
      <w:pPr>
        <w:pBdr>
          <w:top w:val="nil"/>
          <w:left w:val="nil"/>
          <w:bottom w:val="nil"/>
          <w:right w:val="nil"/>
          <w:between w:val="nil"/>
        </w:pBdr>
        <w:spacing w:before="240" w:line="276" w:lineRule="auto"/>
        <w:contextualSpacing/>
        <w:jc w:val="both"/>
        <w:rPr>
          <w:szCs w:val="24"/>
        </w:rPr>
      </w:pPr>
    </w:p>
    <w:p w14:paraId="10A523BA" w14:textId="7DEA05CB" w:rsidR="000364B2" w:rsidRPr="008000DD" w:rsidRDefault="000364B2" w:rsidP="000364B2">
      <w:pPr>
        <w:jc w:val="both"/>
      </w:pPr>
      <w:r w:rsidRPr="000364B2">
        <w:rPr>
          <w:b/>
        </w:rPr>
        <w:t>P</w:t>
      </w:r>
      <w:r w:rsidR="00BB158C">
        <w:rPr>
          <w:b/>
        </w:rPr>
        <w:t>IIRKONDLIK JA RAHVUSVAHELINE KOOSTÖÖ</w:t>
      </w:r>
      <w:r>
        <w:t xml:space="preserve">. </w:t>
      </w:r>
      <w:r w:rsidRPr="008000DD">
        <w:t xml:space="preserve">Märjamaa vald on Eesti Linnade ja Valdade Liidu ning Raplamaa Omavalitsuste Liidu liige. Märjamaa vallal on rahvusvahelised koostöö- ja sõprussuhted järgmiste välisriikide omavalitsustega: Vara Kommuun Rootsis, </w:t>
      </w:r>
      <w:proofErr w:type="spellStart"/>
      <w:r w:rsidRPr="008000DD">
        <w:t>Raahe</w:t>
      </w:r>
      <w:proofErr w:type="spellEnd"/>
      <w:r w:rsidRPr="008000DD">
        <w:t xml:space="preserve"> vald Soomes, </w:t>
      </w:r>
      <w:r w:rsidR="0094579C">
        <w:t xml:space="preserve">endine </w:t>
      </w:r>
      <w:proofErr w:type="spellStart"/>
      <w:r w:rsidRPr="008000DD">
        <w:t>Cesvaine</w:t>
      </w:r>
      <w:proofErr w:type="spellEnd"/>
      <w:r w:rsidRPr="008000DD">
        <w:t xml:space="preserve"> vald Lätis, </w:t>
      </w:r>
      <w:proofErr w:type="spellStart"/>
      <w:r w:rsidRPr="008000DD">
        <w:t>Lacko</w:t>
      </w:r>
      <w:proofErr w:type="spellEnd"/>
      <w:r w:rsidRPr="008000DD">
        <w:t xml:space="preserve"> vald Poolas.</w:t>
      </w:r>
    </w:p>
    <w:tbl>
      <w:tblPr>
        <w:tblStyle w:val="Kontuurtabel"/>
        <w:tblW w:w="0" w:type="auto"/>
        <w:tblLook w:val="04A0" w:firstRow="1" w:lastRow="0" w:firstColumn="1" w:lastColumn="0" w:noHBand="0" w:noVBand="1"/>
      </w:tblPr>
      <w:tblGrid>
        <w:gridCol w:w="4675"/>
        <w:gridCol w:w="4675"/>
      </w:tblGrid>
      <w:tr w:rsidR="000364B2" w14:paraId="1F202835" w14:textId="77777777" w:rsidTr="000364B2">
        <w:tc>
          <w:tcPr>
            <w:tcW w:w="4675" w:type="dxa"/>
            <w:shd w:val="clear" w:color="auto" w:fill="92D050"/>
          </w:tcPr>
          <w:p w14:paraId="2A584F98" w14:textId="77777777" w:rsidR="000364B2" w:rsidRDefault="000364B2" w:rsidP="00191FBB">
            <w:r>
              <w:t>EESMÄRK</w:t>
            </w:r>
          </w:p>
        </w:tc>
        <w:tc>
          <w:tcPr>
            <w:tcW w:w="4675" w:type="dxa"/>
            <w:shd w:val="clear" w:color="auto" w:fill="92D050"/>
          </w:tcPr>
          <w:p w14:paraId="18F23677" w14:textId="77777777" w:rsidR="000364B2" w:rsidRDefault="000364B2" w:rsidP="00191FBB">
            <w:r>
              <w:t>TEOSTATUD TEGEVUSED</w:t>
            </w:r>
          </w:p>
        </w:tc>
      </w:tr>
      <w:tr w:rsidR="000364B2" w14:paraId="3530A931" w14:textId="77777777" w:rsidTr="000364B2">
        <w:tc>
          <w:tcPr>
            <w:tcW w:w="4675" w:type="dxa"/>
          </w:tcPr>
          <w:p w14:paraId="2FB33CD7" w14:textId="77777777" w:rsidR="000364B2" w:rsidRDefault="000364B2" w:rsidP="000364B2">
            <w:pPr>
              <w:jc w:val="both"/>
            </w:pPr>
            <w:r w:rsidRPr="008000DD">
              <w:rPr>
                <w:szCs w:val="24"/>
              </w:rPr>
              <w:t>Lähtuvalt vastastikusest huvist tehakse koostööd kõigi Eesti omavalitsustega</w:t>
            </w:r>
            <w:r w:rsidR="00D84B9C">
              <w:rPr>
                <w:szCs w:val="24"/>
              </w:rPr>
              <w:t>.</w:t>
            </w:r>
          </w:p>
        </w:tc>
        <w:tc>
          <w:tcPr>
            <w:tcW w:w="4675" w:type="dxa"/>
          </w:tcPr>
          <w:p w14:paraId="0A31D7CE" w14:textId="77777777" w:rsidR="000364B2" w:rsidRPr="00F73E1D" w:rsidRDefault="00F73E1D" w:rsidP="00F73E1D">
            <w:pPr>
              <w:jc w:val="both"/>
              <w:rPr>
                <w:rFonts w:eastAsiaTheme="minorEastAsia"/>
                <w:b/>
              </w:rPr>
            </w:pPr>
            <w:r>
              <w:rPr>
                <w:rStyle w:val="VahedetaMrk"/>
                <w:b/>
              </w:rPr>
              <w:t xml:space="preserve">Maakonna ühised uuringud. </w:t>
            </w:r>
            <w:r w:rsidR="000364B2" w:rsidRPr="008000DD">
              <w:rPr>
                <w:rStyle w:val="VahedetaMrk"/>
              </w:rPr>
              <w:t>Läbi</w:t>
            </w:r>
            <w:r w:rsidR="000364B2" w:rsidRPr="008000DD">
              <w:t xml:space="preserve"> </w:t>
            </w:r>
            <w:proofErr w:type="spellStart"/>
            <w:r w:rsidR="000364B2" w:rsidRPr="008000DD">
              <w:t>ROLi</w:t>
            </w:r>
            <w:proofErr w:type="spellEnd"/>
            <w:r w:rsidR="000364B2" w:rsidRPr="008000DD">
              <w:t xml:space="preserve"> teostati maakonna ühiseid uuringuid</w:t>
            </w:r>
            <w:r w:rsidR="00D84B9C">
              <w:t>.</w:t>
            </w:r>
          </w:p>
        </w:tc>
      </w:tr>
      <w:tr w:rsidR="000364B2" w14:paraId="437FAC90" w14:textId="77777777" w:rsidTr="00F703D0">
        <w:trPr>
          <w:cantSplit/>
        </w:trPr>
        <w:tc>
          <w:tcPr>
            <w:tcW w:w="4675" w:type="dxa"/>
          </w:tcPr>
          <w:p w14:paraId="083EB7B8" w14:textId="77777777" w:rsidR="000364B2" w:rsidRDefault="000364B2" w:rsidP="00191FBB"/>
        </w:tc>
        <w:tc>
          <w:tcPr>
            <w:tcW w:w="4675" w:type="dxa"/>
          </w:tcPr>
          <w:p w14:paraId="691AC836" w14:textId="0D4CC055" w:rsidR="000364B2" w:rsidRPr="00F73E1D" w:rsidRDefault="00F73E1D" w:rsidP="00F73E1D">
            <w:pPr>
              <w:jc w:val="both"/>
              <w:rPr>
                <w:b/>
              </w:rPr>
            </w:pPr>
            <w:r>
              <w:rPr>
                <w:b/>
              </w:rPr>
              <w:t xml:space="preserve">Koostöö maakonna omavalitsustega. </w:t>
            </w:r>
            <w:r>
              <w:t>Jätkus</w:t>
            </w:r>
            <w:r w:rsidR="000364B2" w:rsidRPr="008000DD">
              <w:t xml:space="preserve"> koost</w:t>
            </w:r>
            <w:r>
              <w:t>öö</w:t>
            </w:r>
            <w:r w:rsidR="000364B2" w:rsidRPr="008000DD">
              <w:t xml:space="preserve"> </w:t>
            </w:r>
            <w:r>
              <w:t xml:space="preserve">arendamine maakonna </w:t>
            </w:r>
            <w:r w:rsidR="000364B2" w:rsidRPr="008000DD">
              <w:t>omavalitsustega</w:t>
            </w:r>
            <w:r w:rsidR="00D84B9C">
              <w:rPr>
                <w:rStyle w:val="VahedetaMrk"/>
              </w:rPr>
              <w:t>.</w:t>
            </w:r>
          </w:p>
        </w:tc>
      </w:tr>
    </w:tbl>
    <w:p w14:paraId="2F919777" w14:textId="2F8B453B" w:rsidR="00F73E1D" w:rsidRDefault="00F73E1D" w:rsidP="00191FBB"/>
    <w:p w14:paraId="7F6C7C0E" w14:textId="77777777" w:rsidR="000364B2" w:rsidRPr="008000DD" w:rsidRDefault="000364B2" w:rsidP="000364B2">
      <w:pPr>
        <w:jc w:val="both"/>
      </w:pPr>
      <w:r w:rsidRPr="000364B2">
        <w:rPr>
          <w:b/>
        </w:rPr>
        <w:t>A</w:t>
      </w:r>
      <w:r w:rsidR="00BB158C">
        <w:rPr>
          <w:b/>
        </w:rPr>
        <w:t>VALIK KORD JA TURVALISUS</w:t>
      </w:r>
      <w:r>
        <w:t xml:space="preserve">. </w:t>
      </w:r>
      <w:r w:rsidRPr="008000DD">
        <w:t xml:space="preserve">Märjamaa vallas on sõlmitud korra kaitseks leping turvafirmaga </w:t>
      </w:r>
      <w:proofErr w:type="spellStart"/>
      <w:r w:rsidRPr="008000DD">
        <w:t>Forus</w:t>
      </w:r>
      <w:proofErr w:type="spellEnd"/>
      <w:r w:rsidRPr="008000DD">
        <w:t xml:space="preserve"> Turvateenused AS. Märjamaa alevis tegutseb riiklik päästekomando ja vallas neli vabatahtlikku päästekomandot: Valgus, Varbolas, </w:t>
      </w:r>
      <w:proofErr w:type="spellStart"/>
      <w:r w:rsidRPr="008000DD">
        <w:t>Lauknal</w:t>
      </w:r>
      <w:proofErr w:type="spellEnd"/>
      <w:r w:rsidRPr="008000DD">
        <w:t xml:space="preserve"> ja Vana-Vigalas.</w:t>
      </w:r>
    </w:p>
    <w:tbl>
      <w:tblPr>
        <w:tblStyle w:val="Tavatabel2"/>
        <w:tblW w:w="0" w:type="auto"/>
        <w:tblLook w:val="04A0" w:firstRow="1" w:lastRow="0" w:firstColumn="1" w:lastColumn="0" w:noHBand="0" w:noVBand="1"/>
      </w:tblPr>
      <w:tblGrid>
        <w:gridCol w:w="4675"/>
        <w:gridCol w:w="4675"/>
      </w:tblGrid>
      <w:tr w:rsidR="000364B2" w14:paraId="5B4447FB" w14:textId="77777777" w:rsidTr="00036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92D050"/>
          </w:tcPr>
          <w:p w14:paraId="7FE01E64" w14:textId="77777777" w:rsidR="000364B2" w:rsidRPr="000364B2" w:rsidRDefault="000364B2" w:rsidP="00191FBB">
            <w:pPr>
              <w:rPr>
                <w:b w:val="0"/>
              </w:rPr>
            </w:pPr>
            <w:r w:rsidRPr="000364B2">
              <w:rPr>
                <w:b w:val="0"/>
              </w:rPr>
              <w:t>EESMÄRK</w:t>
            </w:r>
          </w:p>
        </w:tc>
        <w:tc>
          <w:tcPr>
            <w:tcW w:w="4675" w:type="dxa"/>
            <w:shd w:val="clear" w:color="auto" w:fill="92D050"/>
          </w:tcPr>
          <w:p w14:paraId="53FAE587" w14:textId="77777777" w:rsidR="000364B2" w:rsidRPr="000364B2" w:rsidRDefault="000364B2" w:rsidP="00191FBB">
            <w:pPr>
              <w:cnfStyle w:val="100000000000" w:firstRow="1" w:lastRow="0" w:firstColumn="0" w:lastColumn="0" w:oddVBand="0" w:evenVBand="0" w:oddHBand="0" w:evenHBand="0" w:firstRowFirstColumn="0" w:firstRowLastColumn="0" w:lastRowFirstColumn="0" w:lastRowLastColumn="0"/>
              <w:rPr>
                <w:b w:val="0"/>
              </w:rPr>
            </w:pPr>
            <w:r w:rsidRPr="000364B2">
              <w:rPr>
                <w:b w:val="0"/>
              </w:rPr>
              <w:t>TEOSTATUD TEGEVUSED</w:t>
            </w:r>
          </w:p>
        </w:tc>
      </w:tr>
      <w:tr w:rsidR="000364B2" w14:paraId="02B9EEB2" w14:textId="77777777" w:rsidTr="00036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8A3D26" w14:textId="77777777" w:rsidR="000364B2" w:rsidRPr="000364B2" w:rsidRDefault="000364B2" w:rsidP="000364B2">
            <w:pPr>
              <w:jc w:val="both"/>
              <w:rPr>
                <w:b w:val="0"/>
              </w:rPr>
            </w:pPr>
            <w:r w:rsidRPr="000364B2">
              <w:rPr>
                <w:b w:val="0"/>
              </w:rPr>
              <w:t>Märjamaa vallas on turvaline elada, toimib koostöö politsei, päästeameti, kaitseliidu ja teiste vabatahtlike organisatsioonide vahel</w:t>
            </w:r>
            <w:r w:rsidR="00D84B9C">
              <w:rPr>
                <w:b w:val="0"/>
              </w:rPr>
              <w:t>.</w:t>
            </w:r>
          </w:p>
        </w:tc>
        <w:tc>
          <w:tcPr>
            <w:tcW w:w="4675" w:type="dxa"/>
          </w:tcPr>
          <w:p w14:paraId="0358DA43" w14:textId="1A658A13" w:rsidR="000364B2" w:rsidRPr="00F73E1D" w:rsidRDefault="00F73E1D" w:rsidP="000364B2">
            <w:pPr>
              <w:jc w:val="both"/>
              <w:cnfStyle w:val="000000100000" w:firstRow="0" w:lastRow="0" w:firstColumn="0" w:lastColumn="0" w:oddVBand="0" w:evenVBand="0" w:oddHBand="1" w:evenHBand="0" w:firstRowFirstColumn="0" w:firstRowLastColumn="0" w:lastRowFirstColumn="0" w:lastRowLastColumn="0"/>
              <w:rPr>
                <w:b/>
              </w:rPr>
            </w:pPr>
            <w:r>
              <w:rPr>
                <w:b/>
              </w:rPr>
              <w:t xml:space="preserve">Kriisikomisjonide koosolekud. </w:t>
            </w:r>
            <w:r w:rsidR="00CA3A6F" w:rsidRPr="00CA3A6F">
              <w:rPr>
                <w:bCs/>
              </w:rPr>
              <w:t xml:space="preserve">Osaleti </w:t>
            </w:r>
            <w:r w:rsidR="00CA3A6F">
              <w:rPr>
                <w:bCs/>
              </w:rPr>
              <w:t>kriisikomisjonide koosolekutel.</w:t>
            </w:r>
          </w:p>
        </w:tc>
      </w:tr>
      <w:tr w:rsidR="003046D7" w14:paraId="64BA0F75" w14:textId="77777777" w:rsidTr="000364B2">
        <w:tc>
          <w:tcPr>
            <w:cnfStyle w:val="001000000000" w:firstRow="0" w:lastRow="0" w:firstColumn="1" w:lastColumn="0" w:oddVBand="0" w:evenVBand="0" w:oddHBand="0" w:evenHBand="0" w:firstRowFirstColumn="0" w:firstRowLastColumn="0" w:lastRowFirstColumn="0" w:lastRowLastColumn="0"/>
            <w:tcW w:w="4675" w:type="dxa"/>
          </w:tcPr>
          <w:p w14:paraId="44440917" w14:textId="77777777" w:rsidR="003046D7" w:rsidRPr="000364B2" w:rsidRDefault="003046D7" w:rsidP="000364B2">
            <w:pPr>
              <w:jc w:val="both"/>
              <w:rPr>
                <w:b w:val="0"/>
              </w:rPr>
            </w:pPr>
          </w:p>
        </w:tc>
        <w:tc>
          <w:tcPr>
            <w:tcW w:w="4675" w:type="dxa"/>
          </w:tcPr>
          <w:p w14:paraId="011D8669" w14:textId="4385A9D8" w:rsidR="003046D7" w:rsidRDefault="00A1711C" w:rsidP="000364B2">
            <w:pPr>
              <w:jc w:val="both"/>
              <w:cnfStyle w:val="000000000000" w:firstRow="0" w:lastRow="0" w:firstColumn="0" w:lastColumn="0" w:oddVBand="0" w:evenVBand="0" w:oddHBand="0" w:evenHBand="0" w:firstRowFirstColumn="0" w:firstRowLastColumn="0" w:lastRowFirstColumn="0" w:lastRowLastColumn="0"/>
              <w:rPr>
                <w:b/>
              </w:rPr>
            </w:pPr>
            <w:r w:rsidRPr="00A1711C">
              <w:rPr>
                <w:b/>
              </w:rPr>
              <w:t>Elanikkonna teadlikkus</w:t>
            </w:r>
            <w:r>
              <w:t xml:space="preserve">. </w:t>
            </w:r>
            <w:r w:rsidR="00D317DB" w:rsidRPr="00A1711C">
              <w:rPr>
                <w:bCs/>
              </w:rPr>
              <w:t>Elanikkonna teadlikkuse tõstmine ja ennetustöö.</w:t>
            </w:r>
          </w:p>
        </w:tc>
      </w:tr>
      <w:tr w:rsidR="003046D7" w14:paraId="697AF709" w14:textId="77777777" w:rsidTr="00036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E7BF0A" w14:textId="77777777" w:rsidR="003046D7" w:rsidRPr="000364B2" w:rsidRDefault="003046D7" w:rsidP="000364B2">
            <w:pPr>
              <w:jc w:val="both"/>
              <w:rPr>
                <w:b w:val="0"/>
              </w:rPr>
            </w:pPr>
          </w:p>
        </w:tc>
        <w:tc>
          <w:tcPr>
            <w:tcW w:w="4675" w:type="dxa"/>
          </w:tcPr>
          <w:p w14:paraId="5198AEE9" w14:textId="36E11938" w:rsidR="003046D7" w:rsidRDefault="00A1711C" w:rsidP="000364B2">
            <w:pPr>
              <w:jc w:val="both"/>
              <w:cnfStyle w:val="000000100000" w:firstRow="0" w:lastRow="0" w:firstColumn="0" w:lastColumn="0" w:oddVBand="0" w:evenVBand="0" w:oddHBand="1" w:evenHBand="0" w:firstRowFirstColumn="0" w:firstRowLastColumn="0" w:lastRowFirstColumn="0" w:lastRowLastColumn="0"/>
              <w:rPr>
                <w:b/>
              </w:rPr>
            </w:pPr>
            <w:r>
              <w:rPr>
                <w:b/>
              </w:rPr>
              <w:t>K</w:t>
            </w:r>
            <w:r w:rsidRPr="00A1711C">
              <w:rPr>
                <w:b/>
                <w:bCs/>
              </w:rPr>
              <w:t>odanikukaitse</w:t>
            </w:r>
            <w:r>
              <w:t xml:space="preserve">. </w:t>
            </w:r>
            <w:r w:rsidR="00D317DB" w:rsidRPr="00A1711C">
              <w:rPr>
                <w:bCs/>
              </w:rPr>
              <w:t>Kodanikukaitsega seotud võimaluste väljaselgitamine ja tegevuste aktiviseerimine.</w:t>
            </w:r>
            <w:r w:rsidR="00D84B9C" w:rsidRPr="00A1711C">
              <w:rPr>
                <w:bCs/>
              </w:rPr>
              <w:t>.</w:t>
            </w:r>
          </w:p>
        </w:tc>
      </w:tr>
    </w:tbl>
    <w:p w14:paraId="2D63FEAB" w14:textId="77777777" w:rsidR="000364B2" w:rsidRDefault="000364B2" w:rsidP="00191FBB"/>
    <w:p w14:paraId="702DBD43" w14:textId="65FA011C" w:rsidR="001F47B7" w:rsidRPr="001F47B7" w:rsidRDefault="001F47B7" w:rsidP="001F47B7">
      <w:pPr>
        <w:pStyle w:val="Pealkiri2"/>
        <w:rPr>
          <w:i w:val="0"/>
        </w:rPr>
      </w:pPr>
      <w:bookmarkStart w:id="25" w:name="_Toc163733736"/>
      <w:r w:rsidRPr="001F47B7">
        <w:rPr>
          <w:i w:val="0"/>
        </w:rPr>
        <w:t>1.7. Ülevaade valitseva ja olulise mõju all olevate äriühingute ja sihtasutuste kohta</w:t>
      </w:r>
      <w:bookmarkEnd w:id="25"/>
    </w:p>
    <w:p w14:paraId="25C296B2" w14:textId="20ABD63A" w:rsidR="0095421D" w:rsidRPr="00682065" w:rsidRDefault="0095421D" w:rsidP="00682065">
      <w:pPr>
        <w:rPr>
          <w:b/>
          <w:bCs/>
          <w:i/>
          <w:iCs/>
        </w:rPr>
      </w:pPr>
      <w:r>
        <w:br/>
      </w:r>
      <w:bookmarkStart w:id="26" w:name="_Toc132971565"/>
      <w:r w:rsidRPr="00682065">
        <w:rPr>
          <w:b/>
          <w:bCs/>
          <w:i/>
          <w:iCs/>
        </w:rPr>
        <w:t>1.7.1. Valitseva mõju all olev sihtasutus</w:t>
      </w:r>
      <w:bookmarkEnd w:id="26"/>
    </w:p>
    <w:p w14:paraId="351BFF1C" w14:textId="77777777" w:rsidR="0095421D" w:rsidRPr="00DE2F47" w:rsidRDefault="0095421D" w:rsidP="0095421D">
      <w:pPr>
        <w:jc w:val="both"/>
        <w:rPr>
          <w:rFonts w:cs="Times New Roman"/>
          <w:b/>
          <w:i/>
          <w:szCs w:val="24"/>
        </w:rPr>
      </w:pPr>
      <w:r w:rsidRPr="00DE2F47">
        <w:rPr>
          <w:rFonts w:cs="Times New Roman"/>
          <w:b/>
          <w:i/>
          <w:szCs w:val="24"/>
        </w:rPr>
        <w:t>SA Märjamaa Valla Spordikeskus</w:t>
      </w:r>
    </w:p>
    <w:p w14:paraId="0BB87EBC" w14:textId="77777777" w:rsidR="00BD4943" w:rsidRPr="00DE2F47" w:rsidRDefault="00BD4943" w:rsidP="00BD4943">
      <w:pPr>
        <w:jc w:val="both"/>
        <w:rPr>
          <w:rFonts w:cs="Times New Roman"/>
          <w:szCs w:val="24"/>
        </w:rPr>
      </w:pPr>
      <w:r w:rsidRPr="00DE2F47">
        <w:rPr>
          <w:rFonts w:cs="Times New Roman"/>
          <w:szCs w:val="24"/>
        </w:rPr>
        <w:t>SA Märjamaa Valla Spordikeskus asutati Märjamaa Vallavolikogu otsusega 2018. aastal. Sihtasutus asutati määramata ajaks Märjamaa valla spordiehitiste rajamiseks ja rahastamiseks ning spordiehitiste ja muu vallavara efektiivseks majandamiseks.</w:t>
      </w:r>
    </w:p>
    <w:p w14:paraId="3FE2B5F5" w14:textId="77777777" w:rsidR="00BD4943" w:rsidRDefault="00BD4943" w:rsidP="00BD4943">
      <w:pPr>
        <w:jc w:val="both"/>
        <w:rPr>
          <w:rFonts w:cs="Times New Roman"/>
          <w:szCs w:val="24"/>
        </w:rPr>
      </w:pPr>
      <w:r>
        <w:rPr>
          <w:rFonts w:cs="Times New Roman"/>
          <w:szCs w:val="24"/>
        </w:rPr>
        <w:t xml:space="preserve">Spordielu korraldamiseks on sihtasutusel kasutada 2020. aastal valminud spordihoone, 2020. aastal tasuta kasutamise lepinguga üle antud </w:t>
      </w:r>
      <w:proofErr w:type="spellStart"/>
      <w:r>
        <w:rPr>
          <w:rFonts w:cs="Times New Roman"/>
          <w:szCs w:val="24"/>
        </w:rPr>
        <w:t>Järta</w:t>
      </w:r>
      <w:proofErr w:type="spellEnd"/>
      <w:r>
        <w:rPr>
          <w:rFonts w:cs="Times New Roman"/>
          <w:szCs w:val="24"/>
        </w:rPr>
        <w:t xml:space="preserve"> Tervisespordirada ning 2021. aastal hoonestusõiguse lepingu muutmise tulemusena Märjamaa staadion, mille juurde kuulub ka võrkpalli mini liivaväljak.</w:t>
      </w:r>
    </w:p>
    <w:p w14:paraId="776B52AA" w14:textId="40F511D8" w:rsidR="00BD4943" w:rsidRDefault="00BD4943" w:rsidP="00BD4943">
      <w:pPr>
        <w:jc w:val="both"/>
        <w:rPr>
          <w:rFonts w:cs="Times New Roman"/>
          <w:szCs w:val="24"/>
        </w:rPr>
      </w:pPr>
      <w:r>
        <w:rPr>
          <w:rFonts w:cs="Times New Roman"/>
          <w:szCs w:val="24"/>
        </w:rPr>
        <w:t>Spordielu juhtimine toimub läbi võimaluste loomise ja arendamise, sündmust</w:t>
      </w:r>
      <w:r w:rsidR="00274FE4">
        <w:rPr>
          <w:rFonts w:cs="Times New Roman"/>
          <w:szCs w:val="24"/>
        </w:rPr>
        <w:t>e</w:t>
      </w:r>
      <w:r>
        <w:rPr>
          <w:rFonts w:cs="Times New Roman"/>
          <w:szCs w:val="24"/>
        </w:rPr>
        <w:t xml:space="preserve"> korraldamise ja spordiobjektide haldamise.</w:t>
      </w:r>
    </w:p>
    <w:p w14:paraId="6B4F3BB7" w14:textId="77777777" w:rsidR="00BD4943" w:rsidRDefault="00BD4943" w:rsidP="00BD4943">
      <w:pPr>
        <w:jc w:val="both"/>
        <w:rPr>
          <w:rFonts w:cs="Times New Roman"/>
          <w:szCs w:val="24"/>
        </w:rPr>
      </w:pPr>
      <w:r>
        <w:rPr>
          <w:rFonts w:cs="Times New Roman"/>
          <w:szCs w:val="24"/>
        </w:rPr>
        <w:t>Aruandeaastal sihtasutus investeeringuid ei teinud</w:t>
      </w:r>
    </w:p>
    <w:p w14:paraId="4A1EAE0E" w14:textId="36026E3A" w:rsidR="00442485" w:rsidRPr="00BD4943" w:rsidRDefault="00D84B9C" w:rsidP="008F784A">
      <w:pPr>
        <w:pStyle w:val="Vahedeta"/>
        <w:rPr>
          <w:rFonts w:cs="Times New Roman"/>
          <w:szCs w:val="24"/>
          <w:lang w:val="et-EE"/>
        </w:rPr>
      </w:pPr>
      <w:r w:rsidRPr="00BD4943">
        <w:t xml:space="preserve">Tabel </w:t>
      </w:r>
      <w:r w:rsidR="0095421D" w:rsidRPr="00BD4943">
        <w:t>4</w:t>
      </w:r>
      <w:r w:rsidRPr="00BD4943">
        <w:t>.</w:t>
      </w:r>
      <w:r w:rsidR="0095421D" w:rsidRPr="00BD4943">
        <w:t xml:space="preserve"> </w:t>
      </w:r>
      <w:proofErr w:type="spellStart"/>
      <w:r w:rsidR="0095421D" w:rsidRPr="00BD4943">
        <w:t>Planeeritud</w:t>
      </w:r>
      <w:proofErr w:type="spellEnd"/>
      <w:r w:rsidR="0095421D" w:rsidRPr="00BD4943">
        <w:t xml:space="preserve"> </w:t>
      </w:r>
      <w:proofErr w:type="spellStart"/>
      <w:r w:rsidR="0095421D" w:rsidRPr="00BD4943">
        <w:t>tegevustest</w:t>
      </w:r>
      <w:proofErr w:type="spellEnd"/>
      <w:r w:rsidR="0095421D" w:rsidRPr="00BD4943">
        <w:t xml:space="preserve"> </w:t>
      </w:r>
      <w:proofErr w:type="spellStart"/>
      <w:r w:rsidR="0095421D" w:rsidRPr="00BD4943">
        <w:t>viidi</w:t>
      </w:r>
      <w:proofErr w:type="spellEnd"/>
      <w:r w:rsidR="0095421D" w:rsidRPr="00BD4943">
        <w:t xml:space="preserve"> </w:t>
      </w:r>
      <w:proofErr w:type="spellStart"/>
      <w:r w:rsidR="0095421D" w:rsidRPr="00BD4943">
        <w:t>läbi</w:t>
      </w:r>
      <w:proofErr w:type="spellEnd"/>
      <w:r w:rsidR="0095421D" w:rsidRPr="00BD4943">
        <w:t xml:space="preserve"> </w:t>
      </w:r>
      <w:proofErr w:type="spellStart"/>
      <w:r w:rsidR="0095421D" w:rsidRPr="00BD4943">
        <w:t>suuremad</w:t>
      </w:r>
      <w:proofErr w:type="spellEnd"/>
      <w:r w:rsidR="0095421D" w:rsidRPr="00BD4943">
        <w:t xml:space="preserve"> </w:t>
      </w:r>
      <w:proofErr w:type="spellStart"/>
      <w:r w:rsidR="0095421D" w:rsidRPr="00BD4943">
        <w:t>üritused</w:t>
      </w:r>
      <w:proofErr w:type="spellEnd"/>
    </w:p>
    <w:tbl>
      <w:tblPr>
        <w:tblW w:w="9067" w:type="dxa"/>
        <w:tblCellMar>
          <w:left w:w="70" w:type="dxa"/>
          <w:right w:w="70" w:type="dxa"/>
        </w:tblCellMar>
        <w:tblLook w:val="04A0" w:firstRow="1" w:lastRow="0" w:firstColumn="1" w:lastColumn="0" w:noHBand="0" w:noVBand="1"/>
      </w:tblPr>
      <w:tblGrid>
        <w:gridCol w:w="5949"/>
        <w:gridCol w:w="1559"/>
        <w:gridCol w:w="1559"/>
      </w:tblGrid>
      <w:tr w:rsidR="00442485" w:rsidRPr="004825F0" w14:paraId="3B655B3C" w14:textId="77777777" w:rsidTr="007F2695">
        <w:trPr>
          <w:trHeight w:val="264"/>
        </w:trPr>
        <w:tc>
          <w:tcPr>
            <w:tcW w:w="59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6083EBB" w14:textId="77777777"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Võistluse nimetus</w:t>
            </w:r>
          </w:p>
        </w:tc>
        <w:tc>
          <w:tcPr>
            <w:tcW w:w="1559" w:type="dxa"/>
            <w:tcBorders>
              <w:top w:val="single" w:sz="4" w:space="0" w:color="auto"/>
              <w:left w:val="nil"/>
              <w:bottom w:val="single" w:sz="4" w:space="0" w:color="auto"/>
              <w:right w:val="single" w:sz="4" w:space="0" w:color="auto"/>
            </w:tcBorders>
            <w:shd w:val="clear" w:color="000000" w:fill="92D050"/>
            <w:noWrap/>
            <w:vAlign w:val="bottom"/>
            <w:hideMark/>
          </w:tcPr>
          <w:p w14:paraId="555B5822" w14:textId="005D49FF"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Osalejate arv</w:t>
            </w:r>
            <w:r w:rsidR="00BD4943" w:rsidRPr="004825F0">
              <w:rPr>
                <w:rFonts w:ascii="Arial" w:eastAsia="Times New Roman" w:hAnsi="Arial" w:cs="Arial"/>
                <w:sz w:val="20"/>
                <w:szCs w:val="20"/>
                <w:lang w:val="et-EE" w:eastAsia="et-EE"/>
              </w:rPr>
              <w:t xml:space="preserve"> 2023</w:t>
            </w:r>
          </w:p>
        </w:tc>
        <w:tc>
          <w:tcPr>
            <w:tcW w:w="1559" w:type="dxa"/>
            <w:tcBorders>
              <w:top w:val="single" w:sz="4" w:space="0" w:color="auto"/>
              <w:left w:val="nil"/>
              <w:bottom w:val="single" w:sz="4" w:space="0" w:color="auto"/>
              <w:right w:val="single" w:sz="4" w:space="0" w:color="auto"/>
            </w:tcBorders>
            <w:shd w:val="clear" w:color="000000" w:fill="92D050"/>
            <w:noWrap/>
            <w:vAlign w:val="bottom"/>
            <w:hideMark/>
          </w:tcPr>
          <w:p w14:paraId="2C510624" w14:textId="10B1DB63" w:rsidR="00442485" w:rsidRPr="004825F0" w:rsidRDefault="00BD4943"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Osalejat</w:t>
            </w:r>
            <w:r w:rsidR="00656CBB">
              <w:rPr>
                <w:rFonts w:ascii="Arial" w:eastAsia="Times New Roman" w:hAnsi="Arial" w:cs="Arial"/>
                <w:sz w:val="20"/>
                <w:szCs w:val="20"/>
                <w:lang w:val="et-EE" w:eastAsia="et-EE"/>
              </w:rPr>
              <w:t>e</w:t>
            </w:r>
            <w:r w:rsidRPr="004825F0">
              <w:rPr>
                <w:rFonts w:ascii="Arial" w:eastAsia="Times New Roman" w:hAnsi="Arial" w:cs="Arial"/>
                <w:sz w:val="20"/>
                <w:szCs w:val="20"/>
                <w:lang w:val="et-EE" w:eastAsia="et-EE"/>
              </w:rPr>
              <w:t xml:space="preserve"> arv 2022</w:t>
            </w:r>
          </w:p>
        </w:tc>
      </w:tr>
      <w:tr w:rsidR="00442485" w:rsidRPr="004825F0" w14:paraId="6B8E3C78"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A69E391" w14:textId="25141D53"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Märjamaa 39</w:t>
            </w:r>
            <w:r w:rsidR="00C64BF4">
              <w:rPr>
                <w:rFonts w:ascii="Arial" w:eastAsia="Times New Roman" w:hAnsi="Arial" w:cs="Arial"/>
                <w:sz w:val="20"/>
                <w:szCs w:val="20"/>
                <w:lang w:val="et-EE" w:eastAsia="et-EE"/>
              </w:rPr>
              <w:t>.</w:t>
            </w:r>
            <w:r w:rsidRPr="004825F0">
              <w:rPr>
                <w:rFonts w:ascii="Arial" w:eastAsia="Times New Roman" w:hAnsi="Arial" w:cs="Arial"/>
                <w:sz w:val="20"/>
                <w:szCs w:val="20"/>
                <w:lang w:val="et-EE" w:eastAsia="et-EE"/>
              </w:rPr>
              <w:t xml:space="preserve"> alevijooks</w:t>
            </w:r>
          </w:p>
        </w:tc>
        <w:tc>
          <w:tcPr>
            <w:tcW w:w="1559" w:type="dxa"/>
            <w:tcBorders>
              <w:top w:val="nil"/>
              <w:left w:val="nil"/>
              <w:bottom w:val="single" w:sz="4" w:space="0" w:color="auto"/>
              <w:right w:val="single" w:sz="4" w:space="0" w:color="auto"/>
            </w:tcBorders>
            <w:shd w:val="clear" w:color="auto" w:fill="auto"/>
            <w:noWrap/>
            <w:vAlign w:val="bottom"/>
            <w:hideMark/>
          </w:tcPr>
          <w:p w14:paraId="0B4BF231" w14:textId="3075CF43"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615</w:t>
            </w:r>
          </w:p>
        </w:tc>
        <w:tc>
          <w:tcPr>
            <w:tcW w:w="1559" w:type="dxa"/>
            <w:tcBorders>
              <w:top w:val="nil"/>
              <w:left w:val="nil"/>
              <w:bottom w:val="single" w:sz="4" w:space="0" w:color="auto"/>
              <w:right w:val="single" w:sz="4" w:space="0" w:color="auto"/>
            </w:tcBorders>
            <w:shd w:val="clear" w:color="auto" w:fill="auto"/>
            <w:noWrap/>
            <w:vAlign w:val="bottom"/>
            <w:hideMark/>
          </w:tcPr>
          <w:p w14:paraId="7B970455" w14:textId="7B7B2375"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561</w:t>
            </w:r>
          </w:p>
        </w:tc>
      </w:tr>
      <w:tr w:rsidR="00442485" w:rsidRPr="004825F0" w14:paraId="2B5C6E06"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AB2B0B8" w14:textId="492ABCF6"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 xml:space="preserve">Märjamaa </w:t>
            </w:r>
            <w:r w:rsidR="00C64BF4">
              <w:rPr>
                <w:rFonts w:ascii="Arial" w:eastAsia="Times New Roman" w:hAnsi="Arial" w:cs="Arial"/>
                <w:sz w:val="20"/>
                <w:szCs w:val="20"/>
                <w:lang w:val="et-EE" w:eastAsia="et-EE"/>
              </w:rPr>
              <w:t>p</w:t>
            </w:r>
            <w:r w:rsidRPr="004825F0">
              <w:rPr>
                <w:rFonts w:ascii="Arial" w:eastAsia="Times New Roman" w:hAnsi="Arial" w:cs="Arial"/>
                <w:sz w:val="20"/>
                <w:szCs w:val="20"/>
                <w:lang w:val="et-EE" w:eastAsia="et-EE"/>
              </w:rPr>
              <w:t>äevade spordipäev</w:t>
            </w:r>
          </w:p>
        </w:tc>
        <w:tc>
          <w:tcPr>
            <w:tcW w:w="1559" w:type="dxa"/>
            <w:tcBorders>
              <w:top w:val="nil"/>
              <w:left w:val="nil"/>
              <w:bottom w:val="single" w:sz="4" w:space="0" w:color="auto"/>
              <w:right w:val="single" w:sz="4" w:space="0" w:color="auto"/>
            </w:tcBorders>
            <w:shd w:val="clear" w:color="auto" w:fill="auto"/>
            <w:noWrap/>
            <w:vAlign w:val="bottom"/>
            <w:hideMark/>
          </w:tcPr>
          <w:p w14:paraId="443256B0" w14:textId="7C03F829"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369</w:t>
            </w:r>
          </w:p>
        </w:tc>
        <w:tc>
          <w:tcPr>
            <w:tcW w:w="1559" w:type="dxa"/>
            <w:tcBorders>
              <w:top w:val="nil"/>
              <w:left w:val="nil"/>
              <w:bottom w:val="single" w:sz="4" w:space="0" w:color="auto"/>
              <w:right w:val="single" w:sz="4" w:space="0" w:color="auto"/>
            </w:tcBorders>
            <w:shd w:val="clear" w:color="auto" w:fill="auto"/>
            <w:noWrap/>
            <w:vAlign w:val="bottom"/>
            <w:hideMark/>
          </w:tcPr>
          <w:p w14:paraId="5A348197" w14:textId="7AAF5B8A"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340</w:t>
            </w:r>
          </w:p>
        </w:tc>
      </w:tr>
      <w:tr w:rsidR="00442485" w:rsidRPr="004825F0" w14:paraId="647B38FA"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3F5B2CD" w14:textId="77777777"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Märjamaa meistrivõistlused jalgrattakrossis</w:t>
            </w:r>
          </w:p>
        </w:tc>
        <w:tc>
          <w:tcPr>
            <w:tcW w:w="1559" w:type="dxa"/>
            <w:tcBorders>
              <w:top w:val="nil"/>
              <w:left w:val="nil"/>
              <w:bottom w:val="single" w:sz="4" w:space="0" w:color="auto"/>
              <w:right w:val="single" w:sz="4" w:space="0" w:color="auto"/>
            </w:tcBorders>
            <w:shd w:val="clear" w:color="auto" w:fill="auto"/>
            <w:noWrap/>
            <w:vAlign w:val="bottom"/>
            <w:hideMark/>
          </w:tcPr>
          <w:p w14:paraId="53D9150C" w14:textId="5D5D3CF4"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64</w:t>
            </w:r>
          </w:p>
        </w:tc>
        <w:tc>
          <w:tcPr>
            <w:tcW w:w="1559" w:type="dxa"/>
            <w:tcBorders>
              <w:top w:val="nil"/>
              <w:left w:val="nil"/>
              <w:bottom w:val="single" w:sz="4" w:space="0" w:color="auto"/>
              <w:right w:val="single" w:sz="4" w:space="0" w:color="auto"/>
            </w:tcBorders>
            <w:shd w:val="clear" w:color="auto" w:fill="auto"/>
            <w:noWrap/>
            <w:vAlign w:val="bottom"/>
            <w:hideMark/>
          </w:tcPr>
          <w:p w14:paraId="4A095E80" w14:textId="7B57EE2D"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61</w:t>
            </w:r>
          </w:p>
        </w:tc>
      </w:tr>
      <w:tr w:rsidR="00442485" w:rsidRPr="004825F0" w14:paraId="04219B20"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6645BEE9" w14:textId="77777777"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Märjamaa meistrivõistlused ujumises</w:t>
            </w:r>
          </w:p>
        </w:tc>
        <w:tc>
          <w:tcPr>
            <w:tcW w:w="1559" w:type="dxa"/>
            <w:tcBorders>
              <w:top w:val="nil"/>
              <w:left w:val="nil"/>
              <w:bottom w:val="single" w:sz="4" w:space="0" w:color="auto"/>
              <w:right w:val="single" w:sz="4" w:space="0" w:color="auto"/>
            </w:tcBorders>
            <w:shd w:val="clear" w:color="auto" w:fill="auto"/>
            <w:noWrap/>
            <w:vAlign w:val="bottom"/>
            <w:hideMark/>
          </w:tcPr>
          <w:p w14:paraId="1CB9E6A9" w14:textId="63AAB4F3" w:rsidR="00442485" w:rsidRPr="004825F0" w:rsidRDefault="004825F0" w:rsidP="004D173C">
            <w:pPr>
              <w:pStyle w:val="Vahedeta"/>
              <w:jc w:val="right"/>
              <w:rPr>
                <w:rFonts w:ascii="Arial" w:eastAsia="Times New Roman" w:hAnsi="Arial" w:cs="Arial"/>
                <w:sz w:val="20"/>
                <w:szCs w:val="20"/>
                <w:lang w:val="et-EE" w:eastAsia="et-EE"/>
              </w:rPr>
            </w:pPr>
            <w:r>
              <w:rPr>
                <w:rFonts w:ascii="Arial" w:eastAsia="Times New Roman" w:hAnsi="Arial" w:cs="Arial"/>
                <w:sz w:val="20"/>
                <w:szCs w:val="20"/>
                <w:lang w:val="et-EE" w:eastAsia="et-EE"/>
              </w:rPr>
              <w:t>59</w:t>
            </w:r>
          </w:p>
        </w:tc>
        <w:tc>
          <w:tcPr>
            <w:tcW w:w="1559" w:type="dxa"/>
            <w:tcBorders>
              <w:top w:val="nil"/>
              <w:left w:val="nil"/>
              <w:bottom w:val="single" w:sz="4" w:space="0" w:color="auto"/>
              <w:right w:val="single" w:sz="4" w:space="0" w:color="auto"/>
            </w:tcBorders>
            <w:shd w:val="clear" w:color="auto" w:fill="auto"/>
            <w:noWrap/>
            <w:vAlign w:val="bottom"/>
            <w:hideMark/>
          </w:tcPr>
          <w:p w14:paraId="22D29818" w14:textId="6E62BB2F" w:rsidR="00442485" w:rsidRPr="004825F0" w:rsidRDefault="004825F0" w:rsidP="004D173C">
            <w:pPr>
              <w:pStyle w:val="Vahedeta"/>
              <w:jc w:val="right"/>
              <w:rPr>
                <w:rFonts w:ascii="Arial" w:eastAsia="Times New Roman" w:hAnsi="Arial" w:cs="Arial"/>
                <w:sz w:val="20"/>
                <w:szCs w:val="20"/>
                <w:lang w:val="et-EE" w:eastAsia="et-EE"/>
              </w:rPr>
            </w:pPr>
            <w:r>
              <w:rPr>
                <w:rFonts w:ascii="Arial" w:eastAsia="Times New Roman" w:hAnsi="Arial" w:cs="Arial"/>
                <w:sz w:val="20"/>
                <w:szCs w:val="20"/>
                <w:lang w:val="et-EE" w:eastAsia="et-EE"/>
              </w:rPr>
              <w:t>58</w:t>
            </w:r>
          </w:p>
        </w:tc>
      </w:tr>
      <w:tr w:rsidR="004825F0" w:rsidRPr="004825F0" w14:paraId="7465279E"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40E4923C" w14:textId="36FD4E35" w:rsidR="004825F0" w:rsidRPr="004825F0" w:rsidRDefault="004825F0" w:rsidP="008F784A">
            <w:pPr>
              <w:pStyle w:val="Vahedeta"/>
              <w:rPr>
                <w:rFonts w:ascii="Arial" w:eastAsia="Times New Roman" w:hAnsi="Arial" w:cs="Arial"/>
                <w:sz w:val="20"/>
                <w:szCs w:val="20"/>
                <w:lang w:val="et-EE" w:eastAsia="et-EE"/>
              </w:rPr>
            </w:pPr>
            <w:proofErr w:type="spellStart"/>
            <w:r w:rsidRPr="004825F0">
              <w:rPr>
                <w:rFonts w:ascii="Arial" w:eastAsia="Times New Roman" w:hAnsi="Arial" w:cs="Arial"/>
                <w:sz w:val="20"/>
                <w:szCs w:val="20"/>
                <w:lang w:val="et-EE" w:eastAsia="et-EE"/>
              </w:rPr>
              <w:t>Jüriöö</w:t>
            </w:r>
            <w:proofErr w:type="spellEnd"/>
            <w:r w:rsidRPr="004825F0">
              <w:rPr>
                <w:rFonts w:ascii="Arial" w:eastAsia="Times New Roman" w:hAnsi="Arial" w:cs="Arial"/>
                <w:sz w:val="20"/>
                <w:szCs w:val="20"/>
                <w:lang w:val="et-EE" w:eastAsia="et-EE"/>
              </w:rPr>
              <w:t xml:space="preserve"> jooks</w:t>
            </w:r>
          </w:p>
        </w:tc>
        <w:tc>
          <w:tcPr>
            <w:tcW w:w="1559" w:type="dxa"/>
            <w:tcBorders>
              <w:top w:val="nil"/>
              <w:left w:val="nil"/>
              <w:bottom w:val="single" w:sz="4" w:space="0" w:color="auto"/>
              <w:right w:val="single" w:sz="4" w:space="0" w:color="auto"/>
            </w:tcBorders>
            <w:shd w:val="clear" w:color="auto" w:fill="auto"/>
            <w:noWrap/>
            <w:vAlign w:val="bottom"/>
          </w:tcPr>
          <w:p w14:paraId="1BCAE11D" w14:textId="0ADACD7D" w:rsidR="004825F0" w:rsidRPr="004825F0" w:rsidRDefault="004825F0" w:rsidP="004D173C">
            <w:pPr>
              <w:pStyle w:val="Vahedeta"/>
              <w:jc w:val="right"/>
              <w:rPr>
                <w:rFonts w:ascii="Arial" w:eastAsia="Times New Roman" w:hAnsi="Arial" w:cs="Arial"/>
                <w:sz w:val="20"/>
                <w:szCs w:val="20"/>
                <w:lang w:val="et-EE" w:eastAsia="et-EE"/>
              </w:rPr>
            </w:pPr>
            <w:r>
              <w:rPr>
                <w:rFonts w:ascii="Arial" w:eastAsia="Times New Roman" w:hAnsi="Arial" w:cs="Arial"/>
                <w:sz w:val="20"/>
                <w:szCs w:val="20"/>
                <w:lang w:val="et-EE" w:eastAsia="et-EE"/>
              </w:rPr>
              <w:t>56</w:t>
            </w:r>
          </w:p>
        </w:tc>
        <w:tc>
          <w:tcPr>
            <w:tcW w:w="1559" w:type="dxa"/>
            <w:tcBorders>
              <w:top w:val="nil"/>
              <w:left w:val="nil"/>
              <w:bottom w:val="single" w:sz="4" w:space="0" w:color="auto"/>
              <w:right w:val="single" w:sz="4" w:space="0" w:color="auto"/>
            </w:tcBorders>
            <w:shd w:val="clear" w:color="auto" w:fill="auto"/>
            <w:noWrap/>
            <w:vAlign w:val="bottom"/>
          </w:tcPr>
          <w:p w14:paraId="512ADCCB" w14:textId="2239FF54" w:rsidR="004825F0" w:rsidRPr="004825F0" w:rsidRDefault="004825F0" w:rsidP="004D173C">
            <w:pPr>
              <w:pStyle w:val="Vahedeta"/>
              <w:jc w:val="right"/>
              <w:rPr>
                <w:rFonts w:ascii="Arial" w:eastAsia="Times New Roman" w:hAnsi="Arial" w:cs="Arial"/>
                <w:sz w:val="20"/>
                <w:szCs w:val="20"/>
                <w:lang w:val="et-EE" w:eastAsia="et-EE"/>
              </w:rPr>
            </w:pPr>
            <w:r>
              <w:rPr>
                <w:rFonts w:ascii="Arial" w:eastAsia="Times New Roman" w:hAnsi="Arial" w:cs="Arial"/>
                <w:sz w:val="20"/>
                <w:szCs w:val="20"/>
                <w:lang w:val="et-EE" w:eastAsia="et-EE"/>
              </w:rPr>
              <w:t>42</w:t>
            </w:r>
          </w:p>
        </w:tc>
      </w:tr>
      <w:tr w:rsidR="00442485" w:rsidRPr="004825F0" w14:paraId="3762C86F"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848DC44" w14:textId="77777777" w:rsidR="00442485" w:rsidRPr="004825F0" w:rsidRDefault="00442485" w:rsidP="008F784A">
            <w:pPr>
              <w:pStyle w:val="Vahedeta"/>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Märjamaa meistrivõistlused suusatamises</w:t>
            </w:r>
          </w:p>
        </w:tc>
        <w:tc>
          <w:tcPr>
            <w:tcW w:w="1559" w:type="dxa"/>
            <w:tcBorders>
              <w:top w:val="nil"/>
              <w:left w:val="nil"/>
              <w:bottom w:val="single" w:sz="4" w:space="0" w:color="auto"/>
              <w:right w:val="single" w:sz="4" w:space="0" w:color="auto"/>
            </w:tcBorders>
            <w:shd w:val="clear" w:color="auto" w:fill="auto"/>
            <w:noWrap/>
            <w:vAlign w:val="bottom"/>
            <w:hideMark/>
          </w:tcPr>
          <w:p w14:paraId="3E36D4AD" w14:textId="61A9938E" w:rsidR="00442485" w:rsidRPr="004825F0" w:rsidRDefault="004825F0" w:rsidP="004D173C">
            <w:pPr>
              <w:pStyle w:val="Vahedeta"/>
              <w:jc w:val="right"/>
              <w:rPr>
                <w:rFonts w:ascii="Arial" w:eastAsia="Times New Roman" w:hAnsi="Arial" w:cs="Arial"/>
                <w:sz w:val="20"/>
                <w:szCs w:val="20"/>
                <w:lang w:val="et-EE" w:eastAsia="et-EE"/>
              </w:rPr>
            </w:pPr>
            <w:r>
              <w:rPr>
                <w:rFonts w:ascii="Arial" w:eastAsia="Times New Roman" w:hAnsi="Arial" w:cs="Arial"/>
                <w:sz w:val="20"/>
                <w:szCs w:val="20"/>
                <w:lang w:val="et-EE" w:eastAsia="et-EE"/>
              </w:rPr>
              <w:t>5</w:t>
            </w:r>
            <w:r w:rsidR="00442485" w:rsidRPr="004825F0">
              <w:rPr>
                <w:rFonts w:ascii="Arial" w:eastAsia="Times New Roman" w:hAnsi="Arial" w:cs="Arial"/>
                <w:sz w:val="20"/>
                <w:szCs w:val="20"/>
                <w:lang w:val="et-EE" w:eastAsia="et-EE"/>
              </w:rPr>
              <w:t>2</w:t>
            </w:r>
          </w:p>
        </w:tc>
        <w:tc>
          <w:tcPr>
            <w:tcW w:w="1559" w:type="dxa"/>
            <w:tcBorders>
              <w:top w:val="nil"/>
              <w:left w:val="nil"/>
              <w:bottom w:val="single" w:sz="4" w:space="0" w:color="auto"/>
              <w:right w:val="single" w:sz="4" w:space="0" w:color="auto"/>
            </w:tcBorders>
            <w:shd w:val="clear" w:color="auto" w:fill="auto"/>
            <w:noWrap/>
            <w:vAlign w:val="bottom"/>
            <w:hideMark/>
          </w:tcPr>
          <w:p w14:paraId="5889BE9F" w14:textId="21F65484" w:rsidR="00442485" w:rsidRPr="004825F0" w:rsidRDefault="00BD4943" w:rsidP="004D173C">
            <w:pPr>
              <w:pStyle w:val="Vahedeta"/>
              <w:jc w:val="right"/>
              <w:rPr>
                <w:rFonts w:ascii="Arial" w:eastAsia="Times New Roman" w:hAnsi="Arial" w:cs="Arial"/>
                <w:sz w:val="20"/>
                <w:szCs w:val="20"/>
                <w:lang w:val="et-EE" w:eastAsia="et-EE"/>
              </w:rPr>
            </w:pPr>
            <w:r w:rsidRPr="004825F0">
              <w:rPr>
                <w:rFonts w:ascii="Arial" w:eastAsia="Times New Roman" w:hAnsi="Arial" w:cs="Arial"/>
                <w:sz w:val="20"/>
                <w:szCs w:val="20"/>
                <w:lang w:val="et-EE" w:eastAsia="et-EE"/>
              </w:rPr>
              <w:t>42</w:t>
            </w:r>
          </w:p>
        </w:tc>
      </w:tr>
      <w:tr w:rsidR="00442485" w:rsidRPr="004825F0" w14:paraId="7115C627" w14:textId="77777777" w:rsidTr="007F2695">
        <w:trPr>
          <w:trHeight w:val="264"/>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63B008AA" w14:textId="77777777" w:rsidR="00442485" w:rsidRPr="004825F0" w:rsidRDefault="00442485" w:rsidP="008F784A">
            <w:pPr>
              <w:pStyle w:val="Vahedeta"/>
              <w:rPr>
                <w:rFonts w:ascii="Arial" w:eastAsia="Times New Roman" w:hAnsi="Arial" w:cs="Arial"/>
                <w:b/>
                <w:bCs/>
                <w:sz w:val="20"/>
                <w:szCs w:val="20"/>
                <w:lang w:val="et-EE" w:eastAsia="et-EE"/>
              </w:rPr>
            </w:pPr>
            <w:r w:rsidRPr="004825F0">
              <w:rPr>
                <w:rFonts w:ascii="Arial" w:eastAsia="Times New Roman" w:hAnsi="Arial" w:cs="Arial"/>
                <w:b/>
                <w:bCs/>
                <w:sz w:val="20"/>
                <w:szCs w:val="20"/>
                <w:lang w:val="et-EE" w:eastAsia="et-EE"/>
              </w:rPr>
              <w:t>Kokku:</w:t>
            </w:r>
          </w:p>
        </w:tc>
        <w:tc>
          <w:tcPr>
            <w:tcW w:w="1559" w:type="dxa"/>
            <w:tcBorders>
              <w:top w:val="nil"/>
              <w:left w:val="nil"/>
              <w:bottom w:val="single" w:sz="4" w:space="0" w:color="auto"/>
              <w:right w:val="single" w:sz="4" w:space="0" w:color="auto"/>
            </w:tcBorders>
            <w:shd w:val="clear" w:color="auto" w:fill="auto"/>
            <w:noWrap/>
            <w:vAlign w:val="bottom"/>
            <w:hideMark/>
          </w:tcPr>
          <w:p w14:paraId="73494064" w14:textId="0E886308" w:rsidR="00442485" w:rsidRPr="004825F0" w:rsidRDefault="00BD4943" w:rsidP="004D173C">
            <w:pPr>
              <w:pStyle w:val="Vahedeta"/>
              <w:jc w:val="right"/>
              <w:rPr>
                <w:rFonts w:ascii="Arial" w:eastAsia="Times New Roman" w:hAnsi="Arial" w:cs="Arial"/>
                <w:b/>
                <w:bCs/>
                <w:sz w:val="20"/>
                <w:szCs w:val="20"/>
                <w:lang w:val="et-EE" w:eastAsia="et-EE"/>
              </w:rPr>
            </w:pPr>
            <w:r w:rsidRPr="004825F0">
              <w:rPr>
                <w:rFonts w:ascii="Arial" w:eastAsia="Times New Roman" w:hAnsi="Arial" w:cs="Arial"/>
                <w:b/>
                <w:bCs/>
                <w:sz w:val="20"/>
                <w:szCs w:val="20"/>
                <w:lang w:val="et-EE" w:eastAsia="et-EE"/>
              </w:rPr>
              <w:t>1215</w:t>
            </w:r>
          </w:p>
        </w:tc>
        <w:tc>
          <w:tcPr>
            <w:tcW w:w="1559" w:type="dxa"/>
            <w:tcBorders>
              <w:top w:val="nil"/>
              <w:left w:val="nil"/>
              <w:bottom w:val="single" w:sz="4" w:space="0" w:color="auto"/>
              <w:right w:val="single" w:sz="4" w:space="0" w:color="auto"/>
            </w:tcBorders>
            <w:shd w:val="clear" w:color="auto" w:fill="auto"/>
            <w:noWrap/>
            <w:vAlign w:val="bottom"/>
            <w:hideMark/>
          </w:tcPr>
          <w:p w14:paraId="5C3825FA" w14:textId="3561E32E" w:rsidR="00442485" w:rsidRPr="004825F0" w:rsidRDefault="00BD4943" w:rsidP="004D173C">
            <w:pPr>
              <w:pStyle w:val="Vahedeta"/>
              <w:jc w:val="right"/>
              <w:rPr>
                <w:rFonts w:ascii="Arial" w:eastAsia="Times New Roman" w:hAnsi="Arial" w:cs="Arial"/>
                <w:b/>
                <w:bCs/>
                <w:sz w:val="20"/>
                <w:szCs w:val="20"/>
                <w:lang w:val="et-EE" w:eastAsia="et-EE"/>
              </w:rPr>
            </w:pPr>
            <w:r w:rsidRPr="004825F0">
              <w:rPr>
                <w:rFonts w:ascii="Arial" w:eastAsia="Times New Roman" w:hAnsi="Arial" w:cs="Arial"/>
                <w:b/>
                <w:bCs/>
                <w:sz w:val="20"/>
                <w:szCs w:val="20"/>
                <w:lang w:val="et-EE" w:eastAsia="et-EE"/>
              </w:rPr>
              <w:t>1104</w:t>
            </w:r>
          </w:p>
        </w:tc>
      </w:tr>
    </w:tbl>
    <w:p w14:paraId="0F860B2C" w14:textId="6B5FBA4E" w:rsidR="0095421D" w:rsidRPr="004825F0" w:rsidRDefault="0095421D" w:rsidP="00296D92">
      <w:pPr>
        <w:pStyle w:val="Vahedeta"/>
      </w:pPr>
    </w:p>
    <w:p w14:paraId="6A78573D" w14:textId="77777777" w:rsidR="0095421D" w:rsidRPr="006129B2" w:rsidRDefault="0095421D" w:rsidP="0095421D">
      <w:pPr>
        <w:jc w:val="both"/>
        <w:rPr>
          <w:rFonts w:cs="Times New Roman"/>
          <w:szCs w:val="24"/>
          <w:highlight w:val="yellow"/>
        </w:rPr>
      </w:pPr>
    </w:p>
    <w:p w14:paraId="6807AD94" w14:textId="1EF00DB7" w:rsidR="004825F0" w:rsidRDefault="004825F0" w:rsidP="004825F0">
      <w:pPr>
        <w:jc w:val="both"/>
        <w:rPr>
          <w:rFonts w:cs="Times New Roman"/>
          <w:szCs w:val="24"/>
        </w:rPr>
      </w:pPr>
      <w:r>
        <w:rPr>
          <w:rFonts w:cs="Times New Roman"/>
          <w:szCs w:val="24"/>
        </w:rPr>
        <w:t>Esimest korda korraldati „Terve pere liikumispäev“. Sellest võttis osa enamus Märjamaa valla tehnikaspordi klubidest, kes tõid garaažidest välja oma võistlusmasinad. Lapsed said hullata batuudi</w:t>
      </w:r>
      <w:r w:rsidR="00C64BF4">
        <w:rPr>
          <w:rFonts w:cs="Times New Roman"/>
          <w:szCs w:val="24"/>
        </w:rPr>
        <w:t>l</w:t>
      </w:r>
      <w:r>
        <w:rPr>
          <w:rFonts w:cs="Times New Roman"/>
          <w:szCs w:val="24"/>
        </w:rPr>
        <w:t xml:space="preserve"> ja sõita hobustega. Kokku külastas üritust hinnanguliselt 150 osalejat, lastest täiskasvanuteni.</w:t>
      </w:r>
    </w:p>
    <w:p w14:paraId="099AF570" w14:textId="1F4AC9C8" w:rsidR="004825F0" w:rsidRDefault="004825F0" w:rsidP="004825F0">
      <w:pPr>
        <w:jc w:val="both"/>
        <w:rPr>
          <w:rFonts w:cs="Times New Roman"/>
          <w:szCs w:val="24"/>
        </w:rPr>
      </w:pPr>
      <w:r>
        <w:rPr>
          <w:rFonts w:cs="Times New Roman"/>
          <w:szCs w:val="24"/>
        </w:rPr>
        <w:t>Spordihoone on avatud kogu nädala. Seal viiakse läbi treeningtunde nii täiskasvanutele kui ka lastele. Palju kasutatakse kaasaegselt sisustatud jõusaali. Ruume renditakse Märjamaa gümnaasiumile kehalise kasvatuse tundide läbiviimiseks. Spordihoone pakub majutust 50 inimesele. Selleks on kasutada kas 1-kohalist, kolm 2-kohalist, viis 3-kohalist, üks 4-kohaline, üks 5- kohaline ja kolm 6-kohalist tuba.</w:t>
      </w:r>
    </w:p>
    <w:p w14:paraId="18C68808" w14:textId="4CC4BC41" w:rsidR="004825F0" w:rsidRDefault="004825F0" w:rsidP="004825F0">
      <w:pPr>
        <w:jc w:val="both"/>
        <w:rPr>
          <w:rFonts w:cs="Times New Roman"/>
          <w:szCs w:val="24"/>
        </w:rPr>
      </w:pPr>
      <w:r>
        <w:rPr>
          <w:rFonts w:cs="Times New Roman"/>
          <w:szCs w:val="24"/>
        </w:rPr>
        <w:lastRenderedPageBreak/>
        <w:t>Märjamaa vallavalitsus toetas sihtasutuse tegevust aruandeaastal 159 620 euroga (2022. aastal 144 400 euroga) ning spordivõistluste korraldamist 1512 euroga (2022. aastal 6518 euroga)</w:t>
      </w:r>
      <w:r w:rsidR="00C64BF4">
        <w:rPr>
          <w:rFonts w:cs="Times New Roman"/>
          <w:szCs w:val="24"/>
        </w:rPr>
        <w:t xml:space="preserve">. </w:t>
      </w:r>
      <w:r>
        <w:rPr>
          <w:rFonts w:cs="Times New Roman"/>
          <w:szCs w:val="24"/>
        </w:rPr>
        <w:t>Põhivara soetuse sisendkäibemaksu korrigeerimise katteks anti 33 129 eurot ( 2022. aastal 33 129 eurot).</w:t>
      </w:r>
    </w:p>
    <w:p w14:paraId="2EFB8C9C" w14:textId="5B50017F" w:rsidR="007A61F2" w:rsidRPr="004825F0" w:rsidRDefault="007A61F2" w:rsidP="007A61F2">
      <w:pPr>
        <w:jc w:val="both"/>
        <w:rPr>
          <w:rFonts w:cs="Times New Roman"/>
          <w:szCs w:val="24"/>
        </w:rPr>
      </w:pPr>
      <w:r w:rsidRPr="004825F0">
        <w:rPr>
          <w:rFonts w:cs="Times New Roman"/>
          <w:szCs w:val="24"/>
        </w:rPr>
        <w:t>202</w:t>
      </w:r>
      <w:r w:rsidR="004825F0">
        <w:rPr>
          <w:rFonts w:cs="Times New Roman"/>
          <w:szCs w:val="24"/>
        </w:rPr>
        <w:t>4</w:t>
      </w:r>
      <w:r w:rsidRPr="004825F0">
        <w:rPr>
          <w:rFonts w:cs="Times New Roman"/>
          <w:szCs w:val="24"/>
        </w:rPr>
        <w:t>. aasta tegevuseesmärgid:</w:t>
      </w:r>
    </w:p>
    <w:p w14:paraId="32516C3C" w14:textId="77777777" w:rsidR="007A61F2" w:rsidRPr="004825F0" w:rsidRDefault="007A61F2" w:rsidP="007A61F2">
      <w:pPr>
        <w:pStyle w:val="Loendilik"/>
        <w:numPr>
          <w:ilvl w:val="0"/>
          <w:numId w:val="15"/>
        </w:numPr>
        <w:jc w:val="both"/>
        <w:rPr>
          <w:rFonts w:cs="Times New Roman"/>
          <w:szCs w:val="24"/>
        </w:rPr>
      </w:pPr>
      <w:r w:rsidRPr="004825F0">
        <w:rPr>
          <w:rFonts w:cs="Times New Roman"/>
          <w:szCs w:val="24"/>
        </w:rPr>
        <w:t xml:space="preserve">Liikumis- ja tervisespordiharrastuste propageerimine ja võimaluste laiendamine. </w:t>
      </w:r>
    </w:p>
    <w:p w14:paraId="40BC8F23" w14:textId="77777777" w:rsidR="007A61F2" w:rsidRPr="004825F0" w:rsidRDefault="007A61F2" w:rsidP="007A61F2">
      <w:pPr>
        <w:pStyle w:val="Loendilik"/>
        <w:numPr>
          <w:ilvl w:val="0"/>
          <w:numId w:val="15"/>
        </w:numPr>
        <w:jc w:val="both"/>
        <w:rPr>
          <w:rFonts w:cs="Times New Roman"/>
          <w:szCs w:val="24"/>
        </w:rPr>
      </w:pPr>
      <w:r w:rsidRPr="004825F0">
        <w:rPr>
          <w:rFonts w:cs="Times New Roman"/>
          <w:szCs w:val="24"/>
        </w:rPr>
        <w:t>Spordi- ja liikumisharrastuste ürituste korraldamine;</w:t>
      </w:r>
    </w:p>
    <w:p w14:paraId="799DF695" w14:textId="66B0D1C6" w:rsidR="007A61F2" w:rsidRPr="004825F0" w:rsidRDefault="007A61F2" w:rsidP="004825F0">
      <w:pPr>
        <w:jc w:val="both"/>
        <w:rPr>
          <w:rFonts w:cs="Times New Roman"/>
          <w:szCs w:val="24"/>
        </w:rPr>
      </w:pPr>
      <w:proofErr w:type="spellStart"/>
      <w:r w:rsidRPr="004825F0">
        <w:rPr>
          <w:rFonts w:cs="Times New Roman"/>
          <w:szCs w:val="24"/>
        </w:rPr>
        <w:t>Järta</w:t>
      </w:r>
      <w:proofErr w:type="spellEnd"/>
      <w:r w:rsidRPr="004825F0">
        <w:rPr>
          <w:rFonts w:cs="Times New Roman"/>
          <w:szCs w:val="24"/>
        </w:rPr>
        <w:t xml:space="preserve"> terviseraja ja Märjamaa staadioni haldamine ja korrastamine ning aktiivsete tegevuste organiseerimine.</w:t>
      </w:r>
      <w:r w:rsidR="004825F0">
        <w:rPr>
          <w:rFonts w:cs="Times New Roman"/>
          <w:szCs w:val="24"/>
        </w:rPr>
        <w:t xml:space="preserve"> Vajadus on investeerida </w:t>
      </w:r>
      <w:proofErr w:type="spellStart"/>
      <w:r w:rsidR="004825F0">
        <w:rPr>
          <w:rFonts w:cs="Times New Roman"/>
          <w:szCs w:val="24"/>
        </w:rPr>
        <w:t>Järta</w:t>
      </w:r>
      <w:proofErr w:type="spellEnd"/>
      <w:r w:rsidR="004825F0">
        <w:rPr>
          <w:rFonts w:cs="Times New Roman"/>
          <w:szCs w:val="24"/>
        </w:rPr>
        <w:t xml:space="preserve"> terviseraja elektriliitumisse ja suusaraja ning kelgumäe renoveerimisse.</w:t>
      </w:r>
    </w:p>
    <w:p w14:paraId="3C09ADC3" w14:textId="3276FAAE" w:rsidR="007A61F2" w:rsidRPr="004825F0" w:rsidRDefault="007A61F2" w:rsidP="007A61F2">
      <w:pPr>
        <w:jc w:val="both"/>
        <w:rPr>
          <w:rFonts w:cs="Times New Roman"/>
          <w:szCs w:val="24"/>
        </w:rPr>
      </w:pPr>
      <w:r w:rsidRPr="004825F0">
        <w:rPr>
          <w:rFonts w:cs="Times New Roman"/>
          <w:szCs w:val="24"/>
        </w:rPr>
        <w:t xml:space="preserve">Sihtasutuse nõukogu on </w:t>
      </w:r>
      <w:r w:rsidR="004825F0" w:rsidRPr="004825F0">
        <w:rPr>
          <w:rFonts w:cs="Times New Roman"/>
          <w:szCs w:val="24"/>
        </w:rPr>
        <w:t>viie</w:t>
      </w:r>
      <w:r w:rsidRPr="004825F0">
        <w:rPr>
          <w:rFonts w:cs="Times New Roman"/>
          <w:szCs w:val="24"/>
        </w:rPr>
        <w:t xml:space="preserve">liikmeline, igapäevatööd korraldab juhatuse liige. Töötajate keskmine arv taandatud täistööajale oli </w:t>
      </w:r>
      <w:r w:rsidR="00AD36BE" w:rsidRPr="004825F0">
        <w:rPr>
          <w:rFonts w:cs="Times New Roman"/>
          <w:szCs w:val="24"/>
        </w:rPr>
        <w:t>üheksa</w:t>
      </w:r>
      <w:r w:rsidRPr="004825F0">
        <w:rPr>
          <w:rFonts w:cs="Times New Roman"/>
          <w:szCs w:val="24"/>
        </w:rPr>
        <w:t>.</w:t>
      </w:r>
    </w:p>
    <w:p w14:paraId="2E1EE38B" w14:textId="197BC2B9" w:rsidR="004825F0" w:rsidRPr="00DE2F47" w:rsidRDefault="004825F0" w:rsidP="004825F0">
      <w:pPr>
        <w:jc w:val="both"/>
        <w:rPr>
          <w:rFonts w:cs="Times New Roman"/>
          <w:szCs w:val="24"/>
        </w:rPr>
      </w:pPr>
      <w:r w:rsidRPr="00DE2F47">
        <w:rPr>
          <w:rFonts w:cs="Times New Roman"/>
          <w:szCs w:val="24"/>
        </w:rPr>
        <w:t xml:space="preserve">Aruandeaastal maksti </w:t>
      </w:r>
      <w:r>
        <w:rPr>
          <w:rFonts w:cs="Times New Roman"/>
          <w:szCs w:val="24"/>
        </w:rPr>
        <w:t xml:space="preserve">töötasu kokku 135 536 eurot, sellest </w:t>
      </w:r>
      <w:r w:rsidRPr="00DE2F47">
        <w:rPr>
          <w:rFonts w:cs="Times New Roman"/>
          <w:szCs w:val="24"/>
        </w:rPr>
        <w:t xml:space="preserve">juhatuse </w:t>
      </w:r>
      <w:r>
        <w:rPr>
          <w:rFonts w:cs="Times New Roman"/>
          <w:szCs w:val="24"/>
        </w:rPr>
        <w:t xml:space="preserve">liikmele tasu 30 000 eurot ja </w:t>
      </w:r>
      <w:r w:rsidRPr="00DE2F47">
        <w:rPr>
          <w:rFonts w:cs="Times New Roman"/>
          <w:szCs w:val="24"/>
        </w:rPr>
        <w:t>nõukogu liikme</w:t>
      </w:r>
      <w:r>
        <w:rPr>
          <w:rFonts w:cs="Times New Roman"/>
          <w:szCs w:val="24"/>
        </w:rPr>
        <w:t>tele 2000 eurot.</w:t>
      </w:r>
    </w:p>
    <w:p w14:paraId="11C3D707" w14:textId="77777777" w:rsidR="007A61F2" w:rsidRPr="004825F0" w:rsidRDefault="007A61F2" w:rsidP="007A61F2">
      <w:pPr>
        <w:jc w:val="both"/>
        <w:rPr>
          <w:rFonts w:cs="Times New Roman"/>
          <w:szCs w:val="24"/>
        </w:rPr>
      </w:pPr>
      <w:r w:rsidRPr="004825F0">
        <w:rPr>
          <w:rFonts w:cs="Times New Roman"/>
          <w:szCs w:val="24"/>
        </w:rPr>
        <w:t>Sihtasutuse majandusnäitajad on esitatud konsolideeritud raamatupidamise aastaaruande lisas 5A.</w:t>
      </w:r>
    </w:p>
    <w:p w14:paraId="10C43F39" w14:textId="77777777" w:rsidR="0095421D" w:rsidRPr="006129B2" w:rsidRDefault="0095421D" w:rsidP="0095421D">
      <w:pPr>
        <w:ind w:right="46"/>
        <w:jc w:val="both"/>
        <w:rPr>
          <w:rFonts w:cs="Times New Roman"/>
          <w:b/>
          <w:i/>
          <w:szCs w:val="24"/>
          <w:highlight w:val="yellow"/>
        </w:rPr>
      </w:pPr>
    </w:p>
    <w:p w14:paraId="53BA381C" w14:textId="77777777" w:rsidR="0095421D" w:rsidRPr="00AF1872" w:rsidRDefault="0095421D" w:rsidP="0095421D">
      <w:pPr>
        <w:ind w:right="46"/>
        <w:jc w:val="both"/>
        <w:rPr>
          <w:rFonts w:cs="Times New Roman"/>
          <w:i/>
          <w:szCs w:val="24"/>
        </w:rPr>
      </w:pPr>
      <w:r w:rsidRPr="00AF1872">
        <w:rPr>
          <w:rFonts w:cs="Times New Roman"/>
          <w:b/>
          <w:i/>
          <w:szCs w:val="24"/>
        </w:rPr>
        <w:t>1.7.2. Valitseva mõju all olevad äriühingud</w:t>
      </w:r>
    </w:p>
    <w:p w14:paraId="2A07722D" w14:textId="77777777" w:rsidR="0095421D" w:rsidRPr="00AF1872" w:rsidRDefault="0095421D" w:rsidP="0095421D">
      <w:pPr>
        <w:ind w:right="46"/>
        <w:jc w:val="both"/>
        <w:rPr>
          <w:rFonts w:cs="Times New Roman"/>
          <w:b/>
          <w:bCs/>
          <w:i/>
          <w:szCs w:val="24"/>
        </w:rPr>
      </w:pPr>
      <w:r w:rsidRPr="00AF1872">
        <w:rPr>
          <w:rFonts w:cs="Times New Roman"/>
          <w:b/>
          <w:bCs/>
          <w:i/>
          <w:szCs w:val="24"/>
        </w:rPr>
        <w:t>Märjamaa Haigla AS</w:t>
      </w:r>
    </w:p>
    <w:p w14:paraId="7AB3E051" w14:textId="77777777" w:rsidR="0095421D" w:rsidRPr="00AF1872" w:rsidRDefault="0095421D" w:rsidP="0095421D">
      <w:pPr>
        <w:ind w:right="46"/>
        <w:jc w:val="both"/>
        <w:rPr>
          <w:rFonts w:cs="Times New Roman"/>
          <w:szCs w:val="24"/>
        </w:rPr>
      </w:pPr>
      <w:r w:rsidRPr="00AF1872">
        <w:rPr>
          <w:rFonts w:cs="Times New Roman"/>
          <w:szCs w:val="24"/>
        </w:rPr>
        <w:t xml:space="preserve">AS Märjamaa Haigla on asutatud Märjamaa Alevivolikogu poolt 1997. aastal. Märjamaa Haigla AS on õendushaigla. </w:t>
      </w:r>
    </w:p>
    <w:p w14:paraId="61B17790" w14:textId="77777777" w:rsidR="0095421D" w:rsidRPr="00AF1872" w:rsidRDefault="0095421D" w:rsidP="0095421D">
      <w:pPr>
        <w:ind w:right="46"/>
        <w:jc w:val="both"/>
        <w:rPr>
          <w:rFonts w:cs="Times New Roman"/>
          <w:szCs w:val="24"/>
        </w:rPr>
      </w:pPr>
      <w:r w:rsidRPr="00AF1872">
        <w:rPr>
          <w:rFonts w:cs="Times New Roman"/>
          <w:szCs w:val="24"/>
        </w:rPr>
        <w:t>Märjamaa Haigla AS osutab järgmisi teenuseid:</w:t>
      </w:r>
    </w:p>
    <w:p w14:paraId="7044BE21" w14:textId="77777777" w:rsidR="0095421D" w:rsidRPr="00AF1872" w:rsidRDefault="0095421D" w:rsidP="0095421D">
      <w:pPr>
        <w:ind w:right="46"/>
        <w:jc w:val="both"/>
        <w:rPr>
          <w:rFonts w:cs="Times New Roman"/>
          <w:szCs w:val="24"/>
        </w:rPr>
      </w:pPr>
      <w:r w:rsidRPr="00AF1872">
        <w:rPr>
          <w:rFonts w:cs="Times New Roman"/>
          <w:szCs w:val="24"/>
        </w:rPr>
        <w:t xml:space="preserve">1. Iseseisvat statsionaarset õendusabiteenust osutatakse 20- l voodil ja väljaspool kodu osutatavat </w:t>
      </w:r>
      <w:proofErr w:type="spellStart"/>
      <w:r w:rsidRPr="00AF1872">
        <w:rPr>
          <w:rFonts w:cs="Times New Roman"/>
          <w:szCs w:val="24"/>
        </w:rPr>
        <w:t>üldhooldusteenust</w:t>
      </w:r>
      <w:proofErr w:type="spellEnd"/>
      <w:r w:rsidRPr="00AF1872">
        <w:rPr>
          <w:rFonts w:cs="Times New Roman"/>
          <w:szCs w:val="24"/>
        </w:rPr>
        <w:t xml:space="preserve"> 43-l voodil</w:t>
      </w:r>
      <w:r w:rsidR="00296D92" w:rsidRPr="00AF1872">
        <w:rPr>
          <w:rFonts w:cs="Times New Roman"/>
          <w:szCs w:val="24"/>
        </w:rPr>
        <w:t>.</w:t>
      </w:r>
    </w:p>
    <w:p w14:paraId="284772EB" w14:textId="77777777" w:rsidR="00143361" w:rsidRDefault="00143361" w:rsidP="00143361">
      <w:pPr>
        <w:ind w:right="46"/>
        <w:jc w:val="both"/>
        <w:rPr>
          <w:rFonts w:cs="Times New Roman"/>
          <w:szCs w:val="24"/>
        </w:rPr>
      </w:pPr>
      <w:r>
        <w:rPr>
          <w:rFonts w:cs="Times New Roman"/>
          <w:szCs w:val="24"/>
        </w:rPr>
        <w:t>Iseseisvat statsionaarset õendusabiteenust osutatakse Tervisekassaga sõlmitud ravi rahastamise lepingu alusel, milles patsiendi omaosaluseks on määratud 15% voodipäeva maksumusest.</w:t>
      </w:r>
    </w:p>
    <w:p w14:paraId="581078F6" w14:textId="0A2A7900" w:rsidR="00143361" w:rsidRDefault="00143361" w:rsidP="00143361">
      <w:pPr>
        <w:ind w:right="46"/>
        <w:jc w:val="both"/>
        <w:rPr>
          <w:rFonts w:cs="Times New Roman"/>
          <w:szCs w:val="24"/>
        </w:rPr>
      </w:pPr>
      <w:r>
        <w:rPr>
          <w:rFonts w:cs="Times New Roman"/>
          <w:szCs w:val="24"/>
        </w:rPr>
        <w:t>Iseseivas statsionaarses õendusabiosakonnas raviti aruandeaastal 228 patsienti, kes viibisid ravil kokku 6265voodipäeva. Keskmine ravil viibimise aeg oli 27,5 päeva. Õendusosakonnas suri 15 patsienti.</w:t>
      </w:r>
    </w:p>
    <w:p w14:paraId="05E108B9" w14:textId="77777777" w:rsidR="00143361" w:rsidRDefault="0095421D" w:rsidP="00143361">
      <w:pPr>
        <w:ind w:right="46"/>
        <w:jc w:val="both"/>
        <w:rPr>
          <w:rFonts w:cs="Times New Roman"/>
          <w:szCs w:val="24"/>
        </w:rPr>
      </w:pPr>
      <w:r w:rsidRPr="00143361">
        <w:rPr>
          <w:rFonts w:cs="Times New Roman"/>
          <w:szCs w:val="24"/>
        </w:rPr>
        <w:t xml:space="preserve">2. </w:t>
      </w:r>
      <w:r w:rsidR="00143361">
        <w:rPr>
          <w:rFonts w:cs="Times New Roman"/>
          <w:szCs w:val="24"/>
        </w:rPr>
        <w:t xml:space="preserve">Väljaspool kodu osutatava </w:t>
      </w:r>
      <w:proofErr w:type="spellStart"/>
      <w:r w:rsidR="00143361">
        <w:rPr>
          <w:rFonts w:cs="Times New Roman"/>
          <w:szCs w:val="24"/>
        </w:rPr>
        <w:t>üldhooldusteenuse</w:t>
      </w:r>
      <w:proofErr w:type="spellEnd"/>
      <w:r w:rsidR="00143361">
        <w:rPr>
          <w:rFonts w:cs="Times New Roman"/>
          <w:szCs w:val="24"/>
        </w:rPr>
        <w:t xml:space="preserve"> rahastamise osas toimus aruandeaastal riiklik hooldereform. Alates 01.07.2023 rahastab kohalik omavalitsus hooldusteenust vahetult osutavate hooldustöötajate ja abihooldustöötajate tööjõu-, tööriietuse, isikukaitsevahendite, tervisekontrolli, vaktsineerimise, koolituse ning supervisiooni kulud. </w:t>
      </w:r>
    </w:p>
    <w:p w14:paraId="25184E8A" w14:textId="77777777" w:rsidR="00143361" w:rsidRDefault="00143361" w:rsidP="00143361">
      <w:pPr>
        <w:ind w:right="46"/>
        <w:jc w:val="both"/>
        <w:rPr>
          <w:rFonts w:cs="Times New Roman"/>
          <w:szCs w:val="24"/>
        </w:rPr>
      </w:pPr>
      <w:r>
        <w:rPr>
          <w:rFonts w:cs="Times New Roman"/>
          <w:szCs w:val="24"/>
        </w:rPr>
        <w:lastRenderedPageBreak/>
        <w:t xml:space="preserve">Kohalik omavalitsus võib kehtestada nimetatud kulude tasumise piirmäära, mis Märjamaa Vallavalitsuse </w:t>
      </w:r>
      <w:proofErr w:type="spellStart"/>
      <w:r>
        <w:rPr>
          <w:rFonts w:cs="Times New Roman"/>
          <w:szCs w:val="24"/>
        </w:rPr>
        <w:t>üldkorraldusega</w:t>
      </w:r>
      <w:proofErr w:type="spellEnd"/>
      <w:r>
        <w:rPr>
          <w:rFonts w:cs="Times New Roman"/>
          <w:szCs w:val="24"/>
        </w:rPr>
        <w:t xml:space="preserve"> nr 15 09.08.2023 on kuni 400 eurot suure hooldusvajaduse ja kuni 590 eurot ulatusliku hooldusvajaduse puhul teenusesaaja kohta kalendrikuus.</w:t>
      </w:r>
    </w:p>
    <w:p w14:paraId="3089D9DA" w14:textId="77777777" w:rsidR="00143361" w:rsidRDefault="00143361" w:rsidP="00143361">
      <w:pPr>
        <w:ind w:right="46"/>
        <w:jc w:val="both"/>
        <w:rPr>
          <w:rFonts w:cs="Times New Roman"/>
          <w:szCs w:val="24"/>
        </w:rPr>
      </w:pPr>
      <w:r>
        <w:rPr>
          <w:rFonts w:cs="Times New Roman"/>
          <w:szCs w:val="24"/>
        </w:rPr>
        <w:t>Lisaks hüvitab kohalik omavalitsus inimese väiksema sissetuleku ja eelmise aasta keskmise vanaduspensioni vahe hoolduskomponendile lisaks, kui see on omaosaluse tasumiseks vajalik. 2023. aastal oli arvestuslik keskmine vanaduspension 710,70 eurot kuus.</w:t>
      </w:r>
    </w:p>
    <w:p w14:paraId="07820400" w14:textId="77777777" w:rsidR="00143361" w:rsidRDefault="00143361" w:rsidP="00143361">
      <w:pPr>
        <w:ind w:right="46"/>
        <w:jc w:val="both"/>
        <w:rPr>
          <w:rFonts w:cs="Times New Roman"/>
          <w:szCs w:val="24"/>
        </w:rPr>
      </w:pPr>
      <w:r>
        <w:rPr>
          <w:rFonts w:cs="Times New Roman"/>
          <w:szCs w:val="24"/>
        </w:rPr>
        <w:t>Teenuse saaja tasub teenuskoha maksumusest majutus- ja toitlustuskulud ning muud teenuse osutamisega kulud.</w:t>
      </w:r>
    </w:p>
    <w:p w14:paraId="0E44FBF1" w14:textId="3DFB73B1" w:rsidR="00143361" w:rsidRDefault="00143361" w:rsidP="00143361">
      <w:pPr>
        <w:ind w:right="46"/>
        <w:jc w:val="both"/>
        <w:rPr>
          <w:rFonts w:cs="Times New Roman"/>
          <w:szCs w:val="24"/>
        </w:rPr>
      </w:pPr>
      <w:r>
        <w:rPr>
          <w:rFonts w:cs="Times New Roman"/>
          <w:szCs w:val="24"/>
        </w:rPr>
        <w:t xml:space="preserve">Väljaspool kodu osutataval </w:t>
      </w:r>
      <w:proofErr w:type="spellStart"/>
      <w:r>
        <w:rPr>
          <w:rFonts w:cs="Times New Roman"/>
          <w:szCs w:val="24"/>
        </w:rPr>
        <w:t>üldhooldusteenusel</w:t>
      </w:r>
      <w:proofErr w:type="spellEnd"/>
      <w:r>
        <w:rPr>
          <w:rFonts w:cs="Times New Roman"/>
          <w:szCs w:val="24"/>
        </w:rPr>
        <w:t xml:space="preserve"> viibis aruandeaastal 82 isikut. Kokku oldi teenusel 15 695 ööpäeva, mis teeb ühe isiku teenuse saamise keskmiseks ajaks 191 ööpäeva. Hooldekodus suri seitse inimest.</w:t>
      </w:r>
    </w:p>
    <w:p w14:paraId="4F190052" w14:textId="312275EA" w:rsidR="0095421D" w:rsidRPr="006129B2" w:rsidRDefault="0095421D" w:rsidP="00143361">
      <w:pPr>
        <w:ind w:right="46"/>
        <w:jc w:val="both"/>
        <w:rPr>
          <w:rFonts w:cs="Times New Roman"/>
          <w:szCs w:val="24"/>
          <w:highlight w:val="yellow"/>
        </w:rPr>
      </w:pPr>
      <w:r w:rsidRPr="00143361">
        <w:rPr>
          <w:rFonts w:cs="Times New Roman"/>
          <w:szCs w:val="24"/>
        </w:rPr>
        <w:t xml:space="preserve">3. </w:t>
      </w:r>
      <w:r w:rsidR="00143361">
        <w:rPr>
          <w:rFonts w:cs="Times New Roman"/>
          <w:szCs w:val="24"/>
        </w:rPr>
        <w:t>Äriruume üüriti Põhja-Eesti Regionaalhaiglale kiirabibrigaadi majutuseks, SA Raplamaa Haiglale eriarstiabiks ning Märjamaa Arstid OÜ-le perearstiabi osutamiseks</w:t>
      </w:r>
      <w:r w:rsidR="00296D92" w:rsidRPr="00143361">
        <w:rPr>
          <w:rFonts w:cs="Times New Roman"/>
          <w:szCs w:val="24"/>
        </w:rPr>
        <w:t>.</w:t>
      </w:r>
    </w:p>
    <w:p w14:paraId="31B19EBE" w14:textId="77777777" w:rsidR="00143361" w:rsidRDefault="0095421D" w:rsidP="00143361">
      <w:pPr>
        <w:ind w:right="46"/>
        <w:jc w:val="both"/>
        <w:rPr>
          <w:rFonts w:cs="Times New Roman"/>
          <w:szCs w:val="24"/>
        </w:rPr>
      </w:pPr>
      <w:r w:rsidRPr="00143361">
        <w:t xml:space="preserve">4. </w:t>
      </w:r>
      <w:r w:rsidR="00143361">
        <w:rPr>
          <w:rFonts w:cs="Times New Roman"/>
          <w:szCs w:val="24"/>
        </w:rPr>
        <w:t xml:space="preserve">Röntgeniuuringuid teostati aruandeaastal 99% ulatuses perearstidele. Märjamaa haigla on õendushaigla, kus haigeid üldjuhul ei uurita, vaid ravitakse arstide koostatud raviskeemide alusel. Kuna uuringute arv oli </w:t>
      </w:r>
      <w:r w:rsidR="00143361" w:rsidRPr="00611901">
        <w:rPr>
          <w:rFonts w:cs="Times New Roman"/>
          <w:szCs w:val="24"/>
        </w:rPr>
        <w:t>väike, katsid röntgeni tulud ainult otsekulud, puudus võimalus tehnoloogiat uuendada.</w:t>
      </w:r>
    </w:p>
    <w:tbl>
      <w:tblPr>
        <w:tblW w:w="9017" w:type="dxa"/>
        <w:tblInd w:w="55" w:type="dxa"/>
        <w:tblCellMar>
          <w:left w:w="70" w:type="dxa"/>
          <w:right w:w="70" w:type="dxa"/>
        </w:tblCellMar>
        <w:tblLook w:val="04A0" w:firstRow="1" w:lastRow="0" w:firstColumn="1" w:lastColumn="0" w:noHBand="0" w:noVBand="1"/>
      </w:tblPr>
      <w:tblGrid>
        <w:gridCol w:w="2740"/>
        <w:gridCol w:w="1600"/>
        <w:gridCol w:w="1559"/>
        <w:gridCol w:w="1559"/>
        <w:gridCol w:w="1559"/>
      </w:tblGrid>
      <w:tr w:rsidR="0095421D" w:rsidRPr="006129B2" w14:paraId="7B4E392A" w14:textId="77777777" w:rsidTr="00E94F47">
        <w:trPr>
          <w:trHeight w:val="240"/>
        </w:trPr>
        <w:tc>
          <w:tcPr>
            <w:tcW w:w="2740" w:type="dxa"/>
            <w:tcBorders>
              <w:top w:val="nil"/>
              <w:left w:val="nil"/>
              <w:bottom w:val="nil"/>
              <w:right w:val="nil"/>
            </w:tcBorders>
            <w:shd w:val="clear" w:color="auto" w:fill="auto"/>
            <w:noWrap/>
            <w:vAlign w:val="bottom"/>
          </w:tcPr>
          <w:p w14:paraId="3C36BEE3" w14:textId="77777777" w:rsidR="0095421D" w:rsidRPr="006129B2" w:rsidRDefault="0095421D" w:rsidP="00296D92">
            <w:pPr>
              <w:pStyle w:val="Vahedeta"/>
              <w:rPr>
                <w:highlight w:val="yellow"/>
              </w:rPr>
            </w:pPr>
          </w:p>
        </w:tc>
        <w:tc>
          <w:tcPr>
            <w:tcW w:w="1600" w:type="dxa"/>
            <w:tcBorders>
              <w:top w:val="nil"/>
              <w:left w:val="nil"/>
              <w:bottom w:val="nil"/>
              <w:right w:val="nil"/>
            </w:tcBorders>
            <w:shd w:val="clear" w:color="auto" w:fill="auto"/>
            <w:noWrap/>
            <w:vAlign w:val="bottom"/>
          </w:tcPr>
          <w:p w14:paraId="1B45E5A8" w14:textId="77777777" w:rsidR="0095421D" w:rsidRPr="006129B2" w:rsidRDefault="0095421D" w:rsidP="00296D92">
            <w:pPr>
              <w:pStyle w:val="Vahedeta"/>
              <w:rPr>
                <w:highlight w:val="yellow"/>
              </w:rPr>
            </w:pPr>
          </w:p>
        </w:tc>
        <w:tc>
          <w:tcPr>
            <w:tcW w:w="1559" w:type="dxa"/>
            <w:tcBorders>
              <w:top w:val="nil"/>
              <w:left w:val="nil"/>
              <w:bottom w:val="nil"/>
              <w:right w:val="nil"/>
            </w:tcBorders>
            <w:shd w:val="clear" w:color="auto" w:fill="auto"/>
            <w:noWrap/>
            <w:vAlign w:val="bottom"/>
          </w:tcPr>
          <w:p w14:paraId="638813AE" w14:textId="77777777" w:rsidR="0095421D" w:rsidRPr="006129B2" w:rsidRDefault="0095421D" w:rsidP="00296D92">
            <w:pPr>
              <w:pStyle w:val="Vahedeta"/>
              <w:rPr>
                <w:highlight w:val="yellow"/>
              </w:rPr>
            </w:pPr>
          </w:p>
        </w:tc>
        <w:tc>
          <w:tcPr>
            <w:tcW w:w="1559" w:type="dxa"/>
            <w:tcBorders>
              <w:top w:val="nil"/>
              <w:left w:val="nil"/>
              <w:bottom w:val="nil"/>
              <w:right w:val="nil"/>
            </w:tcBorders>
            <w:shd w:val="clear" w:color="auto" w:fill="auto"/>
            <w:noWrap/>
            <w:vAlign w:val="bottom"/>
          </w:tcPr>
          <w:p w14:paraId="7667D625" w14:textId="77777777" w:rsidR="0095421D" w:rsidRPr="006129B2" w:rsidRDefault="0095421D" w:rsidP="00296D92">
            <w:pPr>
              <w:pStyle w:val="Vahedeta"/>
              <w:rPr>
                <w:highlight w:val="yellow"/>
              </w:rPr>
            </w:pPr>
          </w:p>
        </w:tc>
        <w:tc>
          <w:tcPr>
            <w:tcW w:w="1559" w:type="dxa"/>
            <w:tcBorders>
              <w:top w:val="nil"/>
              <w:left w:val="nil"/>
              <w:bottom w:val="nil"/>
              <w:right w:val="nil"/>
            </w:tcBorders>
            <w:shd w:val="clear" w:color="auto" w:fill="auto"/>
            <w:noWrap/>
            <w:vAlign w:val="bottom"/>
          </w:tcPr>
          <w:p w14:paraId="088F44C7" w14:textId="77777777" w:rsidR="0095421D" w:rsidRPr="006129B2" w:rsidRDefault="0095421D" w:rsidP="00296D92">
            <w:pPr>
              <w:pStyle w:val="Vahedeta"/>
              <w:rPr>
                <w:highlight w:val="yellow"/>
              </w:rPr>
            </w:pPr>
          </w:p>
        </w:tc>
      </w:tr>
      <w:tr w:rsidR="0095421D" w:rsidRPr="006129B2" w14:paraId="37CC667F" w14:textId="77777777" w:rsidTr="00E94F47">
        <w:trPr>
          <w:trHeight w:val="240"/>
        </w:trPr>
        <w:tc>
          <w:tcPr>
            <w:tcW w:w="2740" w:type="dxa"/>
            <w:tcBorders>
              <w:top w:val="nil"/>
              <w:left w:val="nil"/>
              <w:bottom w:val="nil"/>
              <w:right w:val="nil"/>
            </w:tcBorders>
            <w:shd w:val="clear" w:color="auto" w:fill="auto"/>
            <w:noWrap/>
            <w:vAlign w:val="bottom"/>
          </w:tcPr>
          <w:p w14:paraId="02F40D47" w14:textId="77777777" w:rsidR="0095421D" w:rsidRPr="00143361" w:rsidRDefault="00296D92" w:rsidP="00296D92">
            <w:pPr>
              <w:pStyle w:val="Vahedeta"/>
              <w:rPr>
                <w:rFonts w:eastAsia="Times New Roman"/>
                <w:lang w:eastAsia="et-EE"/>
              </w:rPr>
            </w:pPr>
            <w:r w:rsidRPr="00143361">
              <w:rPr>
                <w:rFonts w:eastAsia="Times New Roman"/>
                <w:lang w:eastAsia="et-EE"/>
              </w:rPr>
              <w:t>Tabel 5.</w:t>
            </w:r>
            <w:r w:rsidR="0095421D" w:rsidRPr="00143361">
              <w:rPr>
                <w:rFonts w:eastAsia="Times New Roman"/>
                <w:lang w:eastAsia="et-EE"/>
              </w:rPr>
              <w:t xml:space="preserve"> </w:t>
            </w:r>
            <w:r w:rsidR="0095421D" w:rsidRPr="00143361">
              <w:rPr>
                <w:rFonts w:eastAsia="Times New Roman"/>
                <w:lang w:val="et-EE" w:eastAsia="et-EE"/>
              </w:rPr>
              <w:t>Diagnostiline töö</w:t>
            </w:r>
          </w:p>
        </w:tc>
        <w:tc>
          <w:tcPr>
            <w:tcW w:w="1600" w:type="dxa"/>
            <w:tcBorders>
              <w:top w:val="nil"/>
              <w:left w:val="nil"/>
              <w:bottom w:val="nil"/>
              <w:right w:val="nil"/>
            </w:tcBorders>
            <w:shd w:val="clear" w:color="auto" w:fill="auto"/>
            <w:noWrap/>
            <w:vAlign w:val="bottom"/>
          </w:tcPr>
          <w:p w14:paraId="67AE0A92" w14:textId="77777777" w:rsidR="0095421D" w:rsidRPr="00143361" w:rsidRDefault="0095421D" w:rsidP="00E94F47">
            <w:pPr>
              <w:spacing w:after="0" w:line="240" w:lineRule="auto"/>
              <w:rPr>
                <w:rFonts w:ascii="Arial" w:eastAsia="Times New Roman" w:hAnsi="Arial" w:cs="Arial"/>
                <w:color w:val="000000"/>
                <w:sz w:val="18"/>
                <w:szCs w:val="18"/>
                <w:lang w:eastAsia="et-EE"/>
              </w:rPr>
            </w:pPr>
          </w:p>
        </w:tc>
        <w:tc>
          <w:tcPr>
            <w:tcW w:w="1559" w:type="dxa"/>
            <w:tcBorders>
              <w:top w:val="nil"/>
              <w:left w:val="nil"/>
              <w:bottom w:val="nil"/>
              <w:right w:val="nil"/>
            </w:tcBorders>
            <w:shd w:val="clear" w:color="auto" w:fill="auto"/>
            <w:noWrap/>
            <w:vAlign w:val="bottom"/>
          </w:tcPr>
          <w:p w14:paraId="1AD88292" w14:textId="77777777" w:rsidR="0095421D" w:rsidRPr="00143361" w:rsidRDefault="0095421D" w:rsidP="00E94F47">
            <w:pPr>
              <w:spacing w:after="0" w:line="240" w:lineRule="auto"/>
              <w:rPr>
                <w:rFonts w:ascii="Arial" w:eastAsia="Times New Roman" w:hAnsi="Arial" w:cs="Arial"/>
                <w:color w:val="000000"/>
                <w:sz w:val="18"/>
                <w:szCs w:val="18"/>
                <w:lang w:eastAsia="et-EE"/>
              </w:rPr>
            </w:pPr>
          </w:p>
        </w:tc>
        <w:tc>
          <w:tcPr>
            <w:tcW w:w="1559" w:type="dxa"/>
            <w:tcBorders>
              <w:top w:val="nil"/>
              <w:left w:val="nil"/>
              <w:bottom w:val="nil"/>
              <w:right w:val="nil"/>
            </w:tcBorders>
            <w:shd w:val="clear" w:color="auto" w:fill="auto"/>
            <w:noWrap/>
            <w:vAlign w:val="bottom"/>
          </w:tcPr>
          <w:p w14:paraId="7F15EB5C" w14:textId="77777777" w:rsidR="0095421D" w:rsidRPr="00143361" w:rsidRDefault="0095421D" w:rsidP="00E94F47">
            <w:pPr>
              <w:spacing w:after="0" w:line="240" w:lineRule="auto"/>
              <w:rPr>
                <w:rFonts w:ascii="Arial" w:eastAsia="Times New Roman" w:hAnsi="Arial" w:cs="Arial"/>
                <w:color w:val="000000"/>
                <w:sz w:val="18"/>
                <w:szCs w:val="18"/>
                <w:lang w:eastAsia="et-EE"/>
              </w:rPr>
            </w:pPr>
          </w:p>
        </w:tc>
        <w:tc>
          <w:tcPr>
            <w:tcW w:w="1559" w:type="dxa"/>
            <w:tcBorders>
              <w:top w:val="nil"/>
              <w:left w:val="nil"/>
              <w:bottom w:val="nil"/>
              <w:right w:val="nil"/>
            </w:tcBorders>
            <w:shd w:val="clear" w:color="auto" w:fill="auto"/>
            <w:noWrap/>
            <w:vAlign w:val="bottom"/>
          </w:tcPr>
          <w:p w14:paraId="06F31DD7" w14:textId="77777777" w:rsidR="0095421D" w:rsidRPr="00143361" w:rsidRDefault="0095421D" w:rsidP="00E94F47">
            <w:pPr>
              <w:spacing w:after="0" w:line="240" w:lineRule="auto"/>
              <w:rPr>
                <w:rFonts w:ascii="Arial" w:eastAsia="Times New Roman" w:hAnsi="Arial" w:cs="Arial"/>
                <w:color w:val="000000"/>
                <w:sz w:val="18"/>
                <w:szCs w:val="18"/>
                <w:lang w:eastAsia="et-EE"/>
              </w:rPr>
            </w:pPr>
          </w:p>
        </w:tc>
      </w:tr>
      <w:tr w:rsidR="0095421D" w:rsidRPr="006129B2" w14:paraId="682945F8" w14:textId="77777777" w:rsidTr="00E94F47">
        <w:trPr>
          <w:trHeight w:val="240"/>
        </w:trPr>
        <w:tc>
          <w:tcPr>
            <w:tcW w:w="2740" w:type="dxa"/>
            <w:vMerge w:val="restart"/>
            <w:tcBorders>
              <w:top w:val="single" w:sz="4" w:space="0" w:color="auto"/>
              <w:left w:val="single" w:sz="4" w:space="0" w:color="auto"/>
              <w:bottom w:val="single" w:sz="4" w:space="0" w:color="auto"/>
              <w:right w:val="single" w:sz="4" w:space="0" w:color="auto"/>
            </w:tcBorders>
            <w:shd w:val="clear" w:color="auto" w:fill="92D050"/>
            <w:noWrap/>
            <w:vAlign w:val="bottom"/>
          </w:tcPr>
          <w:p w14:paraId="3784E21D" w14:textId="77777777" w:rsidR="0095421D" w:rsidRPr="00143361" w:rsidRDefault="0095421D" w:rsidP="00E94F47">
            <w:pPr>
              <w:spacing w:after="0" w:line="240" w:lineRule="auto"/>
              <w:jc w:val="center"/>
              <w:rPr>
                <w:rFonts w:ascii="Arial" w:eastAsia="Times New Roman" w:hAnsi="Arial" w:cs="Arial"/>
                <w:color w:val="000000"/>
                <w:sz w:val="18"/>
                <w:szCs w:val="18"/>
                <w:lang w:eastAsia="et-EE"/>
              </w:rPr>
            </w:pPr>
          </w:p>
        </w:tc>
        <w:tc>
          <w:tcPr>
            <w:tcW w:w="3159" w:type="dxa"/>
            <w:gridSpan w:val="2"/>
            <w:tcBorders>
              <w:top w:val="single" w:sz="4" w:space="0" w:color="auto"/>
              <w:left w:val="nil"/>
              <w:bottom w:val="single" w:sz="4" w:space="0" w:color="auto"/>
              <w:right w:val="single" w:sz="4" w:space="0" w:color="auto"/>
            </w:tcBorders>
            <w:shd w:val="clear" w:color="auto" w:fill="92D050"/>
            <w:noWrap/>
            <w:vAlign w:val="bottom"/>
            <w:hideMark/>
          </w:tcPr>
          <w:p w14:paraId="7FE3536A" w14:textId="77777777" w:rsidR="0095421D" w:rsidRPr="00143361" w:rsidRDefault="0095421D" w:rsidP="00E94F47">
            <w:pPr>
              <w:spacing w:after="0" w:line="240" w:lineRule="auto"/>
              <w:jc w:val="center"/>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Uuringuid kokku</w:t>
            </w:r>
          </w:p>
        </w:tc>
        <w:tc>
          <w:tcPr>
            <w:tcW w:w="3118" w:type="dxa"/>
            <w:gridSpan w:val="2"/>
            <w:tcBorders>
              <w:top w:val="single" w:sz="4" w:space="0" w:color="auto"/>
              <w:left w:val="nil"/>
              <w:bottom w:val="single" w:sz="4" w:space="0" w:color="auto"/>
              <w:right w:val="single" w:sz="4" w:space="0" w:color="auto"/>
            </w:tcBorders>
            <w:shd w:val="clear" w:color="auto" w:fill="92D050"/>
            <w:noWrap/>
            <w:vAlign w:val="bottom"/>
            <w:hideMark/>
          </w:tcPr>
          <w:p w14:paraId="4F040464" w14:textId="77777777" w:rsidR="0095421D" w:rsidRPr="00143361" w:rsidRDefault="0095421D" w:rsidP="00E94F47">
            <w:pPr>
              <w:spacing w:after="0" w:line="240" w:lineRule="auto"/>
              <w:jc w:val="center"/>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sh lastele</w:t>
            </w:r>
          </w:p>
        </w:tc>
      </w:tr>
      <w:tr w:rsidR="0095421D" w:rsidRPr="006129B2" w14:paraId="3048B43E" w14:textId="77777777" w:rsidTr="00E94F47">
        <w:trPr>
          <w:trHeight w:val="240"/>
        </w:trPr>
        <w:tc>
          <w:tcPr>
            <w:tcW w:w="274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126E2C8A" w14:textId="77777777" w:rsidR="0095421D" w:rsidRPr="006129B2" w:rsidRDefault="0095421D" w:rsidP="00E94F47">
            <w:pPr>
              <w:spacing w:after="0" w:line="240" w:lineRule="auto"/>
              <w:rPr>
                <w:rFonts w:ascii="Arial" w:eastAsia="Times New Roman" w:hAnsi="Arial" w:cs="Arial"/>
                <w:color w:val="000000"/>
                <w:sz w:val="18"/>
                <w:szCs w:val="18"/>
                <w:highlight w:val="yellow"/>
                <w:lang w:eastAsia="et-EE"/>
              </w:rPr>
            </w:pPr>
          </w:p>
        </w:tc>
        <w:tc>
          <w:tcPr>
            <w:tcW w:w="1600" w:type="dxa"/>
            <w:tcBorders>
              <w:top w:val="nil"/>
              <w:left w:val="nil"/>
              <w:bottom w:val="single" w:sz="4" w:space="0" w:color="auto"/>
              <w:right w:val="single" w:sz="4" w:space="0" w:color="auto"/>
            </w:tcBorders>
            <w:shd w:val="clear" w:color="auto" w:fill="92D050"/>
            <w:noWrap/>
            <w:vAlign w:val="bottom"/>
            <w:hideMark/>
          </w:tcPr>
          <w:p w14:paraId="27AF5DC3" w14:textId="77777777" w:rsidR="0095421D" w:rsidRPr="00143361" w:rsidRDefault="0095421D" w:rsidP="00E94F47">
            <w:pPr>
              <w:spacing w:after="0" w:line="240" w:lineRule="auto"/>
              <w:jc w:val="center"/>
              <w:rPr>
                <w:rFonts w:ascii="Arial" w:eastAsia="Times New Roman" w:hAnsi="Arial" w:cs="Arial"/>
                <w:color w:val="000000"/>
                <w:sz w:val="18"/>
                <w:szCs w:val="18"/>
                <w:lang w:eastAsia="et-EE"/>
              </w:rPr>
            </w:pPr>
          </w:p>
          <w:p w14:paraId="0DACBB17" w14:textId="5C811793" w:rsidR="0095421D" w:rsidRPr="00143361" w:rsidRDefault="0095421D" w:rsidP="00E94F47">
            <w:pPr>
              <w:spacing w:after="0" w:line="240" w:lineRule="auto"/>
              <w:jc w:val="center"/>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202</w:t>
            </w:r>
            <w:r w:rsidR="00143361" w:rsidRPr="00143361">
              <w:rPr>
                <w:rFonts w:ascii="Arial" w:eastAsia="Times New Roman" w:hAnsi="Arial" w:cs="Arial"/>
                <w:color w:val="000000"/>
                <w:sz w:val="18"/>
                <w:szCs w:val="18"/>
                <w:lang w:eastAsia="et-EE"/>
              </w:rPr>
              <w:t>3</w:t>
            </w:r>
          </w:p>
        </w:tc>
        <w:tc>
          <w:tcPr>
            <w:tcW w:w="1559" w:type="dxa"/>
            <w:tcBorders>
              <w:top w:val="nil"/>
              <w:left w:val="nil"/>
              <w:bottom w:val="single" w:sz="4" w:space="0" w:color="auto"/>
              <w:right w:val="single" w:sz="4" w:space="0" w:color="auto"/>
            </w:tcBorders>
            <w:shd w:val="clear" w:color="auto" w:fill="92D050"/>
            <w:noWrap/>
            <w:vAlign w:val="bottom"/>
            <w:hideMark/>
          </w:tcPr>
          <w:p w14:paraId="36920C24" w14:textId="21992D72" w:rsidR="0095421D" w:rsidRPr="00143361" w:rsidRDefault="0095421D" w:rsidP="00E94F47">
            <w:pPr>
              <w:spacing w:after="0" w:line="240" w:lineRule="auto"/>
              <w:jc w:val="center"/>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202</w:t>
            </w:r>
            <w:r w:rsidR="00143361" w:rsidRPr="00143361">
              <w:rPr>
                <w:rFonts w:ascii="Arial" w:eastAsia="Times New Roman" w:hAnsi="Arial" w:cs="Arial"/>
                <w:color w:val="000000"/>
                <w:sz w:val="18"/>
                <w:szCs w:val="18"/>
                <w:lang w:eastAsia="et-EE"/>
              </w:rPr>
              <w:t>2</w:t>
            </w:r>
          </w:p>
        </w:tc>
        <w:tc>
          <w:tcPr>
            <w:tcW w:w="1559" w:type="dxa"/>
            <w:tcBorders>
              <w:top w:val="nil"/>
              <w:left w:val="nil"/>
              <w:bottom w:val="single" w:sz="4" w:space="0" w:color="auto"/>
              <w:right w:val="single" w:sz="4" w:space="0" w:color="auto"/>
            </w:tcBorders>
            <w:shd w:val="clear" w:color="auto" w:fill="92D050"/>
            <w:noWrap/>
            <w:vAlign w:val="bottom"/>
            <w:hideMark/>
          </w:tcPr>
          <w:p w14:paraId="1BE8900E" w14:textId="71DEEC99" w:rsidR="0095421D" w:rsidRPr="00143361" w:rsidRDefault="0095421D" w:rsidP="00E94F47">
            <w:pPr>
              <w:spacing w:after="0" w:line="240" w:lineRule="auto"/>
              <w:jc w:val="center"/>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202</w:t>
            </w:r>
            <w:r w:rsidR="00143361" w:rsidRPr="00143361">
              <w:rPr>
                <w:rFonts w:ascii="Arial" w:eastAsia="Times New Roman" w:hAnsi="Arial" w:cs="Arial"/>
                <w:color w:val="000000"/>
                <w:sz w:val="18"/>
                <w:szCs w:val="18"/>
                <w:lang w:eastAsia="et-EE"/>
              </w:rPr>
              <w:t>3</w:t>
            </w:r>
          </w:p>
        </w:tc>
        <w:tc>
          <w:tcPr>
            <w:tcW w:w="1559" w:type="dxa"/>
            <w:tcBorders>
              <w:top w:val="nil"/>
              <w:left w:val="nil"/>
              <w:bottom w:val="single" w:sz="4" w:space="0" w:color="auto"/>
              <w:right w:val="single" w:sz="4" w:space="0" w:color="auto"/>
            </w:tcBorders>
            <w:shd w:val="clear" w:color="auto" w:fill="92D050"/>
            <w:noWrap/>
            <w:vAlign w:val="bottom"/>
            <w:hideMark/>
          </w:tcPr>
          <w:p w14:paraId="43EB2DCC" w14:textId="0A8F107F" w:rsidR="0095421D" w:rsidRPr="00143361" w:rsidRDefault="0095421D" w:rsidP="00E94F47">
            <w:pPr>
              <w:spacing w:after="0" w:line="240" w:lineRule="auto"/>
              <w:jc w:val="center"/>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202</w:t>
            </w:r>
            <w:r w:rsidR="00143361" w:rsidRPr="00143361">
              <w:rPr>
                <w:rFonts w:ascii="Arial" w:eastAsia="Times New Roman" w:hAnsi="Arial" w:cs="Arial"/>
                <w:color w:val="000000"/>
                <w:sz w:val="18"/>
                <w:szCs w:val="18"/>
                <w:lang w:eastAsia="et-EE"/>
              </w:rPr>
              <w:t>2</w:t>
            </w:r>
          </w:p>
        </w:tc>
      </w:tr>
      <w:tr w:rsidR="0095421D" w:rsidRPr="006129B2" w14:paraId="48BDB1C1" w14:textId="77777777" w:rsidTr="00E94F47">
        <w:trPr>
          <w:trHeight w:val="24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376CC9" w14:textId="77777777" w:rsidR="0095421D" w:rsidRPr="006129B2" w:rsidRDefault="0095421D" w:rsidP="00E94F47">
            <w:pPr>
              <w:spacing w:after="0" w:line="240" w:lineRule="auto"/>
              <w:rPr>
                <w:rFonts w:ascii="Arial" w:eastAsia="Times New Roman" w:hAnsi="Arial" w:cs="Arial"/>
                <w:color w:val="000000"/>
                <w:sz w:val="18"/>
                <w:szCs w:val="18"/>
                <w:highlight w:val="yellow"/>
                <w:lang w:eastAsia="et-EE"/>
              </w:rPr>
            </w:pPr>
            <w:r w:rsidRPr="00143361">
              <w:rPr>
                <w:rFonts w:ascii="Arial" w:eastAsia="Times New Roman" w:hAnsi="Arial" w:cs="Arial"/>
                <w:color w:val="000000"/>
                <w:sz w:val="18"/>
                <w:szCs w:val="18"/>
                <w:lang w:eastAsia="et-EE"/>
              </w:rPr>
              <w:t>Röntgeniuuringud</w:t>
            </w:r>
          </w:p>
        </w:tc>
        <w:tc>
          <w:tcPr>
            <w:tcW w:w="1600" w:type="dxa"/>
            <w:tcBorders>
              <w:top w:val="nil"/>
              <w:left w:val="nil"/>
              <w:bottom w:val="single" w:sz="4" w:space="0" w:color="auto"/>
              <w:right w:val="single" w:sz="4" w:space="0" w:color="auto"/>
            </w:tcBorders>
            <w:shd w:val="clear" w:color="auto" w:fill="auto"/>
            <w:noWrap/>
            <w:vAlign w:val="bottom"/>
          </w:tcPr>
          <w:p w14:paraId="1955590D" w14:textId="6856AD9E" w:rsidR="0095421D" w:rsidRPr="00143361" w:rsidRDefault="00143361" w:rsidP="00E94F47">
            <w:pPr>
              <w:spacing w:after="0" w:line="240" w:lineRule="auto"/>
              <w:jc w:val="right"/>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1731</w:t>
            </w:r>
          </w:p>
        </w:tc>
        <w:tc>
          <w:tcPr>
            <w:tcW w:w="1559" w:type="dxa"/>
            <w:tcBorders>
              <w:top w:val="nil"/>
              <w:left w:val="nil"/>
              <w:bottom w:val="single" w:sz="4" w:space="0" w:color="auto"/>
              <w:right w:val="single" w:sz="4" w:space="0" w:color="auto"/>
            </w:tcBorders>
            <w:shd w:val="clear" w:color="auto" w:fill="auto"/>
            <w:noWrap/>
            <w:vAlign w:val="bottom"/>
            <w:hideMark/>
          </w:tcPr>
          <w:p w14:paraId="7A460F47" w14:textId="31B4AF20" w:rsidR="0095421D" w:rsidRPr="00143361" w:rsidRDefault="00143361" w:rsidP="00E94F47">
            <w:pPr>
              <w:spacing w:after="0" w:line="240" w:lineRule="auto"/>
              <w:jc w:val="right"/>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1977</w:t>
            </w:r>
          </w:p>
        </w:tc>
        <w:tc>
          <w:tcPr>
            <w:tcW w:w="1559" w:type="dxa"/>
            <w:tcBorders>
              <w:top w:val="nil"/>
              <w:left w:val="nil"/>
              <w:bottom w:val="single" w:sz="4" w:space="0" w:color="auto"/>
              <w:right w:val="single" w:sz="4" w:space="0" w:color="auto"/>
            </w:tcBorders>
            <w:shd w:val="clear" w:color="auto" w:fill="auto"/>
            <w:noWrap/>
            <w:vAlign w:val="bottom"/>
          </w:tcPr>
          <w:p w14:paraId="6CC5028A" w14:textId="401B84A3" w:rsidR="0095421D" w:rsidRPr="00143361" w:rsidRDefault="00143361" w:rsidP="00E94F47">
            <w:pPr>
              <w:spacing w:after="0" w:line="240" w:lineRule="auto"/>
              <w:jc w:val="right"/>
              <w:rPr>
                <w:rFonts w:ascii="Arial" w:eastAsia="Times New Roman" w:hAnsi="Arial" w:cs="Arial"/>
                <w:sz w:val="18"/>
                <w:szCs w:val="18"/>
                <w:lang w:eastAsia="et-EE"/>
              </w:rPr>
            </w:pPr>
            <w:r w:rsidRPr="00143361">
              <w:rPr>
                <w:rFonts w:ascii="Arial" w:eastAsia="Times New Roman" w:hAnsi="Arial" w:cs="Arial"/>
                <w:sz w:val="18"/>
                <w:szCs w:val="18"/>
                <w:lang w:eastAsia="et-EE"/>
              </w:rPr>
              <w:t>83</w:t>
            </w:r>
          </w:p>
        </w:tc>
        <w:tc>
          <w:tcPr>
            <w:tcW w:w="1559" w:type="dxa"/>
            <w:tcBorders>
              <w:top w:val="nil"/>
              <w:left w:val="nil"/>
              <w:bottom w:val="single" w:sz="4" w:space="0" w:color="auto"/>
              <w:right w:val="single" w:sz="4" w:space="0" w:color="auto"/>
            </w:tcBorders>
            <w:shd w:val="clear" w:color="auto" w:fill="auto"/>
            <w:noWrap/>
            <w:vAlign w:val="bottom"/>
            <w:hideMark/>
          </w:tcPr>
          <w:p w14:paraId="5CFF49C3" w14:textId="6393B272" w:rsidR="0095421D" w:rsidRPr="00143361" w:rsidRDefault="00143361" w:rsidP="00E94F47">
            <w:pPr>
              <w:spacing w:after="0" w:line="240" w:lineRule="auto"/>
              <w:jc w:val="right"/>
              <w:rPr>
                <w:rFonts w:ascii="Arial" w:eastAsia="Times New Roman" w:hAnsi="Arial" w:cs="Arial"/>
                <w:color w:val="000000"/>
                <w:sz w:val="18"/>
                <w:szCs w:val="18"/>
                <w:lang w:eastAsia="et-EE"/>
              </w:rPr>
            </w:pPr>
            <w:r w:rsidRPr="00143361">
              <w:rPr>
                <w:rFonts w:ascii="Arial" w:eastAsia="Times New Roman" w:hAnsi="Arial" w:cs="Arial"/>
                <w:color w:val="000000"/>
                <w:sz w:val="18"/>
                <w:szCs w:val="18"/>
                <w:lang w:eastAsia="et-EE"/>
              </w:rPr>
              <w:t>89</w:t>
            </w:r>
          </w:p>
        </w:tc>
      </w:tr>
    </w:tbl>
    <w:p w14:paraId="119B61EC" w14:textId="77777777" w:rsidR="0095421D" w:rsidRPr="006129B2" w:rsidRDefault="0095421D" w:rsidP="0095421D">
      <w:pPr>
        <w:ind w:right="46"/>
        <w:jc w:val="both"/>
        <w:rPr>
          <w:rFonts w:cs="Times New Roman"/>
          <w:szCs w:val="24"/>
          <w:highlight w:val="yellow"/>
        </w:rPr>
      </w:pPr>
    </w:p>
    <w:p w14:paraId="53766643" w14:textId="77777777" w:rsidR="00143361" w:rsidRDefault="00143361" w:rsidP="00143361">
      <w:pPr>
        <w:ind w:right="46"/>
        <w:jc w:val="both"/>
        <w:rPr>
          <w:rFonts w:cs="Times New Roman"/>
          <w:szCs w:val="24"/>
        </w:rPr>
      </w:pPr>
      <w:r>
        <w:rPr>
          <w:rFonts w:cs="Times New Roman"/>
          <w:szCs w:val="24"/>
        </w:rPr>
        <w:t>Seoses kiirgustegevusloa lõppemise ja tehnoloogilise mahajäämusega otsustati 31.12.2023 kiirgustegevus Märjamaa haiglas lõpetada.</w:t>
      </w:r>
    </w:p>
    <w:p w14:paraId="003E08E3" w14:textId="77777777" w:rsidR="00143361" w:rsidRDefault="00143361" w:rsidP="00143361">
      <w:pPr>
        <w:ind w:right="46"/>
        <w:jc w:val="both"/>
        <w:rPr>
          <w:rFonts w:cs="Times New Roman"/>
          <w:szCs w:val="24"/>
        </w:rPr>
      </w:pPr>
      <w:r>
        <w:rPr>
          <w:rFonts w:cs="Times New Roman"/>
          <w:szCs w:val="24"/>
        </w:rPr>
        <w:t>Ioniseeriva kiirguse likvideerimine on haigla juhtkonna hinnangul veel üks samm nn rohelise haigla suunas. Haigla tarbib 100% rohelist elektrit ja hoone kütmiseks kasutatakse taastuvenergial põhinevat kaugkütet. Haiglahoone energiamärgis on A.</w:t>
      </w:r>
    </w:p>
    <w:p w14:paraId="346BCF99" w14:textId="77777777" w:rsidR="00143361" w:rsidRDefault="00143361" w:rsidP="00143361">
      <w:pPr>
        <w:ind w:right="46"/>
        <w:jc w:val="both"/>
        <w:rPr>
          <w:rFonts w:cs="Times New Roman"/>
          <w:szCs w:val="24"/>
        </w:rPr>
      </w:pPr>
      <w:r>
        <w:rPr>
          <w:rFonts w:cs="Times New Roman"/>
          <w:szCs w:val="24"/>
        </w:rPr>
        <w:t>5. Investeerimine</w:t>
      </w:r>
    </w:p>
    <w:p w14:paraId="2707E4B2" w14:textId="77777777" w:rsidR="00143361" w:rsidRDefault="00143361" w:rsidP="00143361">
      <w:pPr>
        <w:ind w:right="46"/>
        <w:jc w:val="both"/>
        <w:rPr>
          <w:rFonts w:cs="Times New Roman"/>
          <w:szCs w:val="24"/>
        </w:rPr>
      </w:pPr>
      <w:r>
        <w:rPr>
          <w:rFonts w:cs="Times New Roman"/>
          <w:szCs w:val="24"/>
        </w:rPr>
        <w:t xml:space="preserve">Aruandeaastal soetati märkimisväärses mahus põetusvahendeid ja inventari: ratastoole, pesuraame, patsienditõstukeid, põetusvoodeid ja voodikappe.. Kööki soetati kaasaegset tehnoloogiat sh ahi </w:t>
      </w:r>
      <w:proofErr w:type="spellStart"/>
      <w:r>
        <w:rPr>
          <w:rFonts w:cs="Times New Roman"/>
          <w:szCs w:val="24"/>
        </w:rPr>
        <w:t>Combi</w:t>
      </w:r>
      <w:proofErr w:type="spellEnd"/>
      <w:r>
        <w:rPr>
          <w:rFonts w:cs="Times New Roman"/>
          <w:szCs w:val="24"/>
        </w:rPr>
        <w:t>, kartulikoorija ja köögiviljade purustaja. Köögis lõpetati ventilatsiooniagregaadi paigaldus. Kõik soetused kanti väikevahenditesse, kuna Rahandusministri määruse nr 105 „Avaliku sektori finantsarvestuse ja -aruandluse juhend“ muutmisega tõsteti põhivara kapitaliseerimise alampiiri 10 000 euroni ilma käibemaksuta.</w:t>
      </w:r>
    </w:p>
    <w:p w14:paraId="74DD3868" w14:textId="77777777" w:rsidR="00143361" w:rsidRDefault="00143361" w:rsidP="00143361">
      <w:pPr>
        <w:ind w:right="46"/>
        <w:jc w:val="both"/>
        <w:rPr>
          <w:rFonts w:cs="Times New Roman"/>
          <w:szCs w:val="24"/>
        </w:rPr>
      </w:pPr>
      <w:r>
        <w:rPr>
          <w:rFonts w:cs="Times New Roman"/>
          <w:szCs w:val="24"/>
        </w:rPr>
        <w:lastRenderedPageBreak/>
        <w:t xml:space="preserve">2024. aastasse planeeritakse haiglahoones avada 12 </w:t>
      </w:r>
      <w:proofErr w:type="spellStart"/>
      <w:r>
        <w:rPr>
          <w:rFonts w:cs="Times New Roman"/>
          <w:szCs w:val="24"/>
        </w:rPr>
        <w:t>üldhooldekodu</w:t>
      </w:r>
      <w:proofErr w:type="spellEnd"/>
      <w:r>
        <w:rPr>
          <w:rFonts w:cs="Times New Roman"/>
          <w:szCs w:val="24"/>
        </w:rPr>
        <w:t xml:space="preserve"> voodikohta. Selleks ehitatakse ruumid Terviseameti nõuetele vastavaks. Uuel pinnal planeeritakse pakkuda lisaks ööpäevaringsele hooldusele ka intervallhooldust.</w:t>
      </w:r>
    </w:p>
    <w:p w14:paraId="65C9F360" w14:textId="77777777" w:rsidR="00143361" w:rsidRDefault="00143361" w:rsidP="00143361">
      <w:pPr>
        <w:ind w:right="46"/>
        <w:jc w:val="both"/>
        <w:rPr>
          <w:rFonts w:cs="Times New Roman"/>
          <w:szCs w:val="24"/>
        </w:rPr>
      </w:pPr>
      <w:r>
        <w:rPr>
          <w:rFonts w:cs="Times New Roman"/>
          <w:szCs w:val="24"/>
        </w:rPr>
        <w:t xml:space="preserve">Põhitegevusena jätkatakse iseseisva statsionaarse </w:t>
      </w:r>
      <w:proofErr w:type="spellStart"/>
      <w:r>
        <w:rPr>
          <w:rFonts w:cs="Times New Roman"/>
          <w:szCs w:val="24"/>
        </w:rPr>
        <w:t>õendusabi</w:t>
      </w:r>
      <w:proofErr w:type="spellEnd"/>
      <w:r>
        <w:rPr>
          <w:rFonts w:cs="Times New Roman"/>
          <w:szCs w:val="24"/>
        </w:rPr>
        <w:t xml:space="preserve"> müügiga Tervisekassa ravi rahastamise lepingu alusel. Teenuse maht on 2024. aastal ca 20% väiksem, kuna nõudlus selle teenuse järele on vähenenud. Samas on kasvanud nõudlus väljaspool kodu osutatavale </w:t>
      </w:r>
      <w:proofErr w:type="spellStart"/>
      <w:r>
        <w:rPr>
          <w:rFonts w:cs="Times New Roman"/>
          <w:szCs w:val="24"/>
        </w:rPr>
        <w:t>üldhooldusteenusele</w:t>
      </w:r>
      <w:proofErr w:type="spellEnd"/>
      <w:r>
        <w:rPr>
          <w:rFonts w:cs="Times New Roman"/>
          <w:szCs w:val="24"/>
        </w:rPr>
        <w:t xml:space="preserve">. </w:t>
      </w:r>
    </w:p>
    <w:p w14:paraId="7B6BDE33" w14:textId="77777777" w:rsidR="00143361" w:rsidRDefault="00143361" w:rsidP="00143361">
      <w:pPr>
        <w:ind w:right="46"/>
        <w:jc w:val="both"/>
        <w:rPr>
          <w:rFonts w:cs="Times New Roman"/>
          <w:szCs w:val="24"/>
        </w:rPr>
      </w:pPr>
      <w:r>
        <w:rPr>
          <w:rFonts w:cs="Times New Roman"/>
          <w:szCs w:val="24"/>
        </w:rPr>
        <w:t xml:space="preserve">Õendusabi nõudlust mõjutab asukoht ja haiglate võrgustamine. Märjamaa haigla võrgustamine ei ole aktuaalne, kuna liigutakse </w:t>
      </w:r>
      <w:proofErr w:type="spellStart"/>
      <w:r>
        <w:rPr>
          <w:rFonts w:cs="Times New Roman"/>
          <w:szCs w:val="24"/>
        </w:rPr>
        <w:t>üldhooldekodu</w:t>
      </w:r>
      <w:proofErr w:type="spellEnd"/>
      <w:r>
        <w:rPr>
          <w:rFonts w:cs="Times New Roman"/>
          <w:szCs w:val="24"/>
        </w:rPr>
        <w:t xml:space="preserve"> suunas.</w:t>
      </w:r>
    </w:p>
    <w:p w14:paraId="49B99998" w14:textId="77777777" w:rsidR="00143361" w:rsidRDefault="00143361" w:rsidP="00143361">
      <w:pPr>
        <w:spacing w:after="0"/>
        <w:ind w:right="45"/>
        <w:jc w:val="both"/>
        <w:rPr>
          <w:rFonts w:cs="Times New Roman"/>
          <w:szCs w:val="24"/>
        </w:rPr>
      </w:pPr>
      <w:r w:rsidRPr="00315C67">
        <w:rPr>
          <w:rFonts w:cs="Times New Roman"/>
          <w:szCs w:val="24"/>
        </w:rPr>
        <w:t>Märjamaa Haigla AS nõukogu on viieliikmeline, aktsiaseltsi juhib üheliikmeline juhatus. Töötajate keskmine arv taandatuna täistööajale oli 3</w:t>
      </w:r>
      <w:r>
        <w:rPr>
          <w:rFonts w:cs="Times New Roman"/>
          <w:szCs w:val="24"/>
        </w:rPr>
        <w:t>7</w:t>
      </w:r>
      <w:r w:rsidRPr="00315C67">
        <w:rPr>
          <w:rFonts w:cs="Times New Roman"/>
          <w:szCs w:val="24"/>
        </w:rPr>
        <w:t>.</w:t>
      </w:r>
    </w:p>
    <w:p w14:paraId="2D00558B" w14:textId="70463F59" w:rsidR="00143361" w:rsidRPr="00315C67" w:rsidRDefault="00143361" w:rsidP="00143361">
      <w:pPr>
        <w:spacing w:after="0"/>
        <w:ind w:right="45"/>
        <w:jc w:val="both"/>
        <w:rPr>
          <w:rFonts w:cs="Times New Roman"/>
          <w:szCs w:val="24"/>
        </w:rPr>
      </w:pPr>
      <w:r>
        <w:rPr>
          <w:rFonts w:cs="Times New Roman"/>
          <w:szCs w:val="24"/>
        </w:rPr>
        <w:br/>
      </w:r>
      <w:r w:rsidRPr="00315C67">
        <w:rPr>
          <w:rFonts w:cs="Times New Roman"/>
          <w:szCs w:val="24"/>
        </w:rPr>
        <w:t xml:space="preserve">Aruandeaastal maksti </w:t>
      </w:r>
      <w:r>
        <w:rPr>
          <w:rFonts w:cs="Times New Roman"/>
          <w:szCs w:val="24"/>
        </w:rPr>
        <w:t>töötasu</w:t>
      </w:r>
      <w:r w:rsidRPr="00315C67">
        <w:rPr>
          <w:rFonts w:cs="Times New Roman"/>
          <w:szCs w:val="24"/>
        </w:rPr>
        <w:t xml:space="preserve"> kokku </w:t>
      </w:r>
      <w:r>
        <w:rPr>
          <w:rFonts w:cs="Times New Roman"/>
          <w:szCs w:val="24"/>
        </w:rPr>
        <w:t>794 434</w:t>
      </w:r>
      <w:r w:rsidRPr="00315C67">
        <w:rPr>
          <w:rFonts w:cs="Times New Roman"/>
          <w:szCs w:val="24"/>
        </w:rPr>
        <w:t xml:space="preserve"> eurot, sellest </w:t>
      </w:r>
      <w:r>
        <w:rPr>
          <w:rFonts w:cs="Times New Roman"/>
          <w:szCs w:val="24"/>
        </w:rPr>
        <w:t>juhatuse liikmele 45 375 ja nõukogu liikmetele 831</w:t>
      </w:r>
      <w:r w:rsidRPr="00315C67">
        <w:rPr>
          <w:rFonts w:cs="Times New Roman"/>
          <w:szCs w:val="24"/>
        </w:rPr>
        <w:t xml:space="preserve"> eurot.</w:t>
      </w:r>
    </w:p>
    <w:p w14:paraId="26CC094D" w14:textId="61A71255" w:rsidR="0095421D" w:rsidRPr="00143361" w:rsidRDefault="00143361" w:rsidP="0095421D">
      <w:pPr>
        <w:spacing w:after="0"/>
        <w:ind w:right="45"/>
        <w:jc w:val="both"/>
        <w:rPr>
          <w:rFonts w:cs="Times New Roman"/>
          <w:szCs w:val="24"/>
        </w:rPr>
      </w:pPr>
      <w:r>
        <w:rPr>
          <w:rFonts w:cs="Times New Roman"/>
          <w:szCs w:val="24"/>
        </w:rPr>
        <w:br/>
      </w:r>
      <w:r w:rsidR="0095421D" w:rsidRPr="00143361">
        <w:rPr>
          <w:rFonts w:cs="Times New Roman"/>
          <w:szCs w:val="24"/>
        </w:rPr>
        <w:t>AS Märjamaa Haigla majandusnäitajad on esitatud konsolideeritud raamatupidamise aastaaruande lisas 5B.</w:t>
      </w:r>
    </w:p>
    <w:p w14:paraId="5F83FCE6" w14:textId="77777777" w:rsidR="0095421D" w:rsidRPr="006129B2" w:rsidRDefault="0095421D" w:rsidP="0095421D">
      <w:pPr>
        <w:spacing w:after="0"/>
        <w:ind w:right="45"/>
        <w:jc w:val="both"/>
        <w:rPr>
          <w:rFonts w:cs="Times New Roman"/>
          <w:szCs w:val="24"/>
          <w:highlight w:val="yellow"/>
        </w:rPr>
      </w:pPr>
    </w:p>
    <w:p w14:paraId="6589F645" w14:textId="77777777" w:rsidR="0095421D" w:rsidRPr="00143361" w:rsidRDefault="0095421D" w:rsidP="0095421D">
      <w:pPr>
        <w:pStyle w:val="Kehatekst"/>
        <w:spacing w:after="0"/>
        <w:rPr>
          <w:rFonts w:eastAsiaTheme="minorHAnsi"/>
          <w:b/>
          <w:i/>
          <w:lang w:val="et-EE"/>
        </w:rPr>
      </w:pPr>
      <w:r w:rsidRPr="00143361">
        <w:rPr>
          <w:rFonts w:eastAsiaTheme="minorHAnsi"/>
          <w:b/>
          <w:i/>
          <w:lang w:val="et-EE"/>
        </w:rPr>
        <w:t>OÜ Vigala Hooldekodu</w:t>
      </w:r>
    </w:p>
    <w:p w14:paraId="78B9926D" w14:textId="77777777" w:rsidR="0095421D" w:rsidRPr="00143361" w:rsidRDefault="0095421D" w:rsidP="0095421D">
      <w:pPr>
        <w:pStyle w:val="Kehatekst"/>
        <w:spacing w:after="0"/>
        <w:rPr>
          <w:rFonts w:eastAsiaTheme="minorHAnsi"/>
          <w:b/>
          <w:i/>
          <w:lang w:val="et-EE"/>
        </w:rPr>
      </w:pPr>
    </w:p>
    <w:p w14:paraId="023345E1" w14:textId="77777777" w:rsidR="0095421D" w:rsidRPr="00143361" w:rsidRDefault="0095421D" w:rsidP="00296D92">
      <w:pPr>
        <w:jc w:val="both"/>
      </w:pPr>
      <w:r w:rsidRPr="00143361">
        <w:t xml:space="preserve">OÜ Vigala Hooldekogu asutati Vigala Vallavolikogu otsusega nr 38 24.08.2017 valla hallatava asutuse (hooldekodu) varade baasil. Hooldekodu osutab </w:t>
      </w:r>
      <w:proofErr w:type="spellStart"/>
      <w:r w:rsidRPr="00143361">
        <w:t>üldhooldekoduteenust</w:t>
      </w:r>
      <w:proofErr w:type="spellEnd"/>
      <w:r w:rsidRPr="00143361">
        <w:t>.</w:t>
      </w:r>
    </w:p>
    <w:p w14:paraId="7F7AA193" w14:textId="0422AA5D" w:rsidR="00732C8E" w:rsidRPr="003C0AF7" w:rsidRDefault="00732C8E" w:rsidP="00732C8E">
      <w:pPr>
        <w:pStyle w:val="Kehatekst"/>
        <w:spacing w:after="0" w:line="276" w:lineRule="auto"/>
        <w:jc w:val="both"/>
        <w:rPr>
          <w:rFonts w:eastAsiaTheme="minorHAnsi"/>
          <w:lang w:val="et-EE"/>
        </w:rPr>
      </w:pPr>
      <w:r w:rsidRPr="003C0AF7">
        <w:rPr>
          <w:rFonts w:eastAsiaTheme="minorHAnsi"/>
          <w:lang w:val="et-EE"/>
        </w:rPr>
        <w:t xml:space="preserve">Hooldekodu asub </w:t>
      </w:r>
      <w:proofErr w:type="spellStart"/>
      <w:r w:rsidRPr="003C0AF7">
        <w:rPr>
          <w:rFonts w:eastAsiaTheme="minorHAnsi"/>
          <w:lang w:val="et-EE"/>
        </w:rPr>
        <w:t>Naravere</w:t>
      </w:r>
      <w:proofErr w:type="spellEnd"/>
      <w:r w:rsidRPr="003C0AF7">
        <w:rPr>
          <w:rFonts w:eastAsiaTheme="minorHAnsi"/>
          <w:lang w:val="et-EE"/>
        </w:rPr>
        <w:t xml:space="preserve"> külas, Märjamaa vallas, renoveeritud endises kirikumõisas. Hoonete kompleksi kuuluvad kahekorruseline peahoone ja saun-pesumaja koos katlamajaga. Patsientide toad on 2-4 kohalised. Mõlemal korrusel on puhke/söögituba. Hooldekodul on oma köök. Peamajas on lift ja kaldteed. Hoolduskohtade arv on 34.</w:t>
      </w:r>
    </w:p>
    <w:p w14:paraId="7D4D538D" w14:textId="0321EBBD" w:rsidR="00817CA4" w:rsidRPr="003C0AF7" w:rsidRDefault="00817CA4" w:rsidP="00C6034E">
      <w:pPr>
        <w:jc w:val="both"/>
      </w:pPr>
    </w:p>
    <w:p w14:paraId="6DAFDF88" w14:textId="77777777" w:rsidR="0095421D" w:rsidRPr="003C0AF7" w:rsidRDefault="0095421D" w:rsidP="00296D92">
      <w:pPr>
        <w:pStyle w:val="Vahedeta"/>
        <w:rPr>
          <w:rFonts w:eastAsiaTheme="minorHAnsi"/>
        </w:rPr>
      </w:pPr>
      <w:r w:rsidRPr="003C0AF7">
        <w:rPr>
          <w:rFonts w:eastAsiaTheme="minorHAnsi"/>
        </w:rPr>
        <w:t>T</w:t>
      </w:r>
      <w:r w:rsidR="00296D92" w:rsidRPr="003C0AF7">
        <w:rPr>
          <w:rFonts w:eastAsiaTheme="minorHAnsi"/>
        </w:rPr>
        <w:t>abel 6</w:t>
      </w:r>
      <w:r w:rsidRPr="003C0AF7">
        <w:rPr>
          <w:rFonts w:eastAsiaTheme="minorHAnsi"/>
        </w:rPr>
        <w:t xml:space="preserve">. Teenuse </w:t>
      </w:r>
      <w:proofErr w:type="spellStart"/>
      <w:r w:rsidRPr="003C0AF7">
        <w:rPr>
          <w:rFonts w:eastAsiaTheme="minorHAnsi"/>
        </w:rPr>
        <w:t>saajad</w:t>
      </w:r>
      <w:proofErr w:type="spellEnd"/>
      <w:r w:rsidRPr="003C0AF7">
        <w:rPr>
          <w:rFonts w:eastAsiaTheme="minorHAnsi"/>
        </w:rPr>
        <w:t xml:space="preserve"> </w:t>
      </w:r>
      <w:proofErr w:type="spellStart"/>
      <w:r w:rsidRPr="003C0AF7">
        <w:rPr>
          <w:rFonts w:eastAsiaTheme="minorHAnsi"/>
        </w:rPr>
        <w:t>soo</w:t>
      </w:r>
      <w:proofErr w:type="spellEnd"/>
      <w:r w:rsidRPr="003C0AF7">
        <w:rPr>
          <w:rFonts w:eastAsiaTheme="minorHAnsi"/>
        </w:rPr>
        <w:t xml:space="preserve"> ja </w:t>
      </w:r>
      <w:proofErr w:type="spellStart"/>
      <w:r w:rsidRPr="003C0AF7">
        <w:rPr>
          <w:rFonts w:eastAsiaTheme="minorHAnsi"/>
        </w:rPr>
        <w:t>vanuse</w:t>
      </w:r>
      <w:proofErr w:type="spellEnd"/>
      <w:r w:rsidRPr="003C0AF7">
        <w:rPr>
          <w:rFonts w:eastAsiaTheme="minorHAnsi"/>
        </w:rPr>
        <w:t xml:space="preserve"> </w:t>
      </w:r>
      <w:proofErr w:type="spellStart"/>
      <w:r w:rsidRPr="003C0AF7">
        <w:rPr>
          <w:rFonts w:eastAsiaTheme="minorHAnsi"/>
        </w:rPr>
        <w:t>järgi</w:t>
      </w:r>
      <w:proofErr w:type="spellEnd"/>
      <w:r w:rsidRPr="003C0AF7">
        <w:rPr>
          <w:rFonts w:eastAsiaTheme="minorHAnsi"/>
        </w:rPr>
        <w:tab/>
      </w:r>
    </w:p>
    <w:tbl>
      <w:tblPr>
        <w:tblW w:w="7420" w:type="dxa"/>
        <w:tblCellMar>
          <w:left w:w="70" w:type="dxa"/>
          <w:right w:w="70" w:type="dxa"/>
        </w:tblCellMar>
        <w:tblLook w:val="04A0" w:firstRow="1" w:lastRow="0" w:firstColumn="1" w:lastColumn="0" w:noHBand="0" w:noVBand="1"/>
      </w:tblPr>
      <w:tblGrid>
        <w:gridCol w:w="2460"/>
        <w:gridCol w:w="1860"/>
        <w:gridCol w:w="1460"/>
        <w:gridCol w:w="1640"/>
      </w:tblGrid>
      <w:tr w:rsidR="0095421D" w:rsidRPr="006129B2" w14:paraId="4D8682AC" w14:textId="77777777" w:rsidTr="00E94F47">
        <w:trPr>
          <w:trHeight w:val="288"/>
        </w:trPr>
        <w:tc>
          <w:tcPr>
            <w:tcW w:w="2460" w:type="dxa"/>
            <w:tcBorders>
              <w:top w:val="single" w:sz="4" w:space="0" w:color="auto"/>
              <w:left w:val="single" w:sz="4" w:space="0" w:color="auto"/>
              <w:bottom w:val="single" w:sz="4" w:space="0" w:color="auto"/>
              <w:right w:val="nil"/>
            </w:tcBorders>
            <w:shd w:val="clear" w:color="000000" w:fill="99CC00"/>
            <w:hideMark/>
          </w:tcPr>
          <w:p w14:paraId="0F1F5D56" w14:textId="77777777" w:rsidR="0095421D" w:rsidRPr="003C0AF7" w:rsidRDefault="0095421D" w:rsidP="00E94F47">
            <w:pPr>
              <w:spacing w:after="0" w:line="240" w:lineRule="auto"/>
              <w:jc w:val="center"/>
              <w:rPr>
                <w:rFonts w:ascii="Arial" w:eastAsia="Times New Roman" w:hAnsi="Arial" w:cs="Arial"/>
                <w:sz w:val="18"/>
                <w:szCs w:val="18"/>
                <w:lang w:eastAsia="et-EE"/>
              </w:rPr>
            </w:pPr>
            <w:r w:rsidRPr="003C0AF7">
              <w:rPr>
                <w:rFonts w:ascii="Arial" w:eastAsia="Times New Roman" w:hAnsi="Arial" w:cs="Arial"/>
                <w:sz w:val="18"/>
                <w:szCs w:val="18"/>
                <w:lang w:eastAsia="et-EE"/>
              </w:rPr>
              <w:t>Vanusegrupp</w:t>
            </w:r>
          </w:p>
        </w:tc>
        <w:tc>
          <w:tcPr>
            <w:tcW w:w="1860" w:type="dxa"/>
            <w:tcBorders>
              <w:top w:val="single" w:sz="4" w:space="0" w:color="auto"/>
              <w:left w:val="single" w:sz="4" w:space="0" w:color="auto"/>
              <w:bottom w:val="single" w:sz="4" w:space="0" w:color="auto"/>
              <w:right w:val="single" w:sz="4" w:space="0" w:color="auto"/>
            </w:tcBorders>
            <w:shd w:val="clear" w:color="000000" w:fill="99CC00"/>
            <w:hideMark/>
          </w:tcPr>
          <w:p w14:paraId="414C5707" w14:textId="77777777" w:rsidR="0095421D" w:rsidRPr="003C0AF7" w:rsidRDefault="0095421D" w:rsidP="00E94F47">
            <w:pPr>
              <w:spacing w:after="0" w:line="240" w:lineRule="auto"/>
              <w:jc w:val="center"/>
              <w:rPr>
                <w:rFonts w:ascii="Arial" w:eastAsia="Times New Roman" w:hAnsi="Arial" w:cs="Arial"/>
                <w:sz w:val="18"/>
                <w:szCs w:val="18"/>
                <w:lang w:eastAsia="et-EE"/>
              </w:rPr>
            </w:pPr>
            <w:r w:rsidRPr="003C0AF7">
              <w:rPr>
                <w:rFonts w:ascii="Arial" w:eastAsia="Times New Roman" w:hAnsi="Arial" w:cs="Arial"/>
                <w:sz w:val="18"/>
                <w:szCs w:val="18"/>
                <w:lang w:eastAsia="et-EE"/>
              </w:rPr>
              <w:t>Naised</w:t>
            </w:r>
          </w:p>
        </w:tc>
        <w:tc>
          <w:tcPr>
            <w:tcW w:w="1460" w:type="dxa"/>
            <w:tcBorders>
              <w:top w:val="single" w:sz="4" w:space="0" w:color="auto"/>
              <w:left w:val="nil"/>
              <w:bottom w:val="single" w:sz="4" w:space="0" w:color="auto"/>
              <w:right w:val="single" w:sz="4" w:space="0" w:color="auto"/>
            </w:tcBorders>
            <w:shd w:val="clear" w:color="000000" w:fill="99CC00"/>
            <w:hideMark/>
          </w:tcPr>
          <w:p w14:paraId="28B37685" w14:textId="77777777" w:rsidR="0095421D" w:rsidRPr="003C0AF7" w:rsidRDefault="0095421D" w:rsidP="00E94F47">
            <w:pPr>
              <w:spacing w:after="0" w:line="240" w:lineRule="auto"/>
              <w:jc w:val="center"/>
              <w:rPr>
                <w:rFonts w:ascii="Arial" w:eastAsia="Times New Roman" w:hAnsi="Arial" w:cs="Arial"/>
                <w:sz w:val="18"/>
                <w:szCs w:val="18"/>
                <w:lang w:eastAsia="et-EE"/>
              </w:rPr>
            </w:pPr>
            <w:r w:rsidRPr="003C0AF7">
              <w:rPr>
                <w:rFonts w:ascii="Arial" w:eastAsia="Times New Roman" w:hAnsi="Arial" w:cs="Arial"/>
                <w:sz w:val="18"/>
                <w:szCs w:val="18"/>
                <w:lang w:eastAsia="et-EE"/>
              </w:rPr>
              <w:t>Mehed</w:t>
            </w:r>
          </w:p>
        </w:tc>
        <w:tc>
          <w:tcPr>
            <w:tcW w:w="1640" w:type="dxa"/>
            <w:tcBorders>
              <w:top w:val="single" w:sz="4" w:space="0" w:color="auto"/>
              <w:left w:val="nil"/>
              <w:bottom w:val="single" w:sz="4" w:space="0" w:color="auto"/>
              <w:right w:val="single" w:sz="4" w:space="0" w:color="auto"/>
            </w:tcBorders>
            <w:shd w:val="clear" w:color="000000" w:fill="99CC00"/>
            <w:hideMark/>
          </w:tcPr>
          <w:p w14:paraId="07D69108" w14:textId="77777777" w:rsidR="0095421D" w:rsidRPr="003C0AF7" w:rsidRDefault="0095421D" w:rsidP="00E94F47">
            <w:pPr>
              <w:spacing w:after="0" w:line="240" w:lineRule="auto"/>
              <w:jc w:val="center"/>
              <w:rPr>
                <w:rFonts w:ascii="Arial" w:eastAsia="Times New Roman" w:hAnsi="Arial" w:cs="Arial"/>
                <w:sz w:val="18"/>
                <w:szCs w:val="18"/>
                <w:lang w:eastAsia="et-EE"/>
              </w:rPr>
            </w:pPr>
            <w:r w:rsidRPr="003C0AF7">
              <w:rPr>
                <w:rFonts w:ascii="Arial" w:eastAsia="Times New Roman" w:hAnsi="Arial" w:cs="Arial"/>
                <w:sz w:val="18"/>
                <w:szCs w:val="18"/>
                <w:lang w:eastAsia="et-EE"/>
              </w:rPr>
              <w:t>Kokku</w:t>
            </w:r>
          </w:p>
        </w:tc>
      </w:tr>
      <w:tr w:rsidR="0095421D" w:rsidRPr="006129B2" w14:paraId="74B61698" w14:textId="77777777" w:rsidTr="00E94F47">
        <w:trPr>
          <w:trHeight w:val="288"/>
        </w:trPr>
        <w:tc>
          <w:tcPr>
            <w:tcW w:w="2460" w:type="dxa"/>
            <w:tcBorders>
              <w:top w:val="nil"/>
              <w:left w:val="single" w:sz="4" w:space="0" w:color="auto"/>
              <w:bottom w:val="single" w:sz="4" w:space="0" w:color="auto"/>
              <w:right w:val="nil"/>
            </w:tcBorders>
            <w:shd w:val="clear" w:color="auto" w:fill="auto"/>
            <w:noWrap/>
          </w:tcPr>
          <w:p w14:paraId="3C4FE51D" w14:textId="0F3E6F5C" w:rsidR="0095421D" w:rsidRPr="003C0AF7" w:rsidRDefault="003C0AF7" w:rsidP="00E94F47">
            <w:pPr>
              <w:spacing w:after="0" w:line="240" w:lineRule="auto"/>
              <w:rPr>
                <w:rFonts w:ascii="Arial" w:eastAsia="Times New Roman" w:hAnsi="Arial" w:cs="Arial"/>
                <w:sz w:val="18"/>
                <w:szCs w:val="18"/>
                <w:lang w:eastAsia="et-EE"/>
              </w:rPr>
            </w:pPr>
            <w:r w:rsidRPr="003C0AF7">
              <w:rPr>
                <w:rFonts w:ascii="Arial" w:eastAsia="Times New Roman" w:hAnsi="Arial" w:cs="Arial"/>
                <w:sz w:val="18"/>
                <w:szCs w:val="18"/>
                <w:lang w:eastAsia="et-EE"/>
              </w:rPr>
              <w:t>50-64</w:t>
            </w:r>
          </w:p>
        </w:tc>
        <w:tc>
          <w:tcPr>
            <w:tcW w:w="1860" w:type="dxa"/>
            <w:tcBorders>
              <w:top w:val="nil"/>
              <w:left w:val="single" w:sz="4" w:space="0" w:color="auto"/>
              <w:bottom w:val="single" w:sz="4" w:space="0" w:color="auto"/>
              <w:right w:val="single" w:sz="4" w:space="0" w:color="auto"/>
            </w:tcBorders>
            <w:shd w:val="clear" w:color="auto" w:fill="auto"/>
          </w:tcPr>
          <w:p w14:paraId="60156133" w14:textId="77777777" w:rsidR="0095421D" w:rsidRPr="003C0AF7" w:rsidRDefault="0095421D"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1</w:t>
            </w:r>
          </w:p>
        </w:tc>
        <w:tc>
          <w:tcPr>
            <w:tcW w:w="1460" w:type="dxa"/>
            <w:tcBorders>
              <w:top w:val="nil"/>
              <w:left w:val="nil"/>
              <w:bottom w:val="single" w:sz="4" w:space="0" w:color="auto"/>
              <w:right w:val="single" w:sz="4" w:space="0" w:color="auto"/>
            </w:tcBorders>
            <w:shd w:val="clear" w:color="auto" w:fill="auto"/>
          </w:tcPr>
          <w:p w14:paraId="2F3ECF4C" w14:textId="77777777" w:rsidR="0095421D" w:rsidRPr="003C0AF7" w:rsidRDefault="0095421D"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0</w:t>
            </w:r>
          </w:p>
        </w:tc>
        <w:tc>
          <w:tcPr>
            <w:tcW w:w="1640" w:type="dxa"/>
            <w:tcBorders>
              <w:top w:val="nil"/>
              <w:left w:val="nil"/>
              <w:bottom w:val="single" w:sz="4" w:space="0" w:color="auto"/>
              <w:right w:val="single" w:sz="4" w:space="0" w:color="auto"/>
            </w:tcBorders>
            <w:shd w:val="clear" w:color="auto" w:fill="auto"/>
          </w:tcPr>
          <w:p w14:paraId="17A3746C" w14:textId="77777777" w:rsidR="0095421D" w:rsidRPr="003C0AF7" w:rsidRDefault="0095421D"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1</w:t>
            </w:r>
          </w:p>
        </w:tc>
      </w:tr>
      <w:tr w:rsidR="0095421D" w:rsidRPr="006129B2" w14:paraId="1D872251" w14:textId="77777777" w:rsidTr="00E94F47">
        <w:trPr>
          <w:trHeight w:val="288"/>
        </w:trPr>
        <w:tc>
          <w:tcPr>
            <w:tcW w:w="2460" w:type="dxa"/>
            <w:tcBorders>
              <w:top w:val="nil"/>
              <w:left w:val="single" w:sz="4" w:space="0" w:color="auto"/>
              <w:bottom w:val="single" w:sz="4" w:space="0" w:color="auto"/>
              <w:right w:val="nil"/>
            </w:tcBorders>
            <w:shd w:val="clear" w:color="auto" w:fill="auto"/>
            <w:hideMark/>
          </w:tcPr>
          <w:p w14:paraId="760C5F80" w14:textId="77777777" w:rsidR="0095421D" w:rsidRPr="003C0AF7" w:rsidRDefault="0095421D" w:rsidP="00E94F47">
            <w:pPr>
              <w:spacing w:after="0" w:line="240" w:lineRule="auto"/>
              <w:rPr>
                <w:rFonts w:ascii="Arial" w:eastAsia="Times New Roman" w:hAnsi="Arial" w:cs="Arial"/>
                <w:sz w:val="18"/>
                <w:szCs w:val="18"/>
                <w:lang w:eastAsia="et-EE"/>
              </w:rPr>
            </w:pPr>
            <w:r w:rsidRPr="003C0AF7">
              <w:rPr>
                <w:rFonts w:ascii="Arial" w:eastAsia="Times New Roman" w:hAnsi="Arial" w:cs="Arial"/>
                <w:sz w:val="18"/>
                <w:szCs w:val="18"/>
                <w:lang w:eastAsia="et-EE"/>
              </w:rPr>
              <w:t>70-74</w:t>
            </w:r>
          </w:p>
        </w:tc>
        <w:tc>
          <w:tcPr>
            <w:tcW w:w="1860" w:type="dxa"/>
            <w:tcBorders>
              <w:top w:val="nil"/>
              <w:left w:val="single" w:sz="4" w:space="0" w:color="auto"/>
              <w:bottom w:val="single" w:sz="4" w:space="0" w:color="auto"/>
              <w:right w:val="single" w:sz="4" w:space="0" w:color="auto"/>
            </w:tcBorders>
            <w:shd w:val="clear" w:color="auto" w:fill="auto"/>
            <w:hideMark/>
          </w:tcPr>
          <w:p w14:paraId="53B89DD8" w14:textId="77777777" w:rsidR="0095421D" w:rsidRPr="003C0AF7" w:rsidRDefault="0095421D"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2</w:t>
            </w:r>
          </w:p>
        </w:tc>
        <w:tc>
          <w:tcPr>
            <w:tcW w:w="1460" w:type="dxa"/>
            <w:tcBorders>
              <w:top w:val="nil"/>
              <w:left w:val="nil"/>
              <w:bottom w:val="single" w:sz="4" w:space="0" w:color="auto"/>
              <w:right w:val="single" w:sz="4" w:space="0" w:color="auto"/>
            </w:tcBorders>
            <w:shd w:val="clear" w:color="auto" w:fill="auto"/>
            <w:hideMark/>
          </w:tcPr>
          <w:p w14:paraId="6C8C5A7B" w14:textId="65459E27" w:rsidR="0095421D" w:rsidRPr="003C0AF7" w:rsidRDefault="005C2DD5"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0</w:t>
            </w:r>
          </w:p>
        </w:tc>
        <w:tc>
          <w:tcPr>
            <w:tcW w:w="1640" w:type="dxa"/>
            <w:tcBorders>
              <w:top w:val="nil"/>
              <w:left w:val="nil"/>
              <w:bottom w:val="single" w:sz="4" w:space="0" w:color="auto"/>
              <w:right w:val="single" w:sz="4" w:space="0" w:color="auto"/>
            </w:tcBorders>
            <w:shd w:val="clear" w:color="auto" w:fill="auto"/>
            <w:hideMark/>
          </w:tcPr>
          <w:p w14:paraId="5F7819EA" w14:textId="07C2DAA7" w:rsidR="0095421D" w:rsidRPr="003C0AF7" w:rsidRDefault="005C2DD5"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2</w:t>
            </w:r>
          </w:p>
        </w:tc>
      </w:tr>
      <w:tr w:rsidR="0095421D" w:rsidRPr="006129B2" w14:paraId="6D7865DC" w14:textId="77777777" w:rsidTr="00E94F47">
        <w:trPr>
          <w:trHeight w:val="288"/>
        </w:trPr>
        <w:tc>
          <w:tcPr>
            <w:tcW w:w="2460" w:type="dxa"/>
            <w:tcBorders>
              <w:top w:val="nil"/>
              <w:left w:val="single" w:sz="4" w:space="0" w:color="auto"/>
              <w:bottom w:val="single" w:sz="4" w:space="0" w:color="auto"/>
              <w:right w:val="nil"/>
            </w:tcBorders>
            <w:shd w:val="clear" w:color="auto" w:fill="auto"/>
            <w:hideMark/>
          </w:tcPr>
          <w:p w14:paraId="643C3E03" w14:textId="77777777" w:rsidR="0095421D" w:rsidRPr="003C0AF7" w:rsidRDefault="0095421D" w:rsidP="00E94F47">
            <w:pPr>
              <w:spacing w:after="0" w:line="240" w:lineRule="auto"/>
              <w:rPr>
                <w:rFonts w:ascii="Arial" w:eastAsia="Times New Roman" w:hAnsi="Arial" w:cs="Arial"/>
                <w:sz w:val="18"/>
                <w:szCs w:val="18"/>
                <w:lang w:eastAsia="et-EE"/>
              </w:rPr>
            </w:pPr>
            <w:r w:rsidRPr="003C0AF7">
              <w:rPr>
                <w:rFonts w:ascii="Arial" w:eastAsia="Times New Roman" w:hAnsi="Arial" w:cs="Arial"/>
                <w:sz w:val="18"/>
                <w:szCs w:val="18"/>
                <w:lang w:eastAsia="et-EE"/>
              </w:rPr>
              <w:t>75-79</w:t>
            </w:r>
          </w:p>
        </w:tc>
        <w:tc>
          <w:tcPr>
            <w:tcW w:w="1860" w:type="dxa"/>
            <w:tcBorders>
              <w:top w:val="nil"/>
              <w:left w:val="single" w:sz="4" w:space="0" w:color="auto"/>
              <w:bottom w:val="single" w:sz="4" w:space="0" w:color="auto"/>
              <w:right w:val="single" w:sz="4" w:space="0" w:color="auto"/>
            </w:tcBorders>
            <w:shd w:val="clear" w:color="auto" w:fill="auto"/>
            <w:hideMark/>
          </w:tcPr>
          <w:p w14:paraId="7623E8F4" w14:textId="5B9AED23"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3</w:t>
            </w:r>
          </w:p>
        </w:tc>
        <w:tc>
          <w:tcPr>
            <w:tcW w:w="1460" w:type="dxa"/>
            <w:tcBorders>
              <w:top w:val="nil"/>
              <w:left w:val="nil"/>
              <w:bottom w:val="single" w:sz="4" w:space="0" w:color="auto"/>
              <w:right w:val="single" w:sz="4" w:space="0" w:color="auto"/>
            </w:tcBorders>
            <w:shd w:val="clear" w:color="auto" w:fill="auto"/>
            <w:hideMark/>
          </w:tcPr>
          <w:p w14:paraId="5AACE01C" w14:textId="416BE00D"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3</w:t>
            </w:r>
          </w:p>
        </w:tc>
        <w:tc>
          <w:tcPr>
            <w:tcW w:w="1640" w:type="dxa"/>
            <w:tcBorders>
              <w:top w:val="nil"/>
              <w:left w:val="nil"/>
              <w:bottom w:val="single" w:sz="4" w:space="0" w:color="auto"/>
              <w:right w:val="single" w:sz="4" w:space="0" w:color="auto"/>
            </w:tcBorders>
            <w:shd w:val="clear" w:color="auto" w:fill="auto"/>
            <w:hideMark/>
          </w:tcPr>
          <w:p w14:paraId="351E7B99" w14:textId="42E62D1B"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6</w:t>
            </w:r>
          </w:p>
        </w:tc>
      </w:tr>
      <w:tr w:rsidR="0095421D" w:rsidRPr="006129B2" w14:paraId="194574DF" w14:textId="77777777" w:rsidTr="00E94F47">
        <w:trPr>
          <w:trHeight w:val="288"/>
        </w:trPr>
        <w:tc>
          <w:tcPr>
            <w:tcW w:w="2460" w:type="dxa"/>
            <w:tcBorders>
              <w:top w:val="nil"/>
              <w:left w:val="single" w:sz="4" w:space="0" w:color="auto"/>
              <w:bottom w:val="single" w:sz="4" w:space="0" w:color="auto"/>
              <w:right w:val="nil"/>
            </w:tcBorders>
            <w:shd w:val="clear" w:color="auto" w:fill="auto"/>
            <w:hideMark/>
          </w:tcPr>
          <w:p w14:paraId="3EE89B7D" w14:textId="77777777" w:rsidR="0095421D" w:rsidRPr="003C0AF7" w:rsidRDefault="0095421D" w:rsidP="00E94F47">
            <w:pPr>
              <w:spacing w:after="0" w:line="240" w:lineRule="auto"/>
              <w:rPr>
                <w:rFonts w:ascii="Arial" w:eastAsia="Times New Roman" w:hAnsi="Arial" w:cs="Arial"/>
                <w:sz w:val="18"/>
                <w:szCs w:val="18"/>
                <w:lang w:eastAsia="et-EE"/>
              </w:rPr>
            </w:pPr>
            <w:r w:rsidRPr="003C0AF7">
              <w:rPr>
                <w:rFonts w:ascii="Arial" w:eastAsia="Times New Roman" w:hAnsi="Arial" w:cs="Arial"/>
                <w:sz w:val="18"/>
                <w:szCs w:val="18"/>
                <w:lang w:eastAsia="et-EE"/>
              </w:rPr>
              <w:t>80-84</w:t>
            </w:r>
          </w:p>
        </w:tc>
        <w:tc>
          <w:tcPr>
            <w:tcW w:w="1860" w:type="dxa"/>
            <w:tcBorders>
              <w:top w:val="nil"/>
              <w:left w:val="single" w:sz="4" w:space="0" w:color="auto"/>
              <w:bottom w:val="single" w:sz="4" w:space="0" w:color="auto"/>
              <w:right w:val="single" w:sz="4" w:space="0" w:color="auto"/>
            </w:tcBorders>
            <w:shd w:val="clear" w:color="auto" w:fill="auto"/>
            <w:hideMark/>
          </w:tcPr>
          <w:p w14:paraId="7CA1D9E8" w14:textId="7C86A8F9"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9</w:t>
            </w:r>
          </w:p>
        </w:tc>
        <w:tc>
          <w:tcPr>
            <w:tcW w:w="1460" w:type="dxa"/>
            <w:tcBorders>
              <w:top w:val="nil"/>
              <w:left w:val="nil"/>
              <w:bottom w:val="single" w:sz="4" w:space="0" w:color="auto"/>
              <w:right w:val="single" w:sz="4" w:space="0" w:color="auto"/>
            </w:tcBorders>
            <w:shd w:val="clear" w:color="auto" w:fill="auto"/>
            <w:hideMark/>
          </w:tcPr>
          <w:p w14:paraId="68318EC4" w14:textId="409A5E26" w:rsidR="0095421D" w:rsidRPr="003C0AF7" w:rsidRDefault="005C2DD5"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0</w:t>
            </w:r>
          </w:p>
        </w:tc>
        <w:tc>
          <w:tcPr>
            <w:tcW w:w="1640" w:type="dxa"/>
            <w:tcBorders>
              <w:top w:val="nil"/>
              <w:left w:val="nil"/>
              <w:bottom w:val="single" w:sz="4" w:space="0" w:color="auto"/>
              <w:right w:val="single" w:sz="4" w:space="0" w:color="auto"/>
            </w:tcBorders>
            <w:shd w:val="clear" w:color="auto" w:fill="auto"/>
            <w:hideMark/>
          </w:tcPr>
          <w:p w14:paraId="503EEE36" w14:textId="79577C6F"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9</w:t>
            </w:r>
          </w:p>
        </w:tc>
      </w:tr>
      <w:tr w:rsidR="0095421D" w:rsidRPr="006129B2" w14:paraId="60A05071" w14:textId="77777777" w:rsidTr="00E94F47">
        <w:trPr>
          <w:trHeight w:val="288"/>
        </w:trPr>
        <w:tc>
          <w:tcPr>
            <w:tcW w:w="2460" w:type="dxa"/>
            <w:tcBorders>
              <w:top w:val="nil"/>
              <w:left w:val="single" w:sz="4" w:space="0" w:color="auto"/>
              <w:bottom w:val="single" w:sz="4" w:space="0" w:color="auto"/>
              <w:right w:val="nil"/>
            </w:tcBorders>
            <w:shd w:val="clear" w:color="auto" w:fill="auto"/>
            <w:hideMark/>
          </w:tcPr>
          <w:p w14:paraId="18A14E07" w14:textId="77777777" w:rsidR="0095421D" w:rsidRPr="003C0AF7" w:rsidRDefault="0095421D" w:rsidP="00E94F47">
            <w:pPr>
              <w:spacing w:after="0" w:line="240" w:lineRule="auto"/>
              <w:rPr>
                <w:rFonts w:ascii="Arial" w:eastAsia="Times New Roman" w:hAnsi="Arial" w:cs="Arial"/>
                <w:sz w:val="18"/>
                <w:szCs w:val="18"/>
                <w:lang w:eastAsia="et-EE"/>
              </w:rPr>
            </w:pPr>
            <w:r w:rsidRPr="003C0AF7">
              <w:rPr>
                <w:rFonts w:ascii="Arial" w:eastAsia="Times New Roman" w:hAnsi="Arial" w:cs="Arial"/>
                <w:sz w:val="18"/>
                <w:szCs w:val="18"/>
                <w:lang w:eastAsia="et-EE"/>
              </w:rPr>
              <w:t>85+</w:t>
            </w:r>
          </w:p>
        </w:tc>
        <w:tc>
          <w:tcPr>
            <w:tcW w:w="1860" w:type="dxa"/>
            <w:tcBorders>
              <w:top w:val="nil"/>
              <w:left w:val="single" w:sz="4" w:space="0" w:color="auto"/>
              <w:bottom w:val="single" w:sz="4" w:space="0" w:color="auto"/>
              <w:right w:val="single" w:sz="4" w:space="0" w:color="auto"/>
            </w:tcBorders>
            <w:shd w:val="clear" w:color="auto" w:fill="auto"/>
            <w:hideMark/>
          </w:tcPr>
          <w:p w14:paraId="7F3B332A" w14:textId="6FC66893"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14</w:t>
            </w:r>
          </w:p>
        </w:tc>
        <w:tc>
          <w:tcPr>
            <w:tcW w:w="1460" w:type="dxa"/>
            <w:tcBorders>
              <w:top w:val="nil"/>
              <w:left w:val="nil"/>
              <w:bottom w:val="single" w:sz="4" w:space="0" w:color="auto"/>
              <w:right w:val="single" w:sz="4" w:space="0" w:color="auto"/>
            </w:tcBorders>
            <w:shd w:val="clear" w:color="auto" w:fill="auto"/>
            <w:hideMark/>
          </w:tcPr>
          <w:p w14:paraId="1D26BD2F" w14:textId="77777777" w:rsidR="0095421D" w:rsidRPr="003C0AF7" w:rsidRDefault="0095421D"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0</w:t>
            </w:r>
          </w:p>
        </w:tc>
        <w:tc>
          <w:tcPr>
            <w:tcW w:w="1640" w:type="dxa"/>
            <w:tcBorders>
              <w:top w:val="nil"/>
              <w:left w:val="nil"/>
              <w:bottom w:val="single" w:sz="4" w:space="0" w:color="auto"/>
              <w:right w:val="single" w:sz="4" w:space="0" w:color="auto"/>
            </w:tcBorders>
            <w:shd w:val="clear" w:color="auto" w:fill="auto"/>
            <w:hideMark/>
          </w:tcPr>
          <w:p w14:paraId="72346F57" w14:textId="5E2AC2E7" w:rsidR="0095421D" w:rsidRPr="003C0AF7" w:rsidRDefault="003C0AF7" w:rsidP="00E94F47">
            <w:pPr>
              <w:spacing w:after="0" w:line="240" w:lineRule="auto"/>
              <w:jc w:val="right"/>
              <w:rPr>
                <w:rFonts w:ascii="Arial" w:eastAsia="Times New Roman" w:hAnsi="Arial" w:cs="Arial"/>
                <w:sz w:val="18"/>
                <w:szCs w:val="18"/>
                <w:lang w:eastAsia="et-EE"/>
              </w:rPr>
            </w:pPr>
            <w:r w:rsidRPr="003C0AF7">
              <w:rPr>
                <w:rFonts w:ascii="Arial" w:eastAsia="Times New Roman" w:hAnsi="Arial" w:cs="Arial"/>
                <w:sz w:val="18"/>
                <w:szCs w:val="18"/>
                <w:lang w:eastAsia="et-EE"/>
              </w:rPr>
              <w:t>14</w:t>
            </w:r>
          </w:p>
        </w:tc>
      </w:tr>
      <w:tr w:rsidR="0095421D" w:rsidRPr="003C0AF7" w14:paraId="1EBC401B" w14:textId="77777777" w:rsidTr="00E94F47">
        <w:trPr>
          <w:trHeight w:val="288"/>
        </w:trPr>
        <w:tc>
          <w:tcPr>
            <w:tcW w:w="2460" w:type="dxa"/>
            <w:tcBorders>
              <w:top w:val="nil"/>
              <w:left w:val="single" w:sz="4" w:space="0" w:color="auto"/>
              <w:bottom w:val="single" w:sz="4" w:space="0" w:color="auto"/>
              <w:right w:val="nil"/>
            </w:tcBorders>
            <w:shd w:val="clear" w:color="auto" w:fill="auto"/>
            <w:noWrap/>
            <w:hideMark/>
          </w:tcPr>
          <w:p w14:paraId="013AF85D" w14:textId="77777777" w:rsidR="0095421D" w:rsidRPr="003C0AF7" w:rsidRDefault="0095421D" w:rsidP="00E94F47">
            <w:pPr>
              <w:spacing w:after="0" w:line="240" w:lineRule="auto"/>
              <w:rPr>
                <w:rFonts w:ascii="Arial" w:eastAsia="Times New Roman" w:hAnsi="Arial" w:cs="Arial"/>
                <w:b/>
                <w:bCs/>
                <w:sz w:val="18"/>
                <w:szCs w:val="18"/>
                <w:lang w:eastAsia="et-EE"/>
              </w:rPr>
            </w:pPr>
            <w:r w:rsidRPr="003C0AF7">
              <w:rPr>
                <w:rFonts w:ascii="Arial" w:eastAsia="Times New Roman" w:hAnsi="Arial" w:cs="Arial"/>
                <w:b/>
                <w:bCs/>
                <w:sz w:val="18"/>
                <w:szCs w:val="18"/>
                <w:lang w:eastAsia="et-EE"/>
              </w:rPr>
              <w:t>Kokku:</w:t>
            </w:r>
          </w:p>
        </w:tc>
        <w:tc>
          <w:tcPr>
            <w:tcW w:w="1860" w:type="dxa"/>
            <w:tcBorders>
              <w:top w:val="nil"/>
              <w:left w:val="single" w:sz="4" w:space="0" w:color="auto"/>
              <w:bottom w:val="single" w:sz="4" w:space="0" w:color="auto"/>
              <w:right w:val="single" w:sz="4" w:space="0" w:color="auto"/>
            </w:tcBorders>
            <w:shd w:val="clear" w:color="auto" w:fill="auto"/>
            <w:hideMark/>
          </w:tcPr>
          <w:p w14:paraId="4E56BE2F" w14:textId="798F9382" w:rsidR="0095421D" w:rsidRPr="003C0AF7" w:rsidRDefault="003C0AF7" w:rsidP="00E94F47">
            <w:pPr>
              <w:spacing w:after="0" w:line="240" w:lineRule="auto"/>
              <w:jc w:val="right"/>
              <w:rPr>
                <w:rFonts w:ascii="Arial" w:eastAsia="Times New Roman" w:hAnsi="Arial" w:cs="Arial"/>
                <w:b/>
                <w:bCs/>
                <w:sz w:val="18"/>
                <w:szCs w:val="18"/>
                <w:lang w:eastAsia="et-EE"/>
              </w:rPr>
            </w:pPr>
            <w:r w:rsidRPr="003C0AF7">
              <w:rPr>
                <w:rFonts w:ascii="Arial" w:eastAsia="Times New Roman" w:hAnsi="Arial" w:cs="Arial"/>
                <w:b/>
                <w:bCs/>
                <w:sz w:val="18"/>
                <w:szCs w:val="18"/>
                <w:lang w:eastAsia="et-EE"/>
              </w:rPr>
              <w:t>29</w:t>
            </w:r>
          </w:p>
        </w:tc>
        <w:tc>
          <w:tcPr>
            <w:tcW w:w="1460" w:type="dxa"/>
            <w:tcBorders>
              <w:top w:val="nil"/>
              <w:left w:val="nil"/>
              <w:bottom w:val="single" w:sz="4" w:space="0" w:color="auto"/>
              <w:right w:val="single" w:sz="4" w:space="0" w:color="auto"/>
            </w:tcBorders>
            <w:shd w:val="clear" w:color="auto" w:fill="auto"/>
            <w:hideMark/>
          </w:tcPr>
          <w:p w14:paraId="70CAE5F7" w14:textId="657352E2" w:rsidR="0095421D" w:rsidRPr="003C0AF7" w:rsidRDefault="003C0AF7" w:rsidP="00E94F47">
            <w:pPr>
              <w:spacing w:after="0" w:line="240" w:lineRule="auto"/>
              <w:jc w:val="right"/>
              <w:rPr>
                <w:rFonts w:ascii="Arial" w:eastAsia="Times New Roman" w:hAnsi="Arial" w:cs="Arial"/>
                <w:b/>
                <w:bCs/>
                <w:sz w:val="18"/>
                <w:szCs w:val="18"/>
                <w:lang w:eastAsia="et-EE"/>
              </w:rPr>
            </w:pPr>
            <w:r w:rsidRPr="003C0AF7">
              <w:rPr>
                <w:rFonts w:ascii="Arial" w:eastAsia="Times New Roman" w:hAnsi="Arial" w:cs="Arial"/>
                <w:b/>
                <w:bCs/>
                <w:sz w:val="18"/>
                <w:szCs w:val="18"/>
                <w:lang w:eastAsia="et-EE"/>
              </w:rPr>
              <w:t>3</w:t>
            </w:r>
          </w:p>
        </w:tc>
        <w:tc>
          <w:tcPr>
            <w:tcW w:w="1640" w:type="dxa"/>
            <w:tcBorders>
              <w:top w:val="nil"/>
              <w:left w:val="nil"/>
              <w:bottom w:val="single" w:sz="4" w:space="0" w:color="auto"/>
              <w:right w:val="single" w:sz="4" w:space="0" w:color="auto"/>
            </w:tcBorders>
            <w:shd w:val="clear" w:color="auto" w:fill="auto"/>
            <w:hideMark/>
          </w:tcPr>
          <w:p w14:paraId="32E538AE" w14:textId="6F783B66" w:rsidR="0095421D" w:rsidRPr="003C0AF7" w:rsidRDefault="003C0AF7" w:rsidP="00E94F47">
            <w:pPr>
              <w:spacing w:after="0" w:line="240" w:lineRule="auto"/>
              <w:jc w:val="right"/>
              <w:rPr>
                <w:rFonts w:ascii="Arial" w:eastAsia="Times New Roman" w:hAnsi="Arial" w:cs="Arial"/>
                <w:b/>
                <w:bCs/>
                <w:sz w:val="18"/>
                <w:szCs w:val="18"/>
                <w:lang w:eastAsia="et-EE"/>
              </w:rPr>
            </w:pPr>
            <w:r w:rsidRPr="003C0AF7">
              <w:rPr>
                <w:rFonts w:ascii="Arial" w:eastAsia="Times New Roman" w:hAnsi="Arial" w:cs="Arial"/>
                <w:b/>
                <w:bCs/>
                <w:sz w:val="18"/>
                <w:szCs w:val="18"/>
                <w:lang w:eastAsia="et-EE"/>
              </w:rPr>
              <w:t>32</w:t>
            </w:r>
          </w:p>
        </w:tc>
      </w:tr>
    </w:tbl>
    <w:p w14:paraId="36F41DEE" w14:textId="77777777" w:rsidR="0095421D" w:rsidRPr="006129B2" w:rsidRDefault="0095421D" w:rsidP="0095421D">
      <w:pPr>
        <w:pStyle w:val="Kehatekst"/>
        <w:spacing w:after="0"/>
        <w:rPr>
          <w:rFonts w:ascii="Arial" w:eastAsiaTheme="minorHAnsi" w:hAnsi="Arial" w:cs="Arial"/>
          <w:sz w:val="18"/>
          <w:szCs w:val="18"/>
          <w:highlight w:val="yellow"/>
          <w:lang w:val="et-EE"/>
        </w:rPr>
      </w:pPr>
    </w:p>
    <w:p w14:paraId="4E2D104C" w14:textId="77777777" w:rsidR="0095421D" w:rsidRPr="006129B2" w:rsidRDefault="0095421D" w:rsidP="0095421D">
      <w:pPr>
        <w:pStyle w:val="Kehatekst"/>
        <w:spacing w:after="0"/>
        <w:rPr>
          <w:rFonts w:ascii="Arial" w:eastAsiaTheme="minorHAnsi" w:hAnsi="Arial" w:cs="Arial"/>
          <w:sz w:val="18"/>
          <w:szCs w:val="18"/>
          <w:highlight w:val="yellow"/>
          <w:lang w:val="et-EE"/>
        </w:rPr>
      </w:pPr>
    </w:p>
    <w:p w14:paraId="72F52D07" w14:textId="5B7E2BCF" w:rsidR="003C0AF7" w:rsidRPr="00315C67" w:rsidRDefault="003C0AF7" w:rsidP="003C0AF7">
      <w:pPr>
        <w:pStyle w:val="Kehatekst"/>
        <w:spacing w:after="0" w:line="276" w:lineRule="auto"/>
        <w:jc w:val="both"/>
        <w:rPr>
          <w:rFonts w:eastAsiaTheme="minorHAnsi"/>
          <w:lang w:val="et-EE"/>
        </w:rPr>
      </w:pPr>
      <w:r>
        <w:rPr>
          <w:rFonts w:eastAsiaTheme="minorHAnsi"/>
          <w:lang w:val="et-EE"/>
        </w:rPr>
        <w:t>2023</w:t>
      </w:r>
      <w:r w:rsidR="009A4253">
        <w:rPr>
          <w:rFonts w:eastAsiaTheme="minorHAnsi"/>
          <w:lang w:val="et-EE"/>
        </w:rPr>
        <w:t>.</w:t>
      </w:r>
      <w:r>
        <w:rPr>
          <w:rFonts w:eastAsiaTheme="minorHAnsi"/>
          <w:lang w:val="et-EE"/>
        </w:rPr>
        <w:t xml:space="preserve"> aasta alguses oli </w:t>
      </w:r>
      <w:proofErr w:type="spellStart"/>
      <w:r>
        <w:rPr>
          <w:rFonts w:eastAsiaTheme="minorHAnsi"/>
          <w:lang w:val="et-EE"/>
        </w:rPr>
        <w:t>üldhooldusel</w:t>
      </w:r>
      <w:proofErr w:type="spellEnd"/>
      <w:r>
        <w:rPr>
          <w:rFonts w:eastAsiaTheme="minorHAnsi"/>
          <w:lang w:val="et-EE"/>
        </w:rPr>
        <w:t xml:space="preserve"> olevate inimeste arv 33</w:t>
      </w:r>
      <w:r w:rsidR="009A4253">
        <w:rPr>
          <w:rFonts w:eastAsiaTheme="minorHAnsi"/>
          <w:lang w:val="et-EE"/>
        </w:rPr>
        <w:t>.</w:t>
      </w:r>
      <w:r>
        <w:rPr>
          <w:rFonts w:eastAsiaTheme="minorHAnsi"/>
          <w:lang w:val="et-EE"/>
        </w:rPr>
        <w:t xml:space="preserve"> Aruandeaastal</w:t>
      </w:r>
      <w:r w:rsidRPr="00315C67">
        <w:rPr>
          <w:rFonts w:eastAsiaTheme="minorHAnsi"/>
          <w:lang w:val="et-EE"/>
        </w:rPr>
        <w:t xml:space="preserve"> saabus teenusele </w:t>
      </w:r>
      <w:r>
        <w:rPr>
          <w:rFonts w:eastAsiaTheme="minorHAnsi"/>
          <w:lang w:val="et-EE"/>
        </w:rPr>
        <w:t>18</w:t>
      </w:r>
      <w:r w:rsidRPr="00315C67">
        <w:rPr>
          <w:rFonts w:eastAsiaTheme="minorHAnsi"/>
          <w:lang w:val="et-EE"/>
        </w:rPr>
        <w:t xml:space="preserve"> inimest (</w:t>
      </w:r>
      <w:r>
        <w:rPr>
          <w:rFonts w:eastAsiaTheme="minorHAnsi"/>
          <w:lang w:val="et-EE"/>
        </w:rPr>
        <w:t xml:space="preserve">kuus kodust, üheksa </w:t>
      </w:r>
      <w:r w:rsidRPr="00315C67">
        <w:rPr>
          <w:rFonts w:eastAsiaTheme="minorHAnsi"/>
          <w:lang w:val="et-EE"/>
        </w:rPr>
        <w:t>õendusabiteenuse</w:t>
      </w:r>
      <w:r>
        <w:rPr>
          <w:rFonts w:eastAsiaTheme="minorHAnsi"/>
          <w:lang w:val="et-EE"/>
        </w:rPr>
        <w:t>lt, kaks ööpäevaringselt erihoolduselt ja üks mujalt-</w:t>
      </w:r>
      <w:r>
        <w:rPr>
          <w:rFonts w:eastAsiaTheme="minorHAnsi"/>
          <w:lang w:val="et-EE"/>
        </w:rPr>
        <w:lastRenderedPageBreak/>
        <w:t>andmed puuduvad</w:t>
      </w:r>
      <w:r w:rsidRPr="00315C67">
        <w:rPr>
          <w:rFonts w:eastAsiaTheme="minorHAnsi"/>
          <w:lang w:val="et-EE"/>
        </w:rPr>
        <w:t>)</w:t>
      </w:r>
      <w:r>
        <w:rPr>
          <w:rFonts w:eastAsiaTheme="minorHAnsi"/>
          <w:lang w:val="et-EE"/>
        </w:rPr>
        <w:t>. T</w:t>
      </w:r>
      <w:r w:rsidRPr="00315C67">
        <w:rPr>
          <w:rFonts w:eastAsiaTheme="minorHAnsi"/>
          <w:lang w:val="et-EE"/>
        </w:rPr>
        <w:t xml:space="preserve">eenuselt </w:t>
      </w:r>
      <w:r>
        <w:rPr>
          <w:rFonts w:eastAsiaTheme="minorHAnsi"/>
          <w:lang w:val="et-EE"/>
        </w:rPr>
        <w:t>lahkus</w:t>
      </w:r>
      <w:r w:rsidR="009A4253">
        <w:rPr>
          <w:rFonts w:eastAsiaTheme="minorHAnsi"/>
          <w:lang w:val="et-EE"/>
        </w:rPr>
        <w:t xml:space="preserve"> </w:t>
      </w:r>
      <w:r w:rsidRPr="00315C67">
        <w:rPr>
          <w:rFonts w:eastAsiaTheme="minorHAnsi"/>
          <w:lang w:val="et-EE"/>
        </w:rPr>
        <w:t>1</w:t>
      </w:r>
      <w:r>
        <w:rPr>
          <w:rFonts w:eastAsiaTheme="minorHAnsi"/>
          <w:lang w:val="et-EE"/>
        </w:rPr>
        <w:t>9 inimest, kellest 17</w:t>
      </w:r>
      <w:r w:rsidRPr="00315C67">
        <w:rPr>
          <w:rFonts w:eastAsiaTheme="minorHAnsi"/>
          <w:lang w:val="et-EE"/>
        </w:rPr>
        <w:t xml:space="preserve"> suri</w:t>
      </w:r>
      <w:r>
        <w:rPr>
          <w:rFonts w:eastAsiaTheme="minorHAnsi"/>
          <w:lang w:val="et-EE"/>
        </w:rPr>
        <w:t xml:space="preserve">d ning kaks läks teisele ööpäevaringsele hoolekandeteenusele. </w:t>
      </w:r>
    </w:p>
    <w:p w14:paraId="0F65E010" w14:textId="77777777" w:rsidR="00422958" w:rsidRPr="006129B2" w:rsidRDefault="00422958" w:rsidP="00422958">
      <w:pPr>
        <w:pStyle w:val="Kehatekst"/>
        <w:spacing w:after="0" w:line="276" w:lineRule="auto"/>
        <w:jc w:val="both"/>
        <w:rPr>
          <w:rFonts w:eastAsiaTheme="minorHAnsi"/>
          <w:highlight w:val="yellow"/>
          <w:lang w:val="et-EE"/>
        </w:rPr>
      </w:pPr>
    </w:p>
    <w:p w14:paraId="7A1C6DB3" w14:textId="12639B90" w:rsidR="003C0AF7" w:rsidRDefault="003C0AF7" w:rsidP="003C0AF7">
      <w:pPr>
        <w:pStyle w:val="Kehatekst"/>
        <w:spacing w:after="0" w:line="276" w:lineRule="auto"/>
        <w:jc w:val="both"/>
        <w:rPr>
          <w:rFonts w:eastAsiaTheme="minorHAnsi"/>
          <w:lang w:val="et-EE"/>
        </w:rPr>
      </w:pPr>
      <w:r>
        <w:rPr>
          <w:rFonts w:eastAsiaTheme="minorHAnsi"/>
          <w:lang w:val="et-EE"/>
        </w:rPr>
        <w:t>2023. aastal sai teenust kokku 51 inimest voodipäevade arvuga 11 839.</w:t>
      </w:r>
    </w:p>
    <w:p w14:paraId="192B6EA1" w14:textId="77777777" w:rsidR="00422958" w:rsidRPr="006129B2" w:rsidRDefault="00422958" w:rsidP="00422958">
      <w:pPr>
        <w:pStyle w:val="Kehatekst"/>
        <w:spacing w:after="0" w:line="276" w:lineRule="auto"/>
        <w:jc w:val="both"/>
        <w:rPr>
          <w:rFonts w:eastAsiaTheme="minorHAnsi"/>
          <w:highlight w:val="yellow"/>
          <w:lang w:val="et-EE"/>
        </w:rPr>
      </w:pPr>
    </w:p>
    <w:p w14:paraId="323FD069" w14:textId="15A71B30" w:rsidR="00422958" w:rsidRPr="003C0AF7" w:rsidRDefault="003C0AF7" w:rsidP="00422958">
      <w:pPr>
        <w:pStyle w:val="Kehatekst"/>
        <w:spacing w:after="0" w:line="276" w:lineRule="auto"/>
        <w:jc w:val="both"/>
        <w:rPr>
          <w:rFonts w:eastAsiaTheme="minorHAnsi"/>
          <w:lang w:val="et-EE"/>
        </w:rPr>
      </w:pPr>
      <w:r>
        <w:rPr>
          <w:rFonts w:eastAsiaTheme="minorHAnsi"/>
          <w:lang w:val="et-EE"/>
        </w:rPr>
        <w:t xml:space="preserve">Kohatasu maksumus </w:t>
      </w:r>
      <w:r w:rsidR="009A4253">
        <w:rPr>
          <w:rFonts w:eastAsiaTheme="minorHAnsi"/>
          <w:lang w:val="et-EE"/>
        </w:rPr>
        <w:t xml:space="preserve">aruandeaastal </w:t>
      </w:r>
      <w:r>
        <w:rPr>
          <w:rFonts w:eastAsiaTheme="minorHAnsi"/>
          <w:lang w:val="et-EE"/>
        </w:rPr>
        <w:t xml:space="preserve">jaanuarist juunini oli 990 eurot. </w:t>
      </w:r>
      <w:r w:rsidR="009A4253">
        <w:rPr>
          <w:rFonts w:eastAsiaTheme="minorHAnsi"/>
          <w:lang w:val="et-EE"/>
        </w:rPr>
        <w:t>Inimeste hooldusteenuse rahastamine muutus s</w:t>
      </w:r>
      <w:r>
        <w:rPr>
          <w:rFonts w:eastAsiaTheme="minorHAnsi"/>
          <w:lang w:val="et-EE"/>
        </w:rPr>
        <w:t>eoses hooldusreformiga. Alates 1. juulist hakkasid omavalitsused osalema kohatasude maksmisel. Vigala hooldekodu kohatasu on alates 1. juulist 1200 eurot kuus, millest hoolduskomponent on 590 eurot kuus.</w:t>
      </w:r>
    </w:p>
    <w:p w14:paraId="552B0F48" w14:textId="77777777" w:rsidR="00422958" w:rsidRPr="006129B2" w:rsidRDefault="00422958" w:rsidP="00422958">
      <w:pPr>
        <w:pStyle w:val="Kehatekst"/>
        <w:spacing w:after="0" w:line="276" w:lineRule="auto"/>
        <w:jc w:val="both"/>
        <w:rPr>
          <w:rFonts w:eastAsiaTheme="minorHAnsi"/>
          <w:highlight w:val="yellow"/>
          <w:lang w:val="et-EE"/>
        </w:rPr>
      </w:pPr>
    </w:p>
    <w:p w14:paraId="25A8EBE1" w14:textId="77777777" w:rsidR="003C0AF7" w:rsidRDefault="003C0AF7" w:rsidP="003C0AF7">
      <w:pPr>
        <w:pStyle w:val="Kehatekst"/>
        <w:spacing w:after="0" w:line="276" w:lineRule="auto"/>
        <w:jc w:val="both"/>
        <w:rPr>
          <w:rFonts w:eastAsiaTheme="minorHAnsi"/>
          <w:lang w:val="et-EE"/>
        </w:rPr>
      </w:pPr>
      <w:r>
        <w:rPr>
          <w:rFonts w:eastAsiaTheme="minorHAnsi"/>
          <w:lang w:val="et-EE"/>
        </w:rPr>
        <w:t>Seoses hooldusreformiga tõsteti hooldajate töötasu. Vastavalt läbitud hooldustöötaja koolitusele on 3 erinevat taset:</w:t>
      </w:r>
    </w:p>
    <w:p w14:paraId="7B1FBE77" w14:textId="77777777" w:rsidR="009A4253" w:rsidRDefault="003C0AF7" w:rsidP="003C0AF7">
      <w:pPr>
        <w:pStyle w:val="Kehatekst"/>
        <w:numPr>
          <w:ilvl w:val="0"/>
          <w:numId w:val="36"/>
        </w:numPr>
        <w:spacing w:after="0" w:line="276" w:lineRule="auto"/>
        <w:jc w:val="both"/>
        <w:rPr>
          <w:rFonts w:eastAsiaTheme="minorHAnsi"/>
          <w:lang w:val="et-EE"/>
        </w:rPr>
      </w:pPr>
      <w:r>
        <w:rPr>
          <w:rFonts w:eastAsiaTheme="minorHAnsi"/>
          <w:lang w:val="et-EE"/>
        </w:rPr>
        <w:t>Hooldustöötaja tase 4-päevane tunnitasu 7,00 eurot ja öine tunnitasu 8,75 eurot;</w:t>
      </w:r>
    </w:p>
    <w:p w14:paraId="5351DCEF" w14:textId="77777777" w:rsidR="009A4253" w:rsidRDefault="003C0AF7" w:rsidP="003C0AF7">
      <w:pPr>
        <w:pStyle w:val="Kehatekst"/>
        <w:numPr>
          <w:ilvl w:val="0"/>
          <w:numId w:val="36"/>
        </w:numPr>
        <w:spacing w:after="0" w:line="276" w:lineRule="auto"/>
        <w:jc w:val="both"/>
        <w:rPr>
          <w:rFonts w:eastAsiaTheme="minorHAnsi"/>
          <w:lang w:val="et-EE"/>
        </w:rPr>
      </w:pPr>
      <w:r w:rsidRPr="009A4253">
        <w:rPr>
          <w:rFonts w:eastAsiaTheme="minorHAnsi"/>
          <w:lang w:val="et-EE"/>
        </w:rPr>
        <w:t>Hooldustöötaja tase 3-päevane tunnitasu  6,80 eurot ja öine tunnitasu 8,50 eurot;</w:t>
      </w:r>
    </w:p>
    <w:p w14:paraId="6782214F" w14:textId="10E243DB" w:rsidR="003C0AF7" w:rsidRPr="009A4253" w:rsidRDefault="003C0AF7" w:rsidP="003C0AF7">
      <w:pPr>
        <w:pStyle w:val="Kehatekst"/>
        <w:numPr>
          <w:ilvl w:val="0"/>
          <w:numId w:val="36"/>
        </w:numPr>
        <w:spacing w:after="0" w:line="276" w:lineRule="auto"/>
        <w:jc w:val="both"/>
        <w:rPr>
          <w:rFonts w:eastAsiaTheme="minorHAnsi"/>
          <w:lang w:val="et-EE"/>
        </w:rPr>
      </w:pPr>
      <w:r w:rsidRPr="009A4253">
        <w:rPr>
          <w:rFonts w:eastAsiaTheme="minorHAnsi"/>
          <w:lang w:val="et-EE"/>
        </w:rPr>
        <w:t>Abihooldustöötaja-päevane tunnitasu  6,00 eurot ja öine tunnitasu 7,50 eurot</w:t>
      </w:r>
    </w:p>
    <w:p w14:paraId="5A9D7A21" w14:textId="77777777" w:rsidR="005B272B" w:rsidRDefault="005B272B" w:rsidP="003C0AF7">
      <w:pPr>
        <w:pStyle w:val="Kehatekst"/>
        <w:spacing w:after="0" w:line="276" w:lineRule="auto"/>
        <w:jc w:val="both"/>
        <w:rPr>
          <w:rFonts w:eastAsiaTheme="minorHAnsi"/>
          <w:lang w:val="et-EE"/>
        </w:rPr>
      </w:pPr>
    </w:p>
    <w:p w14:paraId="0644B2F0" w14:textId="6599DC18" w:rsidR="003C0AF7" w:rsidRDefault="003C0AF7" w:rsidP="003C0AF7">
      <w:pPr>
        <w:pStyle w:val="Kehatekst"/>
        <w:spacing w:after="0" w:line="276" w:lineRule="auto"/>
        <w:jc w:val="both"/>
        <w:rPr>
          <w:rFonts w:eastAsiaTheme="minorHAnsi"/>
          <w:lang w:val="et-EE"/>
        </w:rPr>
      </w:pPr>
      <w:r>
        <w:rPr>
          <w:rFonts w:eastAsiaTheme="minorHAnsi"/>
          <w:lang w:val="et-EE"/>
        </w:rPr>
        <w:t>Oluline on töötajate koolitamine. Kõikidel töötajatel on võimalus enesetäiendamiseks.</w:t>
      </w:r>
    </w:p>
    <w:p w14:paraId="4D6D16DD" w14:textId="77777777" w:rsidR="00422958" w:rsidRPr="006129B2" w:rsidRDefault="00422958" w:rsidP="00422958">
      <w:pPr>
        <w:pStyle w:val="Kehatekst"/>
        <w:spacing w:after="0" w:line="276" w:lineRule="auto"/>
        <w:jc w:val="both"/>
        <w:rPr>
          <w:rFonts w:eastAsiaTheme="minorHAnsi"/>
          <w:highlight w:val="yellow"/>
          <w:lang w:val="et-EE"/>
        </w:rPr>
      </w:pPr>
    </w:p>
    <w:p w14:paraId="0EED10DC" w14:textId="40882253" w:rsidR="003C0AF7" w:rsidRDefault="003C0AF7" w:rsidP="003C0AF7">
      <w:pPr>
        <w:pStyle w:val="Kehatekst"/>
        <w:spacing w:after="0" w:line="276" w:lineRule="auto"/>
        <w:jc w:val="both"/>
        <w:rPr>
          <w:rFonts w:eastAsiaTheme="minorHAnsi"/>
          <w:lang w:val="et-EE"/>
        </w:rPr>
      </w:pPr>
      <w:r>
        <w:rPr>
          <w:rFonts w:eastAsiaTheme="minorHAnsi"/>
          <w:lang w:val="et-EE"/>
        </w:rPr>
        <w:t>2023. aastal mõjutas hooldekodu majandamist sarnaselt eelmise perioodiga hinnatõusud kõigis valdkondades</w:t>
      </w:r>
      <w:r w:rsidR="005B272B">
        <w:rPr>
          <w:rFonts w:eastAsiaTheme="minorHAnsi"/>
          <w:lang w:val="et-EE"/>
        </w:rPr>
        <w:t>,</w:t>
      </w:r>
      <w:r>
        <w:rPr>
          <w:rFonts w:eastAsiaTheme="minorHAnsi"/>
          <w:lang w:val="et-EE"/>
        </w:rPr>
        <w:t xml:space="preserve"> eriti tuntav oli </w:t>
      </w:r>
      <w:r w:rsidR="005B272B">
        <w:rPr>
          <w:rFonts w:eastAsiaTheme="minorHAnsi"/>
          <w:lang w:val="et-EE"/>
        </w:rPr>
        <w:t xml:space="preserve">toidukaupade </w:t>
      </w:r>
      <w:r>
        <w:rPr>
          <w:rFonts w:eastAsiaTheme="minorHAnsi"/>
          <w:lang w:val="et-EE"/>
        </w:rPr>
        <w:t xml:space="preserve">hinnatõus. Püsima jäi elektri, kütte ja korrashoiuks vajalike vahendite, samuti ravimite ja hügieenivahendite </w:t>
      </w:r>
      <w:r w:rsidR="005B272B">
        <w:rPr>
          <w:rFonts w:eastAsiaTheme="minorHAnsi"/>
          <w:lang w:val="et-EE"/>
        </w:rPr>
        <w:t>kõrge hind</w:t>
      </w:r>
      <w:r>
        <w:rPr>
          <w:rFonts w:eastAsiaTheme="minorHAnsi"/>
          <w:lang w:val="et-EE"/>
        </w:rPr>
        <w:t>.</w:t>
      </w:r>
    </w:p>
    <w:p w14:paraId="37AC7BB3" w14:textId="77777777" w:rsidR="003C0AF7" w:rsidRDefault="003C0AF7" w:rsidP="003C0AF7">
      <w:pPr>
        <w:pStyle w:val="Kehatekst"/>
        <w:spacing w:after="0" w:line="276" w:lineRule="auto"/>
        <w:jc w:val="both"/>
        <w:rPr>
          <w:rFonts w:eastAsiaTheme="minorHAnsi"/>
          <w:lang w:val="et-EE"/>
        </w:rPr>
      </w:pPr>
    </w:p>
    <w:p w14:paraId="6F124935" w14:textId="2A920A84" w:rsidR="003C0AF7" w:rsidRDefault="003C0AF7" w:rsidP="003C0AF7">
      <w:pPr>
        <w:pStyle w:val="Kehatekst"/>
        <w:spacing w:after="0" w:line="276" w:lineRule="auto"/>
        <w:jc w:val="both"/>
        <w:rPr>
          <w:rFonts w:eastAsiaTheme="minorHAnsi"/>
          <w:lang w:val="et-EE"/>
        </w:rPr>
      </w:pPr>
      <w:r>
        <w:rPr>
          <w:rFonts w:eastAsiaTheme="minorHAnsi"/>
          <w:lang w:val="et-EE"/>
        </w:rPr>
        <w:t>2023. aasta veebruaris saadi positiivne otsus projektile „</w:t>
      </w:r>
      <w:proofErr w:type="spellStart"/>
      <w:r>
        <w:rPr>
          <w:rFonts w:eastAsiaTheme="minorHAnsi"/>
          <w:lang w:val="et-EE"/>
        </w:rPr>
        <w:t>Üldhooldusteenuse</w:t>
      </w:r>
      <w:proofErr w:type="spellEnd"/>
      <w:r>
        <w:rPr>
          <w:rFonts w:eastAsiaTheme="minorHAnsi"/>
          <w:lang w:val="et-EE"/>
        </w:rPr>
        <w:t xml:space="preserve"> kohandamine nakkushaiguste leviku tõkestamiseks“, millega rahastatakse Vigala hooldekodu õueehitist (eraldatud kohtumispaik õuealal). Toetuse andis Sotsiaalkindlustusamet PHARE </w:t>
      </w:r>
      <w:proofErr w:type="spellStart"/>
      <w:r>
        <w:rPr>
          <w:rFonts w:eastAsiaTheme="minorHAnsi"/>
          <w:lang w:val="et-EE"/>
        </w:rPr>
        <w:t>välistoetusena</w:t>
      </w:r>
      <w:proofErr w:type="spellEnd"/>
      <w:r>
        <w:rPr>
          <w:rFonts w:eastAsiaTheme="minorHAnsi"/>
          <w:lang w:val="et-EE"/>
        </w:rPr>
        <w:t xml:space="preserve"> summas 34 000 eurot.</w:t>
      </w:r>
    </w:p>
    <w:p w14:paraId="2B8F6586" w14:textId="77777777" w:rsidR="003C0AF7" w:rsidRDefault="003C0AF7" w:rsidP="003C0AF7">
      <w:pPr>
        <w:pStyle w:val="Kehatekst"/>
        <w:spacing w:after="0" w:line="276" w:lineRule="auto"/>
        <w:jc w:val="both"/>
        <w:rPr>
          <w:rFonts w:eastAsiaTheme="minorHAnsi"/>
          <w:lang w:val="et-EE"/>
        </w:rPr>
      </w:pPr>
    </w:p>
    <w:p w14:paraId="44115451" w14:textId="2BF48968" w:rsidR="003C0AF7" w:rsidRDefault="003C0AF7" w:rsidP="003C0AF7">
      <w:pPr>
        <w:pStyle w:val="Kehatekst"/>
        <w:spacing w:after="0" w:line="276" w:lineRule="auto"/>
        <w:jc w:val="both"/>
        <w:rPr>
          <w:rFonts w:eastAsiaTheme="minorHAnsi"/>
          <w:lang w:val="et-EE"/>
        </w:rPr>
      </w:pPr>
      <w:r>
        <w:rPr>
          <w:rFonts w:eastAsiaTheme="minorHAnsi"/>
          <w:lang w:val="et-EE"/>
        </w:rPr>
        <w:t xml:space="preserve">Eraldatud kohtumispaik õuealal on vajalik, et kohandada </w:t>
      </w:r>
      <w:proofErr w:type="spellStart"/>
      <w:r>
        <w:rPr>
          <w:rFonts w:eastAsiaTheme="minorHAnsi"/>
          <w:lang w:val="et-EE"/>
        </w:rPr>
        <w:t>üldhooldusteenus</w:t>
      </w:r>
      <w:proofErr w:type="spellEnd"/>
      <w:r>
        <w:rPr>
          <w:rFonts w:eastAsiaTheme="minorHAnsi"/>
          <w:lang w:val="et-EE"/>
        </w:rPr>
        <w:t xml:space="preserve"> vastavaks nakkushaiguste leviku piiramise osas, eeskätt arvestades COVID-19 viiruse levikut. Hooldekodu eluhoones on vähe ruumi, et pakkuda hoolealustele privaatset kohtumist oma külalistega. Kohtumispaik kujutab endast eluhoone ees asuvat suletud hoonet, avatud terrassi, eluhoonega seotud kaldteed ja kommunikatsioone. </w:t>
      </w:r>
    </w:p>
    <w:p w14:paraId="67DC8FF3" w14:textId="77777777" w:rsidR="003C0AF7" w:rsidRDefault="003C0AF7" w:rsidP="003C0AF7">
      <w:pPr>
        <w:pStyle w:val="Kehatekst"/>
        <w:spacing w:after="0" w:line="276" w:lineRule="auto"/>
        <w:jc w:val="both"/>
        <w:rPr>
          <w:rFonts w:eastAsiaTheme="minorHAnsi"/>
          <w:lang w:val="et-EE"/>
        </w:rPr>
      </w:pPr>
    </w:p>
    <w:p w14:paraId="138B4608" w14:textId="77777777" w:rsidR="003C0AF7" w:rsidRDefault="003C0AF7" w:rsidP="003C0AF7">
      <w:pPr>
        <w:pStyle w:val="Kehatekst"/>
        <w:spacing w:after="0" w:line="276" w:lineRule="auto"/>
        <w:jc w:val="both"/>
        <w:rPr>
          <w:rFonts w:eastAsiaTheme="minorHAnsi"/>
          <w:lang w:val="et-EE"/>
        </w:rPr>
      </w:pPr>
      <w:r>
        <w:rPr>
          <w:rFonts w:eastAsiaTheme="minorHAnsi"/>
          <w:lang w:val="et-EE"/>
        </w:rPr>
        <w:t xml:space="preserve">Detsembris purunes katlamajas küttesüsteemi akumulatsioonipaagi toru. Torustik oli amortiseerunud, mistõttu ehitati läbi </w:t>
      </w:r>
      <w:proofErr w:type="spellStart"/>
      <w:r>
        <w:rPr>
          <w:rFonts w:eastAsiaTheme="minorHAnsi"/>
          <w:lang w:val="et-EE"/>
        </w:rPr>
        <w:t>pelletikatla</w:t>
      </w:r>
      <w:proofErr w:type="spellEnd"/>
      <w:r>
        <w:rPr>
          <w:rFonts w:eastAsiaTheme="minorHAnsi"/>
          <w:lang w:val="et-EE"/>
        </w:rPr>
        <w:t xml:space="preserve"> ajutine toimiv süsteem. Vanade akumulatsioonipaakide eemaldamisel ilmnes, et renoveerimist vajab ka paakide alune põrand. Katlamaja renoveerimise käigus lõhuti vana põrand lahti ja valati uus. Osteti kolm uut akumulatsioonipaaki koos muude vajalike vahenditega.</w:t>
      </w:r>
    </w:p>
    <w:p w14:paraId="610A51D5" w14:textId="77777777" w:rsidR="003C0AF7" w:rsidRDefault="003C0AF7" w:rsidP="003C0AF7">
      <w:pPr>
        <w:pStyle w:val="Kehatekst"/>
        <w:spacing w:after="0" w:line="276" w:lineRule="auto"/>
        <w:jc w:val="both"/>
        <w:rPr>
          <w:rFonts w:eastAsiaTheme="minorHAnsi"/>
          <w:lang w:val="et-EE"/>
        </w:rPr>
      </w:pPr>
    </w:p>
    <w:p w14:paraId="63F249AB" w14:textId="77777777" w:rsidR="003C0AF7" w:rsidRDefault="003C0AF7" w:rsidP="003C0AF7">
      <w:pPr>
        <w:pStyle w:val="Kehatekst"/>
        <w:spacing w:after="0" w:line="276" w:lineRule="auto"/>
        <w:jc w:val="both"/>
        <w:rPr>
          <w:rFonts w:eastAsiaTheme="minorHAnsi"/>
          <w:lang w:val="et-EE"/>
        </w:rPr>
      </w:pPr>
      <w:r>
        <w:rPr>
          <w:rFonts w:eastAsiaTheme="minorHAnsi"/>
          <w:lang w:val="et-EE"/>
        </w:rPr>
        <w:t>Investeerimistööd viiakse lõpule 2024. aastal.</w:t>
      </w:r>
    </w:p>
    <w:p w14:paraId="5EB0C7A7" w14:textId="77777777" w:rsidR="00422958" w:rsidRPr="006129B2" w:rsidRDefault="00422958" w:rsidP="00422958">
      <w:pPr>
        <w:pStyle w:val="Kehatekst"/>
        <w:spacing w:after="0" w:line="276" w:lineRule="auto"/>
        <w:jc w:val="both"/>
        <w:rPr>
          <w:rFonts w:eastAsiaTheme="minorHAnsi"/>
          <w:highlight w:val="yellow"/>
          <w:lang w:val="et-EE"/>
        </w:rPr>
      </w:pPr>
    </w:p>
    <w:p w14:paraId="76AF3582" w14:textId="3DEA0533" w:rsidR="003C0AF7" w:rsidRPr="00315C67" w:rsidRDefault="003C0AF7" w:rsidP="003C0AF7">
      <w:pPr>
        <w:pStyle w:val="Kehatekst"/>
        <w:spacing w:after="0" w:line="276" w:lineRule="auto"/>
        <w:jc w:val="both"/>
        <w:rPr>
          <w:rFonts w:eastAsiaTheme="minorHAnsi"/>
          <w:lang w:val="et-EE"/>
        </w:rPr>
      </w:pPr>
      <w:r w:rsidRPr="00315C67">
        <w:rPr>
          <w:rFonts w:eastAsiaTheme="minorHAnsi"/>
          <w:lang w:val="et-EE"/>
        </w:rPr>
        <w:t xml:space="preserve">OÜ Vigala Hooldekodu nõukogu on </w:t>
      </w:r>
      <w:r>
        <w:rPr>
          <w:rFonts w:eastAsiaTheme="minorHAnsi"/>
          <w:lang w:val="et-EE"/>
        </w:rPr>
        <w:t>kolme</w:t>
      </w:r>
      <w:r w:rsidRPr="00315C67">
        <w:rPr>
          <w:rFonts w:eastAsiaTheme="minorHAnsi"/>
          <w:lang w:val="et-EE"/>
        </w:rPr>
        <w:t>liikmeline, osaühingut juhib üheliikmeline juhatus. Töötajate keskmine arv taandatud täistööajale oli</w:t>
      </w:r>
      <w:r>
        <w:rPr>
          <w:rFonts w:eastAsiaTheme="minorHAnsi"/>
          <w:lang w:val="et-EE"/>
        </w:rPr>
        <w:t xml:space="preserve">  13</w:t>
      </w:r>
      <w:r w:rsidRPr="00315C67">
        <w:rPr>
          <w:rFonts w:eastAsiaTheme="minorHAnsi"/>
          <w:lang w:val="et-EE"/>
        </w:rPr>
        <w:t>.</w:t>
      </w:r>
    </w:p>
    <w:p w14:paraId="3AA4B802" w14:textId="77777777" w:rsidR="003C0AF7" w:rsidRPr="00315C67" w:rsidRDefault="003C0AF7" w:rsidP="003C0AF7">
      <w:pPr>
        <w:pStyle w:val="Kehatekst"/>
        <w:spacing w:after="0" w:line="276" w:lineRule="auto"/>
        <w:jc w:val="both"/>
        <w:rPr>
          <w:rFonts w:eastAsiaTheme="minorHAnsi"/>
          <w:highlight w:val="yellow"/>
          <w:lang w:val="et-EE"/>
        </w:rPr>
      </w:pPr>
    </w:p>
    <w:p w14:paraId="5C340143" w14:textId="53D1D188" w:rsidR="003C0AF7" w:rsidRPr="00315C67" w:rsidRDefault="003C0AF7" w:rsidP="003C0AF7">
      <w:pPr>
        <w:pStyle w:val="Kehatekst"/>
        <w:spacing w:after="0" w:line="276" w:lineRule="auto"/>
        <w:jc w:val="both"/>
        <w:rPr>
          <w:rFonts w:eastAsiaTheme="minorHAnsi"/>
          <w:lang w:val="et-EE"/>
        </w:rPr>
      </w:pPr>
      <w:r w:rsidRPr="00315C67">
        <w:rPr>
          <w:rFonts w:eastAsiaTheme="minorHAnsi"/>
          <w:lang w:val="et-EE"/>
        </w:rPr>
        <w:t xml:space="preserve">Aruandeaastal maksti </w:t>
      </w:r>
      <w:r>
        <w:rPr>
          <w:rFonts w:eastAsiaTheme="minorHAnsi"/>
          <w:lang w:val="et-EE"/>
        </w:rPr>
        <w:t>töötasu</w:t>
      </w:r>
      <w:r w:rsidRPr="00315C67">
        <w:rPr>
          <w:rFonts w:eastAsiaTheme="minorHAnsi"/>
          <w:lang w:val="et-EE"/>
        </w:rPr>
        <w:t xml:space="preserve"> 1</w:t>
      </w:r>
      <w:r>
        <w:rPr>
          <w:rFonts w:eastAsiaTheme="minorHAnsi"/>
          <w:lang w:val="et-EE"/>
        </w:rPr>
        <w:t>99 046</w:t>
      </w:r>
      <w:r w:rsidRPr="00315C67">
        <w:rPr>
          <w:rFonts w:eastAsiaTheme="minorHAnsi"/>
          <w:lang w:val="et-EE"/>
        </w:rPr>
        <w:t xml:space="preserve"> eurot, sellest</w:t>
      </w:r>
      <w:r>
        <w:rPr>
          <w:rFonts w:eastAsiaTheme="minorHAnsi"/>
          <w:lang w:val="et-EE"/>
        </w:rPr>
        <w:t xml:space="preserve"> juhatuse liikme tasu oli </w:t>
      </w:r>
      <w:r>
        <w:rPr>
          <w:lang w:val="et-EE"/>
        </w:rPr>
        <w:t xml:space="preserve">18 654 </w:t>
      </w:r>
      <w:r>
        <w:rPr>
          <w:rFonts w:eastAsiaTheme="minorHAnsi"/>
          <w:lang w:val="et-EE"/>
        </w:rPr>
        <w:t xml:space="preserve">eurot ja nõukogu liikmete tasu </w:t>
      </w:r>
      <w:r>
        <w:rPr>
          <w:lang w:val="et-EE"/>
        </w:rPr>
        <w:t xml:space="preserve">899 </w:t>
      </w:r>
      <w:r>
        <w:rPr>
          <w:rFonts w:eastAsiaTheme="minorHAnsi"/>
          <w:lang w:val="et-EE"/>
        </w:rPr>
        <w:t xml:space="preserve">eurot. </w:t>
      </w:r>
    </w:p>
    <w:p w14:paraId="6CB46211" w14:textId="77777777" w:rsidR="00422958" w:rsidRPr="003C0AF7" w:rsidRDefault="00422958" w:rsidP="00422958">
      <w:pPr>
        <w:pStyle w:val="Kehatekst"/>
        <w:spacing w:after="0" w:line="276" w:lineRule="auto"/>
        <w:jc w:val="both"/>
        <w:rPr>
          <w:rFonts w:eastAsiaTheme="minorHAnsi"/>
          <w:lang w:val="et-EE"/>
        </w:rPr>
      </w:pPr>
    </w:p>
    <w:p w14:paraId="5F231FA2" w14:textId="77777777" w:rsidR="00422958" w:rsidRPr="003C0AF7" w:rsidRDefault="00422958" w:rsidP="00422958">
      <w:pPr>
        <w:pStyle w:val="Kehatekst"/>
        <w:spacing w:after="0" w:line="276" w:lineRule="auto"/>
        <w:jc w:val="both"/>
        <w:rPr>
          <w:rFonts w:eastAsiaTheme="minorHAnsi"/>
          <w:lang w:val="et-EE"/>
        </w:rPr>
      </w:pPr>
      <w:r w:rsidRPr="003C0AF7">
        <w:rPr>
          <w:rFonts w:eastAsiaTheme="minorHAnsi"/>
          <w:lang w:val="et-EE"/>
        </w:rPr>
        <w:t>OÜ Vigala Hooldekodu majandusnäitajad on esitatud konsolideeritud raamatupidamise aruande lisas 5B.</w:t>
      </w:r>
    </w:p>
    <w:p w14:paraId="434E5B2C" w14:textId="77777777" w:rsidR="0095421D" w:rsidRPr="006129B2" w:rsidRDefault="0095421D" w:rsidP="0095421D">
      <w:pPr>
        <w:pStyle w:val="Kehatekst"/>
        <w:spacing w:after="0"/>
        <w:rPr>
          <w:rFonts w:eastAsiaTheme="minorHAnsi"/>
          <w:highlight w:val="yellow"/>
          <w:lang w:val="et-EE"/>
        </w:rPr>
      </w:pPr>
    </w:p>
    <w:p w14:paraId="300C718A" w14:textId="7974C533" w:rsidR="0095421D" w:rsidRPr="00682065" w:rsidRDefault="0095421D" w:rsidP="00682065">
      <w:pPr>
        <w:rPr>
          <w:b/>
          <w:bCs/>
          <w:i/>
          <w:iCs/>
        </w:rPr>
      </w:pPr>
      <w:bookmarkStart w:id="27" w:name="_Toc132971566"/>
      <w:r w:rsidRPr="00682065">
        <w:rPr>
          <w:b/>
          <w:bCs/>
          <w:i/>
          <w:iCs/>
        </w:rPr>
        <w:t>1.7.2. Olulise mõju all olev äriühing</w:t>
      </w:r>
      <w:bookmarkEnd w:id="27"/>
    </w:p>
    <w:p w14:paraId="686C8AB4" w14:textId="77777777" w:rsidR="0095421D" w:rsidRPr="00EA1DC6" w:rsidRDefault="0095421D" w:rsidP="0095421D">
      <w:pPr>
        <w:pStyle w:val="Kehatekst"/>
        <w:spacing w:after="0"/>
        <w:rPr>
          <w:b/>
          <w:bCs/>
          <w:lang w:val="et-EE"/>
        </w:rPr>
      </w:pPr>
    </w:p>
    <w:p w14:paraId="271217D9" w14:textId="77777777" w:rsidR="0095421D" w:rsidRPr="00EA1DC6" w:rsidRDefault="0095421D" w:rsidP="0095421D">
      <w:pPr>
        <w:pStyle w:val="Kehatekst"/>
        <w:spacing w:after="0"/>
        <w:rPr>
          <w:b/>
          <w:bCs/>
          <w:i/>
          <w:lang w:val="et-EE"/>
        </w:rPr>
      </w:pPr>
      <w:r w:rsidRPr="00EA1DC6">
        <w:rPr>
          <w:b/>
          <w:bCs/>
          <w:i/>
          <w:lang w:val="et-EE"/>
        </w:rPr>
        <w:t>AS Matsalu Veevärk</w:t>
      </w:r>
    </w:p>
    <w:p w14:paraId="7C29AE5B" w14:textId="77777777" w:rsidR="0095421D" w:rsidRPr="006129B2" w:rsidRDefault="0095421D" w:rsidP="0095421D">
      <w:pPr>
        <w:pStyle w:val="WW-CommentText"/>
        <w:rPr>
          <w:rFonts w:ascii="Arial" w:hAnsi="Arial" w:cs="Arial"/>
          <w:szCs w:val="18"/>
          <w:highlight w:val="yellow"/>
          <w:lang w:val="et-EE"/>
        </w:rPr>
      </w:pPr>
    </w:p>
    <w:p w14:paraId="7876DB81" w14:textId="2C56BFD6" w:rsidR="0095421D" w:rsidRPr="002F1609" w:rsidRDefault="00EA1DC6" w:rsidP="0095421D">
      <w:pPr>
        <w:jc w:val="both"/>
        <w:rPr>
          <w:rFonts w:cs="Times New Roman"/>
          <w:szCs w:val="24"/>
        </w:rPr>
      </w:pPr>
      <w:r>
        <w:rPr>
          <w:rFonts w:cs="Times New Roman"/>
          <w:szCs w:val="24"/>
        </w:rPr>
        <w:t xml:space="preserve">AS Matsalu Veevärk on asutatud </w:t>
      </w:r>
      <w:r w:rsidRPr="00315C67">
        <w:rPr>
          <w:rFonts w:cs="Times New Roman"/>
          <w:szCs w:val="24"/>
        </w:rPr>
        <w:t>1</w:t>
      </w:r>
      <w:r>
        <w:rPr>
          <w:rFonts w:cs="Times New Roman"/>
          <w:szCs w:val="24"/>
        </w:rPr>
        <w:t>5</w:t>
      </w:r>
      <w:r w:rsidRPr="00315C67">
        <w:rPr>
          <w:rFonts w:cs="Times New Roman"/>
          <w:szCs w:val="24"/>
        </w:rPr>
        <w:t>.07.2004 üheteistkümne Rapla-, Lääne- ja Pärnumaa omavalitsuse poolt, et viia ellu Euroopa Liidu Ühtekuuluvusfondi Matsalu alamvesikonna projektiga kaasatud asulates ühisveevärgi vee- ja kanalisatsioonisüsteemide rekonstrueerimine ja laiendamine ning vee- ja kanalisatsiooniteenuste osutamine üheteistkümnes omavalitsuses.</w:t>
      </w:r>
      <w:r w:rsidRPr="00315C67">
        <w:rPr>
          <w:rFonts w:ascii="Arial" w:hAnsi="Arial" w:cs="Arial"/>
          <w:sz w:val="18"/>
          <w:szCs w:val="18"/>
        </w:rPr>
        <w:t xml:space="preserve"> </w:t>
      </w:r>
      <w:r w:rsidRPr="00315C67">
        <w:rPr>
          <w:rFonts w:cs="Times New Roman"/>
          <w:szCs w:val="24"/>
        </w:rPr>
        <w:t>2017. aastal toimunud haldusreformi tulemusena jätkas 2018. aastal tegevust viis ühinenud omavalitsust.</w:t>
      </w:r>
      <w:r>
        <w:rPr>
          <w:rFonts w:cs="Times New Roman"/>
          <w:szCs w:val="24"/>
        </w:rPr>
        <w:t xml:space="preserve"> 2022. aastal astus omanikeringist välja Kehtna vald.</w:t>
      </w:r>
    </w:p>
    <w:p w14:paraId="7B50C808" w14:textId="77777777" w:rsidR="002F1609" w:rsidRDefault="002F1609" w:rsidP="002F1609">
      <w:pPr>
        <w:jc w:val="both"/>
        <w:rPr>
          <w:rFonts w:cs="Times New Roman"/>
          <w:szCs w:val="24"/>
        </w:rPr>
      </w:pPr>
      <w:r w:rsidRPr="00315C67">
        <w:rPr>
          <w:rFonts w:cs="Times New Roman"/>
          <w:szCs w:val="24"/>
        </w:rPr>
        <w:t>Aruandeaastal osutati vee- j</w:t>
      </w:r>
      <w:r>
        <w:rPr>
          <w:rFonts w:cs="Times New Roman"/>
          <w:szCs w:val="24"/>
        </w:rPr>
        <w:t>a kanalisatsiooniteenuseid nelja valla territooriumil</w:t>
      </w:r>
      <w:r w:rsidRPr="00315C67">
        <w:rPr>
          <w:rFonts w:cs="Times New Roman"/>
          <w:szCs w:val="24"/>
        </w:rPr>
        <w:t>:</w:t>
      </w:r>
    </w:p>
    <w:p w14:paraId="6516C83A" w14:textId="77777777" w:rsidR="002F1609" w:rsidRDefault="002F1609" w:rsidP="002F1609">
      <w:pPr>
        <w:jc w:val="both"/>
        <w:rPr>
          <w:rFonts w:cs="Times New Roman"/>
          <w:szCs w:val="24"/>
        </w:rPr>
      </w:pPr>
      <w:r>
        <w:rPr>
          <w:rFonts w:cs="Times New Roman"/>
          <w:szCs w:val="24"/>
        </w:rPr>
        <w:t>1.</w:t>
      </w:r>
      <w:r w:rsidRPr="00315C67">
        <w:rPr>
          <w:rFonts w:cs="Times New Roman"/>
          <w:szCs w:val="24"/>
        </w:rPr>
        <w:t xml:space="preserve"> Märjamaa</w:t>
      </w:r>
      <w:r>
        <w:rPr>
          <w:rFonts w:cs="Times New Roman"/>
          <w:szCs w:val="24"/>
        </w:rPr>
        <w:t xml:space="preserve"> (Märjamaa, Varbola, </w:t>
      </w:r>
      <w:proofErr w:type="spellStart"/>
      <w:r>
        <w:rPr>
          <w:rFonts w:cs="Times New Roman"/>
          <w:szCs w:val="24"/>
        </w:rPr>
        <w:t>Sipa</w:t>
      </w:r>
      <w:proofErr w:type="spellEnd"/>
      <w:r>
        <w:rPr>
          <w:rFonts w:cs="Times New Roman"/>
          <w:szCs w:val="24"/>
        </w:rPr>
        <w:t xml:space="preserve">, </w:t>
      </w:r>
      <w:proofErr w:type="spellStart"/>
      <w:r>
        <w:rPr>
          <w:rFonts w:cs="Times New Roman"/>
          <w:szCs w:val="24"/>
        </w:rPr>
        <w:t>Laukna</w:t>
      </w:r>
      <w:proofErr w:type="spellEnd"/>
      <w:r>
        <w:rPr>
          <w:rFonts w:cs="Times New Roman"/>
          <w:szCs w:val="24"/>
        </w:rPr>
        <w:t>, Kasti, Valgu, Orgita, Teenuse, Vana-Vigala ja Kivi-Vigala);</w:t>
      </w:r>
    </w:p>
    <w:p w14:paraId="360C3382" w14:textId="170A4D03" w:rsidR="002F1609" w:rsidRDefault="002F1609" w:rsidP="002F1609">
      <w:pPr>
        <w:jc w:val="both"/>
        <w:rPr>
          <w:rFonts w:cs="Times New Roman"/>
          <w:szCs w:val="24"/>
        </w:rPr>
      </w:pPr>
      <w:r>
        <w:rPr>
          <w:rFonts w:cs="Times New Roman"/>
          <w:szCs w:val="24"/>
        </w:rPr>
        <w:t xml:space="preserve">2. </w:t>
      </w:r>
      <w:r w:rsidRPr="00315C67">
        <w:rPr>
          <w:rFonts w:cs="Times New Roman"/>
          <w:szCs w:val="24"/>
        </w:rPr>
        <w:t>Lääneranna</w:t>
      </w:r>
      <w:r>
        <w:rPr>
          <w:rFonts w:cs="Times New Roman"/>
          <w:szCs w:val="24"/>
        </w:rPr>
        <w:t xml:space="preserve"> (Lihula, Tuudi, Kirbla, Lõpe</w:t>
      </w:r>
      <w:r w:rsidRPr="00315C67">
        <w:rPr>
          <w:rFonts w:cs="Times New Roman"/>
          <w:szCs w:val="24"/>
        </w:rPr>
        <w:t>,</w:t>
      </w:r>
      <w:r>
        <w:rPr>
          <w:rFonts w:cs="Times New Roman"/>
          <w:szCs w:val="24"/>
        </w:rPr>
        <w:t xml:space="preserve"> Virtsu, </w:t>
      </w:r>
      <w:proofErr w:type="spellStart"/>
      <w:r>
        <w:rPr>
          <w:rFonts w:cs="Times New Roman"/>
          <w:szCs w:val="24"/>
        </w:rPr>
        <w:t>Kõmsi</w:t>
      </w:r>
      <w:proofErr w:type="spellEnd"/>
      <w:r>
        <w:rPr>
          <w:rFonts w:cs="Times New Roman"/>
          <w:szCs w:val="24"/>
        </w:rPr>
        <w:t xml:space="preserve">, Koonga, Varbla, </w:t>
      </w:r>
      <w:proofErr w:type="spellStart"/>
      <w:r>
        <w:rPr>
          <w:rFonts w:cs="Times New Roman"/>
          <w:szCs w:val="24"/>
        </w:rPr>
        <w:t>Oidrema</w:t>
      </w:r>
      <w:proofErr w:type="spellEnd"/>
      <w:r>
        <w:rPr>
          <w:rFonts w:cs="Times New Roman"/>
          <w:szCs w:val="24"/>
        </w:rPr>
        <w:t xml:space="preserve">, </w:t>
      </w:r>
      <w:proofErr w:type="spellStart"/>
      <w:r>
        <w:rPr>
          <w:rFonts w:cs="Times New Roman"/>
          <w:szCs w:val="24"/>
        </w:rPr>
        <w:t>Mõtsu</w:t>
      </w:r>
      <w:proofErr w:type="spellEnd"/>
      <w:r>
        <w:rPr>
          <w:rFonts w:cs="Times New Roman"/>
          <w:szCs w:val="24"/>
        </w:rPr>
        <w:t xml:space="preserve">, </w:t>
      </w:r>
      <w:proofErr w:type="spellStart"/>
      <w:r>
        <w:rPr>
          <w:rFonts w:cs="Times New Roman"/>
          <w:szCs w:val="24"/>
        </w:rPr>
        <w:t>Irta</w:t>
      </w:r>
      <w:proofErr w:type="spellEnd"/>
      <w:r>
        <w:rPr>
          <w:rFonts w:cs="Times New Roman"/>
          <w:szCs w:val="24"/>
        </w:rPr>
        <w:t xml:space="preserve"> ja </w:t>
      </w:r>
      <w:proofErr w:type="spellStart"/>
      <w:r>
        <w:rPr>
          <w:rFonts w:cs="Times New Roman"/>
          <w:szCs w:val="24"/>
        </w:rPr>
        <w:t>Vatla</w:t>
      </w:r>
      <w:proofErr w:type="spellEnd"/>
      <w:r>
        <w:rPr>
          <w:rFonts w:cs="Times New Roman"/>
          <w:szCs w:val="24"/>
        </w:rPr>
        <w:t>);</w:t>
      </w:r>
    </w:p>
    <w:p w14:paraId="0D20E549" w14:textId="01391E85" w:rsidR="002F1609" w:rsidRDefault="002F1609" w:rsidP="002F1609">
      <w:pPr>
        <w:jc w:val="both"/>
        <w:rPr>
          <w:rFonts w:cs="Times New Roman"/>
          <w:szCs w:val="24"/>
        </w:rPr>
      </w:pPr>
      <w:r>
        <w:rPr>
          <w:rFonts w:cs="Times New Roman"/>
          <w:szCs w:val="24"/>
        </w:rPr>
        <w:t xml:space="preserve">3. </w:t>
      </w:r>
      <w:r w:rsidRPr="00315C67">
        <w:rPr>
          <w:rFonts w:cs="Times New Roman"/>
          <w:szCs w:val="24"/>
        </w:rPr>
        <w:t>Lääne-Nig</w:t>
      </w:r>
      <w:r>
        <w:rPr>
          <w:rFonts w:cs="Times New Roman"/>
          <w:szCs w:val="24"/>
        </w:rPr>
        <w:t xml:space="preserve">ula (Kullamaa, Koluvere, Üdruma, Liivi, Martna ja </w:t>
      </w:r>
      <w:proofErr w:type="spellStart"/>
      <w:r>
        <w:rPr>
          <w:rFonts w:cs="Times New Roman"/>
          <w:szCs w:val="24"/>
        </w:rPr>
        <w:t>Rõude</w:t>
      </w:r>
      <w:proofErr w:type="spellEnd"/>
      <w:r>
        <w:rPr>
          <w:rFonts w:cs="Times New Roman"/>
          <w:szCs w:val="24"/>
        </w:rPr>
        <w:t>);</w:t>
      </w:r>
    </w:p>
    <w:p w14:paraId="4208D9F1" w14:textId="07549129" w:rsidR="002F1609" w:rsidRDefault="002F1609" w:rsidP="002F1609">
      <w:pPr>
        <w:jc w:val="both"/>
        <w:rPr>
          <w:rFonts w:cs="Times New Roman"/>
          <w:szCs w:val="24"/>
        </w:rPr>
      </w:pPr>
      <w:r>
        <w:rPr>
          <w:rFonts w:cs="Times New Roman"/>
          <w:szCs w:val="24"/>
        </w:rPr>
        <w:t xml:space="preserve">4. Rapla (Raikküla, Kabala ja </w:t>
      </w:r>
      <w:proofErr w:type="spellStart"/>
      <w:r>
        <w:rPr>
          <w:rFonts w:cs="Times New Roman"/>
          <w:szCs w:val="24"/>
        </w:rPr>
        <w:t>Purku</w:t>
      </w:r>
      <w:proofErr w:type="spellEnd"/>
      <w:r>
        <w:rPr>
          <w:rFonts w:cs="Times New Roman"/>
          <w:szCs w:val="24"/>
        </w:rPr>
        <w:t>).</w:t>
      </w:r>
    </w:p>
    <w:p w14:paraId="689DC3C5" w14:textId="77777777" w:rsidR="002F1609" w:rsidRDefault="002F1609" w:rsidP="002F1609">
      <w:pPr>
        <w:jc w:val="both"/>
        <w:rPr>
          <w:rFonts w:cs="Times New Roman"/>
          <w:szCs w:val="24"/>
        </w:rPr>
      </w:pPr>
      <w:r>
        <w:rPr>
          <w:rFonts w:cs="Times New Roman"/>
          <w:szCs w:val="24"/>
        </w:rPr>
        <w:t xml:space="preserve">AS Matsalu Veevärk on andnud rendile vee- ja kanalisatsioonitaristu Rapla vallas (Alu, Hagudi, Kuusiku, </w:t>
      </w:r>
      <w:proofErr w:type="spellStart"/>
      <w:r>
        <w:rPr>
          <w:rFonts w:cs="Times New Roman"/>
          <w:szCs w:val="24"/>
        </w:rPr>
        <w:t>Iira</w:t>
      </w:r>
      <w:proofErr w:type="spellEnd"/>
      <w:r>
        <w:rPr>
          <w:rFonts w:cs="Times New Roman"/>
          <w:szCs w:val="24"/>
        </w:rPr>
        <w:t xml:space="preserve">, ja </w:t>
      </w:r>
      <w:proofErr w:type="spellStart"/>
      <w:r>
        <w:rPr>
          <w:rFonts w:cs="Times New Roman"/>
          <w:szCs w:val="24"/>
        </w:rPr>
        <w:t>Kodila</w:t>
      </w:r>
      <w:proofErr w:type="spellEnd"/>
      <w:r>
        <w:rPr>
          <w:rFonts w:cs="Times New Roman"/>
          <w:szCs w:val="24"/>
        </w:rPr>
        <w:t>).</w:t>
      </w:r>
    </w:p>
    <w:p w14:paraId="076C58E0" w14:textId="77777777" w:rsidR="002F1609" w:rsidRDefault="002F1609" w:rsidP="002F1609">
      <w:pPr>
        <w:jc w:val="both"/>
        <w:rPr>
          <w:rFonts w:cs="Times New Roman"/>
          <w:szCs w:val="24"/>
        </w:rPr>
      </w:pPr>
      <w:r>
        <w:rPr>
          <w:rFonts w:cs="Times New Roman"/>
          <w:szCs w:val="24"/>
        </w:rPr>
        <w:t xml:space="preserve">Aruandeaasta suurimaks investeeringuks oli </w:t>
      </w:r>
      <w:proofErr w:type="spellStart"/>
      <w:r>
        <w:rPr>
          <w:rFonts w:cs="Times New Roman"/>
          <w:szCs w:val="24"/>
        </w:rPr>
        <w:t>Purku</w:t>
      </w:r>
      <w:proofErr w:type="spellEnd"/>
      <w:r>
        <w:rPr>
          <w:rFonts w:cs="Times New Roman"/>
          <w:szCs w:val="24"/>
        </w:rPr>
        <w:t xml:space="preserve"> asula reovee </w:t>
      </w:r>
      <w:proofErr w:type="spellStart"/>
      <w:r>
        <w:rPr>
          <w:rFonts w:cs="Times New Roman"/>
          <w:szCs w:val="24"/>
        </w:rPr>
        <w:t>ülepumpla</w:t>
      </w:r>
      <w:proofErr w:type="spellEnd"/>
      <w:r>
        <w:rPr>
          <w:rFonts w:cs="Times New Roman"/>
          <w:szCs w:val="24"/>
        </w:rPr>
        <w:t xml:space="preserve"> ehitus kogumaksumusega 43 221 eurot ning Virtsu alevikus asuva veemõõdukaevu ehitus kogumaksumusega 11 210 eurot.</w:t>
      </w:r>
    </w:p>
    <w:p w14:paraId="12D8D4D7" w14:textId="7FA6C048" w:rsidR="002F1609" w:rsidRDefault="002F1609" w:rsidP="002F1609">
      <w:pPr>
        <w:jc w:val="both"/>
        <w:rPr>
          <w:rFonts w:cs="Times New Roman"/>
          <w:szCs w:val="24"/>
        </w:rPr>
      </w:pPr>
      <w:r>
        <w:rPr>
          <w:rFonts w:cs="Times New Roman"/>
          <w:szCs w:val="24"/>
        </w:rPr>
        <w:t>2023. aasta veebruarist hakkasid kehtima uued teenuste müügihinnad:</w:t>
      </w:r>
      <w:r w:rsidRPr="00D8441F">
        <w:rPr>
          <w:rFonts w:cs="Times New Roman"/>
          <w:szCs w:val="24"/>
        </w:rPr>
        <w:t xml:space="preserve"> </w:t>
      </w:r>
      <w:r>
        <w:rPr>
          <w:rFonts w:cs="Times New Roman"/>
          <w:szCs w:val="24"/>
        </w:rPr>
        <w:t>vesi 2,05 eurot/m3 (2022.</w:t>
      </w:r>
      <w:r w:rsidR="005B272B">
        <w:rPr>
          <w:rFonts w:cs="Times New Roman"/>
          <w:szCs w:val="24"/>
        </w:rPr>
        <w:t xml:space="preserve"> </w:t>
      </w:r>
      <w:r>
        <w:rPr>
          <w:rFonts w:cs="Times New Roman"/>
          <w:szCs w:val="24"/>
        </w:rPr>
        <w:t>aastal 1,401 eurot/m3) ja kanalisatsioon 2,62 eurot/m</w:t>
      </w:r>
      <w:r w:rsidR="005B272B">
        <w:rPr>
          <w:rFonts w:cs="Times New Roman"/>
          <w:szCs w:val="24"/>
        </w:rPr>
        <w:t>³</w:t>
      </w:r>
      <w:r>
        <w:rPr>
          <w:rFonts w:cs="Times New Roman"/>
          <w:szCs w:val="24"/>
        </w:rPr>
        <w:t xml:space="preserve"> (2022.aastal 1,814 eurot/m</w:t>
      </w:r>
      <w:r w:rsidR="005B272B">
        <w:rPr>
          <w:rFonts w:cs="Times New Roman"/>
          <w:szCs w:val="24"/>
        </w:rPr>
        <w:t>³</w:t>
      </w:r>
      <w:r>
        <w:rPr>
          <w:rFonts w:cs="Times New Roman"/>
          <w:szCs w:val="24"/>
        </w:rPr>
        <w:t xml:space="preserve">) ilma käibemaksuta.  </w:t>
      </w:r>
    </w:p>
    <w:p w14:paraId="236A0876" w14:textId="09AE9DB7" w:rsidR="002F1609" w:rsidRDefault="002F1609" w:rsidP="002F1609">
      <w:pPr>
        <w:jc w:val="both"/>
        <w:rPr>
          <w:rFonts w:cs="Times New Roman"/>
          <w:szCs w:val="24"/>
        </w:rPr>
      </w:pPr>
      <w:r>
        <w:rPr>
          <w:rFonts w:cs="Times New Roman"/>
          <w:szCs w:val="24"/>
        </w:rPr>
        <w:lastRenderedPageBreak/>
        <w:t>2023. aastal pumbati veevõrku 280,3 tuhat m</w:t>
      </w:r>
      <w:r w:rsidR="005B272B">
        <w:rPr>
          <w:rFonts w:cs="Times New Roman"/>
          <w:szCs w:val="24"/>
        </w:rPr>
        <w:t>³</w:t>
      </w:r>
      <w:r>
        <w:rPr>
          <w:rFonts w:cs="Times New Roman"/>
          <w:szCs w:val="24"/>
        </w:rPr>
        <w:t xml:space="preserve"> vett, millest realiseeriti 258,05 tuhat m</w:t>
      </w:r>
      <w:r w:rsidR="005B272B">
        <w:rPr>
          <w:rFonts w:cs="Times New Roman"/>
          <w:szCs w:val="24"/>
        </w:rPr>
        <w:t>³</w:t>
      </w:r>
      <w:r>
        <w:rPr>
          <w:rFonts w:cs="Times New Roman"/>
          <w:szCs w:val="24"/>
        </w:rPr>
        <w:t>. Vee müük vähenes koguseliselt 2022. aastaga võrreldes 1,27%. Müümata vesi moodustas võrku pumbatud veest 9% ning oli seotud eelkõige leketega. Avastati viis suuremat veevõrgu leket.</w:t>
      </w:r>
    </w:p>
    <w:p w14:paraId="35D34DDE" w14:textId="28F5CD91" w:rsidR="002F1609" w:rsidRDefault="002F1609" w:rsidP="002F1609">
      <w:pPr>
        <w:jc w:val="both"/>
        <w:rPr>
          <w:rFonts w:cs="Times New Roman"/>
          <w:szCs w:val="24"/>
        </w:rPr>
      </w:pPr>
      <w:r>
        <w:rPr>
          <w:rFonts w:cs="Times New Roman"/>
          <w:szCs w:val="24"/>
        </w:rPr>
        <w:t>2023. aastal võeti ühiskanalisatsiooni klientide reovett vastu ning puhastati 239,6 tuhat m</w:t>
      </w:r>
      <w:r w:rsidR="005B272B">
        <w:rPr>
          <w:rFonts w:cs="Times New Roman"/>
          <w:szCs w:val="24"/>
        </w:rPr>
        <w:t>³</w:t>
      </w:r>
      <w:r>
        <w:rPr>
          <w:rFonts w:cs="Times New Roman"/>
          <w:szCs w:val="24"/>
        </w:rPr>
        <w:t xml:space="preserve"> (2022. aastal 241,24 tuhat m</w:t>
      </w:r>
      <w:r w:rsidR="005B272B">
        <w:rPr>
          <w:rFonts w:cs="Times New Roman"/>
          <w:szCs w:val="24"/>
        </w:rPr>
        <w:t>³</w:t>
      </w:r>
      <w:r>
        <w:rPr>
          <w:rFonts w:cs="Times New Roman"/>
          <w:szCs w:val="24"/>
        </w:rPr>
        <w:t>).</w:t>
      </w:r>
    </w:p>
    <w:p w14:paraId="065EFD91" w14:textId="3108E24A" w:rsidR="002F1609" w:rsidRDefault="002F1609" w:rsidP="002F1609">
      <w:pPr>
        <w:jc w:val="both"/>
        <w:rPr>
          <w:rFonts w:cs="Times New Roman"/>
          <w:szCs w:val="24"/>
        </w:rPr>
      </w:pPr>
      <w:r>
        <w:rPr>
          <w:rFonts w:cs="Times New Roman"/>
          <w:szCs w:val="24"/>
        </w:rPr>
        <w:t>Klientidele tarnitav joogivesi vastas joogivee kvaliteedi nõuetele. Aruandeaastal seoses kontrollikava</w:t>
      </w:r>
      <w:r w:rsidR="005B272B">
        <w:rPr>
          <w:rFonts w:cs="Times New Roman"/>
          <w:szCs w:val="24"/>
        </w:rPr>
        <w:t>ga</w:t>
      </w:r>
      <w:r>
        <w:rPr>
          <w:rFonts w:cs="Times New Roman"/>
          <w:szCs w:val="24"/>
        </w:rPr>
        <w:t xml:space="preserve"> toimunud veeuuringute tulemused vastasid kõikidel juhtudel kehtestatud nõuetele. Suublasse juhitud heitvee saasteainete sisaldus ja kogus vastas vee erikasutusloas sätestatud nõuetele.</w:t>
      </w:r>
    </w:p>
    <w:p w14:paraId="634ABB90" w14:textId="460EC8BE" w:rsidR="00D92E64" w:rsidRPr="002F1609" w:rsidRDefault="00D92E64" w:rsidP="00D92E64">
      <w:pPr>
        <w:spacing w:after="0"/>
        <w:jc w:val="both"/>
        <w:rPr>
          <w:rFonts w:cs="Times New Roman"/>
          <w:b/>
          <w:szCs w:val="24"/>
        </w:rPr>
      </w:pPr>
      <w:r w:rsidRPr="002F1609">
        <w:rPr>
          <w:rFonts w:cs="Times New Roman"/>
          <w:b/>
          <w:szCs w:val="24"/>
        </w:rPr>
        <w:t>202</w:t>
      </w:r>
      <w:r w:rsidR="002F1609" w:rsidRPr="002F1609">
        <w:rPr>
          <w:rFonts w:cs="Times New Roman"/>
          <w:b/>
          <w:szCs w:val="24"/>
        </w:rPr>
        <w:t>4</w:t>
      </w:r>
      <w:r w:rsidRPr="002F1609">
        <w:rPr>
          <w:rFonts w:cs="Times New Roman"/>
          <w:b/>
          <w:szCs w:val="24"/>
        </w:rPr>
        <w:t>. majandusaasta eesmärgid</w:t>
      </w:r>
    </w:p>
    <w:p w14:paraId="450A6578" w14:textId="411C58AB" w:rsidR="00D92E64" w:rsidRPr="002F1609" w:rsidRDefault="002F1609" w:rsidP="00D92E64">
      <w:pPr>
        <w:pStyle w:val="Loendilik"/>
        <w:numPr>
          <w:ilvl w:val="0"/>
          <w:numId w:val="11"/>
        </w:numPr>
        <w:spacing w:after="0" w:line="276" w:lineRule="auto"/>
        <w:jc w:val="both"/>
      </w:pPr>
      <w:r w:rsidRPr="002F1609">
        <w:t>Valgu</w:t>
      </w:r>
      <w:r w:rsidR="00D92E64" w:rsidRPr="002F1609">
        <w:t xml:space="preserve"> küla </w:t>
      </w:r>
      <w:r w:rsidRPr="002F1609">
        <w:t>vee ja kanalisatsio</w:t>
      </w:r>
      <w:r>
        <w:t>o</w:t>
      </w:r>
      <w:r w:rsidRPr="002F1609">
        <w:t>nitorustike ehitus</w:t>
      </w:r>
      <w:r w:rsidR="00D92E64" w:rsidRPr="002F1609">
        <w:t xml:space="preserve">; </w:t>
      </w:r>
    </w:p>
    <w:p w14:paraId="3AE3847C" w14:textId="0A7EAAD5" w:rsidR="00D92E64" w:rsidRPr="002F1609" w:rsidRDefault="002F1609" w:rsidP="00D92E64">
      <w:pPr>
        <w:pStyle w:val="Loendilik"/>
        <w:numPr>
          <w:ilvl w:val="0"/>
          <w:numId w:val="12"/>
        </w:numPr>
        <w:spacing w:after="0" w:line="276" w:lineRule="auto"/>
        <w:jc w:val="both"/>
      </w:pPr>
      <w:r w:rsidRPr="002F1609">
        <w:t xml:space="preserve">Kivi-Vigala, </w:t>
      </w:r>
      <w:proofErr w:type="spellStart"/>
      <w:r w:rsidRPr="002F1609">
        <w:t>Sääla</w:t>
      </w:r>
      <w:proofErr w:type="spellEnd"/>
      <w:r w:rsidRPr="002F1609">
        <w:t xml:space="preserve"> tee 8 veetoru ümberehitus</w:t>
      </w:r>
      <w:r w:rsidR="00D92E64" w:rsidRPr="002F1609">
        <w:t>;</w:t>
      </w:r>
    </w:p>
    <w:p w14:paraId="455E655C" w14:textId="02575527" w:rsidR="00D92E64" w:rsidRPr="002F1609" w:rsidRDefault="002F1609" w:rsidP="00D92E64">
      <w:pPr>
        <w:pStyle w:val="Loendilik"/>
        <w:numPr>
          <w:ilvl w:val="0"/>
          <w:numId w:val="12"/>
        </w:numPr>
        <w:spacing w:after="0" w:line="276" w:lineRule="auto"/>
        <w:jc w:val="both"/>
      </w:pPr>
      <w:r w:rsidRPr="002F1609">
        <w:t>Koonga veetöötlusjaama ümberehitus</w:t>
      </w:r>
      <w:r>
        <w:t>.</w:t>
      </w:r>
    </w:p>
    <w:p w14:paraId="69626E7E" w14:textId="77777777" w:rsidR="00D92E64" w:rsidRPr="006129B2" w:rsidRDefault="00D92E64" w:rsidP="00D92E64">
      <w:pPr>
        <w:jc w:val="both"/>
        <w:rPr>
          <w:highlight w:val="yellow"/>
        </w:rPr>
      </w:pPr>
    </w:p>
    <w:p w14:paraId="588059DA" w14:textId="43C9FC29" w:rsidR="002F1609" w:rsidRDefault="002F1609" w:rsidP="002F1609">
      <w:pPr>
        <w:spacing w:after="0"/>
        <w:jc w:val="both"/>
        <w:rPr>
          <w:rFonts w:cs="Times New Roman"/>
          <w:szCs w:val="24"/>
        </w:rPr>
      </w:pPr>
      <w:r w:rsidRPr="00315C67">
        <w:rPr>
          <w:rFonts w:cs="Times New Roman"/>
          <w:szCs w:val="24"/>
        </w:rPr>
        <w:t xml:space="preserve">Matsalu Veevärk AS nõukogu on </w:t>
      </w:r>
      <w:r>
        <w:rPr>
          <w:rFonts w:cs="Times New Roman"/>
          <w:szCs w:val="24"/>
        </w:rPr>
        <w:t>kuue</w:t>
      </w:r>
      <w:r w:rsidRPr="00315C67">
        <w:rPr>
          <w:rFonts w:cs="Times New Roman"/>
          <w:szCs w:val="24"/>
        </w:rPr>
        <w:t xml:space="preserve">liikmeline, aktsiaseltsi juhib üheliikmeline juhatus. Töötajate keskmine arv taandatud täistööajale oli </w:t>
      </w:r>
      <w:r>
        <w:rPr>
          <w:rFonts w:cs="Times New Roman"/>
          <w:szCs w:val="24"/>
        </w:rPr>
        <w:t>10,3.</w:t>
      </w:r>
    </w:p>
    <w:p w14:paraId="4F03F635" w14:textId="77777777" w:rsidR="002F1609" w:rsidRPr="00315C67" w:rsidRDefault="002F1609" w:rsidP="002F1609">
      <w:pPr>
        <w:spacing w:after="0"/>
        <w:jc w:val="both"/>
        <w:rPr>
          <w:rFonts w:cs="Times New Roman"/>
          <w:szCs w:val="24"/>
        </w:rPr>
      </w:pPr>
    </w:p>
    <w:p w14:paraId="66092C50" w14:textId="77777777" w:rsidR="002F1609" w:rsidRPr="00315C67" w:rsidRDefault="002F1609" w:rsidP="002F1609">
      <w:pPr>
        <w:spacing w:after="0"/>
        <w:jc w:val="both"/>
        <w:rPr>
          <w:rFonts w:cs="Times New Roman"/>
          <w:szCs w:val="24"/>
        </w:rPr>
      </w:pPr>
      <w:r w:rsidRPr="00315C67">
        <w:rPr>
          <w:rFonts w:cs="Times New Roman"/>
          <w:szCs w:val="24"/>
        </w:rPr>
        <w:t xml:space="preserve">Aruandeaastal maksti </w:t>
      </w:r>
      <w:r>
        <w:rPr>
          <w:rFonts w:cs="Times New Roman"/>
          <w:szCs w:val="24"/>
        </w:rPr>
        <w:t>töötasu</w:t>
      </w:r>
      <w:r w:rsidRPr="00315C67">
        <w:rPr>
          <w:rFonts w:cs="Times New Roman"/>
          <w:szCs w:val="24"/>
        </w:rPr>
        <w:t xml:space="preserve"> </w:t>
      </w:r>
      <w:r>
        <w:rPr>
          <w:rFonts w:cs="Times New Roman"/>
          <w:szCs w:val="24"/>
        </w:rPr>
        <w:t xml:space="preserve">278 357 </w:t>
      </w:r>
      <w:r w:rsidRPr="00315C67">
        <w:rPr>
          <w:rFonts w:cs="Times New Roman"/>
          <w:szCs w:val="24"/>
        </w:rPr>
        <w:t xml:space="preserve">eurot, sellest tegev- ja kõrgema juhtkonna tasud olid </w:t>
      </w:r>
      <w:r>
        <w:rPr>
          <w:rFonts w:cs="Times New Roman"/>
          <w:szCs w:val="24"/>
        </w:rPr>
        <w:t>50 817 eurot.</w:t>
      </w:r>
    </w:p>
    <w:p w14:paraId="43FEF3E6" w14:textId="77777777" w:rsidR="00D92E64" w:rsidRPr="006129B2" w:rsidRDefault="00D92E64" w:rsidP="00D92E64">
      <w:pPr>
        <w:spacing w:after="0"/>
        <w:jc w:val="both"/>
        <w:rPr>
          <w:rFonts w:cs="Times New Roman"/>
          <w:szCs w:val="24"/>
          <w:highlight w:val="yellow"/>
        </w:rPr>
      </w:pPr>
    </w:p>
    <w:p w14:paraId="26DF88A9" w14:textId="77777777" w:rsidR="00D92E64" w:rsidRPr="00315C67" w:rsidRDefault="00D92E64" w:rsidP="00D92E64">
      <w:pPr>
        <w:spacing w:after="0"/>
        <w:jc w:val="both"/>
        <w:rPr>
          <w:rFonts w:cs="Times New Roman"/>
          <w:szCs w:val="24"/>
        </w:rPr>
      </w:pPr>
      <w:r w:rsidRPr="002F1609">
        <w:rPr>
          <w:rFonts w:cs="Times New Roman"/>
          <w:szCs w:val="24"/>
        </w:rPr>
        <w:t>AS Matsalu Veevärk tähtsamad majanduslikud näitajad on kajastatud konsolideeritud raamatupidamise aastaaruande lisas 5C.</w:t>
      </w:r>
    </w:p>
    <w:p w14:paraId="3148870B" w14:textId="77777777" w:rsidR="00DF326E" w:rsidRDefault="00DF326E" w:rsidP="00DF326E"/>
    <w:p w14:paraId="46718E48" w14:textId="05ABFF91" w:rsidR="00DF326E" w:rsidRPr="00E40883" w:rsidRDefault="00DF326E" w:rsidP="00DF326E">
      <w:pPr>
        <w:pStyle w:val="Pealkiri2"/>
        <w:rPr>
          <w:i w:val="0"/>
          <w:iCs w:val="0"/>
        </w:rPr>
      </w:pPr>
      <w:bookmarkStart w:id="28" w:name="_Toc163733737"/>
      <w:r w:rsidRPr="00E40883">
        <w:rPr>
          <w:i w:val="0"/>
          <w:iCs w:val="0"/>
        </w:rPr>
        <w:t>1.8. Ülevaade sisekontrolli süsteemist ja tegevustest</w:t>
      </w:r>
      <w:bookmarkEnd w:id="28"/>
    </w:p>
    <w:p w14:paraId="6178B7A4" w14:textId="77777777" w:rsidR="006E798C" w:rsidRPr="006C18E6" w:rsidRDefault="00DF326E" w:rsidP="006E798C">
      <w:pPr>
        <w:jc w:val="both"/>
        <w:rPr>
          <w:rFonts w:cs="Times New Roman"/>
          <w:szCs w:val="24"/>
        </w:rPr>
      </w:pPr>
      <w:r>
        <w:rPr>
          <w:rFonts w:cs="Times New Roman"/>
          <w:szCs w:val="24"/>
        </w:rPr>
        <w:br/>
      </w:r>
      <w:r w:rsidR="006E798C" w:rsidRPr="006C18E6">
        <w:rPr>
          <w:rFonts w:cs="Times New Roman"/>
          <w:szCs w:val="24"/>
        </w:rPr>
        <w:t xml:space="preserve">Vallavalitsuse ning tema haldusala sisekontrollisüsteem toimib nõutaval tasemel ja selle tõhususe tagavad:  </w:t>
      </w:r>
    </w:p>
    <w:p w14:paraId="6F29E69E" w14:textId="77777777" w:rsidR="006E798C" w:rsidRPr="006C18E6" w:rsidRDefault="006E798C" w:rsidP="006E798C">
      <w:pPr>
        <w:jc w:val="both"/>
        <w:rPr>
          <w:rFonts w:cs="Times New Roman"/>
          <w:szCs w:val="24"/>
        </w:rPr>
      </w:pPr>
      <w:r w:rsidRPr="006C18E6">
        <w:rPr>
          <w:rFonts w:cs="Times New Roman"/>
          <w:szCs w:val="24"/>
        </w:rPr>
        <w:t>•</w:t>
      </w:r>
      <w:r w:rsidRPr="006C18E6">
        <w:rPr>
          <w:rFonts w:cs="Times New Roman"/>
          <w:szCs w:val="24"/>
        </w:rPr>
        <w:tab/>
        <w:t xml:space="preserve">Kõigi valla struktuuriüksuste põhiliste tegevuste reglementeeritus.  </w:t>
      </w:r>
    </w:p>
    <w:p w14:paraId="358125A6" w14:textId="77777777" w:rsidR="006E798C" w:rsidRPr="006C18E6" w:rsidRDefault="006E798C" w:rsidP="006E798C">
      <w:pPr>
        <w:jc w:val="both"/>
        <w:rPr>
          <w:rFonts w:cs="Times New Roman"/>
          <w:szCs w:val="24"/>
        </w:rPr>
      </w:pPr>
      <w:r w:rsidRPr="006C18E6">
        <w:rPr>
          <w:rFonts w:cs="Times New Roman"/>
          <w:szCs w:val="24"/>
        </w:rPr>
        <w:t>•</w:t>
      </w:r>
      <w:r w:rsidRPr="006C18E6">
        <w:rPr>
          <w:rFonts w:cs="Times New Roman"/>
          <w:szCs w:val="24"/>
        </w:rPr>
        <w:tab/>
        <w:t xml:space="preserve">Ühtse finantsarvestuse ja dokumendihalduse tarkvara kasutamine.  </w:t>
      </w:r>
    </w:p>
    <w:p w14:paraId="368E1AA9" w14:textId="55E4D6E5" w:rsidR="006E798C" w:rsidRPr="006C18E6" w:rsidRDefault="006E798C" w:rsidP="006E798C">
      <w:pPr>
        <w:jc w:val="both"/>
        <w:rPr>
          <w:rFonts w:cs="Times New Roman"/>
          <w:szCs w:val="24"/>
        </w:rPr>
      </w:pPr>
      <w:r w:rsidRPr="006C18E6">
        <w:rPr>
          <w:rFonts w:cs="Times New Roman"/>
          <w:szCs w:val="24"/>
        </w:rPr>
        <w:t>•</w:t>
      </w:r>
      <w:r>
        <w:rPr>
          <w:rFonts w:cs="Times New Roman"/>
          <w:szCs w:val="24"/>
        </w:rPr>
        <w:t xml:space="preserve">          </w:t>
      </w:r>
      <w:r w:rsidR="005B272B">
        <w:rPr>
          <w:rFonts w:cs="Times New Roman"/>
          <w:szCs w:val="24"/>
        </w:rPr>
        <w:t>J</w:t>
      </w:r>
      <w:r w:rsidRPr="006C18E6">
        <w:rPr>
          <w:rFonts w:cs="Times New Roman"/>
          <w:szCs w:val="24"/>
        </w:rPr>
        <w:t xml:space="preserve">uurdepääs </w:t>
      </w:r>
      <w:r w:rsidR="005B272B">
        <w:rPr>
          <w:rFonts w:cs="Times New Roman"/>
          <w:szCs w:val="24"/>
        </w:rPr>
        <w:t xml:space="preserve">infosüsteemidele </w:t>
      </w:r>
      <w:r w:rsidRPr="006C18E6">
        <w:rPr>
          <w:rFonts w:cs="Times New Roman"/>
          <w:szCs w:val="24"/>
        </w:rPr>
        <w:t>ainult selleks volitatud ametnikel, määratud ametnike ligipääs andmefailidele ja serveritele, infoturbe tagamine.</w:t>
      </w:r>
      <w:r>
        <w:rPr>
          <w:rFonts w:cs="Times New Roman"/>
          <w:szCs w:val="24"/>
        </w:rPr>
        <w:t xml:space="preserve"> </w:t>
      </w:r>
      <w:r w:rsidRPr="00B32877">
        <w:rPr>
          <w:rFonts w:cs="Times New Roman"/>
          <w:szCs w:val="24"/>
        </w:rPr>
        <w:t xml:space="preserve">Lisaks </w:t>
      </w:r>
      <w:proofErr w:type="spellStart"/>
      <w:r w:rsidRPr="00B32877">
        <w:rPr>
          <w:rFonts w:cs="Times New Roman"/>
          <w:szCs w:val="24"/>
        </w:rPr>
        <w:t>monitooritakse</w:t>
      </w:r>
      <w:proofErr w:type="spellEnd"/>
      <w:r w:rsidRPr="00B32877">
        <w:rPr>
          <w:rFonts w:cs="Times New Roman"/>
          <w:szCs w:val="24"/>
        </w:rPr>
        <w:t xml:space="preserve"> aegajalt dokumendiregistrit, et olla kindlad teabe kaitstuses, et selgitada välja, kas on vastamata kirju või kahe silma vahele jäänud  täitmata tööülesandeid.</w:t>
      </w:r>
    </w:p>
    <w:p w14:paraId="04A19892" w14:textId="77777777" w:rsidR="006E798C" w:rsidRPr="009A5926" w:rsidRDefault="006E798C" w:rsidP="006E798C">
      <w:pPr>
        <w:jc w:val="both"/>
        <w:rPr>
          <w:rFonts w:cs="Times New Roman"/>
          <w:szCs w:val="24"/>
        </w:rPr>
      </w:pPr>
      <w:r w:rsidRPr="006C18E6">
        <w:rPr>
          <w:rFonts w:cs="Times New Roman"/>
          <w:szCs w:val="24"/>
        </w:rPr>
        <w:t>•</w:t>
      </w:r>
      <w:r w:rsidRPr="006C18E6">
        <w:rPr>
          <w:rFonts w:cs="Times New Roman"/>
          <w:szCs w:val="24"/>
        </w:rPr>
        <w:tab/>
        <w:t>Raamatupidamise sisekorra eeskir</w:t>
      </w:r>
      <w:r>
        <w:rPr>
          <w:rFonts w:cs="Times New Roman"/>
          <w:szCs w:val="24"/>
        </w:rPr>
        <w:t>i</w:t>
      </w:r>
      <w:r w:rsidRPr="006C18E6">
        <w:rPr>
          <w:rFonts w:cs="Times New Roman"/>
          <w:szCs w:val="24"/>
        </w:rPr>
        <w:t xml:space="preserve"> raamatupidamise korraldamiseks.  </w:t>
      </w:r>
      <w:r>
        <w:rPr>
          <w:rFonts w:cs="Times New Roman"/>
          <w:szCs w:val="24"/>
        </w:rPr>
        <w:t>Märjamaa v</w:t>
      </w:r>
      <w:r w:rsidRPr="006C18E6">
        <w:rPr>
          <w:rFonts w:cs="Times New Roman"/>
          <w:szCs w:val="24"/>
        </w:rPr>
        <w:t>allavara</w:t>
      </w:r>
      <w:r>
        <w:rPr>
          <w:rFonts w:cs="Times New Roman"/>
          <w:szCs w:val="24"/>
        </w:rPr>
        <w:t xml:space="preserve"> eeskiri</w:t>
      </w:r>
      <w:r w:rsidRPr="006C18E6">
        <w:rPr>
          <w:rFonts w:cs="Times New Roman"/>
          <w:szCs w:val="24"/>
        </w:rPr>
        <w:t xml:space="preserve">, mis reguleerib vara </w:t>
      </w:r>
      <w:r>
        <w:rPr>
          <w:rFonts w:cs="Times New Roman"/>
          <w:szCs w:val="24"/>
        </w:rPr>
        <w:t xml:space="preserve">omandamist, </w:t>
      </w:r>
      <w:r w:rsidRPr="006C18E6">
        <w:rPr>
          <w:rFonts w:cs="Times New Roman"/>
          <w:szCs w:val="24"/>
        </w:rPr>
        <w:t xml:space="preserve">kasutusse andmist, üleandmist, </w:t>
      </w:r>
      <w:r>
        <w:rPr>
          <w:rFonts w:cs="Times New Roman"/>
          <w:szCs w:val="24"/>
        </w:rPr>
        <w:t xml:space="preserve">võõrandamist, koormamist, </w:t>
      </w:r>
      <w:r w:rsidRPr="006C18E6">
        <w:rPr>
          <w:rFonts w:cs="Times New Roman"/>
          <w:szCs w:val="24"/>
        </w:rPr>
        <w:t>kõlbmatuks tunnistamist, mahakandmist ja hävitamist</w:t>
      </w:r>
      <w:r>
        <w:rPr>
          <w:rFonts w:cs="Times New Roman"/>
          <w:szCs w:val="24"/>
        </w:rPr>
        <w:t xml:space="preserve">. Märjamaa valla hankekord. </w:t>
      </w:r>
      <w:r>
        <w:rPr>
          <w:rFonts w:cs="Times New Roman"/>
          <w:szCs w:val="24"/>
        </w:rPr>
        <w:lastRenderedPageBreak/>
        <w:t>Märjamaa vallavara eeskiri kui Märjamaa valla hankekord on ajakohastatud ning kehtestatud 2024. aasta veebruaris uute redaktsioonidena.</w:t>
      </w:r>
      <w:r w:rsidRPr="006C18E6">
        <w:rPr>
          <w:rFonts w:cs="Times New Roman"/>
          <w:szCs w:val="24"/>
        </w:rPr>
        <w:t xml:space="preserve">  </w:t>
      </w:r>
    </w:p>
    <w:p w14:paraId="57DF400A" w14:textId="77777777" w:rsidR="007A42D0" w:rsidRDefault="006E798C" w:rsidP="008B00AF">
      <w:pPr>
        <w:pStyle w:val="Loendilik"/>
        <w:numPr>
          <w:ilvl w:val="0"/>
          <w:numId w:val="35"/>
        </w:numPr>
        <w:ind w:left="0" w:firstLine="0"/>
        <w:jc w:val="both"/>
      </w:pPr>
      <w:r w:rsidRPr="00B32877">
        <w:rPr>
          <w:rFonts w:cs="Times New Roman"/>
          <w:szCs w:val="24"/>
        </w:rPr>
        <w:t xml:space="preserve">Vallavalitsuse tegevuse vastavust õigusaktidele, valla sõlmitud lepingute täitmist, vallavalitsuse ja hallatavate asutuste tegevuse seaduslikkust ja otstarbekust kontrollib revisjonikomisjon. </w:t>
      </w:r>
      <w:r w:rsidR="001C78F6">
        <w:tab/>
      </w:r>
    </w:p>
    <w:p w14:paraId="2513DA97" w14:textId="77777777" w:rsidR="007A42D0" w:rsidRDefault="007A42D0" w:rsidP="007A42D0">
      <w:pPr>
        <w:pStyle w:val="Loendilik"/>
        <w:ind w:left="0"/>
        <w:jc w:val="both"/>
      </w:pPr>
    </w:p>
    <w:p w14:paraId="24394B26" w14:textId="77777777" w:rsidR="007A42D0" w:rsidRDefault="007A42D0" w:rsidP="007A42D0">
      <w:pPr>
        <w:pStyle w:val="Loendilik"/>
        <w:ind w:left="0"/>
        <w:jc w:val="both"/>
      </w:pPr>
    </w:p>
    <w:p w14:paraId="6399F0B7" w14:textId="77777777" w:rsidR="007A42D0" w:rsidRDefault="007A42D0" w:rsidP="007A42D0">
      <w:pPr>
        <w:pStyle w:val="Loendilik"/>
        <w:ind w:left="0"/>
        <w:jc w:val="both"/>
      </w:pPr>
    </w:p>
    <w:p w14:paraId="606D93F4" w14:textId="77777777" w:rsidR="007A42D0" w:rsidRDefault="007A42D0" w:rsidP="007A42D0">
      <w:pPr>
        <w:pStyle w:val="Loendilik"/>
        <w:ind w:left="0"/>
        <w:jc w:val="both"/>
      </w:pPr>
    </w:p>
    <w:p w14:paraId="1F2C7602" w14:textId="77777777" w:rsidR="007A42D0" w:rsidRDefault="007A42D0" w:rsidP="007A42D0">
      <w:pPr>
        <w:pStyle w:val="Loendilik"/>
        <w:ind w:left="0"/>
        <w:jc w:val="both"/>
      </w:pPr>
    </w:p>
    <w:p w14:paraId="33E581CA" w14:textId="77777777" w:rsidR="007A42D0" w:rsidRDefault="007A42D0" w:rsidP="007A42D0">
      <w:pPr>
        <w:pStyle w:val="Loendilik"/>
        <w:ind w:left="0"/>
        <w:jc w:val="both"/>
      </w:pPr>
    </w:p>
    <w:p w14:paraId="4B0313D5" w14:textId="77777777" w:rsidR="007A42D0" w:rsidRDefault="007A42D0" w:rsidP="007A42D0">
      <w:pPr>
        <w:pStyle w:val="Loendilik"/>
        <w:ind w:left="0"/>
        <w:jc w:val="both"/>
      </w:pPr>
    </w:p>
    <w:p w14:paraId="77806C95" w14:textId="77777777" w:rsidR="007A42D0" w:rsidRDefault="007A42D0" w:rsidP="007A42D0">
      <w:pPr>
        <w:pStyle w:val="Loendilik"/>
        <w:ind w:left="0"/>
        <w:jc w:val="both"/>
      </w:pPr>
    </w:p>
    <w:p w14:paraId="69F58148" w14:textId="77777777" w:rsidR="007A42D0" w:rsidRDefault="007A42D0" w:rsidP="007A42D0">
      <w:pPr>
        <w:pStyle w:val="Loendilik"/>
        <w:ind w:left="0"/>
        <w:jc w:val="both"/>
      </w:pPr>
    </w:p>
    <w:p w14:paraId="2B7DE8D0" w14:textId="77777777" w:rsidR="007A42D0" w:rsidRDefault="007A42D0" w:rsidP="007A42D0">
      <w:pPr>
        <w:pStyle w:val="Loendilik"/>
        <w:ind w:left="0"/>
        <w:jc w:val="both"/>
      </w:pPr>
    </w:p>
    <w:p w14:paraId="30A2CC24" w14:textId="77777777" w:rsidR="007A42D0" w:rsidRDefault="007A42D0" w:rsidP="007A42D0">
      <w:pPr>
        <w:pStyle w:val="Loendilik"/>
        <w:ind w:left="0"/>
        <w:jc w:val="both"/>
      </w:pPr>
    </w:p>
    <w:p w14:paraId="37EBF824" w14:textId="77777777" w:rsidR="007A42D0" w:rsidRDefault="007A42D0" w:rsidP="007A42D0">
      <w:pPr>
        <w:pStyle w:val="Loendilik"/>
        <w:ind w:left="0"/>
        <w:jc w:val="both"/>
      </w:pPr>
    </w:p>
    <w:p w14:paraId="4D4DFC70" w14:textId="77777777" w:rsidR="007A42D0" w:rsidRDefault="007A42D0" w:rsidP="007A42D0">
      <w:pPr>
        <w:pStyle w:val="Loendilik"/>
        <w:ind w:left="0"/>
        <w:jc w:val="both"/>
      </w:pPr>
    </w:p>
    <w:p w14:paraId="254036D2" w14:textId="77777777" w:rsidR="007A42D0" w:rsidRDefault="007A42D0" w:rsidP="007A42D0">
      <w:pPr>
        <w:pStyle w:val="Loendilik"/>
        <w:ind w:left="0"/>
        <w:jc w:val="both"/>
      </w:pPr>
    </w:p>
    <w:p w14:paraId="7A7B6EE3" w14:textId="77777777" w:rsidR="007A42D0" w:rsidRDefault="007A42D0" w:rsidP="007A42D0">
      <w:pPr>
        <w:pStyle w:val="Loendilik"/>
        <w:ind w:left="0"/>
        <w:jc w:val="both"/>
      </w:pPr>
    </w:p>
    <w:p w14:paraId="54063774" w14:textId="77777777" w:rsidR="007A42D0" w:rsidRDefault="007A42D0" w:rsidP="007A42D0">
      <w:pPr>
        <w:pStyle w:val="Loendilik"/>
        <w:ind w:left="0"/>
        <w:jc w:val="both"/>
      </w:pPr>
    </w:p>
    <w:p w14:paraId="099D162C" w14:textId="77777777" w:rsidR="007A42D0" w:rsidRDefault="007A42D0" w:rsidP="007A42D0">
      <w:pPr>
        <w:pStyle w:val="Loendilik"/>
        <w:ind w:left="0"/>
        <w:jc w:val="both"/>
      </w:pPr>
    </w:p>
    <w:p w14:paraId="3C3ED7E7" w14:textId="77777777" w:rsidR="007A42D0" w:rsidRDefault="007A42D0" w:rsidP="007A42D0">
      <w:pPr>
        <w:pStyle w:val="Loendilik"/>
        <w:ind w:left="0"/>
        <w:jc w:val="both"/>
      </w:pPr>
    </w:p>
    <w:p w14:paraId="23885E1D" w14:textId="77777777" w:rsidR="007A42D0" w:rsidRDefault="007A42D0" w:rsidP="007A42D0">
      <w:pPr>
        <w:pStyle w:val="Loendilik"/>
        <w:ind w:left="0"/>
        <w:jc w:val="both"/>
      </w:pPr>
    </w:p>
    <w:p w14:paraId="31558289" w14:textId="77777777" w:rsidR="007A42D0" w:rsidRDefault="007A42D0" w:rsidP="007A42D0">
      <w:pPr>
        <w:pStyle w:val="Loendilik"/>
        <w:ind w:left="0"/>
        <w:jc w:val="both"/>
      </w:pPr>
    </w:p>
    <w:p w14:paraId="4177B301" w14:textId="77777777" w:rsidR="007A42D0" w:rsidRDefault="007A42D0" w:rsidP="007A42D0">
      <w:pPr>
        <w:pStyle w:val="Loendilik"/>
        <w:ind w:left="0"/>
        <w:jc w:val="both"/>
      </w:pPr>
    </w:p>
    <w:p w14:paraId="314ED7C9" w14:textId="77777777" w:rsidR="007A42D0" w:rsidRDefault="007A42D0" w:rsidP="007A42D0">
      <w:pPr>
        <w:pStyle w:val="Loendilik"/>
        <w:ind w:left="0"/>
        <w:jc w:val="both"/>
      </w:pPr>
    </w:p>
    <w:p w14:paraId="2E8F385B" w14:textId="77777777" w:rsidR="007A42D0" w:rsidRDefault="007A42D0" w:rsidP="007A42D0">
      <w:pPr>
        <w:pStyle w:val="Loendilik"/>
        <w:ind w:left="0"/>
        <w:jc w:val="both"/>
      </w:pPr>
    </w:p>
    <w:p w14:paraId="71BFB2BA" w14:textId="77777777" w:rsidR="007A42D0" w:rsidRDefault="007A42D0" w:rsidP="007A42D0">
      <w:pPr>
        <w:pStyle w:val="Loendilik"/>
        <w:ind w:left="0"/>
        <w:jc w:val="both"/>
      </w:pPr>
    </w:p>
    <w:p w14:paraId="2ED9395E" w14:textId="77777777" w:rsidR="007A42D0" w:rsidRDefault="007A42D0" w:rsidP="007A42D0">
      <w:pPr>
        <w:pStyle w:val="Loendilik"/>
        <w:ind w:left="0"/>
        <w:jc w:val="both"/>
      </w:pPr>
    </w:p>
    <w:p w14:paraId="1ED994F6" w14:textId="77777777" w:rsidR="007A42D0" w:rsidRDefault="007A42D0" w:rsidP="007A42D0">
      <w:pPr>
        <w:pStyle w:val="Loendilik"/>
        <w:ind w:left="0"/>
        <w:jc w:val="both"/>
      </w:pPr>
    </w:p>
    <w:p w14:paraId="1ED891F2" w14:textId="77777777" w:rsidR="007A42D0" w:rsidRDefault="007A42D0" w:rsidP="007A42D0">
      <w:pPr>
        <w:pStyle w:val="Loendilik"/>
        <w:ind w:left="0"/>
        <w:jc w:val="both"/>
      </w:pPr>
    </w:p>
    <w:p w14:paraId="0B94F745" w14:textId="77777777" w:rsidR="007A42D0" w:rsidRDefault="007A42D0" w:rsidP="007A42D0">
      <w:pPr>
        <w:pStyle w:val="Loendilik"/>
        <w:ind w:left="0"/>
        <w:jc w:val="both"/>
      </w:pPr>
    </w:p>
    <w:p w14:paraId="39BA7241" w14:textId="77777777" w:rsidR="007A42D0" w:rsidRDefault="007A42D0" w:rsidP="007A42D0">
      <w:pPr>
        <w:pStyle w:val="Loendilik"/>
        <w:ind w:left="0"/>
        <w:jc w:val="both"/>
      </w:pPr>
    </w:p>
    <w:p w14:paraId="53C09705" w14:textId="77777777" w:rsidR="007A42D0" w:rsidRDefault="007A42D0" w:rsidP="007A42D0">
      <w:pPr>
        <w:pStyle w:val="Loendilik"/>
        <w:ind w:left="0"/>
        <w:jc w:val="both"/>
      </w:pPr>
    </w:p>
    <w:p w14:paraId="0F52D923" w14:textId="77777777" w:rsidR="007A42D0" w:rsidRDefault="007A42D0" w:rsidP="007A42D0">
      <w:pPr>
        <w:pStyle w:val="Loendilik"/>
        <w:ind w:left="0"/>
        <w:jc w:val="both"/>
      </w:pPr>
    </w:p>
    <w:p w14:paraId="33FFF1E3" w14:textId="77777777" w:rsidR="007A42D0" w:rsidRDefault="007A42D0" w:rsidP="007A42D0">
      <w:pPr>
        <w:pStyle w:val="Loendilik"/>
        <w:ind w:left="0"/>
        <w:jc w:val="both"/>
      </w:pPr>
    </w:p>
    <w:p w14:paraId="070E6B5C" w14:textId="77777777" w:rsidR="007A42D0" w:rsidRDefault="007A42D0" w:rsidP="007A42D0">
      <w:pPr>
        <w:pStyle w:val="Loendilik"/>
        <w:ind w:left="0"/>
        <w:jc w:val="both"/>
      </w:pPr>
    </w:p>
    <w:p w14:paraId="6425F3A4" w14:textId="77777777" w:rsidR="007A42D0" w:rsidRDefault="007A42D0" w:rsidP="007A42D0">
      <w:pPr>
        <w:pStyle w:val="Loendilik"/>
        <w:ind w:left="0"/>
        <w:jc w:val="both"/>
      </w:pPr>
    </w:p>
    <w:p w14:paraId="7D774C1A" w14:textId="77777777" w:rsidR="007A42D0" w:rsidRDefault="007A42D0" w:rsidP="007A42D0">
      <w:pPr>
        <w:pStyle w:val="Loendilik"/>
        <w:ind w:left="0"/>
        <w:jc w:val="both"/>
      </w:pPr>
    </w:p>
    <w:p w14:paraId="3C9788D8" w14:textId="77777777" w:rsidR="007A42D0" w:rsidRDefault="007A42D0" w:rsidP="007A42D0">
      <w:pPr>
        <w:pStyle w:val="Loendilik"/>
        <w:ind w:left="0"/>
        <w:jc w:val="both"/>
      </w:pPr>
    </w:p>
    <w:p w14:paraId="0AC96965" w14:textId="19D5DBC8" w:rsidR="00D0165D" w:rsidRPr="008B00AF" w:rsidRDefault="001C78F6" w:rsidP="007A42D0">
      <w:pPr>
        <w:pStyle w:val="Loendilik"/>
        <w:ind w:left="0"/>
        <w:jc w:val="both"/>
      </w:pPr>
      <w:r>
        <w:tab/>
      </w:r>
      <w:r>
        <w:tab/>
      </w:r>
      <w:r>
        <w:tab/>
      </w:r>
      <w:r>
        <w:tab/>
      </w:r>
      <w:r>
        <w:tab/>
      </w:r>
      <w:r>
        <w:tab/>
      </w:r>
    </w:p>
    <w:p w14:paraId="43C52BBC" w14:textId="6B5FBB93" w:rsidR="002A6EFE" w:rsidRDefault="002A6EFE" w:rsidP="003F0C86">
      <w:pPr>
        <w:pStyle w:val="Pealkiri1"/>
        <w:rPr>
          <w:rFonts w:ascii="Arial" w:hAnsi="Arial" w:cs="Arial"/>
          <w:b/>
          <w:bCs/>
          <w:color w:val="auto"/>
          <w:sz w:val="20"/>
          <w:szCs w:val="20"/>
        </w:rPr>
      </w:pPr>
      <w:bookmarkStart w:id="29" w:name="_Toc132980833"/>
      <w:bookmarkStart w:id="30" w:name="_Toc163733738"/>
      <w:r w:rsidRPr="00E66EA9">
        <w:rPr>
          <w:rFonts w:ascii="Arial" w:hAnsi="Arial" w:cs="Arial"/>
          <w:b/>
          <w:bCs/>
          <w:color w:val="auto"/>
          <w:sz w:val="20"/>
          <w:szCs w:val="20"/>
        </w:rPr>
        <w:lastRenderedPageBreak/>
        <w:t>2. KONSOLIDEERITUD RAAMATUPIDAMISE AASTAARUANNE</w:t>
      </w:r>
      <w:bookmarkEnd w:id="29"/>
      <w:bookmarkEnd w:id="30"/>
    </w:p>
    <w:tbl>
      <w:tblPr>
        <w:tblW w:w="9064" w:type="dxa"/>
        <w:tblCellMar>
          <w:left w:w="70" w:type="dxa"/>
          <w:right w:w="70" w:type="dxa"/>
        </w:tblCellMar>
        <w:tblLook w:val="04A0" w:firstRow="1" w:lastRow="0" w:firstColumn="1" w:lastColumn="0" w:noHBand="0" w:noVBand="1"/>
      </w:tblPr>
      <w:tblGrid>
        <w:gridCol w:w="4516"/>
        <w:gridCol w:w="1676"/>
        <w:gridCol w:w="1676"/>
        <w:gridCol w:w="1196"/>
      </w:tblGrid>
      <w:tr w:rsidR="0050244A" w:rsidRPr="00473191" w14:paraId="2CB31EF1" w14:textId="77777777" w:rsidTr="0050244A">
        <w:trPr>
          <w:trHeight w:val="240"/>
        </w:trPr>
        <w:tc>
          <w:tcPr>
            <w:tcW w:w="4516" w:type="dxa"/>
            <w:tcBorders>
              <w:top w:val="nil"/>
              <w:left w:val="nil"/>
              <w:bottom w:val="nil"/>
              <w:right w:val="nil"/>
            </w:tcBorders>
            <w:shd w:val="clear" w:color="auto" w:fill="auto"/>
            <w:noWrap/>
            <w:vAlign w:val="bottom"/>
            <w:hideMark/>
          </w:tcPr>
          <w:p w14:paraId="6138FAA8" w14:textId="77777777" w:rsidR="0050244A" w:rsidRPr="00473191" w:rsidRDefault="0050244A" w:rsidP="003F0C86">
            <w:pPr>
              <w:pStyle w:val="Pealkiri2"/>
              <w:rPr>
                <w:i w:val="0"/>
                <w:iCs w:val="0"/>
                <w:lang w:eastAsia="et-EE"/>
              </w:rPr>
            </w:pPr>
            <w:bookmarkStart w:id="31" w:name="_Toc163733739"/>
            <w:r w:rsidRPr="00473191">
              <w:rPr>
                <w:i w:val="0"/>
                <w:iCs w:val="0"/>
                <w:lang w:eastAsia="et-EE"/>
              </w:rPr>
              <w:t>2.1 Konsolideeritud bilanss</w:t>
            </w:r>
            <w:bookmarkEnd w:id="31"/>
          </w:p>
        </w:tc>
        <w:tc>
          <w:tcPr>
            <w:tcW w:w="1676" w:type="dxa"/>
            <w:tcBorders>
              <w:top w:val="nil"/>
              <w:left w:val="nil"/>
              <w:bottom w:val="nil"/>
              <w:right w:val="nil"/>
            </w:tcBorders>
            <w:shd w:val="clear" w:color="auto" w:fill="auto"/>
            <w:noWrap/>
            <w:vAlign w:val="bottom"/>
            <w:hideMark/>
          </w:tcPr>
          <w:p w14:paraId="61F4D87E" w14:textId="77777777" w:rsidR="0050244A" w:rsidRPr="00473191" w:rsidRDefault="0050244A" w:rsidP="003F0C86">
            <w:pPr>
              <w:pStyle w:val="Pealkiri2"/>
              <w:rPr>
                <w:rFonts w:ascii="Arial" w:hAnsi="Arial" w:cs="Arial"/>
                <w:i w:val="0"/>
                <w:iCs w:val="0"/>
                <w:sz w:val="18"/>
                <w:szCs w:val="18"/>
                <w:lang w:eastAsia="et-EE"/>
              </w:rPr>
            </w:pPr>
          </w:p>
        </w:tc>
        <w:tc>
          <w:tcPr>
            <w:tcW w:w="1676" w:type="dxa"/>
            <w:tcBorders>
              <w:top w:val="nil"/>
              <w:left w:val="nil"/>
              <w:bottom w:val="nil"/>
              <w:right w:val="nil"/>
            </w:tcBorders>
            <w:shd w:val="clear" w:color="auto" w:fill="auto"/>
            <w:noWrap/>
            <w:vAlign w:val="bottom"/>
            <w:hideMark/>
          </w:tcPr>
          <w:p w14:paraId="09225555" w14:textId="77777777" w:rsidR="0050244A" w:rsidRPr="00473191" w:rsidRDefault="0050244A" w:rsidP="003F0C86">
            <w:pPr>
              <w:pStyle w:val="Pealkiri2"/>
              <w:rPr>
                <w:i w:val="0"/>
                <w:iCs w:val="0"/>
                <w:sz w:val="20"/>
                <w:szCs w:val="20"/>
                <w:lang w:eastAsia="et-EE"/>
              </w:rPr>
            </w:pPr>
          </w:p>
        </w:tc>
        <w:tc>
          <w:tcPr>
            <w:tcW w:w="1196" w:type="dxa"/>
            <w:tcBorders>
              <w:top w:val="nil"/>
              <w:left w:val="nil"/>
              <w:bottom w:val="nil"/>
              <w:right w:val="nil"/>
            </w:tcBorders>
            <w:shd w:val="clear" w:color="auto" w:fill="auto"/>
            <w:noWrap/>
            <w:vAlign w:val="bottom"/>
            <w:hideMark/>
          </w:tcPr>
          <w:p w14:paraId="05306584" w14:textId="77777777" w:rsidR="0050244A" w:rsidRPr="00473191" w:rsidRDefault="0050244A" w:rsidP="003F0C86">
            <w:pPr>
              <w:pStyle w:val="Pealkiri2"/>
              <w:rPr>
                <w:i w:val="0"/>
                <w:iCs w:val="0"/>
                <w:sz w:val="20"/>
                <w:szCs w:val="20"/>
                <w:lang w:eastAsia="et-EE"/>
              </w:rPr>
            </w:pPr>
          </w:p>
        </w:tc>
      </w:tr>
      <w:tr w:rsidR="0050244A" w:rsidRPr="0050244A" w14:paraId="7B031D70" w14:textId="77777777" w:rsidTr="0050244A">
        <w:trPr>
          <w:trHeight w:val="240"/>
        </w:trPr>
        <w:tc>
          <w:tcPr>
            <w:tcW w:w="4516" w:type="dxa"/>
            <w:tcBorders>
              <w:top w:val="nil"/>
              <w:left w:val="nil"/>
              <w:bottom w:val="nil"/>
              <w:right w:val="nil"/>
            </w:tcBorders>
            <w:shd w:val="clear" w:color="auto" w:fill="auto"/>
            <w:noWrap/>
            <w:vAlign w:val="bottom"/>
            <w:hideMark/>
          </w:tcPr>
          <w:p w14:paraId="6EB6E0E9"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eurodes</w:t>
            </w:r>
          </w:p>
        </w:tc>
        <w:tc>
          <w:tcPr>
            <w:tcW w:w="1676" w:type="dxa"/>
            <w:tcBorders>
              <w:top w:val="nil"/>
              <w:left w:val="nil"/>
              <w:bottom w:val="nil"/>
              <w:right w:val="nil"/>
            </w:tcBorders>
            <w:shd w:val="clear" w:color="auto" w:fill="auto"/>
            <w:noWrap/>
            <w:vAlign w:val="bottom"/>
            <w:hideMark/>
          </w:tcPr>
          <w:p w14:paraId="78DF30EB" w14:textId="77777777" w:rsidR="0050244A" w:rsidRPr="0050244A" w:rsidRDefault="0050244A" w:rsidP="0050244A">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2564A554" w14:textId="77777777" w:rsidR="0050244A" w:rsidRPr="0050244A" w:rsidRDefault="0050244A" w:rsidP="0050244A">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21274808" w14:textId="77777777" w:rsidR="0050244A" w:rsidRPr="0050244A" w:rsidRDefault="0050244A" w:rsidP="0050244A">
            <w:pPr>
              <w:spacing w:after="0" w:line="240" w:lineRule="auto"/>
              <w:jc w:val="right"/>
              <w:rPr>
                <w:rFonts w:eastAsia="Times New Roman" w:cs="Times New Roman"/>
                <w:sz w:val="20"/>
                <w:szCs w:val="20"/>
                <w:lang w:eastAsia="et-EE"/>
              </w:rPr>
            </w:pPr>
          </w:p>
        </w:tc>
      </w:tr>
      <w:tr w:rsidR="0050244A" w:rsidRPr="0050244A" w14:paraId="01F31622" w14:textId="77777777" w:rsidTr="0050244A">
        <w:trPr>
          <w:trHeight w:val="240"/>
        </w:trPr>
        <w:tc>
          <w:tcPr>
            <w:tcW w:w="4516" w:type="dxa"/>
            <w:tcBorders>
              <w:top w:val="nil"/>
              <w:left w:val="nil"/>
              <w:bottom w:val="nil"/>
              <w:right w:val="nil"/>
            </w:tcBorders>
            <w:shd w:val="clear" w:color="auto" w:fill="auto"/>
            <w:noWrap/>
            <w:vAlign w:val="bottom"/>
            <w:hideMark/>
          </w:tcPr>
          <w:p w14:paraId="418D5D47" w14:textId="77777777" w:rsidR="0050244A" w:rsidRPr="0050244A" w:rsidRDefault="0050244A" w:rsidP="0050244A">
            <w:pPr>
              <w:spacing w:after="0" w:line="240" w:lineRule="auto"/>
              <w:jc w:val="center"/>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674055EA" w14:textId="77777777" w:rsidR="0050244A" w:rsidRPr="0050244A" w:rsidRDefault="0050244A" w:rsidP="0050244A">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2A2CEC25" w14:textId="77777777" w:rsidR="0050244A" w:rsidRPr="0050244A" w:rsidRDefault="0050244A" w:rsidP="0050244A">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186BFDC4" w14:textId="77777777" w:rsidR="0050244A" w:rsidRPr="0050244A" w:rsidRDefault="0050244A" w:rsidP="0050244A">
            <w:pPr>
              <w:spacing w:after="0" w:line="240" w:lineRule="auto"/>
              <w:jc w:val="right"/>
              <w:rPr>
                <w:rFonts w:eastAsia="Times New Roman" w:cs="Times New Roman"/>
                <w:sz w:val="20"/>
                <w:szCs w:val="20"/>
                <w:lang w:eastAsia="et-EE"/>
              </w:rPr>
            </w:pPr>
          </w:p>
        </w:tc>
      </w:tr>
      <w:tr w:rsidR="0050244A" w:rsidRPr="0050244A" w14:paraId="6DD9FB7F" w14:textId="77777777" w:rsidTr="0050244A">
        <w:trPr>
          <w:trHeight w:val="240"/>
        </w:trPr>
        <w:tc>
          <w:tcPr>
            <w:tcW w:w="451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65A4C63B"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 </w:t>
            </w:r>
          </w:p>
        </w:tc>
        <w:tc>
          <w:tcPr>
            <w:tcW w:w="1676" w:type="dxa"/>
            <w:tcBorders>
              <w:top w:val="single" w:sz="4" w:space="0" w:color="auto"/>
              <w:left w:val="nil"/>
              <w:bottom w:val="single" w:sz="4" w:space="0" w:color="auto"/>
              <w:right w:val="single" w:sz="4" w:space="0" w:color="auto"/>
            </w:tcBorders>
            <w:shd w:val="clear" w:color="000000" w:fill="99CC00"/>
            <w:noWrap/>
            <w:vAlign w:val="bottom"/>
            <w:hideMark/>
          </w:tcPr>
          <w:p w14:paraId="7D55A1E5"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31.12.2023</w:t>
            </w:r>
          </w:p>
        </w:tc>
        <w:tc>
          <w:tcPr>
            <w:tcW w:w="1676" w:type="dxa"/>
            <w:tcBorders>
              <w:top w:val="single" w:sz="4" w:space="0" w:color="auto"/>
              <w:left w:val="nil"/>
              <w:bottom w:val="single" w:sz="4" w:space="0" w:color="auto"/>
              <w:right w:val="single" w:sz="4" w:space="0" w:color="auto"/>
            </w:tcBorders>
            <w:shd w:val="clear" w:color="000000" w:fill="99CC00"/>
            <w:noWrap/>
            <w:vAlign w:val="bottom"/>
            <w:hideMark/>
          </w:tcPr>
          <w:p w14:paraId="5930C494"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31.12.2022</w:t>
            </w:r>
          </w:p>
        </w:tc>
        <w:tc>
          <w:tcPr>
            <w:tcW w:w="1196" w:type="dxa"/>
            <w:tcBorders>
              <w:top w:val="single" w:sz="4" w:space="0" w:color="auto"/>
              <w:left w:val="nil"/>
              <w:bottom w:val="single" w:sz="4" w:space="0" w:color="auto"/>
              <w:right w:val="single" w:sz="4" w:space="0" w:color="auto"/>
            </w:tcBorders>
            <w:shd w:val="clear" w:color="000000" w:fill="99CC00"/>
            <w:noWrap/>
            <w:vAlign w:val="bottom"/>
            <w:hideMark/>
          </w:tcPr>
          <w:p w14:paraId="3EF23B4E"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Lisa</w:t>
            </w:r>
          </w:p>
        </w:tc>
      </w:tr>
      <w:tr w:rsidR="0050244A" w:rsidRPr="0050244A" w14:paraId="346919F8"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E92210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VARAD</w:t>
            </w:r>
          </w:p>
        </w:tc>
        <w:tc>
          <w:tcPr>
            <w:tcW w:w="1676" w:type="dxa"/>
            <w:tcBorders>
              <w:top w:val="nil"/>
              <w:left w:val="nil"/>
              <w:bottom w:val="single" w:sz="4" w:space="0" w:color="auto"/>
              <w:right w:val="single" w:sz="4" w:space="0" w:color="auto"/>
            </w:tcBorders>
            <w:shd w:val="clear" w:color="auto" w:fill="auto"/>
            <w:noWrap/>
            <w:vAlign w:val="bottom"/>
            <w:hideMark/>
          </w:tcPr>
          <w:p w14:paraId="27093CE5"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2871D7A3"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326A55C4"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47DCE26E"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F1609CC"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Käibevara</w:t>
            </w:r>
          </w:p>
        </w:tc>
        <w:tc>
          <w:tcPr>
            <w:tcW w:w="1676" w:type="dxa"/>
            <w:tcBorders>
              <w:top w:val="nil"/>
              <w:left w:val="nil"/>
              <w:bottom w:val="single" w:sz="4" w:space="0" w:color="auto"/>
              <w:right w:val="single" w:sz="4" w:space="0" w:color="auto"/>
            </w:tcBorders>
            <w:shd w:val="clear" w:color="auto" w:fill="auto"/>
            <w:noWrap/>
            <w:vAlign w:val="bottom"/>
            <w:hideMark/>
          </w:tcPr>
          <w:p w14:paraId="4B82B49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058059C"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BDC274E"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3FC9222D"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7FE782FA"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Raha</w:t>
            </w:r>
          </w:p>
        </w:tc>
        <w:tc>
          <w:tcPr>
            <w:tcW w:w="1676" w:type="dxa"/>
            <w:tcBorders>
              <w:top w:val="nil"/>
              <w:left w:val="nil"/>
              <w:bottom w:val="single" w:sz="4" w:space="0" w:color="auto"/>
              <w:right w:val="single" w:sz="4" w:space="0" w:color="auto"/>
            </w:tcBorders>
            <w:shd w:val="clear" w:color="auto" w:fill="auto"/>
            <w:noWrap/>
            <w:vAlign w:val="bottom"/>
            <w:hideMark/>
          </w:tcPr>
          <w:p w14:paraId="6F98BC09"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1 430 758</w:t>
            </w:r>
          </w:p>
        </w:tc>
        <w:tc>
          <w:tcPr>
            <w:tcW w:w="1676" w:type="dxa"/>
            <w:tcBorders>
              <w:top w:val="nil"/>
              <w:left w:val="nil"/>
              <w:bottom w:val="single" w:sz="4" w:space="0" w:color="auto"/>
              <w:right w:val="single" w:sz="4" w:space="0" w:color="auto"/>
            </w:tcBorders>
            <w:shd w:val="clear" w:color="auto" w:fill="auto"/>
            <w:noWrap/>
            <w:vAlign w:val="bottom"/>
            <w:hideMark/>
          </w:tcPr>
          <w:p w14:paraId="517291FD"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1 301 367</w:t>
            </w:r>
          </w:p>
        </w:tc>
        <w:tc>
          <w:tcPr>
            <w:tcW w:w="1196" w:type="dxa"/>
            <w:tcBorders>
              <w:top w:val="nil"/>
              <w:left w:val="nil"/>
              <w:bottom w:val="single" w:sz="4" w:space="0" w:color="auto"/>
              <w:right w:val="single" w:sz="4" w:space="0" w:color="auto"/>
            </w:tcBorders>
            <w:shd w:val="clear" w:color="auto" w:fill="auto"/>
            <w:noWrap/>
            <w:vAlign w:val="bottom"/>
            <w:hideMark/>
          </w:tcPr>
          <w:p w14:paraId="33578654"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2</w:t>
            </w:r>
          </w:p>
        </w:tc>
      </w:tr>
      <w:tr w:rsidR="0050244A" w:rsidRPr="0050244A" w14:paraId="4611377B"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230F423"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Maksu- ja lõivu-, ja trahvinõuded</w:t>
            </w:r>
          </w:p>
        </w:tc>
        <w:tc>
          <w:tcPr>
            <w:tcW w:w="1676" w:type="dxa"/>
            <w:tcBorders>
              <w:top w:val="nil"/>
              <w:left w:val="nil"/>
              <w:bottom w:val="single" w:sz="4" w:space="0" w:color="auto"/>
              <w:right w:val="single" w:sz="4" w:space="0" w:color="auto"/>
            </w:tcBorders>
            <w:shd w:val="clear" w:color="auto" w:fill="auto"/>
            <w:noWrap/>
            <w:vAlign w:val="bottom"/>
            <w:hideMark/>
          </w:tcPr>
          <w:p w14:paraId="4B12A9BF"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778 810</w:t>
            </w:r>
          </w:p>
        </w:tc>
        <w:tc>
          <w:tcPr>
            <w:tcW w:w="1676" w:type="dxa"/>
            <w:tcBorders>
              <w:top w:val="nil"/>
              <w:left w:val="nil"/>
              <w:bottom w:val="single" w:sz="4" w:space="0" w:color="auto"/>
              <w:right w:val="single" w:sz="4" w:space="0" w:color="auto"/>
            </w:tcBorders>
            <w:shd w:val="clear" w:color="auto" w:fill="auto"/>
            <w:noWrap/>
            <w:vAlign w:val="bottom"/>
            <w:hideMark/>
          </w:tcPr>
          <w:p w14:paraId="2606E5B8"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760 375</w:t>
            </w:r>
          </w:p>
        </w:tc>
        <w:tc>
          <w:tcPr>
            <w:tcW w:w="1196" w:type="dxa"/>
            <w:tcBorders>
              <w:top w:val="nil"/>
              <w:left w:val="nil"/>
              <w:bottom w:val="single" w:sz="4" w:space="0" w:color="auto"/>
              <w:right w:val="single" w:sz="4" w:space="0" w:color="auto"/>
            </w:tcBorders>
            <w:shd w:val="clear" w:color="auto" w:fill="auto"/>
            <w:noWrap/>
            <w:vAlign w:val="bottom"/>
            <w:hideMark/>
          </w:tcPr>
          <w:p w14:paraId="71A79BCF"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3</w:t>
            </w:r>
          </w:p>
        </w:tc>
      </w:tr>
      <w:tr w:rsidR="0050244A" w:rsidRPr="0050244A" w14:paraId="56D4B1D8"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D8A3716"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Muud nõuded, ettemaksed ja varud</w:t>
            </w:r>
          </w:p>
        </w:tc>
        <w:tc>
          <w:tcPr>
            <w:tcW w:w="1676" w:type="dxa"/>
            <w:tcBorders>
              <w:top w:val="nil"/>
              <w:left w:val="nil"/>
              <w:bottom w:val="single" w:sz="4" w:space="0" w:color="auto"/>
              <w:right w:val="single" w:sz="4" w:space="0" w:color="auto"/>
            </w:tcBorders>
            <w:shd w:val="clear" w:color="auto" w:fill="auto"/>
            <w:noWrap/>
            <w:vAlign w:val="bottom"/>
            <w:hideMark/>
          </w:tcPr>
          <w:p w14:paraId="5A7012D1"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447 340</w:t>
            </w:r>
          </w:p>
        </w:tc>
        <w:tc>
          <w:tcPr>
            <w:tcW w:w="1676" w:type="dxa"/>
            <w:tcBorders>
              <w:top w:val="nil"/>
              <w:left w:val="nil"/>
              <w:bottom w:val="single" w:sz="4" w:space="0" w:color="auto"/>
              <w:right w:val="single" w:sz="4" w:space="0" w:color="auto"/>
            </w:tcBorders>
            <w:shd w:val="clear" w:color="auto" w:fill="auto"/>
            <w:noWrap/>
            <w:vAlign w:val="bottom"/>
            <w:hideMark/>
          </w:tcPr>
          <w:p w14:paraId="188ED53D"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299 158</w:t>
            </w:r>
          </w:p>
        </w:tc>
        <w:tc>
          <w:tcPr>
            <w:tcW w:w="1196" w:type="dxa"/>
            <w:tcBorders>
              <w:top w:val="nil"/>
              <w:left w:val="nil"/>
              <w:bottom w:val="single" w:sz="4" w:space="0" w:color="auto"/>
              <w:right w:val="single" w:sz="4" w:space="0" w:color="auto"/>
            </w:tcBorders>
            <w:shd w:val="clear" w:color="auto" w:fill="auto"/>
            <w:noWrap/>
            <w:vAlign w:val="bottom"/>
            <w:hideMark/>
          </w:tcPr>
          <w:p w14:paraId="3A973B8F"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4</w:t>
            </w:r>
          </w:p>
        </w:tc>
      </w:tr>
      <w:tr w:rsidR="0050244A" w:rsidRPr="0050244A" w14:paraId="537A0601"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8B77D97"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Käibevara kokku</w:t>
            </w:r>
          </w:p>
        </w:tc>
        <w:tc>
          <w:tcPr>
            <w:tcW w:w="1676" w:type="dxa"/>
            <w:tcBorders>
              <w:top w:val="nil"/>
              <w:left w:val="nil"/>
              <w:bottom w:val="single" w:sz="4" w:space="0" w:color="auto"/>
              <w:right w:val="single" w:sz="4" w:space="0" w:color="auto"/>
            </w:tcBorders>
            <w:shd w:val="clear" w:color="auto" w:fill="auto"/>
            <w:noWrap/>
            <w:vAlign w:val="bottom"/>
            <w:hideMark/>
          </w:tcPr>
          <w:p w14:paraId="7259E6B0"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2 656 908</w:t>
            </w:r>
          </w:p>
        </w:tc>
        <w:tc>
          <w:tcPr>
            <w:tcW w:w="1676" w:type="dxa"/>
            <w:tcBorders>
              <w:top w:val="nil"/>
              <w:left w:val="nil"/>
              <w:bottom w:val="single" w:sz="4" w:space="0" w:color="auto"/>
              <w:right w:val="single" w:sz="4" w:space="0" w:color="auto"/>
            </w:tcBorders>
            <w:shd w:val="clear" w:color="auto" w:fill="auto"/>
            <w:noWrap/>
            <w:vAlign w:val="bottom"/>
            <w:hideMark/>
          </w:tcPr>
          <w:p w14:paraId="7DF3F029"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2 360 900</w:t>
            </w:r>
          </w:p>
        </w:tc>
        <w:tc>
          <w:tcPr>
            <w:tcW w:w="1196" w:type="dxa"/>
            <w:tcBorders>
              <w:top w:val="nil"/>
              <w:left w:val="nil"/>
              <w:bottom w:val="single" w:sz="4" w:space="0" w:color="auto"/>
              <w:right w:val="single" w:sz="4" w:space="0" w:color="auto"/>
            </w:tcBorders>
            <w:shd w:val="clear" w:color="auto" w:fill="auto"/>
            <w:noWrap/>
            <w:vAlign w:val="bottom"/>
            <w:hideMark/>
          </w:tcPr>
          <w:p w14:paraId="12514969" w14:textId="77777777" w:rsidR="0050244A" w:rsidRPr="0050244A" w:rsidRDefault="0050244A" w:rsidP="0050244A">
            <w:pPr>
              <w:spacing w:after="0" w:line="240" w:lineRule="auto"/>
              <w:jc w:val="center"/>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4A6D27F"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B452B6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79FF75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4EE0E9B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25742B1E"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4E1886AE"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EE63F9B"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Põhivara</w:t>
            </w:r>
          </w:p>
        </w:tc>
        <w:tc>
          <w:tcPr>
            <w:tcW w:w="1676" w:type="dxa"/>
            <w:tcBorders>
              <w:top w:val="nil"/>
              <w:left w:val="nil"/>
              <w:bottom w:val="single" w:sz="4" w:space="0" w:color="auto"/>
              <w:right w:val="single" w:sz="4" w:space="0" w:color="auto"/>
            </w:tcBorders>
            <w:shd w:val="clear" w:color="auto" w:fill="auto"/>
            <w:noWrap/>
            <w:vAlign w:val="bottom"/>
            <w:hideMark/>
          </w:tcPr>
          <w:p w14:paraId="222305B0"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349DE563"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2875E680" w14:textId="77777777" w:rsidR="0050244A" w:rsidRPr="0050244A" w:rsidRDefault="0050244A" w:rsidP="0050244A">
            <w:pPr>
              <w:spacing w:after="0" w:line="240" w:lineRule="auto"/>
              <w:jc w:val="center"/>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632C681A"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DF3944F"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Osalused sidusettevõtjates</w:t>
            </w:r>
          </w:p>
        </w:tc>
        <w:tc>
          <w:tcPr>
            <w:tcW w:w="1676" w:type="dxa"/>
            <w:tcBorders>
              <w:top w:val="nil"/>
              <w:left w:val="nil"/>
              <w:bottom w:val="single" w:sz="4" w:space="0" w:color="auto"/>
              <w:right w:val="single" w:sz="4" w:space="0" w:color="auto"/>
            </w:tcBorders>
            <w:shd w:val="clear" w:color="auto" w:fill="auto"/>
            <w:noWrap/>
            <w:vAlign w:val="bottom"/>
            <w:hideMark/>
          </w:tcPr>
          <w:p w14:paraId="248D5F09"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9 506 163</w:t>
            </w:r>
          </w:p>
        </w:tc>
        <w:tc>
          <w:tcPr>
            <w:tcW w:w="1676" w:type="dxa"/>
            <w:tcBorders>
              <w:top w:val="nil"/>
              <w:left w:val="nil"/>
              <w:bottom w:val="single" w:sz="4" w:space="0" w:color="auto"/>
              <w:right w:val="single" w:sz="4" w:space="0" w:color="auto"/>
            </w:tcBorders>
            <w:shd w:val="clear" w:color="auto" w:fill="auto"/>
            <w:noWrap/>
            <w:vAlign w:val="bottom"/>
            <w:hideMark/>
          </w:tcPr>
          <w:p w14:paraId="5E83A8EB"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9 961 460</w:t>
            </w:r>
          </w:p>
        </w:tc>
        <w:tc>
          <w:tcPr>
            <w:tcW w:w="1196" w:type="dxa"/>
            <w:tcBorders>
              <w:top w:val="nil"/>
              <w:left w:val="nil"/>
              <w:bottom w:val="single" w:sz="4" w:space="0" w:color="auto"/>
              <w:right w:val="single" w:sz="4" w:space="0" w:color="auto"/>
            </w:tcBorders>
            <w:shd w:val="clear" w:color="auto" w:fill="auto"/>
            <w:noWrap/>
            <w:vAlign w:val="bottom"/>
            <w:hideMark/>
          </w:tcPr>
          <w:p w14:paraId="7BF4389A"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5C</w:t>
            </w:r>
          </w:p>
        </w:tc>
      </w:tr>
      <w:tr w:rsidR="0050244A" w:rsidRPr="0050244A" w14:paraId="35CAB69B"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9A28689"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Kinnisvarainvesteeringud</w:t>
            </w:r>
          </w:p>
        </w:tc>
        <w:tc>
          <w:tcPr>
            <w:tcW w:w="1676" w:type="dxa"/>
            <w:tcBorders>
              <w:top w:val="nil"/>
              <w:left w:val="nil"/>
              <w:bottom w:val="single" w:sz="4" w:space="0" w:color="auto"/>
              <w:right w:val="single" w:sz="4" w:space="0" w:color="auto"/>
            </w:tcBorders>
            <w:shd w:val="clear" w:color="auto" w:fill="auto"/>
            <w:noWrap/>
            <w:vAlign w:val="bottom"/>
            <w:hideMark/>
          </w:tcPr>
          <w:p w14:paraId="2B100E7C"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13 390</w:t>
            </w:r>
          </w:p>
        </w:tc>
        <w:tc>
          <w:tcPr>
            <w:tcW w:w="1676" w:type="dxa"/>
            <w:tcBorders>
              <w:top w:val="nil"/>
              <w:left w:val="nil"/>
              <w:bottom w:val="single" w:sz="4" w:space="0" w:color="auto"/>
              <w:right w:val="single" w:sz="4" w:space="0" w:color="auto"/>
            </w:tcBorders>
            <w:shd w:val="clear" w:color="auto" w:fill="auto"/>
            <w:noWrap/>
            <w:vAlign w:val="bottom"/>
            <w:hideMark/>
          </w:tcPr>
          <w:p w14:paraId="22088749"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13 107</w:t>
            </w:r>
          </w:p>
        </w:tc>
        <w:tc>
          <w:tcPr>
            <w:tcW w:w="1196" w:type="dxa"/>
            <w:tcBorders>
              <w:top w:val="nil"/>
              <w:left w:val="nil"/>
              <w:bottom w:val="single" w:sz="4" w:space="0" w:color="auto"/>
              <w:right w:val="single" w:sz="4" w:space="0" w:color="auto"/>
            </w:tcBorders>
            <w:shd w:val="clear" w:color="auto" w:fill="auto"/>
            <w:noWrap/>
            <w:vAlign w:val="bottom"/>
            <w:hideMark/>
          </w:tcPr>
          <w:p w14:paraId="3C3AC600"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6</w:t>
            </w:r>
          </w:p>
        </w:tc>
      </w:tr>
      <w:tr w:rsidR="0050244A" w:rsidRPr="0050244A" w14:paraId="741ACA11"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CCC3286"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Materiaalne põhivara</w:t>
            </w:r>
          </w:p>
        </w:tc>
        <w:tc>
          <w:tcPr>
            <w:tcW w:w="1676" w:type="dxa"/>
            <w:tcBorders>
              <w:top w:val="nil"/>
              <w:left w:val="nil"/>
              <w:bottom w:val="single" w:sz="4" w:space="0" w:color="auto"/>
              <w:right w:val="single" w:sz="4" w:space="0" w:color="auto"/>
            </w:tcBorders>
            <w:shd w:val="clear" w:color="auto" w:fill="auto"/>
            <w:noWrap/>
            <w:vAlign w:val="bottom"/>
            <w:hideMark/>
          </w:tcPr>
          <w:p w14:paraId="00BB0CD6"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26 292 375</w:t>
            </w:r>
          </w:p>
        </w:tc>
        <w:tc>
          <w:tcPr>
            <w:tcW w:w="1676" w:type="dxa"/>
            <w:tcBorders>
              <w:top w:val="nil"/>
              <w:left w:val="nil"/>
              <w:bottom w:val="single" w:sz="4" w:space="0" w:color="auto"/>
              <w:right w:val="single" w:sz="4" w:space="0" w:color="auto"/>
            </w:tcBorders>
            <w:shd w:val="clear" w:color="auto" w:fill="auto"/>
            <w:noWrap/>
            <w:vAlign w:val="bottom"/>
            <w:hideMark/>
          </w:tcPr>
          <w:p w14:paraId="22E80C2A"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26 357 011</w:t>
            </w:r>
          </w:p>
        </w:tc>
        <w:tc>
          <w:tcPr>
            <w:tcW w:w="1196" w:type="dxa"/>
            <w:tcBorders>
              <w:top w:val="nil"/>
              <w:left w:val="nil"/>
              <w:bottom w:val="single" w:sz="4" w:space="0" w:color="auto"/>
              <w:right w:val="single" w:sz="4" w:space="0" w:color="auto"/>
            </w:tcBorders>
            <w:shd w:val="clear" w:color="auto" w:fill="auto"/>
            <w:noWrap/>
            <w:vAlign w:val="bottom"/>
            <w:hideMark/>
          </w:tcPr>
          <w:p w14:paraId="3B27775C"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7</w:t>
            </w:r>
          </w:p>
        </w:tc>
      </w:tr>
      <w:tr w:rsidR="0050244A" w:rsidRPr="0050244A" w14:paraId="759FB28A"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2C6D4D4"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Põhivara kokku</w:t>
            </w:r>
          </w:p>
        </w:tc>
        <w:tc>
          <w:tcPr>
            <w:tcW w:w="1676" w:type="dxa"/>
            <w:tcBorders>
              <w:top w:val="nil"/>
              <w:left w:val="nil"/>
              <w:bottom w:val="single" w:sz="4" w:space="0" w:color="auto"/>
              <w:right w:val="single" w:sz="4" w:space="0" w:color="auto"/>
            </w:tcBorders>
            <w:shd w:val="clear" w:color="auto" w:fill="auto"/>
            <w:noWrap/>
            <w:vAlign w:val="bottom"/>
            <w:hideMark/>
          </w:tcPr>
          <w:p w14:paraId="60DF9D29"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35 811 928</w:t>
            </w:r>
          </w:p>
        </w:tc>
        <w:tc>
          <w:tcPr>
            <w:tcW w:w="1676" w:type="dxa"/>
            <w:tcBorders>
              <w:top w:val="nil"/>
              <w:left w:val="nil"/>
              <w:bottom w:val="single" w:sz="4" w:space="0" w:color="auto"/>
              <w:right w:val="single" w:sz="4" w:space="0" w:color="auto"/>
            </w:tcBorders>
            <w:shd w:val="clear" w:color="auto" w:fill="auto"/>
            <w:noWrap/>
            <w:vAlign w:val="bottom"/>
            <w:hideMark/>
          </w:tcPr>
          <w:p w14:paraId="7D9D070E"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36 331 578</w:t>
            </w:r>
          </w:p>
        </w:tc>
        <w:tc>
          <w:tcPr>
            <w:tcW w:w="1196" w:type="dxa"/>
            <w:tcBorders>
              <w:top w:val="nil"/>
              <w:left w:val="nil"/>
              <w:bottom w:val="single" w:sz="4" w:space="0" w:color="auto"/>
              <w:right w:val="single" w:sz="4" w:space="0" w:color="auto"/>
            </w:tcBorders>
            <w:shd w:val="clear" w:color="auto" w:fill="auto"/>
            <w:noWrap/>
            <w:vAlign w:val="bottom"/>
            <w:hideMark/>
          </w:tcPr>
          <w:p w14:paraId="0C24AA23"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3C0E0280"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A91505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3C31AC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6EE6241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0E039F96"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22FC8EDB"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082CD8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VARAD KOKKU</w:t>
            </w:r>
          </w:p>
        </w:tc>
        <w:tc>
          <w:tcPr>
            <w:tcW w:w="1676" w:type="dxa"/>
            <w:tcBorders>
              <w:top w:val="nil"/>
              <w:left w:val="nil"/>
              <w:bottom w:val="single" w:sz="4" w:space="0" w:color="auto"/>
              <w:right w:val="single" w:sz="4" w:space="0" w:color="auto"/>
            </w:tcBorders>
            <w:shd w:val="clear" w:color="auto" w:fill="auto"/>
            <w:noWrap/>
            <w:vAlign w:val="bottom"/>
            <w:hideMark/>
          </w:tcPr>
          <w:p w14:paraId="3512A202"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38 468 836</w:t>
            </w:r>
          </w:p>
        </w:tc>
        <w:tc>
          <w:tcPr>
            <w:tcW w:w="1676" w:type="dxa"/>
            <w:tcBorders>
              <w:top w:val="nil"/>
              <w:left w:val="nil"/>
              <w:bottom w:val="single" w:sz="4" w:space="0" w:color="auto"/>
              <w:right w:val="single" w:sz="4" w:space="0" w:color="auto"/>
            </w:tcBorders>
            <w:shd w:val="clear" w:color="auto" w:fill="auto"/>
            <w:noWrap/>
            <w:vAlign w:val="bottom"/>
            <w:hideMark/>
          </w:tcPr>
          <w:p w14:paraId="26DDFFE5"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38 692 478</w:t>
            </w:r>
          </w:p>
        </w:tc>
        <w:tc>
          <w:tcPr>
            <w:tcW w:w="1196" w:type="dxa"/>
            <w:tcBorders>
              <w:top w:val="nil"/>
              <w:left w:val="nil"/>
              <w:bottom w:val="single" w:sz="4" w:space="0" w:color="auto"/>
              <w:right w:val="single" w:sz="4" w:space="0" w:color="auto"/>
            </w:tcBorders>
            <w:shd w:val="clear" w:color="auto" w:fill="auto"/>
            <w:noWrap/>
            <w:vAlign w:val="bottom"/>
            <w:hideMark/>
          </w:tcPr>
          <w:p w14:paraId="2DAEB904"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0013E6C3"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E0132D3"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F07A0E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2B3C031"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44E0D33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25EE4B77"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6888209"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KOHUSTISED JA NETOVARA</w:t>
            </w:r>
          </w:p>
        </w:tc>
        <w:tc>
          <w:tcPr>
            <w:tcW w:w="1676" w:type="dxa"/>
            <w:tcBorders>
              <w:top w:val="nil"/>
              <w:left w:val="nil"/>
              <w:bottom w:val="single" w:sz="4" w:space="0" w:color="auto"/>
              <w:right w:val="single" w:sz="4" w:space="0" w:color="auto"/>
            </w:tcBorders>
            <w:shd w:val="clear" w:color="auto" w:fill="auto"/>
            <w:noWrap/>
            <w:vAlign w:val="bottom"/>
            <w:hideMark/>
          </w:tcPr>
          <w:p w14:paraId="0DF159C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F0E0BDD"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58EA0C7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241F89B"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1D1DA37"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Lühiajalised kohustised</w:t>
            </w:r>
          </w:p>
        </w:tc>
        <w:tc>
          <w:tcPr>
            <w:tcW w:w="1676" w:type="dxa"/>
            <w:tcBorders>
              <w:top w:val="nil"/>
              <w:left w:val="nil"/>
              <w:bottom w:val="single" w:sz="4" w:space="0" w:color="auto"/>
              <w:right w:val="single" w:sz="4" w:space="0" w:color="auto"/>
            </w:tcBorders>
            <w:shd w:val="clear" w:color="auto" w:fill="auto"/>
            <w:noWrap/>
            <w:vAlign w:val="bottom"/>
            <w:hideMark/>
          </w:tcPr>
          <w:p w14:paraId="2AAD3C7C"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2F625FB"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481BEC3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2605E9B0"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7EB5176"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Saadud maksude, lõivude ja trahvide ettemaksed</w:t>
            </w:r>
          </w:p>
        </w:tc>
        <w:tc>
          <w:tcPr>
            <w:tcW w:w="1676" w:type="dxa"/>
            <w:tcBorders>
              <w:top w:val="nil"/>
              <w:left w:val="nil"/>
              <w:bottom w:val="single" w:sz="4" w:space="0" w:color="auto"/>
              <w:right w:val="single" w:sz="4" w:space="0" w:color="auto"/>
            </w:tcBorders>
            <w:shd w:val="clear" w:color="auto" w:fill="auto"/>
            <w:noWrap/>
            <w:vAlign w:val="bottom"/>
            <w:hideMark/>
          </w:tcPr>
          <w:p w14:paraId="49A0FF26"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3 152</w:t>
            </w:r>
          </w:p>
        </w:tc>
        <w:tc>
          <w:tcPr>
            <w:tcW w:w="1676" w:type="dxa"/>
            <w:tcBorders>
              <w:top w:val="nil"/>
              <w:left w:val="nil"/>
              <w:bottom w:val="single" w:sz="4" w:space="0" w:color="auto"/>
              <w:right w:val="single" w:sz="4" w:space="0" w:color="auto"/>
            </w:tcBorders>
            <w:shd w:val="clear" w:color="auto" w:fill="auto"/>
            <w:noWrap/>
            <w:vAlign w:val="bottom"/>
            <w:hideMark/>
          </w:tcPr>
          <w:p w14:paraId="40692222"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3 234</w:t>
            </w:r>
          </w:p>
        </w:tc>
        <w:tc>
          <w:tcPr>
            <w:tcW w:w="1196" w:type="dxa"/>
            <w:tcBorders>
              <w:top w:val="nil"/>
              <w:left w:val="nil"/>
              <w:bottom w:val="single" w:sz="4" w:space="0" w:color="auto"/>
              <w:right w:val="single" w:sz="4" w:space="0" w:color="auto"/>
            </w:tcBorders>
            <w:shd w:val="clear" w:color="auto" w:fill="auto"/>
            <w:noWrap/>
            <w:vAlign w:val="bottom"/>
            <w:hideMark/>
          </w:tcPr>
          <w:p w14:paraId="1C4F3737"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3</w:t>
            </w:r>
          </w:p>
        </w:tc>
      </w:tr>
      <w:tr w:rsidR="0050244A" w:rsidRPr="0050244A" w14:paraId="603C1DC8"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BE2BAF6"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Võlad tarnijatele</w:t>
            </w:r>
          </w:p>
        </w:tc>
        <w:tc>
          <w:tcPr>
            <w:tcW w:w="1676" w:type="dxa"/>
            <w:tcBorders>
              <w:top w:val="nil"/>
              <w:left w:val="nil"/>
              <w:bottom w:val="single" w:sz="4" w:space="0" w:color="auto"/>
              <w:right w:val="single" w:sz="4" w:space="0" w:color="auto"/>
            </w:tcBorders>
            <w:shd w:val="clear" w:color="auto" w:fill="auto"/>
            <w:noWrap/>
            <w:vAlign w:val="bottom"/>
            <w:hideMark/>
          </w:tcPr>
          <w:p w14:paraId="542B47C8"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463 659</w:t>
            </w:r>
          </w:p>
        </w:tc>
        <w:tc>
          <w:tcPr>
            <w:tcW w:w="1676" w:type="dxa"/>
            <w:tcBorders>
              <w:top w:val="nil"/>
              <w:left w:val="nil"/>
              <w:bottom w:val="single" w:sz="4" w:space="0" w:color="auto"/>
              <w:right w:val="single" w:sz="4" w:space="0" w:color="auto"/>
            </w:tcBorders>
            <w:shd w:val="clear" w:color="auto" w:fill="auto"/>
            <w:noWrap/>
            <w:vAlign w:val="bottom"/>
            <w:hideMark/>
          </w:tcPr>
          <w:p w14:paraId="1B6DAA63"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396 026</w:t>
            </w:r>
          </w:p>
        </w:tc>
        <w:tc>
          <w:tcPr>
            <w:tcW w:w="1196" w:type="dxa"/>
            <w:tcBorders>
              <w:top w:val="nil"/>
              <w:left w:val="nil"/>
              <w:bottom w:val="single" w:sz="4" w:space="0" w:color="auto"/>
              <w:right w:val="single" w:sz="4" w:space="0" w:color="auto"/>
            </w:tcBorders>
            <w:shd w:val="clear" w:color="auto" w:fill="auto"/>
            <w:noWrap/>
            <w:vAlign w:val="bottom"/>
            <w:hideMark/>
          </w:tcPr>
          <w:p w14:paraId="592E4C90"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8</w:t>
            </w:r>
          </w:p>
        </w:tc>
      </w:tr>
      <w:tr w:rsidR="0050244A" w:rsidRPr="0050244A" w14:paraId="60D6E27D"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7D4F69F4"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Võlad töövõtjatele</w:t>
            </w:r>
          </w:p>
        </w:tc>
        <w:tc>
          <w:tcPr>
            <w:tcW w:w="1676" w:type="dxa"/>
            <w:tcBorders>
              <w:top w:val="nil"/>
              <w:left w:val="nil"/>
              <w:bottom w:val="single" w:sz="4" w:space="0" w:color="auto"/>
              <w:right w:val="single" w:sz="4" w:space="0" w:color="auto"/>
            </w:tcBorders>
            <w:shd w:val="clear" w:color="auto" w:fill="auto"/>
            <w:noWrap/>
            <w:vAlign w:val="bottom"/>
            <w:hideMark/>
          </w:tcPr>
          <w:p w14:paraId="6AA0AFD9"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1 006 886</w:t>
            </w:r>
          </w:p>
        </w:tc>
        <w:tc>
          <w:tcPr>
            <w:tcW w:w="1676" w:type="dxa"/>
            <w:tcBorders>
              <w:top w:val="nil"/>
              <w:left w:val="nil"/>
              <w:bottom w:val="single" w:sz="4" w:space="0" w:color="auto"/>
              <w:right w:val="single" w:sz="4" w:space="0" w:color="auto"/>
            </w:tcBorders>
            <w:shd w:val="clear" w:color="auto" w:fill="auto"/>
            <w:noWrap/>
            <w:vAlign w:val="bottom"/>
            <w:hideMark/>
          </w:tcPr>
          <w:p w14:paraId="3186FB90"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869 884</w:t>
            </w:r>
          </w:p>
        </w:tc>
        <w:tc>
          <w:tcPr>
            <w:tcW w:w="1196" w:type="dxa"/>
            <w:tcBorders>
              <w:top w:val="nil"/>
              <w:left w:val="nil"/>
              <w:bottom w:val="single" w:sz="4" w:space="0" w:color="auto"/>
              <w:right w:val="single" w:sz="4" w:space="0" w:color="auto"/>
            </w:tcBorders>
            <w:shd w:val="clear" w:color="auto" w:fill="auto"/>
            <w:noWrap/>
            <w:vAlign w:val="bottom"/>
            <w:hideMark/>
          </w:tcPr>
          <w:p w14:paraId="226D9416"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9</w:t>
            </w:r>
          </w:p>
        </w:tc>
      </w:tr>
      <w:tr w:rsidR="0050244A" w:rsidRPr="0050244A" w14:paraId="24B0FE1C"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EBBAEBA"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Muud kohustused ja saadud ettemaksed</w:t>
            </w:r>
          </w:p>
        </w:tc>
        <w:tc>
          <w:tcPr>
            <w:tcW w:w="1676" w:type="dxa"/>
            <w:tcBorders>
              <w:top w:val="nil"/>
              <w:left w:val="nil"/>
              <w:bottom w:val="single" w:sz="4" w:space="0" w:color="auto"/>
              <w:right w:val="single" w:sz="4" w:space="0" w:color="auto"/>
            </w:tcBorders>
            <w:shd w:val="clear" w:color="auto" w:fill="auto"/>
            <w:noWrap/>
            <w:vAlign w:val="bottom"/>
            <w:hideMark/>
          </w:tcPr>
          <w:p w14:paraId="712ADCD3"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488 719</w:t>
            </w:r>
          </w:p>
        </w:tc>
        <w:tc>
          <w:tcPr>
            <w:tcW w:w="1676" w:type="dxa"/>
            <w:tcBorders>
              <w:top w:val="nil"/>
              <w:left w:val="nil"/>
              <w:bottom w:val="single" w:sz="4" w:space="0" w:color="auto"/>
              <w:right w:val="single" w:sz="4" w:space="0" w:color="auto"/>
            </w:tcBorders>
            <w:shd w:val="clear" w:color="auto" w:fill="auto"/>
            <w:noWrap/>
            <w:vAlign w:val="bottom"/>
            <w:hideMark/>
          </w:tcPr>
          <w:p w14:paraId="146680E4"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401 030</w:t>
            </w:r>
          </w:p>
        </w:tc>
        <w:tc>
          <w:tcPr>
            <w:tcW w:w="1196" w:type="dxa"/>
            <w:tcBorders>
              <w:top w:val="nil"/>
              <w:left w:val="nil"/>
              <w:bottom w:val="single" w:sz="4" w:space="0" w:color="auto"/>
              <w:right w:val="single" w:sz="4" w:space="0" w:color="auto"/>
            </w:tcBorders>
            <w:shd w:val="clear" w:color="auto" w:fill="auto"/>
            <w:noWrap/>
            <w:vAlign w:val="bottom"/>
            <w:hideMark/>
          </w:tcPr>
          <w:p w14:paraId="3B6B7695"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10</w:t>
            </w:r>
          </w:p>
        </w:tc>
      </w:tr>
      <w:tr w:rsidR="0050244A" w:rsidRPr="0050244A" w14:paraId="22BAAFDB"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51132B1"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Eraldised</w:t>
            </w:r>
          </w:p>
        </w:tc>
        <w:tc>
          <w:tcPr>
            <w:tcW w:w="1676" w:type="dxa"/>
            <w:tcBorders>
              <w:top w:val="nil"/>
              <w:left w:val="nil"/>
              <w:bottom w:val="single" w:sz="4" w:space="0" w:color="auto"/>
              <w:right w:val="single" w:sz="4" w:space="0" w:color="auto"/>
            </w:tcBorders>
            <w:shd w:val="clear" w:color="auto" w:fill="auto"/>
            <w:noWrap/>
            <w:vAlign w:val="bottom"/>
            <w:hideMark/>
          </w:tcPr>
          <w:p w14:paraId="6FD284D1"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0</w:t>
            </w:r>
          </w:p>
        </w:tc>
        <w:tc>
          <w:tcPr>
            <w:tcW w:w="1676" w:type="dxa"/>
            <w:tcBorders>
              <w:top w:val="nil"/>
              <w:left w:val="nil"/>
              <w:bottom w:val="single" w:sz="4" w:space="0" w:color="auto"/>
              <w:right w:val="single" w:sz="4" w:space="0" w:color="auto"/>
            </w:tcBorders>
            <w:shd w:val="clear" w:color="auto" w:fill="auto"/>
            <w:noWrap/>
            <w:vAlign w:val="bottom"/>
            <w:hideMark/>
          </w:tcPr>
          <w:p w14:paraId="7A3E41EE"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72 252</w:t>
            </w:r>
          </w:p>
        </w:tc>
        <w:tc>
          <w:tcPr>
            <w:tcW w:w="1196" w:type="dxa"/>
            <w:tcBorders>
              <w:top w:val="nil"/>
              <w:left w:val="nil"/>
              <w:bottom w:val="single" w:sz="4" w:space="0" w:color="auto"/>
              <w:right w:val="single" w:sz="4" w:space="0" w:color="auto"/>
            </w:tcBorders>
            <w:shd w:val="clear" w:color="auto" w:fill="auto"/>
            <w:noWrap/>
            <w:vAlign w:val="bottom"/>
            <w:hideMark/>
          </w:tcPr>
          <w:p w14:paraId="417438FA"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11</w:t>
            </w:r>
          </w:p>
        </w:tc>
      </w:tr>
      <w:tr w:rsidR="0050244A" w:rsidRPr="0050244A" w14:paraId="3883B65F"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EF920A6"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 xml:space="preserve">Laenukohustised </w:t>
            </w:r>
          </w:p>
        </w:tc>
        <w:tc>
          <w:tcPr>
            <w:tcW w:w="1676" w:type="dxa"/>
            <w:tcBorders>
              <w:top w:val="nil"/>
              <w:left w:val="nil"/>
              <w:bottom w:val="single" w:sz="4" w:space="0" w:color="auto"/>
              <w:right w:val="single" w:sz="4" w:space="0" w:color="auto"/>
            </w:tcBorders>
            <w:shd w:val="clear" w:color="auto" w:fill="auto"/>
            <w:noWrap/>
            <w:vAlign w:val="bottom"/>
            <w:hideMark/>
          </w:tcPr>
          <w:p w14:paraId="66667411"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875 205</w:t>
            </w:r>
          </w:p>
        </w:tc>
        <w:tc>
          <w:tcPr>
            <w:tcW w:w="1676" w:type="dxa"/>
            <w:tcBorders>
              <w:top w:val="nil"/>
              <w:left w:val="nil"/>
              <w:bottom w:val="single" w:sz="4" w:space="0" w:color="auto"/>
              <w:right w:val="single" w:sz="4" w:space="0" w:color="auto"/>
            </w:tcBorders>
            <w:shd w:val="clear" w:color="auto" w:fill="auto"/>
            <w:noWrap/>
            <w:vAlign w:val="bottom"/>
            <w:hideMark/>
          </w:tcPr>
          <w:p w14:paraId="037FA272"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698 452</w:t>
            </w:r>
          </w:p>
        </w:tc>
        <w:tc>
          <w:tcPr>
            <w:tcW w:w="1196" w:type="dxa"/>
            <w:tcBorders>
              <w:top w:val="nil"/>
              <w:left w:val="nil"/>
              <w:bottom w:val="single" w:sz="4" w:space="0" w:color="auto"/>
              <w:right w:val="single" w:sz="4" w:space="0" w:color="auto"/>
            </w:tcBorders>
            <w:shd w:val="clear" w:color="auto" w:fill="auto"/>
            <w:noWrap/>
            <w:vAlign w:val="bottom"/>
            <w:hideMark/>
          </w:tcPr>
          <w:p w14:paraId="5287A2F7"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12</w:t>
            </w:r>
          </w:p>
        </w:tc>
      </w:tr>
      <w:tr w:rsidR="0050244A" w:rsidRPr="0050244A" w14:paraId="3AF3F0AB"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FF82FC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Lühiajalised kohustised kokku</w:t>
            </w:r>
          </w:p>
        </w:tc>
        <w:tc>
          <w:tcPr>
            <w:tcW w:w="1676" w:type="dxa"/>
            <w:tcBorders>
              <w:top w:val="nil"/>
              <w:left w:val="nil"/>
              <w:bottom w:val="single" w:sz="4" w:space="0" w:color="auto"/>
              <w:right w:val="single" w:sz="4" w:space="0" w:color="auto"/>
            </w:tcBorders>
            <w:shd w:val="clear" w:color="auto" w:fill="auto"/>
            <w:noWrap/>
            <w:vAlign w:val="bottom"/>
            <w:hideMark/>
          </w:tcPr>
          <w:p w14:paraId="5F4DDA41"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2 837 621</w:t>
            </w:r>
          </w:p>
        </w:tc>
        <w:tc>
          <w:tcPr>
            <w:tcW w:w="1676" w:type="dxa"/>
            <w:tcBorders>
              <w:top w:val="nil"/>
              <w:left w:val="nil"/>
              <w:bottom w:val="single" w:sz="4" w:space="0" w:color="auto"/>
              <w:right w:val="single" w:sz="4" w:space="0" w:color="auto"/>
            </w:tcBorders>
            <w:shd w:val="clear" w:color="auto" w:fill="auto"/>
            <w:noWrap/>
            <w:vAlign w:val="bottom"/>
            <w:hideMark/>
          </w:tcPr>
          <w:p w14:paraId="48BADE35"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2 440 878</w:t>
            </w:r>
          </w:p>
        </w:tc>
        <w:tc>
          <w:tcPr>
            <w:tcW w:w="1196" w:type="dxa"/>
            <w:tcBorders>
              <w:top w:val="nil"/>
              <w:left w:val="nil"/>
              <w:bottom w:val="single" w:sz="4" w:space="0" w:color="auto"/>
              <w:right w:val="single" w:sz="4" w:space="0" w:color="auto"/>
            </w:tcBorders>
            <w:shd w:val="clear" w:color="auto" w:fill="auto"/>
            <w:noWrap/>
            <w:vAlign w:val="bottom"/>
            <w:hideMark/>
          </w:tcPr>
          <w:p w14:paraId="43EB74FD"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B639B9E"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B649308"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C697B9E"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5B80A7B"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5076DF5C"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228CB823"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755FC60"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Pikaajalised kohustised</w:t>
            </w:r>
          </w:p>
        </w:tc>
        <w:tc>
          <w:tcPr>
            <w:tcW w:w="1676" w:type="dxa"/>
            <w:tcBorders>
              <w:top w:val="nil"/>
              <w:left w:val="nil"/>
              <w:bottom w:val="single" w:sz="4" w:space="0" w:color="auto"/>
              <w:right w:val="single" w:sz="4" w:space="0" w:color="auto"/>
            </w:tcBorders>
            <w:shd w:val="clear" w:color="auto" w:fill="auto"/>
            <w:noWrap/>
            <w:vAlign w:val="bottom"/>
            <w:hideMark/>
          </w:tcPr>
          <w:p w14:paraId="78BFD201"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1E8561D"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93C8A25"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32D15108"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B80D296"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 xml:space="preserve">Laenukohustised </w:t>
            </w:r>
          </w:p>
        </w:tc>
        <w:tc>
          <w:tcPr>
            <w:tcW w:w="1676" w:type="dxa"/>
            <w:tcBorders>
              <w:top w:val="nil"/>
              <w:left w:val="nil"/>
              <w:bottom w:val="single" w:sz="4" w:space="0" w:color="auto"/>
              <w:right w:val="single" w:sz="4" w:space="0" w:color="auto"/>
            </w:tcBorders>
            <w:shd w:val="clear" w:color="auto" w:fill="auto"/>
            <w:noWrap/>
            <w:vAlign w:val="bottom"/>
            <w:hideMark/>
          </w:tcPr>
          <w:p w14:paraId="681B7CFC"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7 746 681</w:t>
            </w:r>
          </w:p>
        </w:tc>
        <w:tc>
          <w:tcPr>
            <w:tcW w:w="1676" w:type="dxa"/>
            <w:tcBorders>
              <w:top w:val="nil"/>
              <w:left w:val="nil"/>
              <w:bottom w:val="single" w:sz="4" w:space="0" w:color="auto"/>
              <w:right w:val="single" w:sz="4" w:space="0" w:color="auto"/>
            </w:tcBorders>
            <w:shd w:val="clear" w:color="auto" w:fill="auto"/>
            <w:noWrap/>
            <w:vAlign w:val="bottom"/>
            <w:hideMark/>
          </w:tcPr>
          <w:p w14:paraId="0196CE1B"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6 934 734</w:t>
            </w:r>
          </w:p>
        </w:tc>
        <w:tc>
          <w:tcPr>
            <w:tcW w:w="1196" w:type="dxa"/>
            <w:tcBorders>
              <w:top w:val="nil"/>
              <w:left w:val="nil"/>
              <w:bottom w:val="single" w:sz="4" w:space="0" w:color="auto"/>
              <w:right w:val="single" w:sz="4" w:space="0" w:color="auto"/>
            </w:tcBorders>
            <w:shd w:val="clear" w:color="auto" w:fill="auto"/>
            <w:noWrap/>
            <w:vAlign w:val="bottom"/>
            <w:hideMark/>
          </w:tcPr>
          <w:p w14:paraId="116D8D45" w14:textId="77777777" w:rsidR="0050244A" w:rsidRPr="0050244A" w:rsidRDefault="0050244A" w:rsidP="0050244A">
            <w:pPr>
              <w:spacing w:after="0" w:line="240" w:lineRule="auto"/>
              <w:jc w:val="center"/>
              <w:rPr>
                <w:rFonts w:ascii="Arial" w:eastAsia="Times New Roman" w:hAnsi="Arial" w:cs="Arial"/>
                <w:sz w:val="18"/>
                <w:szCs w:val="18"/>
                <w:lang w:eastAsia="et-EE"/>
              </w:rPr>
            </w:pPr>
            <w:r w:rsidRPr="0050244A">
              <w:rPr>
                <w:rFonts w:ascii="Arial" w:eastAsia="Times New Roman" w:hAnsi="Arial" w:cs="Arial"/>
                <w:sz w:val="18"/>
                <w:szCs w:val="18"/>
                <w:lang w:eastAsia="et-EE"/>
              </w:rPr>
              <w:t>12</w:t>
            </w:r>
          </w:p>
        </w:tc>
      </w:tr>
      <w:tr w:rsidR="0050244A" w:rsidRPr="0050244A" w14:paraId="2B824F34"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31E7165"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Pikaajalised kohustised kokku</w:t>
            </w:r>
          </w:p>
        </w:tc>
        <w:tc>
          <w:tcPr>
            <w:tcW w:w="1676" w:type="dxa"/>
            <w:tcBorders>
              <w:top w:val="nil"/>
              <w:left w:val="nil"/>
              <w:bottom w:val="single" w:sz="4" w:space="0" w:color="auto"/>
              <w:right w:val="single" w:sz="4" w:space="0" w:color="auto"/>
            </w:tcBorders>
            <w:shd w:val="clear" w:color="auto" w:fill="auto"/>
            <w:noWrap/>
            <w:vAlign w:val="bottom"/>
            <w:hideMark/>
          </w:tcPr>
          <w:p w14:paraId="61F0E47A"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7 746 681</w:t>
            </w:r>
          </w:p>
        </w:tc>
        <w:tc>
          <w:tcPr>
            <w:tcW w:w="1676" w:type="dxa"/>
            <w:tcBorders>
              <w:top w:val="nil"/>
              <w:left w:val="nil"/>
              <w:bottom w:val="single" w:sz="4" w:space="0" w:color="auto"/>
              <w:right w:val="single" w:sz="4" w:space="0" w:color="auto"/>
            </w:tcBorders>
            <w:shd w:val="clear" w:color="auto" w:fill="auto"/>
            <w:noWrap/>
            <w:vAlign w:val="bottom"/>
            <w:hideMark/>
          </w:tcPr>
          <w:p w14:paraId="717A0807"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6 934 734</w:t>
            </w:r>
          </w:p>
        </w:tc>
        <w:tc>
          <w:tcPr>
            <w:tcW w:w="1196" w:type="dxa"/>
            <w:tcBorders>
              <w:top w:val="nil"/>
              <w:left w:val="nil"/>
              <w:bottom w:val="single" w:sz="4" w:space="0" w:color="auto"/>
              <w:right w:val="single" w:sz="4" w:space="0" w:color="auto"/>
            </w:tcBorders>
            <w:shd w:val="clear" w:color="auto" w:fill="auto"/>
            <w:noWrap/>
            <w:vAlign w:val="bottom"/>
            <w:hideMark/>
          </w:tcPr>
          <w:p w14:paraId="7192E5A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9659D08"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12555A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052F63A"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9BCE8C3"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F3A449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B9D08B5"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A462FD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Kohustised kokku</w:t>
            </w:r>
          </w:p>
        </w:tc>
        <w:tc>
          <w:tcPr>
            <w:tcW w:w="1676" w:type="dxa"/>
            <w:tcBorders>
              <w:top w:val="nil"/>
              <w:left w:val="nil"/>
              <w:bottom w:val="single" w:sz="4" w:space="0" w:color="auto"/>
              <w:right w:val="single" w:sz="4" w:space="0" w:color="auto"/>
            </w:tcBorders>
            <w:shd w:val="clear" w:color="auto" w:fill="auto"/>
            <w:noWrap/>
            <w:vAlign w:val="bottom"/>
            <w:hideMark/>
          </w:tcPr>
          <w:p w14:paraId="01A56522"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10 584 302</w:t>
            </w:r>
          </w:p>
        </w:tc>
        <w:tc>
          <w:tcPr>
            <w:tcW w:w="1676" w:type="dxa"/>
            <w:tcBorders>
              <w:top w:val="nil"/>
              <w:left w:val="nil"/>
              <w:bottom w:val="single" w:sz="4" w:space="0" w:color="auto"/>
              <w:right w:val="single" w:sz="4" w:space="0" w:color="auto"/>
            </w:tcBorders>
            <w:shd w:val="clear" w:color="auto" w:fill="auto"/>
            <w:noWrap/>
            <w:vAlign w:val="bottom"/>
            <w:hideMark/>
          </w:tcPr>
          <w:p w14:paraId="412574A9"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9 375 612</w:t>
            </w:r>
          </w:p>
        </w:tc>
        <w:tc>
          <w:tcPr>
            <w:tcW w:w="1196" w:type="dxa"/>
            <w:tcBorders>
              <w:top w:val="nil"/>
              <w:left w:val="nil"/>
              <w:bottom w:val="single" w:sz="4" w:space="0" w:color="auto"/>
              <w:right w:val="single" w:sz="4" w:space="0" w:color="auto"/>
            </w:tcBorders>
            <w:shd w:val="clear" w:color="auto" w:fill="auto"/>
            <w:noWrap/>
            <w:vAlign w:val="bottom"/>
            <w:hideMark/>
          </w:tcPr>
          <w:p w14:paraId="54F950C9"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0FA32DC"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263F1DA"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F4219D3"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5E5A77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56575F91"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5AFA5F43"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97E256C"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Netovara</w:t>
            </w:r>
          </w:p>
        </w:tc>
        <w:tc>
          <w:tcPr>
            <w:tcW w:w="1676" w:type="dxa"/>
            <w:tcBorders>
              <w:top w:val="nil"/>
              <w:left w:val="nil"/>
              <w:bottom w:val="single" w:sz="4" w:space="0" w:color="auto"/>
              <w:right w:val="single" w:sz="4" w:space="0" w:color="auto"/>
            </w:tcBorders>
            <w:shd w:val="clear" w:color="auto" w:fill="auto"/>
            <w:noWrap/>
            <w:vAlign w:val="bottom"/>
            <w:hideMark/>
          </w:tcPr>
          <w:p w14:paraId="076E71A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330C0B0F"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0111909"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667EE8E3"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22563E2"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 xml:space="preserve">     Eelmiste perioodide akumuleeritud tulem</w:t>
            </w:r>
          </w:p>
        </w:tc>
        <w:tc>
          <w:tcPr>
            <w:tcW w:w="1676" w:type="dxa"/>
            <w:tcBorders>
              <w:top w:val="nil"/>
              <w:left w:val="nil"/>
              <w:bottom w:val="single" w:sz="4" w:space="0" w:color="auto"/>
              <w:right w:val="single" w:sz="4" w:space="0" w:color="auto"/>
            </w:tcBorders>
            <w:shd w:val="clear" w:color="auto" w:fill="auto"/>
            <w:noWrap/>
            <w:vAlign w:val="bottom"/>
            <w:hideMark/>
          </w:tcPr>
          <w:p w14:paraId="7F75A712"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29 316 876</w:t>
            </w:r>
          </w:p>
        </w:tc>
        <w:tc>
          <w:tcPr>
            <w:tcW w:w="1676" w:type="dxa"/>
            <w:tcBorders>
              <w:top w:val="nil"/>
              <w:left w:val="nil"/>
              <w:bottom w:val="single" w:sz="4" w:space="0" w:color="auto"/>
              <w:right w:val="single" w:sz="4" w:space="0" w:color="auto"/>
            </w:tcBorders>
            <w:shd w:val="clear" w:color="auto" w:fill="auto"/>
            <w:noWrap/>
            <w:vAlign w:val="bottom"/>
            <w:hideMark/>
          </w:tcPr>
          <w:p w14:paraId="5F9752CD"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30 577 827</w:t>
            </w:r>
          </w:p>
        </w:tc>
        <w:tc>
          <w:tcPr>
            <w:tcW w:w="1196" w:type="dxa"/>
            <w:tcBorders>
              <w:top w:val="nil"/>
              <w:left w:val="nil"/>
              <w:bottom w:val="single" w:sz="4" w:space="0" w:color="auto"/>
              <w:right w:val="single" w:sz="4" w:space="0" w:color="auto"/>
            </w:tcBorders>
            <w:shd w:val="clear" w:color="auto" w:fill="auto"/>
            <w:noWrap/>
            <w:vAlign w:val="bottom"/>
            <w:hideMark/>
          </w:tcPr>
          <w:p w14:paraId="4B5066A7"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 </w:t>
            </w:r>
          </w:p>
        </w:tc>
      </w:tr>
      <w:tr w:rsidR="0050244A" w:rsidRPr="0050244A" w14:paraId="606CA15F" w14:textId="77777777" w:rsidTr="0050244A">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DB92C99"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 xml:space="preserve">     Aruandeaasta tulem</w:t>
            </w:r>
          </w:p>
        </w:tc>
        <w:tc>
          <w:tcPr>
            <w:tcW w:w="1676" w:type="dxa"/>
            <w:tcBorders>
              <w:top w:val="nil"/>
              <w:left w:val="nil"/>
              <w:bottom w:val="single" w:sz="4" w:space="0" w:color="auto"/>
              <w:right w:val="single" w:sz="4" w:space="0" w:color="auto"/>
            </w:tcBorders>
            <w:shd w:val="clear" w:color="auto" w:fill="auto"/>
            <w:noWrap/>
            <w:vAlign w:val="bottom"/>
            <w:hideMark/>
          </w:tcPr>
          <w:p w14:paraId="33F0C525"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-1 432 342</w:t>
            </w:r>
          </w:p>
        </w:tc>
        <w:tc>
          <w:tcPr>
            <w:tcW w:w="1676" w:type="dxa"/>
            <w:tcBorders>
              <w:top w:val="nil"/>
              <w:left w:val="nil"/>
              <w:bottom w:val="single" w:sz="4" w:space="0" w:color="auto"/>
              <w:right w:val="single" w:sz="4" w:space="0" w:color="auto"/>
            </w:tcBorders>
            <w:shd w:val="clear" w:color="auto" w:fill="auto"/>
            <w:noWrap/>
            <w:vAlign w:val="bottom"/>
            <w:hideMark/>
          </w:tcPr>
          <w:p w14:paraId="36C7F4EF" w14:textId="77777777" w:rsidR="0050244A" w:rsidRPr="0050244A" w:rsidRDefault="0050244A" w:rsidP="0050244A">
            <w:pPr>
              <w:spacing w:after="0" w:line="240" w:lineRule="auto"/>
              <w:jc w:val="right"/>
              <w:rPr>
                <w:rFonts w:ascii="Arial" w:eastAsia="Times New Roman" w:hAnsi="Arial" w:cs="Arial"/>
                <w:sz w:val="18"/>
                <w:szCs w:val="18"/>
                <w:lang w:eastAsia="et-EE"/>
              </w:rPr>
            </w:pPr>
            <w:r w:rsidRPr="0050244A">
              <w:rPr>
                <w:rFonts w:ascii="Arial" w:eastAsia="Times New Roman" w:hAnsi="Arial" w:cs="Arial"/>
                <w:sz w:val="18"/>
                <w:szCs w:val="18"/>
                <w:lang w:eastAsia="et-EE"/>
              </w:rPr>
              <w:t>-1 260 961</w:t>
            </w:r>
          </w:p>
        </w:tc>
        <w:tc>
          <w:tcPr>
            <w:tcW w:w="1196" w:type="dxa"/>
            <w:tcBorders>
              <w:top w:val="nil"/>
              <w:left w:val="nil"/>
              <w:bottom w:val="single" w:sz="4" w:space="0" w:color="auto"/>
              <w:right w:val="single" w:sz="4" w:space="0" w:color="auto"/>
            </w:tcBorders>
            <w:shd w:val="clear" w:color="auto" w:fill="auto"/>
            <w:noWrap/>
            <w:vAlign w:val="bottom"/>
            <w:hideMark/>
          </w:tcPr>
          <w:p w14:paraId="300C3C28" w14:textId="77777777" w:rsidR="0050244A" w:rsidRPr="0050244A" w:rsidRDefault="0050244A" w:rsidP="0050244A">
            <w:pPr>
              <w:spacing w:after="0" w:line="240" w:lineRule="auto"/>
              <w:rPr>
                <w:rFonts w:ascii="Arial" w:eastAsia="Times New Roman" w:hAnsi="Arial" w:cs="Arial"/>
                <w:sz w:val="18"/>
                <w:szCs w:val="18"/>
                <w:lang w:eastAsia="et-EE"/>
              </w:rPr>
            </w:pPr>
            <w:r w:rsidRPr="0050244A">
              <w:rPr>
                <w:rFonts w:ascii="Arial" w:eastAsia="Times New Roman" w:hAnsi="Arial" w:cs="Arial"/>
                <w:sz w:val="18"/>
                <w:szCs w:val="18"/>
                <w:lang w:eastAsia="et-EE"/>
              </w:rPr>
              <w:t> </w:t>
            </w:r>
          </w:p>
        </w:tc>
      </w:tr>
      <w:tr w:rsidR="0050244A" w:rsidRPr="0050244A" w14:paraId="723D70B2"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277A75B"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Netovara kokku</w:t>
            </w:r>
          </w:p>
        </w:tc>
        <w:tc>
          <w:tcPr>
            <w:tcW w:w="1676" w:type="dxa"/>
            <w:tcBorders>
              <w:top w:val="nil"/>
              <w:left w:val="nil"/>
              <w:bottom w:val="single" w:sz="4" w:space="0" w:color="auto"/>
              <w:right w:val="single" w:sz="4" w:space="0" w:color="auto"/>
            </w:tcBorders>
            <w:shd w:val="clear" w:color="auto" w:fill="auto"/>
            <w:noWrap/>
            <w:vAlign w:val="bottom"/>
            <w:hideMark/>
          </w:tcPr>
          <w:p w14:paraId="035C32D7"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27 884 534</w:t>
            </w:r>
          </w:p>
        </w:tc>
        <w:tc>
          <w:tcPr>
            <w:tcW w:w="1676" w:type="dxa"/>
            <w:tcBorders>
              <w:top w:val="nil"/>
              <w:left w:val="nil"/>
              <w:bottom w:val="single" w:sz="4" w:space="0" w:color="auto"/>
              <w:right w:val="single" w:sz="4" w:space="0" w:color="auto"/>
            </w:tcBorders>
            <w:shd w:val="clear" w:color="auto" w:fill="auto"/>
            <w:noWrap/>
            <w:vAlign w:val="bottom"/>
            <w:hideMark/>
          </w:tcPr>
          <w:p w14:paraId="03172159"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29 316 866</w:t>
            </w:r>
          </w:p>
        </w:tc>
        <w:tc>
          <w:tcPr>
            <w:tcW w:w="1196" w:type="dxa"/>
            <w:tcBorders>
              <w:top w:val="nil"/>
              <w:left w:val="nil"/>
              <w:bottom w:val="single" w:sz="4" w:space="0" w:color="auto"/>
              <w:right w:val="single" w:sz="4" w:space="0" w:color="auto"/>
            </w:tcBorders>
            <w:shd w:val="clear" w:color="auto" w:fill="auto"/>
            <w:noWrap/>
            <w:vAlign w:val="bottom"/>
            <w:hideMark/>
          </w:tcPr>
          <w:p w14:paraId="29671280"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5D830094"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A195659"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9126D92"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30260B1"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1D443A73"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r w:rsidR="0050244A" w:rsidRPr="0050244A" w14:paraId="7425802B" w14:textId="77777777" w:rsidTr="0050244A">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5BA0D74"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KOHUSTISED JA NETOVARA KOKKU</w:t>
            </w:r>
          </w:p>
        </w:tc>
        <w:tc>
          <w:tcPr>
            <w:tcW w:w="1676" w:type="dxa"/>
            <w:tcBorders>
              <w:top w:val="nil"/>
              <w:left w:val="nil"/>
              <w:bottom w:val="single" w:sz="4" w:space="0" w:color="auto"/>
              <w:right w:val="single" w:sz="4" w:space="0" w:color="auto"/>
            </w:tcBorders>
            <w:shd w:val="clear" w:color="auto" w:fill="auto"/>
            <w:noWrap/>
            <w:vAlign w:val="bottom"/>
            <w:hideMark/>
          </w:tcPr>
          <w:p w14:paraId="4DA2CCE4"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38 468 836</w:t>
            </w:r>
          </w:p>
        </w:tc>
        <w:tc>
          <w:tcPr>
            <w:tcW w:w="1676" w:type="dxa"/>
            <w:tcBorders>
              <w:top w:val="nil"/>
              <w:left w:val="nil"/>
              <w:bottom w:val="single" w:sz="4" w:space="0" w:color="auto"/>
              <w:right w:val="single" w:sz="4" w:space="0" w:color="auto"/>
            </w:tcBorders>
            <w:shd w:val="clear" w:color="auto" w:fill="auto"/>
            <w:noWrap/>
            <w:vAlign w:val="bottom"/>
            <w:hideMark/>
          </w:tcPr>
          <w:p w14:paraId="799B380B" w14:textId="77777777" w:rsidR="0050244A" w:rsidRPr="0050244A" w:rsidRDefault="0050244A" w:rsidP="0050244A">
            <w:pPr>
              <w:spacing w:after="0" w:line="240" w:lineRule="auto"/>
              <w:jc w:val="right"/>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38 692 478</w:t>
            </w:r>
          </w:p>
        </w:tc>
        <w:tc>
          <w:tcPr>
            <w:tcW w:w="1196" w:type="dxa"/>
            <w:tcBorders>
              <w:top w:val="nil"/>
              <w:left w:val="nil"/>
              <w:bottom w:val="single" w:sz="4" w:space="0" w:color="auto"/>
              <w:right w:val="single" w:sz="4" w:space="0" w:color="auto"/>
            </w:tcBorders>
            <w:shd w:val="clear" w:color="auto" w:fill="auto"/>
            <w:noWrap/>
            <w:vAlign w:val="bottom"/>
            <w:hideMark/>
          </w:tcPr>
          <w:p w14:paraId="52C1E971" w14:textId="77777777" w:rsidR="0050244A" w:rsidRPr="0050244A" w:rsidRDefault="0050244A" w:rsidP="0050244A">
            <w:pPr>
              <w:spacing w:after="0" w:line="240" w:lineRule="auto"/>
              <w:rPr>
                <w:rFonts w:ascii="Arial" w:eastAsia="Times New Roman" w:hAnsi="Arial" w:cs="Arial"/>
                <w:b/>
                <w:bCs/>
                <w:sz w:val="18"/>
                <w:szCs w:val="18"/>
                <w:lang w:eastAsia="et-EE"/>
              </w:rPr>
            </w:pPr>
            <w:r w:rsidRPr="0050244A">
              <w:rPr>
                <w:rFonts w:ascii="Arial" w:eastAsia="Times New Roman" w:hAnsi="Arial" w:cs="Arial"/>
                <w:b/>
                <w:bCs/>
                <w:sz w:val="18"/>
                <w:szCs w:val="18"/>
                <w:lang w:eastAsia="et-EE"/>
              </w:rPr>
              <w:t> </w:t>
            </w:r>
          </w:p>
        </w:tc>
      </w:tr>
    </w:tbl>
    <w:p w14:paraId="484DD36F" w14:textId="77777777" w:rsidR="005F0080" w:rsidRDefault="005F0080" w:rsidP="00F93595">
      <w:pPr>
        <w:spacing w:after="0"/>
        <w:ind w:right="-138"/>
        <w:rPr>
          <w:rFonts w:ascii="Arial" w:hAnsi="Arial" w:cs="Arial"/>
          <w:sz w:val="18"/>
          <w:szCs w:val="18"/>
        </w:rPr>
      </w:pPr>
    </w:p>
    <w:p w14:paraId="00B87C99" w14:textId="77777777" w:rsidR="0050244A" w:rsidRDefault="0050244A" w:rsidP="00F93595">
      <w:pPr>
        <w:spacing w:after="0"/>
        <w:ind w:right="-138"/>
        <w:rPr>
          <w:rFonts w:ascii="Arial" w:hAnsi="Arial" w:cs="Arial"/>
          <w:sz w:val="18"/>
          <w:szCs w:val="18"/>
        </w:rPr>
      </w:pPr>
    </w:p>
    <w:p w14:paraId="06B3E800" w14:textId="77777777" w:rsidR="0050244A" w:rsidRDefault="0050244A" w:rsidP="00F93595">
      <w:pPr>
        <w:spacing w:after="0"/>
        <w:ind w:right="-138"/>
        <w:rPr>
          <w:rFonts w:ascii="Arial" w:hAnsi="Arial" w:cs="Arial"/>
          <w:sz w:val="18"/>
          <w:szCs w:val="18"/>
        </w:rPr>
      </w:pPr>
    </w:p>
    <w:p w14:paraId="7F6CC243" w14:textId="77777777" w:rsidR="0050244A" w:rsidRDefault="0050244A" w:rsidP="00F93595">
      <w:pPr>
        <w:spacing w:after="0"/>
        <w:ind w:right="-138"/>
        <w:rPr>
          <w:rFonts w:ascii="Arial" w:hAnsi="Arial" w:cs="Arial"/>
          <w:sz w:val="18"/>
          <w:szCs w:val="18"/>
        </w:rPr>
      </w:pPr>
    </w:p>
    <w:p w14:paraId="75EABF99" w14:textId="77777777" w:rsidR="0050244A" w:rsidRDefault="0050244A" w:rsidP="00F93595">
      <w:pPr>
        <w:spacing w:after="0"/>
        <w:ind w:right="-138"/>
        <w:rPr>
          <w:rFonts w:ascii="Arial" w:hAnsi="Arial" w:cs="Arial"/>
          <w:sz w:val="18"/>
          <w:szCs w:val="18"/>
        </w:rPr>
      </w:pPr>
    </w:p>
    <w:p w14:paraId="31F55DFA" w14:textId="77777777" w:rsidR="0050244A" w:rsidRDefault="0050244A" w:rsidP="00F93595">
      <w:pPr>
        <w:spacing w:after="0"/>
        <w:ind w:right="-138"/>
        <w:rPr>
          <w:rFonts w:ascii="Arial" w:hAnsi="Arial" w:cs="Arial"/>
          <w:sz w:val="18"/>
          <w:szCs w:val="18"/>
        </w:rPr>
      </w:pPr>
    </w:p>
    <w:p w14:paraId="35126BC9" w14:textId="77777777" w:rsidR="0050244A" w:rsidRDefault="0050244A" w:rsidP="00F93595">
      <w:pPr>
        <w:spacing w:after="0"/>
        <w:ind w:right="-138"/>
        <w:rPr>
          <w:rFonts w:ascii="Arial" w:hAnsi="Arial" w:cs="Arial"/>
          <w:sz w:val="18"/>
          <w:szCs w:val="18"/>
        </w:rPr>
      </w:pPr>
    </w:p>
    <w:p w14:paraId="725CD81F" w14:textId="77777777" w:rsidR="0050244A" w:rsidRDefault="0050244A" w:rsidP="00F93595">
      <w:pPr>
        <w:spacing w:after="0"/>
        <w:ind w:right="-138"/>
        <w:rPr>
          <w:rFonts w:ascii="Arial" w:hAnsi="Arial" w:cs="Arial"/>
          <w:sz w:val="18"/>
          <w:szCs w:val="18"/>
        </w:rPr>
      </w:pPr>
    </w:p>
    <w:p w14:paraId="08D7046F" w14:textId="77777777" w:rsidR="0050244A" w:rsidRDefault="0050244A" w:rsidP="00F93595">
      <w:pPr>
        <w:spacing w:after="0"/>
        <w:ind w:right="-138"/>
        <w:rPr>
          <w:rFonts w:ascii="Arial" w:hAnsi="Arial" w:cs="Arial"/>
          <w:sz w:val="18"/>
          <w:szCs w:val="18"/>
        </w:rPr>
      </w:pPr>
    </w:p>
    <w:p w14:paraId="79689874" w14:textId="77777777" w:rsidR="0050244A" w:rsidRDefault="0050244A" w:rsidP="00F93595">
      <w:pPr>
        <w:spacing w:after="0"/>
        <w:ind w:right="-138"/>
        <w:rPr>
          <w:rFonts w:ascii="Arial" w:hAnsi="Arial" w:cs="Arial"/>
          <w:sz w:val="18"/>
          <w:szCs w:val="18"/>
        </w:rPr>
      </w:pPr>
    </w:p>
    <w:tbl>
      <w:tblPr>
        <w:tblW w:w="9064" w:type="dxa"/>
        <w:tblCellMar>
          <w:left w:w="70" w:type="dxa"/>
          <w:right w:w="70" w:type="dxa"/>
        </w:tblCellMar>
        <w:tblLook w:val="04A0" w:firstRow="1" w:lastRow="0" w:firstColumn="1" w:lastColumn="0" w:noHBand="0" w:noVBand="1"/>
      </w:tblPr>
      <w:tblGrid>
        <w:gridCol w:w="4516"/>
        <w:gridCol w:w="1676"/>
        <w:gridCol w:w="1676"/>
        <w:gridCol w:w="1196"/>
      </w:tblGrid>
      <w:tr w:rsidR="007911AC" w:rsidRPr="00473191" w14:paraId="0690D151" w14:textId="77777777" w:rsidTr="007911AC">
        <w:trPr>
          <w:trHeight w:val="240"/>
        </w:trPr>
        <w:tc>
          <w:tcPr>
            <w:tcW w:w="4516" w:type="dxa"/>
            <w:tcBorders>
              <w:top w:val="nil"/>
              <w:left w:val="nil"/>
              <w:bottom w:val="nil"/>
              <w:right w:val="nil"/>
            </w:tcBorders>
            <w:shd w:val="clear" w:color="auto" w:fill="auto"/>
            <w:noWrap/>
            <w:vAlign w:val="bottom"/>
            <w:hideMark/>
          </w:tcPr>
          <w:p w14:paraId="0429060A" w14:textId="77777777" w:rsidR="007911AC" w:rsidRPr="00473191" w:rsidRDefault="007911AC" w:rsidP="000622A7">
            <w:pPr>
              <w:pStyle w:val="Pealkiri2"/>
              <w:rPr>
                <w:i w:val="0"/>
                <w:iCs w:val="0"/>
                <w:lang w:eastAsia="et-EE"/>
              </w:rPr>
            </w:pPr>
            <w:bookmarkStart w:id="32" w:name="_Toc163733740"/>
            <w:r w:rsidRPr="00473191">
              <w:rPr>
                <w:i w:val="0"/>
                <w:iCs w:val="0"/>
                <w:lang w:eastAsia="et-EE"/>
              </w:rPr>
              <w:lastRenderedPageBreak/>
              <w:t>2.2 Konsolideeritud tulemiaruanne</w:t>
            </w:r>
            <w:bookmarkEnd w:id="32"/>
          </w:p>
        </w:tc>
        <w:tc>
          <w:tcPr>
            <w:tcW w:w="1676" w:type="dxa"/>
            <w:tcBorders>
              <w:top w:val="nil"/>
              <w:left w:val="nil"/>
              <w:bottom w:val="nil"/>
              <w:right w:val="nil"/>
            </w:tcBorders>
            <w:shd w:val="clear" w:color="auto" w:fill="auto"/>
            <w:noWrap/>
            <w:vAlign w:val="bottom"/>
            <w:hideMark/>
          </w:tcPr>
          <w:p w14:paraId="34D95559" w14:textId="77777777" w:rsidR="007911AC" w:rsidRPr="00473191" w:rsidRDefault="007911AC" w:rsidP="000622A7">
            <w:pPr>
              <w:pStyle w:val="Pealkiri2"/>
              <w:rPr>
                <w:rFonts w:ascii="Arial" w:hAnsi="Arial" w:cs="Arial"/>
                <w:i w:val="0"/>
                <w:iCs w:val="0"/>
                <w:sz w:val="18"/>
                <w:szCs w:val="18"/>
                <w:lang w:eastAsia="et-EE"/>
              </w:rPr>
            </w:pPr>
          </w:p>
        </w:tc>
        <w:tc>
          <w:tcPr>
            <w:tcW w:w="1676" w:type="dxa"/>
            <w:tcBorders>
              <w:top w:val="nil"/>
              <w:left w:val="nil"/>
              <w:bottom w:val="nil"/>
              <w:right w:val="nil"/>
            </w:tcBorders>
            <w:shd w:val="clear" w:color="auto" w:fill="auto"/>
            <w:noWrap/>
            <w:vAlign w:val="bottom"/>
            <w:hideMark/>
          </w:tcPr>
          <w:p w14:paraId="10ABF527" w14:textId="77777777" w:rsidR="007911AC" w:rsidRPr="00473191" w:rsidRDefault="007911AC" w:rsidP="000622A7">
            <w:pPr>
              <w:pStyle w:val="Pealkiri2"/>
              <w:rPr>
                <w:i w:val="0"/>
                <w:iCs w:val="0"/>
                <w:sz w:val="20"/>
                <w:szCs w:val="20"/>
                <w:lang w:eastAsia="et-EE"/>
              </w:rPr>
            </w:pPr>
          </w:p>
        </w:tc>
        <w:tc>
          <w:tcPr>
            <w:tcW w:w="1196" w:type="dxa"/>
            <w:tcBorders>
              <w:top w:val="nil"/>
              <w:left w:val="nil"/>
              <w:bottom w:val="nil"/>
              <w:right w:val="nil"/>
            </w:tcBorders>
            <w:shd w:val="clear" w:color="auto" w:fill="auto"/>
            <w:noWrap/>
            <w:vAlign w:val="bottom"/>
            <w:hideMark/>
          </w:tcPr>
          <w:p w14:paraId="2FE88707" w14:textId="77777777" w:rsidR="007911AC" w:rsidRPr="00473191" w:rsidRDefault="007911AC" w:rsidP="000622A7">
            <w:pPr>
              <w:pStyle w:val="Pealkiri2"/>
              <w:rPr>
                <w:i w:val="0"/>
                <w:iCs w:val="0"/>
                <w:sz w:val="20"/>
                <w:szCs w:val="20"/>
                <w:lang w:eastAsia="et-EE"/>
              </w:rPr>
            </w:pPr>
          </w:p>
        </w:tc>
      </w:tr>
      <w:tr w:rsidR="007911AC" w:rsidRPr="007911AC" w14:paraId="38B9F2AA" w14:textId="77777777" w:rsidTr="007911AC">
        <w:trPr>
          <w:trHeight w:val="240"/>
        </w:trPr>
        <w:tc>
          <w:tcPr>
            <w:tcW w:w="4516" w:type="dxa"/>
            <w:tcBorders>
              <w:top w:val="nil"/>
              <w:left w:val="nil"/>
              <w:bottom w:val="nil"/>
              <w:right w:val="nil"/>
            </w:tcBorders>
            <w:shd w:val="clear" w:color="auto" w:fill="auto"/>
            <w:noWrap/>
            <w:vAlign w:val="bottom"/>
            <w:hideMark/>
          </w:tcPr>
          <w:p w14:paraId="7CBAC59F"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eurodes</w:t>
            </w:r>
          </w:p>
        </w:tc>
        <w:tc>
          <w:tcPr>
            <w:tcW w:w="1676" w:type="dxa"/>
            <w:tcBorders>
              <w:top w:val="nil"/>
              <w:left w:val="nil"/>
              <w:bottom w:val="nil"/>
              <w:right w:val="nil"/>
            </w:tcBorders>
            <w:shd w:val="clear" w:color="auto" w:fill="auto"/>
            <w:noWrap/>
            <w:vAlign w:val="bottom"/>
            <w:hideMark/>
          </w:tcPr>
          <w:p w14:paraId="243C639E" w14:textId="77777777" w:rsidR="007911AC" w:rsidRPr="007911AC" w:rsidRDefault="007911AC" w:rsidP="007911AC">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3BC66BCE" w14:textId="77777777" w:rsidR="007911AC" w:rsidRPr="007911AC" w:rsidRDefault="007911AC" w:rsidP="007911AC">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46229BA5" w14:textId="77777777" w:rsidR="007911AC" w:rsidRPr="007911AC" w:rsidRDefault="007911AC" w:rsidP="007911AC">
            <w:pPr>
              <w:spacing w:after="0" w:line="240" w:lineRule="auto"/>
              <w:jc w:val="right"/>
              <w:rPr>
                <w:rFonts w:eastAsia="Times New Roman" w:cs="Times New Roman"/>
                <w:sz w:val="20"/>
                <w:szCs w:val="20"/>
                <w:lang w:eastAsia="et-EE"/>
              </w:rPr>
            </w:pPr>
          </w:p>
        </w:tc>
      </w:tr>
      <w:tr w:rsidR="007911AC" w:rsidRPr="007911AC" w14:paraId="449D3054" w14:textId="77777777" w:rsidTr="007911AC">
        <w:trPr>
          <w:trHeight w:val="240"/>
        </w:trPr>
        <w:tc>
          <w:tcPr>
            <w:tcW w:w="4516" w:type="dxa"/>
            <w:tcBorders>
              <w:top w:val="nil"/>
              <w:left w:val="nil"/>
              <w:bottom w:val="nil"/>
              <w:right w:val="nil"/>
            </w:tcBorders>
            <w:shd w:val="clear" w:color="auto" w:fill="auto"/>
            <w:noWrap/>
            <w:vAlign w:val="bottom"/>
            <w:hideMark/>
          </w:tcPr>
          <w:p w14:paraId="509F48E9" w14:textId="77777777" w:rsidR="007911AC" w:rsidRPr="007911AC" w:rsidRDefault="007911AC" w:rsidP="007911AC">
            <w:pPr>
              <w:spacing w:after="0" w:line="240" w:lineRule="auto"/>
              <w:jc w:val="center"/>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09BCF4BB" w14:textId="77777777" w:rsidR="007911AC" w:rsidRPr="007911AC" w:rsidRDefault="007911AC" w:rsidP="007911AC">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3105547E" w14:textId="77777777" w:rsidR="007911AC" w:rsidRPr="007911AC" w:rsidRDefault="007911AC" w:rsidP="007911AC">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34874635" w14:textId="77777777" w:rsidR="007911AC" w:rsidRPr="007911AC" w:rsidRDefault="007911AC" w:rsidP="007911AC">
            <w:pPr>
              <w:spacing w:after="0" w:line="240" w:lineRule="auto"/>
              <w:jc w:val="right"/>
              <w:rPr>
                <w:rFonts w:eastAsia="Times New Roman" w:cs="Times New Roman"/>
                <w:sz w:val="20"/>
                <w:szCs w:val="20"/>
                <w:lang w:eastAsia="et-EE"/>
              </w:rPr>
            </w:pPr>
          </w:p>
        </w:tc>
      </w:tr>
      <w:tr w:rsidR="007911AC" w:rsidRPr="007911AC" w14:paraId="286DBC0B" w14:textId="77777777" w:rsidTr="007911AC">
        <w:trPr>
          <w:trHeight w:val="240"/>
        </w:trPr>
        <w:tc>
          <w:tcPr>
            <w:tcW w:w="451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5D53CE85"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single" w:sz="4" w:space="0" w:color="auto"/>
              <w:left w:val="nil"/>
              <w:bottom w:val="single" w:sz="4" w:space="0" w:color="auto"/>
              <w:right w:val="single" w:sz="4" w:space="0" w:color="auto"/>
            </w:tcBorders>
            <w:shd w:val="clear" w:color="000000" w:fill="99CC00"/>
            <w:noWrap/>
            <w:vAlign w:val="bottom"/>
            <w:hideMark/>
          </w:tcPr>
          <w:p w14:paraId="7326B382"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2 023</w:t>
            </w:r>
          </w:p>
        </w:tc>
        <w:tc>
          <w:tcPr>
            <w:tcW w:w="1676" w:type="dxa"/>
            <w:tcBorders>
              <w:top w:val="single" w:sz="4" w:space="0" w:color="auto"/>
              <w:left w:val="nil"/>
              <w:bottom w:val="single" w:sz="4" w:space="0" w:color="auto"/>
              <w:right w:val="single" w:sz="4" w:space="0" w:color="auto"/>
            </w:tcBorders>
            <w:shd w:val="clear" w:color="000000" w:fill="99CC00"/>
            <w:noWrap/>
            <w:vAlign w:val="bottom"/>
            <w:hideMark/>
          </w:tcPr>
          <w:p w14:paraId="2EC17159"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2 022</w:t>
            </w:r>
          </w:p>
        </w:tc>
        <w:tc>
          <w:tcPr>
            <w:tcW w:w="1196" w:type="dxa"/>
            <w:tcBorders>
              <w:top w:val="single" w:sz="4" w:space="0" w:color="auto"/>
              <w:left w:val="nil"/>
              <w:bottom w:val="single" w:sz="4" w:space="0" w:color="auto"/>
              <w:right w:val="single" w:sz="4" w:space="0" w:color="auto"/>
            </w:tcBorders>
            <w:shd w:val="clear" w:color="000000" w:fill="99CC00"/>
            <w:noWrap/>
            <w:vAlign w:val="bottom"/>
            <w:hideMark/>
          </w:tcPr>
          <w:p w14:paraId="4E262532"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Lisa</w:t>
            </w:r>
          </w:p>
        </w:tc>
      </w:tr>
      <w:tr w:rsidR="007911AC" w:rsidRPr="007911AC" w14:paraId="5D2E901D"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4D3B369"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Tegevustulud</w:t>
            </w:r>
          </w:p>
        </w:tc>
        <w:tc>
          <w:tcPr>
            <w:tcW w:w="1676" w:type="dxa"/>
            <w:tcBorders>
              <w:top w:val="nil"/>
              <w:left w:val="nil"/>
              <w:bottom w:val="single" w:sz="4" w:space="0" w:color="auto"/>
              <w:right w:val="single" w:sz="4" w:space="0" w:color="auto"/>
            </w:tcBorders>
            <w:shd w:val="clear" w:color="auto" w:fill="auto"/>
            <w:noWrap/>
            <w:vAlign w:val="bottom"/>
            <w:hideMark/>
          </w:tcPr>
          <w:p w14:paraId="18968C94"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629BBD8A"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0BC344AE"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396148ED"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E5B9E9F"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Maksutulud</w:t>
            </w:r>
          </w:p>
        </w:tc>
        <w:tc>
          <w:tcPr>
            <w:tcW w:w="1676" w:type="dxa"/>
            <w:tcBorders>
              <w:top w:val="nil"/>
              <w:left w:val="nil"/>
              <w:bottom w:val="single" w:sz="4" w:space="0" w:color="auto"/>
              <w:right w:val="single" w:sz="4" w:space="0" w:color="auto"/>
            </w:tcBorders>
            <w:shd w:val="clear" w:color="auto" w:fill="auto"/>
            <w:noWrap/>
            <w:vAlign w:val="bottom"/>
            <w:hideMark/>
          </w:tcPr>
          <w:p w14:paraId="7BE11DCA"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8 145 331</w:t>
            </w:r>
          </w:p>
        </w:tc>
        <w:tc>
          <w:tcPr>
            <w:tcW w:w="1676" w:type="dxa"/>
            <w:tcBorders>
              <w:top w:val="nil"/>
              <w:left w:val="nil"/>
              <w:bottom w:val="single" w:sz="4" w:space="0" w:color="auto"/>
              <w:right w:val="single" w:sz="4" w:space="0" w:color="auto"/>
            </w:tcBorders>
            <w:shd w:val="clear" w:color="auto" w:fill="auto"/>
            <w:noWrap/>
            <w:vAlign w:val="bottom"/>
            <w:hideMark/>
          </w:tcPr>
          <w:p w14:paraId="0640BB08"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7 460 738</w:t>
            </w:r>
          </w:p>
        </w:tc>
        <w:tc>
          <w:tcPr>
            <w:tcW w:w="1196" w:type="dxa"/>
            <w:tcBorders>
              <w:top w:val="nil"/>
              <w:left w:val="nil"/>
              <w:bottom w:val="single" w:sz="4" w:space="0" w:color="auto"/>
              <w:right w:val="single" w:sz="4" w:space="0" w:color="auto"/>
            </w:tcBorders>
            <w:shd w:val="clear" w:color="auto" w:fill="auto"/>
            <w:noWrap/>
            <w:vAlign w:val="bottom"/>
            <w:hideMark/>
          </w:tcPr>
          <w:p w14:paraId="7C53E411"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3</w:t>
            </w:r>
          </w:p>
        </w:tc>
      </w:tr>
      <w:tr w:rsidR="007911AC" w:rsidRPr="007911AC" w14:paraId="2A714BD4"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4378389"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Tulud kaupade ja teenuste müügist</w:t>
            </w:r>
          </w:p>
        </w:tc>
        <w:tc>
          <w:tcPr>
            <w:tcW w:w="1676" w:type="dxa"/>
            <w:tcBorders>
              <w:top w:val="nil"/>
              <w:left w:val="nil"/>
              <w:bottom w:val="single" w:sz="4" w:space="0" w:color="auto"/>
              <w:right w:val="single" w:sz="4" w:space="0" w:color="auto"/>
            </w:tcBorders>
            <w:shd w:val="clear" w:color="auto" w:fill="auto"/>
            <w:noWrap/>
            <w:vAlign w:val="bottom"/>
            <w:hideMark/>
          </w:tcPr>
          <w:p w14:paraId="40BE1E00"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2 680 832</w:t>
            </w:r>
          </w:p>
        </w:tc>
        <w:tc>
          <w:tcPr>
            <w:tcW w:w="1676" w:type="dxa"/>
            <w:tcBorders>
              <w:top w:val="nil"/>
              <w:left w:val="nil"/>
              <w:bottom w:val="single" w:sz="4" w:space="0" w:color="auto"/>
              <w:right w:val="single" w:sz="4" w:space="0" w:color="auto"/>
            </w:tcBorders>
            <w:shd w:val="clear" w:color="auto" w:fill="auto"/>
            <w:noWrap/>
            <w:vAlign w:val="bottom"/>
            <w:hideMark/>
          </w:tcPr>
          <w:p w14:paraId="5891A9CF"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2 364 123</w:t>
            </w:r>
          </w:p>
        </w:tc>
        <w:tc>
          <w:tcPr>
            <w:tcW w:w="1196" w:type="dxa"/>
            <w:tcBorders>
              <w:top w:val="nil"/>
              <w:left w:val="nil"/>
              <w:bottom w:val="single" w:sz="4" w:space="0" w:color="auto"/>
              <w:right w:val="single" w:sz="4" w:space="0" w:color="auto"/>
            </w:tcBorders>
            <w:shd w:val="clear" w:color="auto" w:fill="auto"/>
            <w:noWrap/>
            <w:vAlign w:val="bottom"/>
            <w:hideMark/>
          </w:tcPr>
          <w:p w14:paraId="672C52CC"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14</w:t>
            </w:r>
          </w:p>
        </w:tc>
      </w:tr>
      <w:tr w:rsidR="007911AC" w:rsidRPr="007911AC" w14:paraId="3E97ABA7"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776D72F"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Saadud toetused</w:t>
            </w:r>
          </w:p>
        </w:tc>
        <w:tc>
          <w:tcPr>
            <w:tcW w:w="1676" w:type="dxa"/>
            <w:tcBorders>
              <w:top w:val="nil"/>
              <w:left w:val="nil"/>
              <w:bottom w:val="single" w:sz="4" w:space="0" w:color="auto"/>
              <w:right w:val="single" w:sz="4" w:space="0" w:color="auto"/>
            </w:tcBorders>
            <w:shd w:val="clear" w:color="auto" w:fill="auto"/>
            <w:noWrap/>
            <w:vAlign w:val="bottom"/>
            <w:hideMark/>
          </w:tcPr>
          <w:p w14:paraId="052A17BF"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6 387 158</w:t>
            </w:r>
          </w:p>
        </w:tc>
        <w:tc>
          <w:tcPr>
            <w:tcW w:w="1676" w:type="dxa"/>
            <w:tcBorders>
              <w:top w:val="nil"/>
              <w:left w:val="nil"/>
              <w:bottom w:val="single" w:sz="4" w:space="0" w:color="auto"/>
              <w:right w:val="single" w:sz="4" w:space="0" w:color="auto"/>
            </w:tcBorders>
            <w:shd w:val="clear" w:color="auto" w:fill="auto"/>
            <w:noWrap/>
            <w:vAlign w:val="bottom"/>
            <w:hideMark/>
          </w:tcPr>
          <w:p w14:paraId="3ADD9C8E"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5 616 229</w:t>
            </w:r>
          </w:p>
        </w:tc>
        <w:tc>
          <w:tcPr>
            <w:tcW w:w="1196" w:type="dxa"/>
            <w:tcBorders>
              <w:top w:val="nil"/>
              <w:left w:val="nil"/>
              <w:bottom w:val="single" w:sz="4" w:space="0" w:color="auto"/>
              <w:right w:val="single" w:sz="4" w:space="0" w:color="auto"/>
            </w:tcBorders>
            <w:shd w:val="clear" w:color="auto" w:fill="auto"/>
            <w:noWrap/>
            <w:vAlign w:val="bottom"/>
            <w:hideMark/>
          </w:tcPr>
          <w:p w14:paraId="62CBC6D4"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13</w:t>
            </w:r>
          </w:p>
        </w:tc>
      </w:tr>
      <w:tr w:rsidR="007911AC" w:rsidRPr="007911AC" w14:paraId="2F219A4D"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BA0EA13"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Muud tegevustulud</w:t>
            </w:r>
          </w:p>
        </w:tc>
        <w:tc>
          <w:tcPr>
            <w:tcW w:w="1676" w:type="dxa"/>
            <w:tcBorders>
              <w:top w:val="nil"/>
              <w:left w:val="nil"/>
              <w:bottom w:val="single" w:sz="4" w:space="0" w:color="auto"/>
              <w:right w:val="single" w:sz="4" w:space="0" w:color="auto"/>
            </w:tcBorders>
            <w:shd w:val="clear" w:color="auto" w:fill="auto"/>
            <w:noWrap/>
            <w:vAlign w:val="bottom"/>
            <w:hideMark/>
          </w:tcPr>
          <w:p w14:paraId="4740D4E3"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214 899</w:t>
            </w:r>
          </w:p>
        </w:tc>
        <w:tc>
          <w:tcPr>
            <w:tcW w:w="1676" w:type="dxa"/>
            <w:tcBorders>
              <w:top w:val="nil"/>
              <w:left w:val="nil"/>
              <w:bottom w:val="single" w:sz="4" w:space="0" w:color="auto"/>
              <w:right w:val="single" w:sz="4" w:space="0" w:color="auto"/>
            </w:tcBorders>
            <w:shd w:val="clear" w:color="auto" w:fill="auto"/>
            <w:noWrap/>
            <w:vAlign w:val="bottom"/>
            <w:hideMark/>
          </w:tcPr>
          <w:p w14:paraId="1D33D738"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114 160</w:t>
            </w:r>
          </w:p>
        </w:tc>
        <w:tc>
          <w:tcPr>
            <w:tcW w:w="1196" w:type="dxa"/>
            <w:tcBorders>
              <w:top w:val="nil"/>
              <w:left w:val="nil"/>
              <w:bottom w:val="single" w:sz="4" w:space="0" w:color="auto"/>
              <w:right w:val="single" w:sz="4" w:space="0" w:color="auto"/>
            </w:tcBorders>
            <w:shd w:val="clear" w:color="auto" w:fill="auto"/>
            <w:noWrap/>
            <w:vAlign w:val="bottom"/>
            <w:hideMark/>
          </w:tcPr>
          <w:p w14:paraId="68D42F25"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15</w:t>
            </w:r>
          </w:p>
        </w:tc>
      </w:tr>
      <w:tr w:rsidR="007911AC" w:rsidRPr="007911AC" w14:paraId="01F7D730"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729391D"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Tegevustulud kokku</w:t>
            </w:r>
          </w:p>
        </w:tc>
        <w:tc>
          <w:tcPr>
            <w:tcW w:w="1676" w:type="dxa"/>
            <w:tcBorders>
              <w:top w:val="nil"/>
              <w:left w:val="nil"/>
              <w:bottom w:val="single" w:sz="4" w:space="0" w:color="auto"/>
              <w:right w:val="single" w:sz="4" w:space="0" w:color="auto"/>
            </w:tcBorders>
            <w:shd w:val="clear" w:color="auto" w:fill="auto"/>
            <w:noWrap/>
            <w:vAlign w:val="bottom"/>
            <w:hideMark/>
          </w:tcPr>
          <w:p w14:paraId="4380EFC4"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17 428 220</w:t>
            </w:r>
          </w:p>
        </w:tc>
        <w:tc>
          <w:tcPr>
            <w:tcW w:w="1676" w:type="dxa"/>
            <w:tcBorders>
              <w:top w:val="nil"/>
              <w:left w:val="nil"/>
              <w:bottom w:val="single" w:sz="4" w:space="0" w:color="auto"/>
              <w:right w:val="single" w:sz="4" w:space="0" w:color="auto"/>
            </w:tcBorders>
            <w:shd w:val="clear" w:color="auto" w:fill="auto"/>
            <w:noWrap/>
            <w:vAlign w:val="bottom"/>
            <w:hideMark/>
          </w:tcPr>
          <w:p w14:paraId="447B1110"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15 555 250</w:t>
            </w:r>
          </w:p>
        </w:tc>
        <w:tc>
          <w:tcPr>
            <w:tcW w:w="1196" w:type="dxa"/>
            <w:tcBorders>
              <w:top w:val="nil"/>
              <w:left w:val="nil"/>
              <w:bottom w:val="single" w:sz="4" w:space="0" w:color="auto"/>
              <w:right w:val="single" w:sz="4" w:space="0" w:color="auto"/>
            </w:tcBorders>
            <w:shd w:val="clear" w:color="auto" w:fill="auto"/>
            <w:noWrap/>
            <w:vAlign w:val="bottom"/>
            <w:hideMark/>
          </w:tcPr>
          <w:p w14:paraId="404A6B01" w14:textId="77777777" w:rsidR="007911AC" w:rsidRPr="007911AC" w:rsidRDefault="007911AC" w:rsidP="007911AC">
            <w:pPr>
              <w:spacing w:after="0" w:line="240" w:lineRule="auto"/>
              <w:jc w:val="center"/>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1CCACD98"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C070D67"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599EE67"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D5BC8ED"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1537E7F8"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r>
      <w:tr w:rsidR="007911AC" w:rsidRPr="007911AC" w14:paraId="486275E7"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B3DF20C"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Tegevuskulud</w:t>
            </w:r>
          </w:p>
        </w:tc>
        <w:tc>
          <w:tcPr>
            <w:tcW w:w="1676" w:type="dxa"/>
            <w:tcBorders>
              <w:top w:val="nil"/>
              <w:left w:val="nil"/>
              <w:bottom w:val="single" w:sz="4" w:space="0" w:color="auto"/>
              <w:right w:val="single" w:sz="4" w:space="0" w:color="auto"/>
            </w:tcBorders>
            <w:shd w:val="clear" w:color="auto" w:fill="auto"/>
            <w:noWrap/>
            <w:vAlign w:val="bottom"/>
            <w:hideMark/>
          </w:tcPr>
          <w:p w14:paraId="027B882F"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8243409"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FED299D"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31F4AC69"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4520127"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Antud toetused</w:t>
            </w:r>
          </w:p>
        </w:tc>
        <w:tc>
          <w:tcPr>
            <w:tcW w:w="1676" w:type="dxa"/>
            <w:tcBorders>
              <w:top w:val="nil"/>
              <w:left w:val="nil"/>
              <w:bottom w:val="single" w:sz="4" w:space="0" w:color="auto"/>
              <w:right w:val="single" w:sz="4" w:space="0" w:color="auto"/>
            </w:tcBorders>
            <w:shd w:val="clear" w:color="auto" w:fill="auto"/>
            <w:noWrap/>
            <w:vAlign w:val="bottom"/>
            <w:hideMark/>
          </w:tcPr>
          <w:p w14:paraId="5902EDAA"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-1 088 494</w:t>
            </w:r>
          </w:p>
        </w:tc>
        <w:tc>
          <w:tcPr>
            <w:tcW w:w="1676" w:type="dxa"/>
            <w:tcBorders>
              <w:top w:val="nil"/>
              <w:left w:val="nil"/>
              <w:bottom w:val="single" w:sz="4" w:space="0" w:color="auto"/>
              <w:right w:val="single" w:sz="4" w:space="0" w:color="auto"/>
            </w:tcBorders>
            <w:shd w:val="clear" w:color="auto" w:fill="auto"/>
            <w:noWrap/>
            <w:vAlign w:val="bottom"/>
            <w:hideMark/>
          </w:tcPr>
          <w:p w14:paraId="60646AF2"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-973 152</w:t>
            </w:r>
          </w:p>
        </w:tc>
        <w:tc>
          <w:tcPr>
            <w:tcW w:w="1196" w:type="dxa"/>
            <w:tcBorders>
              <w:top w:val="nil"/>
              <w:left w:val="nil"/>
              <w:bottom w:val="single" w:sz="4" w:space="0" w:color="auto"/>
              <w:right w:val="single" w:sz="4" w:space="0" w:color="auto"/>
            </w:tcBorders>
            <w:shd w:val="clear" w:color="auto" w:fill="auto"/>
            <w:noWrap/>
            <w:vAlign w:val="bottom"/>
            <w:hideMark/>
          </w:tcPr>
          <w:p w14:paraId="0767BE1A"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16</w:t>
            </w:r>
          </w:p>
        </w:tc>
      </w:tr>
      <w:tr w:rsidR="007911AC" w:rsidRPr="007911AC" w14:paraId="19D770A7"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286FE21"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Tööjõukulud</w:t>
            </w:r>
          </w:p>
        </w:tc>
        <w:tc>
          <w:tcPr>
            <w:tcW w:w="1676" w:type="dxa"/>
            <w:tcBorders>
              <w:top w:val="nil"/>
              <w:left w:val="nil"/>
              <w:bottom w:val="single" w:sz="4" w:space="0" w:color="auto"/>
              <w:right w:val="single" w:sz="4" w:space="0" w:color="auto"/>
            </w:tcBorders>
            <w:shd w:val="clear" w:color="auto" w:fill="auto"/>
            <w:noWrap/>
            <w:vAlign w:val="bottom"/>
            <w:hideMark/>
          </w:tcPr>
          <w:p w14:paraId="5FD0047D"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-9 482 285</w:t>
            </w:r>
          </w:p>
        </w:tc>
        <w:tc>
          <w:tcPr>
            <w:tcW w:w="1676" w:type="dxa"/>
            <w:tcBorders>
              <w:top w:val="nil"/>
              <w:left w:val="nil"/>
              <w:bottom w:val="single" w:sz="4" w:space="0" w:color="auto"/>
              <w:right w:val="single" w:sz="4" w:space="0" w:color="auto"/>
            </w:tcBorders>
            <w:shd w:val="clear" w:color="auto" w:fill="auto"/>
            <w:noWrap/>
            <w:vAlign w:val="bottom"/>
            <w:hideMark/>
          </w:tcPr>
          <w:p w14:paraId="4A491AB5"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-8 314 554</w:t>
            </w:r>
          </w:p>
        </w:tc>
        <w:tc>
          <w:tcPr>
            <w:tcW w:w="1196" w:type="dxa"/>
            <w:tcBorders>
              <w:top w:val="nil"/>
              <w:left w:val="nil"/>
              <w:bottom w:val="single" w:sz="4" w:space="0" w:color="auto"/>
              <w:right w:val="single" w:sz="4" w:space="0" w:color="auto"/>
            </w:tcBorders>
            <w:shd w:val="clear" w:color="auto" w:fill="auto"/>
            <w:noWrap/>
            <w:vAlign w:val="bottom"/>
            <w:hideMark/>
          </w:tcPr>
          <w:p w14:paraId="71926FC9"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17</w:t>
            </w:r>
          </w:p>
        </w:tc>
      </w:tr>
      <w:tr w:rsidR="007911AC" w:rsidRPr="007911AC" w14:paraId="16DE7522"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7909693E"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Muud tegevuskulud</w:t>
            </w:r>
          </w:p>
        </w:tc>
        <w:tc>
          <w:tcPr>
            <w:tcW w:w="1676" w:type="dxa"/>
            <w:tcBorders>
              <w:top w:val="nil"/>
              <w:left w:val="nil"/>
              <w:bottom w:val="single" w:sz="4" w:space="0" w:color="auto"/>
              <w:right w:val="single" w:sz="4" w:space="0" w:color="auto"/>
            </w:tcBorders>
            <w:shd w:val="clear" w:color="auto" w:fill="auto"/>
            <w:noWrap/>
            <w:vAlign w:val="bottom"/>
            <w:hideMark/>
          </w:tcPr>
          <w:p w14:paraId="791760A9"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-5 544 180</w:t>
            </w:r>
          </w:p>
        </w:tc>
        <w:tc>
          <w:tcPr>
            <w:tcW w:w="1676" w:type="dxa"/>
            <w:tcBorders>
              <w:top w:val="nil"/>
              <w:left w:val="nil"/>
              <w:bottom w:val="single" w:sz="4" w:space="0" w:color="auto"/>
              <w:right w:val="single" w:sz="4" w:space="0" w:color="auto"/>
            </w:tcBorders>
            <w:shd w:val="clear" w:color="auto" w:fill="auto"/>
            <w:noWrap/>
            <w:vAlign w:val="bottom"/>
            <w:hideMark/>
          </w:tcPr>
          <w:p w14:paraId="10E43E64"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-5 070 951</w:t>
            </w:r>
          </w:p>
        </w:tc>
        <w:tc>
          <w:tcPr>
            <w:tcW w:w="1196" w:type="dxa"/>
            <w:tcBorders>
              <w:top w:val="nil"/>
              <w:left w:val="nil"/>
              <w:bottom w:val="single" w:sz="4" w:space="0" w:color="auto"/>
              <w:right w:val="single" w:sz="4" w:space="0" w:color="auto"/>
            </w:tcBorders>
            <w:shd w:val="clear" w:color="auto" w:fill="auto"/>
            <w:noWrap/>
            <w:vAlign w:val="bottom"/>
            <w:hideMark/>
          </w:tcPr>
          <w:p w14:paraId="1F3A33B5"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18</w:t>
            </w:r>
          </w:p>
        </w:tc>
      </w:tr>
      <w:tr w:rsidR="007911AC" w:rsidRPr="007911AC" w14:paraId="29FAA50A"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F404CAD"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Põhivara amortisatsioon ja ümberhindlus</w:t>
            </w:r>
          </w:p>
        </w:tc>
        <w:tc>
          <w:tcPr>
            <w:tcW w:w="1676" w:type="dxa"/>
            <w:tcBorders>
              <w:top w:val="nil"/>
              <w:left w:val="nil"/>
              <w:bottom w:val="single" w:sz="4" w:space="0" w:color="auto"/>
              <w:right w:val="single" w:sz="4" w:space="0" w:color="auto"/>
            </w:tcBorders>
            <w:shd w:val="clear" w:color="auto" w:fill="auto"/>
            <w:noWrap/>
            <w:vAlign w:val="bottom"/>
            <w:hideMark/>
          </w:tcPr>
          <w:p w14:paraId="10CA72F3"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-1 966 381</w:t>
            </w:r>
          </w:p>
        </w:tc>
        <w:tc>
          <w:tcPr>
            <w:tcW w:w="1676" w:type="dxa"/>
            <w:tcBorders>
              <w:top w:val="nil"/>
              <w:left w:val="nil"/>
              <w:bottom w:val="single" w:sz="4" w:space="0" w:color="auto"/>
              <w:right w:val="single" w:sz="4" w:space="0" w:color="auto"/>
            </w:tcBorders>
            <w:shd w:val="clear" w:color="auto" w:fill="auto"/>
            <w:noWrap/>
            <w:vAlign w:val="bottom"/>
            <w:hideMark/>
          </w:tcPr>
          <w:p w14:paraId="41A88F8C"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-1 857 048</w:t>
            </w:r>
          </w:p>
        </w:tc>
        <w:tc>
          <w:tcPr>
            <w:tcW w:w="1196" w:type="dxa"/>
            <w:tcBorders>
              <w:top w:val="nil"/>
              <w:left w:val="nil"/>
              <w:bottom w:val="single" w:sz="4" w:space="0" w:color="auto"/>
              <w:right w:val="single" w:sz="4" w:space="0" w:color="auto"/>
            </w:tcBorders>
            <w:shd w:val="clear" w:color="auto" w:fill="auto"/>
            <w:noWrap/>
            <w:vAlign w:val="bottom"/>
            <w:hideMark/>
          </w:tcPr>
          <w:p w14:paraId="7A97BB55"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6,7</w:t>
            </w:r>
          </w:p>
        </w:tc>
      </w:tr>
      <w:tr w:rsidR="007911AC" w:rsidRPr="007911AC" w14:paraId="0D26F69D"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F9A3F89"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Tegevuskulud kokku</w:t>
            </w:r>
          </w:p>
        </w:tc>
        <w:tc>
          <w:tcPr>
            <w:tcW w:w="1676" w:type="dxa"/>
            <w:tcBorders>
              <w:top w:val="nil"/>
              <w:left w:val="nil"/>
              <w:bottom w:val="single" w:sz="4" w:space="0" w:color="auto"/>
              <w:right w:val="single" w:sz="4" w:space="0" w:color="auto"/>
            </w:tcBorders>
            <w:shd w:val="clear" w:color="auto" w:fill="auto"/>
            <w:noWrap/>
            <w:vAlign w:val="bottom"/>
            <w:hideMark/>
          </w:tcPr>
          <w:p w14:paraId="2B842883"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-18 081 340</w:t>
            </w:r>
          </w:p>
        </w:tc>
        <w:tc>
          <w:tcPr>
            <w:tcW w:w="1676" w:type="dxa"/>
            <w:tcBorders>
              <w:top w:val="nil"/>
              <w:left w:val="nil"/>
              <w:bottom w:val="single" w:sz="4" w:space="0" w:color="auto"/>
              <w:right w:val="single" w:sz="4" w:space="0" w:color="auto"/>
            </w:tcBorders>
            <w:shd w:val="clear" w:color="auto" w:fill="auto"/>
            <w:noWrap/>
            <w:vAlign w:val="bottom"/>
            <w:hideMark/>
          </w:tcPr>
          <w:p w14:paraId="0812F6D8"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-16 215 705</w:t>
            </w:r>
          </w:p>
        </w:tc>
        <w:tc>
          <w:tcPr>
            <w:tcW w:w="1196" w:type="dxa"/>
            <w:tcBorders>
              <w:top w:val="nil"/>
              <w:left w:val="nil"/>
              <w:bottom w:val="single" w:sz="4" w:space="0" w:color="auto"/>
              <w:right w:val="single" w:sz="4" w:space="0" w:color="auto"/>
            </w:tcBorders>
            <w:shd w:val="clear" w:color="auto" w:fill="auto"/>
            <w:noWrap/>
            <w:vAlign w:val="bottom"/>
            <w:hideMark/>
          </w:tcPr>
          <w:p w14:paraId="5A947A5C" w14:textId="77777777" w:rsidR="007911AC" w:rsidRPr="007911AC" w:rsidRDefault="007911AC" w:rsidP="007911AC">
            <w:pPr>
              <w:spacing w:after="0" w:line="240" w:lineRule="auto"/>
              <w:jc w:val="center"/>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744AAC16"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ACF9AAF"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96E0782"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D230190"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12FFA431"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r>
      <w:tr w:rsidR="007911AC" w:rsidRPr="007911AC" w14:paraId="6A8CF8D4"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FB8C259"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Tegevustulem</w:t>
            </w:r>
          </w:p>
        </w:tc>
        <w:tc>
          <w:tcPr>
            <w:tcW w:w="1676" w:type="dxa"/>
            <w:tcBorders>
              <w:top w:val="nil"/>
              <w:left w:val="nil"/>
              <w:bottom w:val="single" w:sz="4" w:space="0" w:color="auto"/>
              <w:right w:val="single" w:sz="4" w:space="0" w:color="auto"/>
            </w:tcBorders>
            <w:shd w:val="clear" w:color="auto" w:fill="auto"/>
            <w:noWrap/>
            <w:vAlign w:val="bottom"/>
            <w:hideMark/>
          </w:tcPr>
          <w:p w14:paraId="1E04C200"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-653 120</w:t>
            </w:r>
          </w:p>
        </w:tc>
        <w:tc>
          <w:tcPr>
            <w:tcW w:w="1676" w:type="dxa"/>
            <w:tcBorders>
              <w:top w:val="nil"/>
              <w:left w:val="nil"/>
              <w:bottom w:val="single" w:sz="4" w:space="0" w:color="auto"/>
              <w:right w:val="single" w:sz="4" w:space="0" w:color="auto"/>
            </w:tcBorders>
            <w:shd w:val="clear" w:color="auto" w:fill="auto"/>
            <w:noWrap/>
            <w:vAlign w:val="bottom"/>
            <w:hideMark/>
          </w:tcPr>
          <w:p w14:paraId="3793429B"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-660 455</w:t>
            </w:r>
          </w:p>
        </w:tc>
        <w:tc>
          <w:tcPr>
            <w:tcW w:w="1196" w:type="dxa"/>
            <w:tcBorders>
              <w:top w:val="nil"/>
              <w:left w:val="nil"/>
              <w:bottom w:val="single" w:sz="4" w:space="0" w:color="auto"/>
              <w:right w:val="single" w:sz="4" w:space="0" w:color="auto"/>
            </w:tcBorders>
            <w:shd w:val="clear" w:color="auto" w:fill="auto"/>
            <w:noWrap/>
            <w:vAlign w:val="bottom"/>
            <w:hideMark/>
          </w:tcPr>
          <w:p w14:paraId="276F0E86" w14:textId="77777777" w:rsidR="007911AC" w:rsidRPr="007911AC" w:rsidRDefault="007911AC" w:rsidP="007911AC">
            <w:pPr>
              <w:spacing w:after="0" w:line="240" w:lineRule="auto"/>
              <w:jc w:val="center"/>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4A500ABA"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D32C82A"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6035C35B"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9945A92"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1B6344B8"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r>
      <w:tr w:rsidR="007911AC" w:rsidRPr="007911AC" w14:paraId="4A75074D"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7BB87123"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Finantstulud ja -kulud</w:t>
            </w:r>
          </w:p>
        </w:tc>
        <w:tc>
          <w:tcPr>
            <w:tcW w:w="1676" w:type="dxa"/>
            <w:tcBorders>
              <w:top w:val="nil"/>
              <w:left w:val="nil"/>
              <w:bottom w:val="single" w:sz="4" w:space="0" w:color="auto"/>
              <w:right w:val="single" w:sz="4" w:space="0" w:color="auto"/>
            </w:tcBorders>
            <w:shd w:val="clear" w:color="auto" w:fill="auto"/>
            <w:noWrap/>
            <w:vAlign w:val="bottom"/>
            <w:hideMark/>
          </w:tcPr>
          <w:p w14:paraId="6DD9374F"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412BCB9C"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482EE787"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04BEB11F"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6A5E5F9"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Intressikulu</w:t>
            </w:r>
          </w:p>
        </w:tc>
        <w:tc>
          <w:tcPr>
            <w:tcW w:w="1676" w:type="dxa"/>
            <w:tcBorders>
              <w:top w:val="nil"/>
              <w:left w:val="nil"/>
              <w:bottom w:val="single" w:sz="4" w:space="0" w:color="auto"/>
              <w:right w:val="single" w:sz="4" w:space="0" w:color="auto"/>
            </w:tcBorders>
            <w:shd w:val="clear" w:color="auto" w:fill="auto"/>
            <w:noWrap/>
            <w:vAlign w:val="bottom"/>
            <w:hideMark/>
          </w:tcPr>
          <w:p w14:paraId="2574427F"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-334 384</w:t>
            </w:r>
          </w:p>
        </w:tc>
        <w:tc>
          <w:tcPr>
            <w:tcW w:w="1676" w:type="dxa"/>
            <w:tcBorders>
              <w:top w:val="nil"/>
              <w:left w:val="nil"/>
              <w:bottom w:val="single" w:sz="4" w:space="0" w:color="auto"/>
              <w:right w:val="single" w:sz="4" w:space="0" w:color="auto"/>
            </w:tcBorders>
            <w:shd w:val="clear" w:color="auto" w:fill="auto"/>
            <w:noWrap/>
            <w:vAlign w:val="bottom"/>
            <w:hideMark/>
          </w:tcPr>
          <w:p w14:paraId="7827CF16"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-115 148</w:t>
            </w:r>
          </w:p>
        </w:tc>
        <w:tc>
          <w:tcPr>
            <w:tcW w:w="1196" w:type="dxa"/>
            <w:tcBorders>
              <w:top w:val="nil"/>
              <w:left w:val="nil"/>
              <w:bottom w:val="single" w:sz="4" w:space="0" w:color="auto"/>
              <w:right w:val="single" w:sz="4" w:space="0" w:color="auto"/>
            </w:tcBorders>
            <w:shd w:val="clear" w:color="auto" w:fill="auto"/>
            <w:noWrap/>
            <w:vAlign w:val="bottom"/>
            <w:hideMark/>
          </w:tcPr>
          <w:p w14:paraId="2A406DBD"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12</w:t>
            </w:r>
          </w:p>
        </w:tc>
      </w:tr>
      <w:tr w:rsidR="007911AC" w:rsidRPr="007911AC" w14:paraId="2B5BB5F4"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229DB45A"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Tulem osalustelt</w:t>
            </w:r>
          </w:p>
        </w:tc>
        <w:tc>
          <w:tcPr>
            <w:tcW w:w="1676" w:type="dxa"/>
            <w:tcBorders>
              <w:top w:val="nil"/>
              <w:left w:val="nil"/>
              <w:bottom w:val="single" w:sz="4" w:space="0" w:color="auto"/>
              <w:right w:val="single" w:sz="4" w:space="0" w:color="auto"/>
            </w:tcBorders>
            <w:shd w:val="clear" w:color="auto" w:fill="auto"/>
            <w:noWrap/>
            <w:vAlign w:val="bottom"/>
            <w:hideMark/>
          </w:tcPr>
          <w:p w14:paraId="171C9C1E"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-455 297</w:t>
            </w:r>
          </w:p>
        </w:tc>
        <w:tc>
          <w:tcPr>
            <w:tcW w:w="1676" w:type="dxa"/>
            <w:tcBorders>
              <w:top w:val="nil"/>
              <w:left w:val="nil"/>
              <w:bottom w:val="single" w:sz="4" w:space="0" w:color="auto"/>
              <w:right w:val="single" w:sz="4" w:space="0" w:color="auto"/>
            </w:tcBorders>
            <w:shd w:val="clear" w:color="auto" w:fill="auto"/>
            <w:noWrap/>
            <w:vAlign w:val="bottom"/>
            <w:hideMark/>
          </w:tcPr>
          <w:p w14:paraId="3F9DDFF3"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-485 503</w:t>
            </w:r>
          </w:p>
        </w:tc>
        <w:tc>
          <w:tcPr>
            <w:tcW w:w="1196" w:type="dxa"/>
            <w:tcBorders>
              <w:top w:val="nil"/>
              <w:left w:val="nil"/>
              <w:bottom w:val="single" w:sz="4" w:space="0" w:color="auto"/>
              <w:right w:val="single" w:sz="4" w:space="0" w:color="auto"/>
            </w:tcBorders>
            <w:shd w:val="clear" w:color="auto" w:fill="auto"/>
            <w:noWrap/>
            <w:vAlign w:val="bottom"/>
            <w:hideMark/>
          </w:tcPr>
          <w:p w14:paraId="26A537D5"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5</w:t>
            </w:r>
          </w:p>
        </w:tc>
      </w:tr>
      <w:tr w:rsidR="007911AC" w:rsidRPr="007911AC" w14:paraId="01CC3AAC"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786027BB"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xml:space="preserve">Tulu hoiustelt ja väärtpaberitelt   </w:t>
            </w:r>
          </w:p>
        </w:tc>
        <w:tc>
          <w:tcPr>
            <w:tcW w:w="1676" w:type="dxa"/>
            <w:tcBorders>
              <w:top w:val="nil"/>
              <w:left w:val="nil"/>
              <w:bottom w:val="single" w:sz="4" w:space="0" w:color="auto"/>
              <w:right w:val="single" w:sz="4" w:space="0" w:color="auto"/>
            </w:tcBorders>
            <w:shd w:val="clear" w:color="auto" w:fill="auto"/>
            <w:noWrap/>
            <w:vAlign w:val="bottom"/>
            <w:hideMark/>
          </w:tcPr>
          <w:p w14:paraId="1BE125D3"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10 459</w:t>
            </w:r>
          </w:p>
        </w:tc>
        <w:tc>
          <w:tcPr>
            <w:tcW w:w="1676" w:type="dxa"/>
            <w:tcBorders>
              <w:top w:val="nil"/>
              <w:left w:val="nil"/>
              <w:bottom w:val="single" w:sz="4" w:space="0" w:color="auto"/>
              <w:right w:val="single" w:sz="4" w:space="0" w:color="auto"/>
            </w:tcBorders>
            <w:shd w:val="clear" w:color="auto" w:fill="auto"/>
            <w:noWrap/>
            <w:vAlign w:val="bottom"/>
            <w:hideMark/>
          </w:tcPr>
          <w:p w14:paraId="2774D0EB" w14:textId="77777777" w:rsidR="007911AC" w:rsidRPr="007911AC" w:rsidRDefault="007911AC" w:rsidP="007911AC">
            <w:pPr>
              <w:spacing w:after="0" w:line="240" w:lineRule="auto"/>
              <w:jc w:val="right"/>
              <w:rPr>
                <w:rFonts w:ascii="Arial" w:eastAsia="Times New Roman" w:hAnsi="Arial" w:cs="Arial"/>
                <w:sz w:val="18"/>
                <w:szCs w:val="18"/>
                <w:lang w:eastAsia="et-EE"/>
              </w:rPr>
            </w:pPr>
            <w:r w:rsidRPr="007911AC">
              <w:rPr>
                <w:rFonts w:ascii="Arial" w:eastAsia="Times New Roman" w:hAnsi="Arial" w:cs="Arial"/>
                <w:sz w:val="18"/>
                <w:szCs w:val="18"/>
                <w:lang w:eastAsia="et-EE"/>
              </w:rPr>
              <w:t>145</w:t>
            </w:r>
          </w:p>
        </w:tc>
        <w:tc>
          <w:tcPr>
            <w:tcW w:w="1196" w:type="dxa"/>
            <w:tcBorders>
              <w:top w:val="nil"/>
              <w:left w:val="nil"/>
              <w:bottom w:val="single" w:sz="4" w:space="0" w:color="auto"/>
              <w:right w:val="single" w:sz="4" w:space="0" w:color="auto"/>
            </w:tcBorders>
            <w:shd w:val="clear" w:color="auto" w:fill="auto"/>
            <w:noWrap/>
            <w:vAlign w:val="bottom"/>
            <w:hideMark/>
          </w:tcPr>
          <w:p w14:paraId="477F82DD" w14:textId="77777777" w:rsidR="007911AC" w:rsidRPr="007911AC" w:rsidRDefault="007911AC" w:rsidP="007911AC">
            <w:pPr>
              <w:spacing w:after="0" w:line="240" w:lineRule="auto"/>
              <w:jc w:val="center"/>
              <w:rPr>
                <w:rFonts w:ascii="Arial" w:eastAsia="Times New Roman" w:hAnsi="Arial" w:cs="Arial"/>
                <w:sz w:val="18"/>
                <w:szCs w:val="18"/>
                <w:lang w:eastAsia="et-EE"/>
              </w:rPr>
            </w:pPr>
            <w:r w:rsidRPr="007911AC">
              <w:rPr>
                <w:rFonts w:ascii="Arial" w:eastAsia="Times New Roman" w:hAnsi="Arial" w:cs="Arial"/>
                <w:sz w:val="18"/>
                <w:szCs w:val="18"/>
                <w:lang w:eastAsia="et-EE"/>
              </w:rPr>
              <w:t>2</w:t>
            </w:r>
          </w:p>
        </w:tc>
      </w:tr>
      <w:tr w:rsidR="007911AC" w:rsidRPr="007911AC" w14:paraId="29F0A466"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2F3788F"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Finantstulud ja kulud kokku</w:t>
            </w:r>
          </w:p>
        </w:tc>
        <w:tc>
          <w:tcPr>
            <w:tcW w:w="1676" w:type="dxa"/>
            <w:tcBorders>
              <w:top w:val="nil"/>
              <w:left w:val="nil"/>
              <w:bottom w:val="single" w:sz="4" w:space="0" w:color="auto"/>
              <w:right w:val="single" w:sz="4" w:space="0" w:color="auto"/>
            </w:tcBorders>
            <w:shd w:val="clear" w:color="auto" w:fill="auto"/>
            <w:noWrap/>
            <w:vAlign w:val="bottom"/>
            <w:hideMark/>
          </w:tcPr>
          <w:p w14:paraId="2164AF8A"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-779 222</w:t>
            </w:r>
          </w:p>
        </w:tc>
        <w:tc>
          <w:tcPr>
            <w:tcW w:w="1676" w:type="dxa"/>
            <w:tcBorders>
              <w:top w:val="nil"/>
              <w:left w:val="nil"/>
              <w:bottom w:val="single" w:sz="4" w:space="0" w:color="auto"/>
              <w:right w:val="single" w:sz="4" w:space="0" w:color="auto"/>
            </w:tcBorders>
            <w:shd w:val="clear" w:color="auto" w:fill="auto"/>
            <w:noWrap/>
            <w:vAlign w:val="bottom"/>
            <w:hideMark/>
          </w:tcPr>
          <w:p w14:paraId="2EAF0458"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-600 506</w:t>
            </w:r>
          </w:p>
        </w:tc>
        <w:tc>
          <w:tcPr>
            <w:tcW w:w="1196" w:type="dxa"/>
            <w:tcBorders>
              <w:top w:val="nil"/>
              <w:left w:val="nil"/>
              <w:bottom w:val="single" w:sz="4" w:space="0" w:color="auto"/>
              <w:right w:val="single" w:sz="4" w:space="0" w:color="auto"/>
            </w:tcBorders>
            <w:shd w:val="clear" w:color="auto" w:fill="auto"/>
            <w:noWrap/>
            <w:vAlign w:val="bottom"/>
            <w:hideMark/>
          </w:tcPr>
          <w:p w14:paraId="0B467B30" w14:textId="77777777" w:rsidR="007911AC" w:rsidRPr="007911AC" w:rsidRDefault="007911AC" w:rsidP="007911AC">
            <w:pPr>
              <w:spacing w:after="0" w:line="240" w:lineRule="auto"/>
              <w:jc w:val="center"/>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08A23C0F"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FDFAD3B"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305718D"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2E1DBC7"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3DB94BEB"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r w:rsidR="007911AC" w:rsidRPr="007911AC" w14:paraId="35CA711C" w14:textId="77777777" w:rsidTr="007911AC">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2E6BC14"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8CA20AE"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D54B61B"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35DB369A" w14:textId="77777777" w:rsidR="007911AC" w:rsidRPr="007911AC" w:rsidRDefault="007911AC" w:rsidP="007911AC">
            <w:pPr>
              <w:spacing w:after="0" w:line="240" w:lineRule="auto"/>
              <w:rPr>
                <w:rFonts w:ascii="Arial" w:eastAsia="Times New Roman" w:hAnsi="Arial" w:cs="Arial"/>
                <w:sz w:val="18"/>
                <w:szCs w:val="18"/>
                <w:lang w:eastAsia="et-EE"/>
              </w:rPr>
            </w:pPr>
            <w:r w:rsidRPr="007911AC">
              <w:rPr>
                <w:rFonts w:ascii="Arial" w:eastAsia="Times New Roman" w:hAnsi="Arial" w:cs="Arial"/>
                <w:sz w:val="18"/>
                <w:szCs w:val="18"/>
                <w:lang w:eastAsia="et-EE"/>
              </w:rPr>
              <w:t> </w:t>
            </w:r>
          </w:p>
        </w:tc>
      </w:tr>
      <w:tr w:rsidR="007911AC" w:rsidRPr="007911AC" w14:paraId="45EFEF65" w14:textId="77777777" w:rsidTr="007911AC">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32621DBC" w14:textId="77777777" w:rsidR="007911AC" w:rsidRPr="007911AC" w:rsidRDefault="007911AC" w:rsidP="007911AC">
            <w:pPr>
              <w:spacing w:after="0" w:line="240" w:lineRule="auto"/>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ARUANDEAASTA TULEM</w:t>
            </w:r>
          </w:p>
        </w:tc>
        <w:tc>
          <w:tcPr>
            <w:tcW w:w="1676" w:type="dxa"/>
            <w:tcBorders>
              <w:top w:val="nil"/>
              <w:left w:val="nil"/>
              <w:bottom w:val="single" w:sz="4" w:space="0" w:color="auto"/>
              <w:right w:val="single" w:sz="4" w:space="0" w:color="auto"/>
            </w:tcBorders>
            <w:shd w:val="clear" w:color="auto" w:fill="auto"/>
            <w:noWrap/>
            <w:vAlign w:val="bottom"/>
            <w:hideMark/>
          </w:tcPr>
          <w:p w14:paraId="791B719C"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-1 432 342</w:t>
            </w:r>
          </w:p>
        </w:tc>
        <w:tc>
          <w:tcPr>
            <w:tcW w:w="1676" w:type="dxa"/>
            <w:tcBorders>
              <w:top w:val="nil"/>
              <w:left w:val="nil"/>
              <w:bottom w:val="single" w:sz="4" w:space="0" w:color="auto"/>
              <w:right w:val="single" w:sz="4" w:space="0" w:color="auto"/>
            </w:tcBorders>
            <w:shd w:val="clear" w:color="auto" w:fill="auto"/>
            <w:noWrap/>
            <w:vAlign w:val="bottom"/>
            <w:hideMark/>
          </w:tcPr>
          <w:p w14:paraId="2CE27658" w14:textId="77777777" w:rsidR="007911AC" w:rsidRPr="007911AC" w:rsidRDefault="007911AC" w:rsidP="007911AC">
            <w:pPr>
              <w:spacing w:after="0" w:line="240" w:lineRule="auto"/>
              <w:jc w:val="right"/>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-1 260 961</w:t>
            </w:r>
          </w:p>
        </w:tc>
        <w:tc>
          <w:tcPr>
            <w:tcW w:w="1196" w:type="dxa"/>
            <w:tcBorders>
              <w:top w:val="nil"/>
              <w:left w:val="nil"/>
              <w:bottom w:val="single" w:sz="4" w:space="0" w:color="auto"/>
              <w:right w:val="single" w:sz="4" w:space="0" w:color="auto"/>
            </w:tcBorders>
            <w:shd w:val="clear" w:color="auto" w:fill="auto"/>
            <w:noWrap/>
            <w:vAlign w:val="bottom"/>
            <w:hideMark/>
          </w:tcPr>
          <w:p w14:paraId="06E2CD70" w14:textId="77777777" w:rsidR="007911AC" w:rsidRPr="007911AC" w:rsidRDefault="007911AC" w:rsidP="007911AC">
            <w:pPr>
              <w:spacing w:after="0" w:line="240" w:lineRule="auto"/>
              <w:jc w:val="center"/>
              <w:rPr>
                <w:rFonts w:ascii="Arial" w:eastAsia="Times New Roman" w:hAnsi="Arial" w:cs="Arial"/>
                <w:b/>
                <w:bCs/>
                <w:sz w:val="18"/>
                <w:szCs w:val="18"/>
                <w:lang w:eastAsia="et-EE"/>
              </w:rPr>
            </w:pPr>
            <w:r w:rsidRPr="007911AC">
              <w:rPr>
                <w:rFonts w:ascii="Arial" w:eastAsia="Times New Roman" w:hAnsi="Arial" w:cs="Arial"/>
                <w:b/>
                <w:bCs/>
                <w:sz w:val="18"/>
                <w:szCs w:val="18"/>
                <w:lang w:eastAsia="et-EE"/>
              </w:rPr>
              <w:t> </w:t>
            </w:r>
          </w:p>
        </w:tc>
      </w:tr>
    </w:tbl>
    <w:p w14:paraId="696EC614" w14:textId="77777777" w:rsidR="0050244A" w:rsidRDefault="0050244A" w:rsidP="00F93595">
      <w:pPr>
        <w:spacing w:after="0"/>
        <w:ind w:right="-138"/>
        <w:rPr>
          <w:rFonts w:ascii="Arial" w:hAnsi="Arial" w:cs="Arial"/>
          <w:sz w:val="18"/>
          <w:szCs w:val="18"/>
        </w:rPr>
      </w:pPr>
    </w:p>
    <w:p w14:paraId="4FFCE6D3" w14:textId="77777777" w:rsidR="005D47B9" w:rsidRDefault="005D47B9" w:rsidP="00F93595">
      <w:pPr>
        <w:spacing w:after="0"/>
        <w:ind w:right="-138"/>
        <w:rPr>
          <w:rFonts w:ascii="Arial" w:hAnsi="Arial" w:cs="Arial"/>
          <w:sz w:val="18"/>
          <w:szCs w:val="18"/>
        </w:rPr>
      </w:pPr>
    </w:p>
    <w:p w14:paraId="30E0682C" w14:textId="77777777" w:rsidR="005D47B9" w:rsidRDefault="005D47B9" w:rsidP="00F93595">
      <w:pPr>
        <w:spacing w:after="0"/>
        <w:ind w:right="-138"/>
        <w:rPr>
          <w:rFonts w:ascii="Arial" w:hAnsi="Arial" w:cs="Arial"/>
          <w:sz w:val="18"/>
          <w:szCs w:val="18"/>
        </w:rPr>
      </w:pPr>
    </w:p>
    <w:p w14:paraId="76898184" w14:textId="77777777" w:rsidR="005D47B9" w:rsidRDefault="005D47B9" w:rsidP="00F93595">
      <w:pPr>
        <w:spacing w:after="0"/>
        <w:ind w:right="-138"/>
        <w:rPr>
          <w:rFonts w:ascii="Arial" w:hAnsi="Arial" w:cs="Arial"/>
          <w:sz w:val="18"/>
          <w:szCs w:val="18"/>
        </w:rPr>
      </w:pPr>
    </w:p>
    <w:p w14:paraId="2574E898" w14:textId="77777777" w:rsidR="005D47B9" w:rsidRDefault="005D47B9" w:rsidP="00F93595">
      <w:pPr>
        <w:spacing w:after="0"/>
        <w:ind w:right="-138"/>
        <w:rPr>
          <w:rFonts w:ascii="Arial" w:hAnsi="Arial" w:cs="Arial"/>
          <w:sz w:val="18"/>
          <w:szCs w:val="18"/>
        </w:rPr>
      </w:pPr>
    </w:p>
    <w:p w14:paraId="0FF8E1A2" w14:textId="77777777" w:rsidR="005D47B9" w:rsidRDefault="005D47B9" w:rsidP="00F93595">
      <w:pPr>
        <w:spacing w:after="0"/>
        <w:ind w:right="-138"/>
        <w:rPr>
          <w:rFonts w:ascii="Arial" w:hAnsi="Arial" w:cs="Arial"/>
          <w:sz w:val="18"/>
          <w:szCs w:val="18"/>
        </w:rPr>
      </w:pPr>
    </w:p>
    <w:p w14:paraId="1F519ED9" w14:textId="77777777" w:rsidR="005D47B9" w:rsidRDefault="005D47B9" w:rsidP="00F93595">
      <w:pPr>
        <w:spacing w:after="0"/>
        <w:ind w:right="-138"/>
        <w:rPr>
          <w:rFonts w:ascii="Arial" w:hAnsi="Arial" w:cs="Arial"/>
          <w:sz w:val="18"/>
          <w:szCs w:val="18"/>
        </w:rPr>
      </w:pPr>
    </w:p>
    <w:p w14:paraId="702E7937" w14:textId="77777777" w:rsidR="005D47B9" w:rsidRDefault="005D47B9" w:rsidP="00F93595">
      <w:pPr>
        <w:spacing w:after="0"/>
        <w:ind w:right="-138"/>
        <w:rPr>
          <w:rFonts w:ascii="Arial" w:hAnsi="Arial" w:cs="Arial"/>
          <w:sz w:val="18"/>
          <w:szCs w:val="18"/>
        </w:rPr>
      </w:pPr>
    </w:p>
    <w:p w14:paraId="42E2CE7B" w14:textId="77777777" w:rsidR="005D47B9" w:rsidRDefault="005D47B9" w:rsidP="00F93595">
      <w:pPr>
        <w:spacing w:after="0"/>
        <w:ind w:right="-138"/>
        <w:rPr>
          <w:rFonts w:ascii="Arial" w:hAnsi="Arial" w:cs="Arial"/>
          <w:sz w:val="18"/>
          <w:szCs w:val="18"/>
        </w:rPr>
      </w:pPr>
    </w:p>
    <w:p w14:paraId="41CAF2B0" w14:textId="77777777" w:rsidR="005D47B9" w:rsidRDefault="005D47B9" w:rsidP="00F93595">
      <w:pPr>
        <w:spacing w:after="0"/>
        <w:ind w:right="-138"/>
        <w:rPr>
          <w:rFonts w:ascii="Arial" w:hAnsi="Arial" w:cs="Arial"/>
          <w:sz w:val="18"/>
          <w:szCs w:val="18"/>
        </w:rPr>
      </w:pPr>
    </w:p>
    <w:p w14:paraId="57552A48" w14:textId="77777777" w:rsidR="005D47B9" w:rsidRDefault="005D47B9" w:rsidP="00F93595">
      <w:pPr>
        <w:spacing w:after="0"/>
        <w:ind w:right="-138"/>
        <w:rPr>
          <w:rFonts w:ascii="Arial" w:hAnsi="Arial" w:cs="Arial"/>
          <w:sz w:val="18"/>
          <w:szCs w:val="18"/>
        </w:rPr>
      </w:pPr>
    </w:p>
    <w:p w14:paraId="3D9BD0A5" w14:textId="77777777" w:rsidR="005D47B9" w:rsidRDefault="005D47B9" w:rsidP="00F93595">
      <w:pPr>
        <w:spacing w:after="0"/>
        <w:ind w:right="-138"/>
        <w:rPr>
          <w:rFonts w:ascii="Arial" w:hAnsi="Arial" w:cs="Arial"/>
          <w:sz w:val="18"/>
          <w:szCs w:val="18"/>
        </w:rPr>
      </w:pPr>
    </w:p>
    <w:p w14:paraId="2258CF0A" w14:textId="77777777" w:rsidR="005D47B9" w:rsidRDefault="005D47B9" w:rsidP="00F93595">
      <w:pPr>
        <w:spacing w:after="0"/>
        <w:ind w:right="-138"/>
        <w:rPr>
          <w:rFonts w:ascii="Arial" w:hAnsi="Arial" w:cs="Arial"/>
          <w:sz w:val="18"/>
          <w:szCs w:val="18"/>
        </w:rPr>
      </w:pPr>
    </w:p>
    <w:p w14:paraId="0680F904" w14:textId="77777777" w:rsidR="005D47B9" w:rsidRDefault="005D47B9" w:rsidP="00F93595">
      <w:pPr>
        <w:spacing w:after="0"/>
        <w:ind w:right="-138"/>
        <w:rPr>
          <w:rFonts w:ascii="Arial" w:hAnsi="Arial" w:cs="Arial"/>
          <w:sz w:val="18"/>
          <w:szCs w:val="18"/>
        </w:rPr>
      </w:pPr>
    </w:p>
    <w:p w14:paraId="047C4115" w14:textId="77777777" w:rsidR="005D47B9" w:rsidRDefault="005D47B9" w:rsidP="00F93595">
      <w:pPr>
        <w:spacing w:after="0"/>
        <w:ind w:right="-138"/>
        <w:rPr>
          <w:rFonts w:ascii="Arial" w:hAnsi="Arial" w:cs="Arial"/>
          <w:sz w:val="18"/>
          <w:szCs w:val="18"/>
        </w:rPr>
      </w:pPr>
    </w:p>
    <w:p w14:paraId="0AA03AF7" w14:textId="77777777" w:rsidR="005D47B9" w:rsidRDefault="005D47B9" w:rsidP="00F93595">
      <w:pPr>
        <w:spacing w:after="0"/>
        <w:ind w:right="-138"/>
        <w:rPr>
          <w:rFonts w:ascii="Arial" w:hAnsi="Arial" w:cs="Arial"/>
          <w:sz w:val="18"/>
          <w:szCs w:val="18"/>
        </w:rPr>
      </w:pPr>
    </w:p>
    <w:p w14:paraId="4923E2F0" w14:textId="77777777" w:rsidR="005D47B9" w:rsidRDefault="005D47B9" w:rsidP="00F93595">
      <w:pPr>
        <w:spacing w:after="0"/>
        <w:ind w:right="-138"/>
        <w:rPr>
          <w:rFonts w:ascii="Arial" w:hAnsi="Arial" w:cs="Arial"/>
          <w:sz w:val="18"/>
          <w:szCs w:val="18"/>
        </w:rPr>
      </w:pPr>
    </w:p>
    <w:p w14:paraId="455D2BA0" w14:textId="77777777" w:rsidR="005D47B9" w:rsidRDefault="005D47B9" w:rsidP="00F93595">
      <w:pPr>
        <w:spacing w:after="0"/>
        <w:ind w:right="-138"/>
        <w:rPr>
          <w:rFonts w:ascii="Arial" w:hAnsi="Arial" w:cs="Arial"/>
          <w:sz w:val="18"/>
          <w:szCs w:val="18"/>
        </w:rPr>
      </w:pPr>
    </w:p>
    <w:p w14:paraId="44F7F1C7" w14:textId="77777777" w:rsidR="005D47B9" w:rsidRDefault="005D47B9" w:rsidP="00F93595">
      <w:pPr>
        <w:spacing w:after="0"/>
        <w:ind w:right="-138"/>
        <w:rPr>
          <w:rFonts w:ascii="Arial" w:hAnsi="Arial" w:cs="Arial"/>
          <w:sz w:val="18"/>
          <w:szCs w:val="18"/>
        </w:rPr>
      </w:pPr>
    </w:p>
    <w:p w14:paraId="515A8308" w14:textId="77777777" w:rsidR="005D47B9" w:rsidRDefault="005D47B9" w:rsidP="00F93595">
      <w:pPr>
        <w:spacing w:after="0"/>
        <w:ind w:right="-138"/>
        <w:rPr>
          <w:rFonts w:ascii="Arial" w:hAnsi="Arial" w:cs="Arial"/>
          <w:sz w:val="18"/>
          <w:szCs w:val="18"/>
        </w:rPr>
      </w:pPr>
    </w:p>
    <w:p w14:paraId="76AB12D9" w14:textId="77777777" w:rsidR="005D47B9" w:rsidRDefault="005D47B9" w:rsidP="00F93595">
      <w:pPr>
        <w:spacing w:after="0"/>
        <w:ind w:right="-138"/>
        <w:rPr>
          <w:rFonts w:ascii="Arial" w:hAnsi="Arial" w:cs="Arial"/>
          <w:sz w:val="18"/>
          <w:szCs w:val="18"/>
        </w:rPr>
      </w:pPr>
    </w:p>
    <w:p w14:paraId="1F5307A9" w14:textId="77777777" w:rsidR="005D47B9" w:rsidRDefault="005D47B9" w:rsidP="00F93595">
      <w:pPr>
        <w:spacing w:after="0"/>
        <w:ind w:right="-138"/>
        <w:rPr>
          <w:rFonts w:ascii="Arial" w:hAnsi="Arial" w:cs="Arial"/>
          <w:sz w:val="18"/>
          <w:szCs w:val="18"/>
        </w:rPr>
      </w:pPr>
    </w:p>
    <w:p w14:paraId="3E9C1760" w14:textId="77777777" w:rsidR="005D47B9" w:rsidRDefault="005D47B9" w:rsidP="00F93595">
      <w:pPr>
        <w:spacing w:after="0"/>
        <w:ind w:right="-138"/>
        <w:rPr>
          <w:rFonts w:ascii="Arial" w:hAnsi="Arial" w:cs="Arial"/>
          <w:sz w:val="18"/>
          <w:szCs w:val="18"/>
        </w:rPr>
      </w:pPr>
    </w:p>
    <w:p w14:paraId="0EA62BD6" w14:textId="77777777" w:rsidR="005D47B9" w:rsidRDefault="005D47B9" w:rsidP="00F93595">
      <w:pPr>
        <w:spacing w:after="0"/>
        <w:ind w:right="-138"/>
        <w:rPr>
          <w:rFonts w:ascii="Arial" w:hAnsi="Arial" w:cs="Arial"/>
          <w:sz w:val="18"/>
          <w:szCs w:val="18"/>
        </w:rPr>
      </w:pPr>
    </w:p>
    <w:p w14:paraId="625D6F0F" w14:textId="77777777" w:rsidR="005D47B9" w:rsidRDefault="005D47B9" w:rsidP="00F93595">
      <w:pPr>
        <w:spacing w:after="0"/>
        <w:ind w:right="-138"/>
        <w:rPr>
          <w:rFonts w:ascii="Arial" w:hAnsi="Arial" w:cs="Arial"/>
          <w:sz w:val="18"/>
          <w:szCs w:val="18"/>
        </w:rPr>
      </w:pPr>
    </w:p>
    <w:p w14:paraId="359EB8C9" w14:textId="77777777" w:rsidR="005D47B9" w:rsidRDefault="005D47B9" w:rsidP="00F93595">
      <w:pPr>
        <w:spacing w:after="0"/>
        <w:ind w:right="-138"/>
        <w:rPr>
          <w:rFonts w:ascii="Arial" w:hAnsi="Arial" w:cs="Arial"/>
          <w:sz w:val="18"/>
          <w:szCs w:val="18"/>
        </w:rPr>
      </w:pPr>
    </w:p>
    <w:p w14:paraId="6B49AB7F" w14:textId="77777777" w:rsidR="005D47B9" w:rsidRDefault="005D47B9" w:rsidP="00F93595">
      <w:pPr>
        <w:spacing w:after="0"/>
        <w:ind w:right="-138"/>
        <w:rPr>
          <w:rFonts w:ascii="Arial" w:hAnsi="Arial" w:cs="Arial"/>
          <w:sz w:val="18"/>
          <w:szCs w:val="18"/>
        </w:rPr>
      </w:pPr>
    </w:p>
    <w:tbl>
      <w:tblPr>
        <w:tblW w:w="9064" w:type="dxa"/>
        <w:tblCellMar>
          <w:left w:w="70" w:type="dxa"/>
          <w:right w:w="70" w:type="dxa"/>
        </w:tblCellMar>
        <w:tblLook w:val="04A0" w:firstRow="1" w:lastRow="0" w:firstColumn="1" w:lastColumn="0" w:noHBand="0" w:noVBand="1"/>
      </w:tblPr>
      <w:tblGrid>
        <w:gridCol w:w="4516"/>
        <w:gridCol w:w="1676"/>
        <w:gridCol w:w="1676"/>
        <w:gridCol w:w="1196"/>
      </w:tblGrid>
      <w:tr w:rsidR="003B253E" w:rsidRPr="00473191" w14:paraId="2D29F225" w14:textId="77777777" w:rsidTr="003B253E">
        <w:trPr>
          <w:trHeight w:val="240"/>
        </w:trPr>
        <w:tc>
          <w:tcPr>
            <w:tcW w:w="4516" w:type="dxa"/>
            <w:tcBorders>
              <w:top w:val="nil"/>
              <w:left w:val="nil"/>
              <w:bottom w:val="nil"/>
              <w:right w:val="nil"/>
            </w:tcBorders>
            <w:shd w:val="clear" w:color="auto" w:fill="auto"/>
            <w:noWrap/>
            <w:vAlign w:val="bottom"/>
            <w:hideMark/>
          </w:tcPr>
          <w:p w14:paraId="78FBAD72" w14:textId="77777777" w:rsidR="003B253E" w:rsidRPr="00473191" w:rsidRDefault="003B253E" w:rsidP="000622A7">
            <w:pPr>
              <w:pStyle w:val="Pealkiri2"/>
              <w:rPr>
                <w:i w:val="0"/>
                <w:iCs w:val="0"/>
                <w:lang w:eastAsia="et-EE"/>
              </w:rPr>
            </w:pPr>
            <w:bookmarkStart w:id="33" w:name="_Toc163733741"/>
            <w:r w:rsidRPr="00473191">
              <w:rPr>
                <w:i w:val="0"/>
                <w:iCs w:val="0"/>
                <w:lang w:eastAsia="et-EE"/>
              </w:rPr>
              <w:t>2.3 Konsolideeritud rahavoogude aruanne</w:t>
            </w:r>
            <w:bookmarkEnd w:id="33"/>
          </w:p>
        </w:tc>
        <w:tc>
          <w:tcPr>
            <w:tcW w:w="1676" w:type="dxa"/>
            <w:tcBorders>
              <w:top w:val="nil"/>
              <w:left w:val="nil"/>
              <w:bottom w:val="nil"/>
              <w:right w:val="nil"/>
            </w:tcBorders>
            <w:shd w:val="clear" w:color="auto" w:fill="auto"/>
            <w:noWrap/>
            <w:vAlign w:val="bottom"/>
            <w:hideMark/>
          </w:tcPr>
          <w:p w14:paraId="6A39E074" w14:textId="77777777" w:rsidR="003B253E" w:rsidRPr="00473191" w:rsidRDefault="003B253E" w:rsidP="000622A7">
            <w:pPr>
              <w:pStyle w:val="Pealkiri2"/>
              <w:rPr>
                <w:rFonts w:ascii="Arial" w:hAnsi="Arial" w:cs="Arial"/>
                <w:i w:val="0"/>
                <w:iCs w:val="0"/>
                <w:sz w:val="18"/>
                <w:szCs w:val="18"/>
                <w:lang w:eastAsia="et-EE"/>
              </w:rPr>
            </w:pPr>
          </w:p>
        </w:tc>
        <w:tc>
          <w:tcPr>
            <w:tcW w:w="1676" w:type="dxa"/>
            <w:tcBorders>
              <w:top w:val="nil"/>
              <w:left w:val="nil"/>
              <w:bottom w:val="nil"/>
              <w:right w:val="nil"/>
            </w:tcBorders>
            <w:shd w:val="clear" w:color="auto" w:fill="auto"/>
            <w:noWrap/>
            <w:vAlign w:val="bottom"/>
            <w:hideMark/>
          </w:tcPr>
          <w:p w14:paraId="4964ADAA" w14:textId="77777777" w:rsidR="003B253E" w:rsidRPr="00473191" w:rsidRDefault="003B253E" w:rsidP="000622A7">
            <w:pPr>
              <w:pStyle w:val="Pealkiri2"/>
              <w:rPr>
                <w:i w:val="0"/>
                <w:iCs w:val="0"/>
                <w:sz w:val="20"/>
                <w:szCs w:val="20"/>
                <w:lang w:eastAsia="et-EE"/>
              </w:rPr>
            </w:pPr>
          </w:p>
        </w:tc>
        <w:tc>
          <w:tcPr>
            <w:tcW w:w="1196" w:type="dxa"/>
            <w:tcBorders>
              <w:top w:val="nil"/>
              <w:left w:val="nil"/>
              <w:bottom w:val="nil"/>
              <w:right w:val="nil"/>
            </w:tcBorders>
            <w:shd w:val="clear" w:color="auto" w:fill="auto"/>
            <w:noWrap/>
            <w:vAlign w:val="bottom"/>
            <w:hideMark/>
          </w:tcPr>
          <w:p w14:paraId="36671F56" w14:textId="77777777" w:rsidR="003B253E" w:rsidRPr="00473191" w:rsidRDefault="003B253E" w:rsidP="000622A7">
            <w:pPr>
              <w:pStyle w:val="Pealkiri2"/>
              <w:rPr>
                <w:i w:val="0"/>
                <w:iCs w:val="0"/>
                <w:sz w:val="20"/>
                <w:szCs w:val="20"/>
                <w:lang w:eastAsia="et-EE"/>
              </w:rPr>
            </w:pPr>
          </w:p>
        </w:tc>
      </w:tr>
      <w:tr w:rsidR="003B253E" w:rsidRPr="003B253E" w14:paraId="4E46D7D9" w14:textId="77777777" w:rsidTr="003B253E">
        <w:trPr>
          <w:trHeight w:val="240"/>
        </w:trPr>
        <w:tc>
          <w:tcPr>
            <w:tcW w:w="4516" w:type="dxa"/>
            <w:tcBorders>
              <w:top w:val="nil"/>
              <w:left w:val="nil"/>
              <w:bottom w:val="nil"/>
              <w:right w:val="nil"/>
            </w:tcBorders>
            <w:shd w:val="clear" w:color="auto" w:fill="auto"/>
            <w:noWrap/>
            <w:vAlign w:val="bottom"/>
            <w:hideMark/>
          </w:tcPr>
          <w:p w14:paraId="3D3B4F5B"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eurodes</w:t>
            </w:r>
          </w:p>
        </w:tc>
        <w:tc>
          <w:tcPr>
            <w:tcW w:w="1676" w:type="dxa"/>
            <w:tcBorders>
              <w:top w:val="nil"/>
              <w:left w:val="nil"/>
              <w:bottom w:val="nil"/>
              <w:right w:val="nil"/>
            </w:tcBorders>
            <w:shd w:val="clear" w:color="auto" w:fill="auto"/>
            <w:noWrap/>
            <w:vAlign w:val="bottom"/>
            <w:hideMark/>
          </w:tcPr>
          <w:p w14:paraId="27602EB3" w14:textId="77777777" w:rsidR="003B253E" w:rsidRPr="003B253E" w:rsidRDefault="003B253E" w:rsidP="003B253E">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2FEC5E4C" w14:textId="77777777" w:rsidR="003B253E" w:rsidRPr="003B253E" w:rsidRDefault="003B253E" w:rsidP="003B253E">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19EA5836" w14:textId="77777777" w:rsidR="003B253E" w:rsidRPr="003B253E" w:rsidRDefault="003B253E" w:rsidP="003B253E">
            <w:pPr>
              <w:spacing w:after="0" w:line="240" w:lineRule="auto"/>
              <w:rPr>
                <w:rFonts w:eastAsia="Times New Roman" w:cs="Times New Roman"/>
                <w:sz w:val="20"/>
                <w:szCs w:val="20"/>
                <w:lang w:eastAsia="et-EE"/>
              </w:rPr>
            </w:pPr>
          </w:p>
        </w:tc>
      </w:tr>
      <w:tr w:rsidR="003B253E" w:rsidRPr="003B253E" w14:paraId="551A974E" w14:textId="77777777" w:rsidTr="003B253E">
        <w:trPr>
          <w:trHeight w:val="240"/>
        </w:trPr>
        <w:tc>
          <w:tcPr>
            <w:tcW w:w="4516" w:type="dxa"/>
            <w:tcBorders>
              <w:top w:val="nil"/>
              <w:left w:val="nil"/>
              <w:bottom w:val="nil"/>
              <w:right w:val="nil"/>
            </w:tcBorders>
            <w:shd w:val="clear" w:color="auto" w:fill="auto"/>
            <w:noWrap/>
            <w:vAlign w:val="bottom"/>
            <w:hideMark/>
          </w:tcPr>
          <w:p w14:paraId="0ED37D92" w14:textId="77777777" w:rsidR="003B253E" w:rsidRPr="003B253E" w:rsidRDefault="003B253E" w:rsidP="003B253E">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6285066E" w14:textId="77777777" w:rsidR="003B253E" w:rsidRPr="003B253E" w:rsidRDefault="003B253E" w:rsidP="003B253E">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2454933D" w14:textId="77777777" w:rsidR="003B253E" w:rsidRPr="003B253E" w:rsidRDefault="003B253E" w:rsidP="003B253E">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5BA14681" w14:textId="77777777" w:rsidR="003B253E" w:rsidRPr="003B253E" w:rsidRDefault="003B253E" w:rsidP="003B253E">
            <w:pPr>
              <w:spacing w:after="0" w:line="240" w:lineRule="auto"/>
              <w:jc w:val="right"/>
              <w:rPr>
                <w:rFonts w:eastAsia="Times New Roman" w:cs="Times New Roman"/>
                <w:sz w:val="20"/>
                <w:szCs w:val="20"/>
                <w:lang w:eastAsia="et-EE"/>
              </w:rPr>
            </w:pPr>
          </w:p>
        </w:tc>
      </w:tr>
      <w:tr w:rsidR="003B253E" w:rsidRPr="003B253E" w14:paraId="79EED045" w14:textId="77777777" w:rsidTr="003B253E">
        <w:trPr>
          <w:trHeight w:val="240"/>
        </w:trPr>
        <w:tc>
          <w:tcPr>
            <w:tcW w:w="451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782B805F"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single" w:sz="4" w:space="0" w:color="auto"/>
              <w:left w:val="nil"/>
              <w:bottom w:val="single" w:sz="4" w:space="0" w:color="auto"/>
              <w:right w:val="single" w:sz="4" w:space="0" w:color="auto"/>
            </w:tcBorders>
            <w:shd w:val="clear" w:color="000000" w:fill="99CC00"/>
            <w:noWrap/>
            <w:vAlign w:val="bottom"/>
            <w:hideMark/>
          </w:tcPr>
          <w:p w14:paraId="37E8B213"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2 023</w:t>
            </w:r>
          </w:p>
        </w:tc>
        <w:tc>
          <w:tcPr>
            <w:tcW w:w="1676" w:type="dxa"/>
            <w:tcBorders>
              <w:top w:val="single" w:sz="4" w:space="0" w:color="auto"/>
              <w:left w:val="nil"/>
              <w:bottom w:val="single" w:sz="4" w:space="0" w:color="auto"/>
              <w:right w:val="single" w:sz="4" w:space="0" w:color="auto"/>
            </w:tcBorders>
            <w:shd w:val="clear" w:color="000000" w:fill="99CC00"/>
            <w:noWrap/>
            <w:vAlign w:val="bottom"/>
            <w:hideMark/>
          </w:tcPr>
          <w:p w14:paraId="75045C97"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2 022</w:t>
            </w:r>
          </w:p>
        </w:tc>
        <w:tc>
          <w:tcPr>
            <w:tcW w:w="1196" w:type="dxa"/>
            <w:tcBorders>
              <w:top w:val="single" w:sz="4" w:space="0" w:color="auto"/>
              <w:left w:val="nil"/>
              <w:bottom w:val="single" w:sz="4" w:space="0" w:color="auto"/>
              <w:right w:val="single" w:sz="4" w:space="0" w:color="auto"/>
            </w:tcBorders>
            <w:shd w:val="clear" w:color="000000" w:fill="99CC00"/>
            <w:noWrap/>
            <w:vAlign w:val="bottom"/>
            <w:hideMark/>
          </w:tcPr>
          <w:p w14:paraId="4360F6F4"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Lisa</w:t>
            </w:r>
          </w:p>
        </w:tc>
      </w:tr>
      <w:tr w:rsidR="003B253E" w:rsidRPr="003B253E" w14:paraId="0963B18E"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9B8DAE8"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Rahavood põhitegevusest</w:t>
            </w:r>
          </w:p>
        </w:tc>
        <w:tc>
          <w:tcPr>
            <w:tcW w:w="1676" w:type="dxa"/>
            <w:tcBorders>
              <w:top w:val="nil"/>
              <w:left w:val="nil"/>
              <w:bottom w:val="single" w:sz="4" w:space="0" w:color="auto"/>
              <w:right w:val="single" w:sz="4" w:space="0" w:color="auto"/>
            </w:tcBorders>
            <w:shd w:val="clear" w:color="auto" w:fill="auto"/>
            <w:noWrap/>
            <w:vAlign w:val="bottom"/>
            <w:hideMark/>
          </w:tcPr>
          <w:p w14:paraId="23B2C93B"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CDE92D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21B3CA4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1B7E3A86"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09F4B0F"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Tegevustulem</w:t>
            </w:r>
          </w:p>
        </w:tc>
        <w:tc>
          <w:tcPr>
            <w:tcW w:w="1676" w:type="dxa"/>
            <w:tcBorders>
              <w:top w:val="nil"/>
              <w:left w:val="nil"/>
              <w:bottom w:val="single" w:sz="4" w:space="0" w:color="auto"/>
              <w:right w:val="single" w:sz="4" w:space="0" w:color="auto"/>
            </w:tcBorders>
            <w:shd w:val="clear" w:color="auto" w:fill="auto"/>
            <w:noWrap/>
            <w:vAlign w:val="bottom"/>
            <w:hideMark/>
          </w:tcPr>
          <w:p w14:paraId="0A0F5A51"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-653 120</w:t>
            </w:r>
          </w:p>
        </w:tc>
        <w:tc>
          <w:tcPr>
            <w:tcW w:w="1676" w:type="dxa"/>
            <w:tcBorders>
              <w:top w:val="nil"/>
              <w:left w:val="nil"/>
              <w:bottom w:val="single" w:sz="4" w:space="0" w:color="auto"/>
              <w:right w:val="single" w:sz="4" w:space="0" w:color="auto"/>
            </w:tcBorders>
            <w:shd w:val="clear" w:color="auto" w:fill="auto"/>
            <w:noWrap/>
            <w:vAlign w:val="bottom"/>
            <w:hideMark/>
          </w:tcPr>
          <w:p w14:paraId="0A087D11"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-660 455</w:t>
            </w:r>
          </w:p>
        </w:tc>
        <w:tc>
          <w:tcPr>
            <w:tcW w:w="1196" w:type="dxa"/>
            <w:tcBorders>
              <w:top w:val="nil"/>
              <w:left w:val="nil"/>
              <w:bottom w:val="single" w:sz="4" w:space="0" w:color="auto"/>
              <w:right w:val="single" w:sz="4" w:space="0" w:color="auto"/>
            </w:tcBorders>
            <w:shd w:val="clear" w:color="auto" w:fill="auto"/>
            <w:noWrap/>
            <w:vAlign w:val="bottom"/>
            <w:hideMark/>
          </w:tcPr>
          <w:p w14:paraId="02B2AC07"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623A25E7"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497E014"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Korrigeerimised</w:t>
            </w:r>
          </w:p>
        </w:tc>
        <w:tc>
          <w:tcPr>
            <w:tcW w:w="1676" w:type="dxa"/>
            <w:tcBorders>
              <w:top w:val="nil"/>
              <w:left w:val="nil"/>
              <w:bottom w:val="single" w:sz="4" w:space="0" w:color="auto"/>
              <w:right w:val="single" w:sz="4" w:space="0" w:color="auto"/>
            </w:tcBorders>
            <w:shd w:val="clear" w:color="auto" w:fill="auto"/>
            <w:noWrap/>
            <w:vAlign w:val="bottom"/>
            <w:hideMark/>
          </w:tcPr>
          <w:p w14:paraId="617C2EFD"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42383F0"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11897AD6"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r>
      <w:tr w:rsidR="003B253E" w:rsidRPr="003B253E" w14:paraId="52D23767"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BCCF7AA"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Põhivara amortisatsioon ja ümberhindlus</w:t>
            </w:r>
          </w:p>
        </w:tc>
        <w:tc>
          <w:tcPr>
            <w:tcW w:w="1676" w:type="dxa"/>
            <w:tcBorders>
              <w:top w:val="nil"/>
              <w:left w:val="nil"/>
              <w:bottom w:val="single" w:sz="4" w:space="0" w:color="auto"/>
              <w:right w:val="single" w:sz="4" w:space="0" w:color="auto"/>
            </w:tcBorders>
            <w:shd w:val="clear" w:color="auto" w:fill="auto"/>
            <w:noWrap/>
            <w:vAlign w:val="bottom"/>
            <w:hideMark/>
          </w:tcPr>
          <w:p w14:paraId="3146326A"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1 966 381</w:t>
            </w:r>
          </w:p>
        </w:tc>
        <w:tc>
          <w:tcPr>
            <w:tcW w:w="1676" w:type="dxa"/>
            <w:tcBorders>
              <w:top w:val="nil"/>
              <w:left w:val="nil"/>
              <w:bottom w:val="single" w:sz="4" w:space="0" w:color="auto"/>
              <w:right w:val="single" w:sz="4" w:space="0" w:color="auto"/>
            </w:tcBorders>
            <w:shd w:val="clear" w:color="auto" w:fill="auto"/>
            <w:noWrap/>
            <w:vAlign w:val="bottom"/>
            <w:hideMark/>
          </w:tcPr>
          <w:p w14:paraId="6D08D782"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1 857 048</w:t>
            </w:r>
          </w:p>
        </w:tc>
        <w:tc>
          <w:tcPr>
            <w:tcW w:w="1196" w:type="dxa"/>
            <w:tcBorders>
              <w:top w:val="nil"/>
              <w:left w:val="nil"/>
              <w:bottom w:val="single" w:sz="4" w:space="0" w:color="auto"/>
              <w:right w:val="single" w:sz="4" w:space="0" w:color="auto"/>
            </w:tcBorders>
            <w:shd w:val="clear" w:color="auto" w:fill="auto"/>
            <w:noWrap/>
            <w:vAlign w:val="bottom"/>
            <w:hideMark/>
          </w:tcPr>
          <w:p w14:paraId="07408F9D"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6,7</w:t>
            </w:r>
          </w:p>
        </w:tc>
      </w:tr>
      <w:tr w:rsidR="003B253E" w:rsidRPr="003B253E" w14:paraId="6A20CAEF"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5A43B30"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Käibemaksukulu põhivara soetuselt</w:t>
            </w:r>
          </w:p>
        </w:tc>
        <w:tc>
          <w:tcPr>
            <w:tcW w:w="1676" w:type="dxa"/>
            <w:tcBorders>
              <w:top w:val="nil"/>
              <w:left w:val="nil"/>
              <w:bottom w:val="single" w:sz="4" w:space="0" w:color="auto"/>
              <w:right w:val="single" w:sz="4" w:space="0" w:color="auto"/>
            </w:tcBorders>
            <w:shd w:val="clear" w:color="auto" w:fill="auto"/>
            <w:noWrap/>
            <w:vAlign w:val="bottom"/>
            <w:hideMark/>
          </w:tcPr>
          <w:p w14:paraId="687F994B"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377 247</w:t>
            </w:r>
          </w:p>
        </w:tc>
        <w:tc>
          <w:tcPr>
            <w:tcW w:w="1676" w:type="dxa"/>
            <w:tcBorders>
              <w:top w:val="nil"/>
              <w:left w:val="nil"/>
              <w:bottom w:val="single" w:sz="4" w:space="0" w:color="auto"/>
              <w:right w:val="single" w:sz="4" w:space="0" w:color="auto"/>
            </w:tcBorders>
            <w:shd w:val="clear" w:color="auto" w:fill="auto"/>
            <w:noWrap/>
            <w:vAlign w:val="bottom"/>
            <w:hideMark/>
          </w:tcPr>
          <w:p w14:paraId="0228D1EE"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194 544</w:t>
            </w:r>
          </w:p>
        </w:tc>
        <w:tc>
          <w:tcPr>
            <w:tcW w:w="1196" w:type="dxa"/>
            <w:tcBorders>
              <w:top w:val="nil"/>
              <w:left w:val="nil"/>
              <w:bottom w:val="single" w:sz="4" w:space="0" w:color="auto"/>
              <w:right w:val="single" w:sz="4" w:space="0" w:color="auto"/>
            </w:tcBorders>
            <w:shd w:val="clear" w:color="auto" w:fill="auto"/>
            <w:noWrap/>
            <w:vAlign w:val="bottom"/>
            <w:hideMark/>
          </w:tcPr>
          <w:p w14:paraId="730A385A"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18</w:t>
            </w:r>
          </w:p>
        </w:tc>
      </w:tr>
      <w:tr w:rsidR="003B253E" w:rsidRPr="003B253E" w14:paraId="30D330E6" w14:textId="77777777" w:rsidTr="003B253E">
        <w:trPr>
          <w:trHeight w:val="456"/>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07161582"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Kasum/kahjum kinnisvarainvesteeringute ja materiaalse põhivara müügist</w:t>
            </w:r>
          </w:p>
        </w:tc>
        <w:tc>
          <w:tcPr>
            <w:tcW w:w="1676" w:type="dxa"/>
            <w:tcBorders>
              <w:top w:val="nil"/>
              <w:left w:val="nil"/>
              <w:bottom w:val="single" w:sz="4" w:space="0" w:color="auto"/>
              <w:right w:val="single" w:sz="4" w:space="0" w:color="auto"/>
            </w:tcBorders>
            <w:shd w:val="clear" w:color="auto" w:fill="auto"/>
            <w:noWrap/>
            <w:vAlign w:val="bottom"/>
            <w:hideMark/>
          </w:tcPr>
          <w:p w14:paraId="7543D82B"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-113 873</w:t>
            </w:r>
          </w:p>
        </w:tc>
        <w:tc>
          <w:tcPr>
            <w:tcW w:w="1676" w:type="dxa"/>
            <w:tcBorders>
              <w:top w:val="nil"/>
              <w:left w:val="nil"/>
              <w:bottom w:val="single" w:sz="4" w:space="0" w:color="auto"/>
              <w:right w:val="single" w:sz="4" w:space="0" w:color="auto"/>
            </w:tcBorders>
            <w:shd w:val="clear" w:color="auto" w:fill="auto"/>
            <w:noWrap/>
            <w:vAlign w:val="bottom"/>
            <w:hideMark/>
          </w:tcPr>
          <w:p w14:paraId="46C8CF73"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-11 446</w:t>
            </w:r>
          </w:p>
        </w:tc>
        <w:tc>
          <w:tcPr>
            <w:tcW w:w="1196" w:type="dxa"/>
            <w:tcBorders>
              <w:top w:val="nil"/>
              <w:left w:val="nil"/>
              <w:bottom w:val="single" w:sz="4" w:space="0" w:color="auto"/>
              <w:right w:val="single" w:sz="4" w:space="0" w:color="auto"/>
            </w:tcBorders>
            <w:shd w:val="clear" w:color="auto" w:fill="auto"/>
            <w:noWrap/>
            <w:vAlign w:val="bottom"/>
            <w:hideMark/>
          </w:tcPr>
          <w:p w14:paraId="20CB42ED"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6,7</w:t>
            </w:r>
          </w:p>
        </w:tc>
      </w:tr>
      <w:tr w:rsidR="003B253E" w:rsidRPr="003B253E" w14:paraId="229A7417"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3107C73D"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Saadud sihtfinantseerimine põhivara soetuseks</w:t>
            </w:r>
          </w:p>
        </w:tc>
        <w:tc>
          <w:tcPr>
            <w:tcW w:w="1676" w:type="dxa"/>
            <w:tcBorders>
              <w:top w:val="nil"/>
              <w:left w:val="nil"/>
              <w:bottom w:val="single" w:sz="4" w:space="0" w:color="auto"/>
              <w:right w:val="single" w:sz="4" w:space="0" w:color="auto"/>
            </w:tcBorders>
            <w:shd w:val="clear" w:color="auto" w:fill="auto"/>
            <w:noWrap/>
            <w:vAlign w:val="bottom"/>
            <w:hideMark/>
          </w:tcPr>
          <w:p w14:paraId="12734747"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-444 774</w:t>
            </w:r>
          </w:p>
        </w:tc>
        <w:tc>
          <w:tcPr>
            <w:tcW w:w="1676" w:type="dxa"/>
            <w:tcBorders>
              <w:top w:val="nil"/>
              <w:left w:val="nil"/>
              <w:bottom w:val="single" w:sz="4" w:space="0" w:color="auto"/>
              <w:right w:val="single" w:sz="4" w:space="0" w:color="auto"/>
            </w:tcBorders>
            <w:shd w:val="clear" w:color="auto" w:fill="auto"/>
            <w:noWrap/>
            <w:vAlign w:val="bottom"/>
            <w:hideMark/>
          </w:tcPr>
          <w:p w14:paraId="6B8239A5"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-504 598</w:t>
            </w:r>
          </w:p>
        </w:tc>
        <w:tc>
          <w:tcPr>
            <w:tcW w:w="1196" w:type="dxa"/>
            <w:tcBorders>
              <w:top w:val="nil"/>
              <w:left w:val="nil"/>
              <w:bottom w:val="single" w:sz="4" w:space="0" w:color="auto"/>
              <w:right w:val="single" w:sz="4" w:space="0" w:color="auto"/>
            </w:tcBorders>
            <w:shd w:val="clear" w:color="auto" w:fill="auto"/>
            <w:noWrap/>
            <w:vAlign w:val="bottom"/>
            <w:hideMark/>
          </w:tcPr>
          <w:p w14:paraId="7DEA5A63"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13</w:t>
            </w:r>
          </w:p>
        </w:tc>
      </w:tr>
      <w:tr w:rsidR="003B253E" w:rsidRPr="003B253E" w14:paraId="16386542"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1A644E08"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Antud sihtfinantseerimine põhivara soetuseks</w:t>
            </w:r>
          </w:p>
        </w:tc>
        <w:tc>
          <w:tcPr>
            <w:tcW w:w="1676" w:type="dxa"/>
            <w:tcBorders>
              <w:top w:val="nil"/>
              <w:left w:val="nil"/>
              <w:bottom w:val="single" w:sz="4" w:space="0" w:color="auto"/>
              <w:right w:val="single" w:sz="4" w:space="0" w:color="auto"/>
            </w:tcBorders>
            <w:shd w:val="clear" w:color="auto" w:fill="auto"/>
            <w:noWrap/>
            <w:vAlign w:val="bottom"/>
            <w:hideMark/>
          </w:tcPr>
          <w:p w14:paraId="15123AD0"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60 620</w:t>
            </w:r>
          </w:p>
        </w:tc>
        <w:tc>
          <w:tcPr>
            <w:tcW w:w="1676" w:type="dxa"/>
            <w:tcBorders>
              <w:top w:val="nil"/>
              <w:left w:val="nil"/>
              <w:bottom w:val="single" w:sz="4" w:space="0" w:color="auto"/>
              <w:right w:val="single" w:sz="4" w:space="0" w:color="auto"/>
            </w:tcBorders>
            <w:shd w:val="clear" w:color="auto" w:fill="auto"/>
            <w:noWrap/>
            <w:vAlign w:val="bottom"/>
            <w:hideMark/>
          </w:tcPr>
          <w:p w14:paraId="7766EFFC"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57 667</w:t>
            </w:r>
          </w:p>
        </w:tc>
        <w:tc>
          <w:tcPr>
            <w:tcW w:w="1196" w:type="dxa"/>
            <w:tcBorders>
              <w:top w:val="nil"/>
              <w:left w:val="nil"/>
              <w:bottom w:val="single" w:sz="4" w:space="0" w:color="auto"/>
              <w:right w:val="single" w:sz="4" w:space="0" w:color="auto"/>
            </w:tcBorders>
            <w:shd w:val="clear" w:color="auto" w:fill="auto"/>
            <w:noWrap/>
            <w:vAlign w:val="bottom"/>
            <w:hideMark/>
          </w:tcPr>
          <w:p w14:paraId="4311A01E"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16</w:t>
            </w:r>
          </w:p>
        </w:tc>
      </w:tr>
      <w:tr w:rsidR="003B253E" w:rsidRPr="003B253E" w14:paraId="6DE8944D"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0C915DF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Kokku korrigeeritud tegevustulem</w:t>
            </w:r>
          </w:p>
        </w:tc>
        <w:tc>
          <w:tcPr>
            <w:tcW w:w="1676" w:type="dxa"/>
            <w:tcBorders>
              <w:top w:val="nil"/>
              <w:left w:val="nil"/>
              <w:bottom w:val="single" w:sz="4" w:space="0" w:color="auto"/>
              <w:right w:val="single" w:sz="4" w:space="0" w:color="auto"/>
            </w:tcBorders>
            <w:shd w:val="clear" w:color="auto" w:fill="auto"/>
            <w:noWrap/>
            <w:vAlign w:val="bottom"/>
            <w:hideMark/>
          </w:tcPr>
          <w:p w14:paraId="3FCE56B2"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1 192 481</w:t>
            </w:r>
          </w:p>
        </w:tc>
        <w:tc>
          <w:tcPr>
            <w:tcW w:w="1676" w:type="dxa"/>
            <w:tcBorders>
              <w:top w:val="nil"/>
              <w:left w:val="nil"/>
              <w:bottom w:val="single" w:sz="4" w:space="0" w:color="auto"/>
              <w:right w:val="single" w:sz="4" w:space="0" w:color="auto"/>
            </w:tcBorders>
            <w:shd w:val="clear" w:color="auto" w:fill="auto"/>
            <w:noWrap/>
            <w:vAlign w:val="bottom"/>
            <w:hideMark/>
          </w:tcPr>
          <w:p w14:paraId="69E0CA92"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932 760</w:t>
            </w:r>
          </w:p>
        </w:tc>
        <w:tc>
          <w:tcPr>
            <w:tcW w:w="1196" w:type="dxa"/>
            <w:tcBorders>
              <w:top w:val="nil"/>
              <w:left w:val="nil"/>
              <w:bottom w:val="single" w:sz="4" w:space="0" w:color="auto"/>
              <w:right w:val="single" w:sz="4" w:space="0" w:color="auto"/>
            </w:tcBorders>
            <w:shd w:val="clear" w:color="auto" w:fill="auto"/>
            <w:vAlign w:val="bottom"/>
            <w:hideMark/>
          </w:tcPr>
          <w:p w14:paraId="6FC8300F" w14:textId="77777777" w:rsidR="003B253E" w:rsidRPr="003B253E" w:rsidRDefault="003B253E" w:rsidP="003B253E">
            <w:pPr>
              <w:spacing w:after="0" w:line="240" w:lineRule="auto"/>
              <w:jc w:val="center"/>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2007DC34"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0E8E3AB2"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Põhitegevusega seotud käibevarade netomuutus</w:t>
            </w:r>
          </w:p>
        </w:tc>
        <w:tc>
          <w:tcPr>
            <w:tcW w:w="1676" w:type="dxa"/>
            <w:tcBorders>
              <w:top w:val="nil"/>
              <w:left w:val="nil"/>
              <w:bottom w:val="single" w:sz="4" w:space="0" w:color="auto"/>
              <w:right w:val="single" w:sz="4" w:space="0" w:color="auto"/>
            </w:tcBorders>
            <w:shd w:val="clear" w:color="auto" w:fill="auto"/>
            <w:noWrap/>
            <w:vAlign w:val="bottom"/>
            <w:hideMark/>
          </w:tcPr>
          <w:p w14:paraId="016E87B9"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74 090</w:t>
            </w:r>
          </w:p>
        </w:tc>
        <w:tc>
          <w:tcPr>
            <w:tcW w:w="1676" w:type="dxa"/>
            <w:tcBorders>
              <w:top w:val="nil"/>
              <w:left w:val="nil"/>
              <w:bottom w:val="single" w:sz="4" w:space="0" w:color="auto"/>
              <w:right w:val="single" w:sz="4" w:space="0" w:color="auto"/>
            </w:tcBorders>
            <w:shd w:val="clear" w:color="auto" w:fill="auto"/>
            <w:noWrap/>
            <w:vAlign w:val="bottom"/>
            <w:hideMark/>
          </w:tcPr>
          <w:p w14:paraId="08597B82"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-123 715</w:t>
            </w:r>
          </w:p>
        </w:tc>
        <w:tc>
          <w:tcPr>
            <w:tcW w:w="1196" w:type="dxa"/>
            <w:tcBorders>
              <w:top w:val="nil"/>
              <w:left w:val="nil"/>
              <w:bottom w:val="single" w:sz="4" w:space="0" w:color="auto"/>
              <w:right w:val="single" w:sz="4" w:space="0" w:color="auto"/>
            </w:tcBorders>
            <w:shd w:val="clear" w:color="auto" w:fill="auto"/>
            <w:noWrap/>
            <w:vAlign w:val="bottom"/>
            <w:hideMark/>
          </w:tcPr>
          <w:p w14:paraId="6BE3DFA6"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3,4,13</w:t>
            </w:r>
          </w:p>
        </w:tc>
      </w:tr>
      <w:tr w:rsidR="003B253E" w:rsidRPr="003B253E" w14:paraId="6476FCA9"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6897808B"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Põhitegevusega seotud kohustiste netomuutus</w:t>
            </w:r>
          </w:p>
        </w:tc>
        <w:tc>
          <w:tcPr>
            <w:tcW w:w="1676" w:type="dxa"/>
            <w:tcBorders>
              <w:top w:val="nil"/>
              <w:left w:val="nil"/>
              <w:bottom w:val="single" w:sz="4" w:space="0" w:color="auto"/>
              <w:right w:val="single" w:sz="4" w:space="0" w:color="auto"/>
            </w:tcBorders>
            <w:shd w:val="clear" w:color="auto" w:fill="auto"/>
            <w:noWrap/>
            <w:vAlign w:val="bottom"/>
            <w:hideMark/>
          </w:tcPr>
          <w:p w14:paraId="172B438B"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69 757</w:t>
            </w:r>
          </w:p>
        </w:tc>
        <w:tc>
          <w:tcPr>
            <w:tcW w:w="1676" w:type="dxa"/>
            <w:tcBorders>
              <w:top w:val="nil"/>
              <w:left w:val="nil"/>
              <w:bottom w:val="single" w:sz="4" w:space="0" w:color="auto"/>
              <w:right w:val="single" w:sz="4" w:space="0" w:color="auto"/>
            </w:tcBorders>
            <w:shd w:val="clear" w:color="auto" w:fill="auto"/>
            <w:noWrap/>
            <w:vAlign w:val="bottom"/>
            <w:hideMark/>
          </w:tcPr>
          <w:p w14:paraId="71CAE650"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203 882</w:t>
            </w:r>
          </w:p>
        </w:tc>
        <w:tc>
          <w:tcPr>
            <w:tcW w:w="1196" w:type="dxa"/>
            <w:tcBorders>
              <w:top w:val="nil"/>
              <w:left w:val="nil"/>
              <w:bottom w:val="single" w:sz="4" w:space="0" w:color="auto"/>
              <w:right w:val="single" w:sz="4" w:space="0" w:color="auto"/>
            </w:tcBorders>
            <w:shd w:val="clear" w:color="auto" w:fill="auto"/>
            <w:noWrap/>
            <w:vAlign w:val="bottom"/>
            <w:hideMark/>
          </w:tcPr>
          <w:p w14:paraId="0FF27B75"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3,8,9,10</w:t>
            </w:r>
          </w:p>
        </w:tc>
      </w:tr>
      <w:tr w:rsidR="003B253E" w:rsidRPr="003B253E" w14:paraId="63E3814B"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3C7D25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Kokku rahavood põhitegevusest</w:t>
            </w:r>
          </w:p>
        </w:tc>
        <w:tc>
          <w:tcPr>
            <w:tcW w:w="1676" w:type="dxa"/>
            <w:tcBorders>
              <w:top w:val="nil"/>
              <w:left w:val="nil"/>
              <w:bottom w:val="single" w:sz="4" w:space="0" w:color="auto"/>
              <w:right w:val="single" w:sz="4" w:space="0" w:color="auto"/>
            </w:tcBorders>
            <w:shd w:val="clear" w:color="auto" w:fill="auto"/>
            <w:noWrap/>
            <w:vAlign w:val="bottom"/>
            <w:hideMark/>
          </w:tcPr>
          <w:p w14:paraId="63DCF925"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1 336 328</w:t>
            </w:r>
          </w:p>
        </w:tc>
        <w:tc>
          <w:tcPr>
            <w:tcW w:w="1676" w:type="dxa"/>
            <w:tcBorders>
              <w:top w:val="nil"/>
              <w:left w:val="nil"/>
              <w:bottom w:val="single" w:sz="4" w:space="0" w:color="auto"/>
              <w:right w:val="single" w:sz="4" w:space="0" w:color="auto"/>
            </w:tcBorders>
            <w:shd w:val="clear" w:color="auto" w:fill="auto"/>
            <w:noWrap/>
            <w:vAlign w:val="bottom"/>
            <w:hideMark/>
          </w:tcPr>
          <w:p w14:paraId="2F4EDA5B"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1 012 927</w:t>
            </w:r>
          </w:p>
        </w:tc>
        <w:tc>
          <w:tcPr>
            <w:tcW w:w="1196" w:type="dxa"/>
            <w:tcBorders>
              <w:top w:val="nil"/>
              <w:left w:val="nil"/>
              <w:bottom w:val="single" w:sz="4" w:space="0" w:color="auto"/>
              <w:right w:val="single" w:sz="4" w:space="0" w:color="auto"/>
            </w:tcBorders>
            <w:shd w:val="clear" w:color="auto" w:fill="auto"/>
            <w:noWrap/>
            <w:vAlign w:val="bottom"/>
            <w:hideMark/>
          </w:tcPr>
          <w:p w14:paraId="7F1BADB2"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1515A8FA"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9E40F5C"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2D2E1297"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B8C0059"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24F639D7"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r>
      <w:tr w:rsidR="003B253E" w:rsidRPr="003B253E" w14:paraId="5998BA5B"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7B003750"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Rahavood investeerimistegevusest</w:t>
            </w:r>
          </w:p>
        </w:tc>
        <w:tc>
          <w:tcPr>
            <w:tcW w:w="1676" w:type="dxa"/>
            <w:tcBorders>
              <w:top w:val="nil"/>
              <w:left w:val="nil"/>
              <w:bottom w:val="single" w:sz="4" w:space="0" w:color="auto"/>
              <w:right w:val="single" w:sz="4" w:space="0" w:color="auto"/>
            </w:tcBorders>
            <w:shd w:val="clear" w:color="auto" w:fill="auto"/>
            <w:noWrap/>
            <w:vAlign w:val="bottom"/>
            <w:hideMark/>
          </w:tcPr>
          <w:p w14:paraId="5256F69E"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6D3FDD4B"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4619748A"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56EE348F"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5332284C"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Tasutud materiaalse põhivara eest</w:t>
            </w:r>
          </w:p>
        </w:tc>
        <w:tc>
          <w:tcPr>
            <w:tcW w:w="1676" w:type="dxa"/>
            <w:tcBorders>
              <w:top w:val="nil"/>
              <w:left w:val="nil"/>
              <w:bottom w:val="single" w:sz="4" w:space="0" w:color="auto"/>
              <w:right w:val="single" w:sz="4" w:space="0" w:color="auto"/>
            </w:tcBorders>
            <w:shd w:val="clear" w:color="auto" w:fill="auto"/>
            <w:noWrap/>
            <w:vAlign w:val="bottom"/>
            <w:hideMark/>
          </w:tcPr>
          <w:p w14:paraId="4640D363"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-1 970 907</w:t>
            </w:r>
          </w:p>
        </w:tc>
        <w:tc>
          <w:tcPr>
            <w:tcW w:w="1676" w:type="dxa"/>
            <w:tcBorders>
              <w:top w:val="nil"/>
              <w:left w:val="nil"/>
              <w:bottom w:val="single" w:sz="4" w:space="0" w:color="auto"/>
              <w:right w:val="single" w:sz="4" w:space="0" w:color="auto"/>
            </w:tcBorders>
            <w:shd w:val="clear" w:color="auto" w:fill="auto"/>
            <w:noWrap/>
            <w:vAlign w:val="bottom"/>
            <w:hideMark/>
          </w:tcPr>
          <w:p w14:paraId="3FFA4665"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-1 590 896</w:t>
            </w:r>
          </w:p>
        </w:tc>
        <w:tc>
          <w:tcPr>
            <w:tcW w:w="1196" w:type="dxa"/>
            <w:tcBorders>
              <w:top w:val="nil"/>
              <w:left w:val="nil"/>
              <w:bottom w:val="single" w:sz="4" w:space="0" w:color="auto"/>
              <w:right w:val="single" w:sz="4" w:space="0" w:color="auto"/>
            </w:tcBorders>
            <w:shd w:val="clear" w:color="auto" w:fill="auto"/>
            <w:noWrap/>
            <w:vAlign w:val="bottom"/>
            <w:hideMark/>
          </w:tcPr>
          <w:p w14:paraId="7F6B6AD4"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7</w:t>
            </w:r>
          </w:p>
        </w:tc>
      </w:tr>
      <w:tr w:rsidR="003B253E" w:rsidRPr="003B253E" w14:paraId="161E7EC2" w14:textId="77777777" w:rsidTr="003B253E">
        <w:trPr>
          <w:trHeight w:val="456"/>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0B63415F"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Laekunud kinnisvarainvesteeringute ja materiaalse põhivara  müügist</w:t>
            </w:r>
          </w:p>
        </w:tc>
        <w:tc>
          <w:tcPr>
            <w:tcW w:w="1676" w:type="dxa"/>
            <w:tcBorders>
              <w:top w:val="nil"/>
              <w:left w:val="nil"/>
              <w:bottom w:val="single" w:sz="4" w:space="0" w:color="auto"/>
              <w:right w:val="single" w:sz="4" w:space="0" w:color="auto"/>
            </w:tcBorders>
            <w:shd w:val="clear" w:color="auto" w:fill="auto"/>
            <w:noWrap/>
            <w:vAlign w:val="bottom"/>
            <w:hideMark/>
          </w:tcPr>
          <w:p w14:paraId="79CF90CE"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81 935</w:t>
            </w:r>
          </w:p>
        </w:tc>
        <w:tc>
          <w:tcPr>
            <w:tcW w:w="1676" w:type="dxa"/>
            <w:tcBorders>
              <w:top w:val="nil"/>
              <w:left w:val="nil"/>
              <w:bottom w:val="single" w:sz="4" w:space="0" w:color="auto"/>
              <w:right w:val="single" w:sz="4" w:space="0" w:color="auto"/>
            </w:tcBorders>
            <w:shd w:val="clear" w:color="auto" w:fill="auto"/>
            <w:noWrap/>
            <w:vAlign w:val="bottom"/>
            <w:hideMark/>
          </w:tcPr>
          <w:p w14:paraId="2AF330FD"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62 976</w:t>
            </w:r>
          </w:p>
        </w:tc>
        <w:tc>
          <w:tcPr>
            <w:tcW w:w="1196" w:type="dxa"/>
            <w:tcBorders>
              <w:top w:val="nil"/>
              <w:left w:val="nil"/>
              <w:bottom w:val="single" w:sz="4" w:space="0" w:color="auto"/>
              <w:right w:val="single" w:sz="4" w:space="0" w:color="auto"/>
            </w:tcBorders>
            <w:shd w:val="clear" w:color="auto" w:fill="auto"/>
            <w:noWrap/>
            <w:vAlign w:val="bottom"/>
            <w:hideMark/>
          </w:tcPr>
          <w:p w14:paraId="4EAB2104"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6,7</w:t>
            </w:r>
          </w:p>
        </w:tc>
      </w:tr>
      <w:tr w:rsidR="003B253E" w:rsidRPr="003B253E" w14:paraId="25136F62"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2AF185F6"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Laekunud sihtfinantseerimist põhivara soetuseks</w:t>
            </w:r>
          </w:p>
        </w:tc>
        <w:tc>
          <w:tcPr>
            <w:tcW w:w="1676" w:type="dxa"/>
            <w:tcBorders>
              <w:top w:val="nil"/>
              <w:left w:val="nil"/>
              <w:bottom w:val="single" w:sz="4" w:space="0" w:color="auto"/>
              <w:right w:val="single" w:sz="4" w:space="0" w:color="auto"/>
            </w:tcBorders>
            <w:shd w:val="clear" w:color="auto" w:fill="auto"/>
            <w:noWrap/>
            <w:vAlign w:val="bottom"/>
            <w:hideMark/>
          </w:tcPr>
          <w:p w14:paraId="0EACEBA9"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62 560</w:t>
            </w:r>
          </w:p>
        </w:tc>
        <w:tc>
          <w:tcPr>
            <w:tcW w:w="1676" w:type="dxa"/>
            <w:tcBorders>
              <w:top w:val="nil"/>
              <w:left w:val="nil"/>
              <w:bottom w:val="single" w:sz="4" w:space="0" w:color="auto"/>
              <w:right w:val="single" w:sz="4" w:space="0" w:color="auto"/>
            </w:tcBorders>
            <w:shd w:val="clear" w:color="auto" w:fill="auto"/>
            <w:noWrap/>
            <w:vAlign w:val="bottom"/>
            <w:hideMark/>
          </w:tcPr>
          <w:p w14:paraId="1AD97C34"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-45 082</w:t>
            </w:r>
          </w:p>
        </w:tc>
        <w:tc>
          <w:tcPr>
            <w:tcW w:w="1196" w:type="dxa"/>
            <w:tcBorders>
              <w:top w:val="nil"/>
              <w:left w:val="nil"/>
              <w:bottom w:val="single" w:sz="4" w:space="0" w:color="auto"/>
              <w:right w:val="single" w:sz="4" w:space="0" w:color="auto"/>
            </w:tcBorders>
            <w:shd w:val="clear" w:color="auto" w:fill="auto"/>
            <w:noWrap/>
            <w:vAlign w:val="bottom"/>
            <w:hideMark/>
          </w:tcPr>
          <w:p w14:paraId="247E8725"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4,7,10,13</w:t>
            </w:r>
          </w:p>
        </w:tc>
      </w:tr>
      <w:tr w:rsidR="003B253E" w:rsidRPr="003B253E" w14:paraId="193B0EAE"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vAlign w:val="bottom"/>
            <w:hideMark/>
          </w:tcPr>
          <w:p w14:paraId="75A4CD61"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Tasutud sihtfinantseerimist põhivara soetuseks</w:t>
            </w:r>
          </w:p>
        </w:tc>
        <w:tc>
          <w:tcPr>
            <w:tcW w:w="1676" w:type="dxa"/>
            <w:tcBorders>
              <w:top w:val="nil"/>
              <w:left w:val="nil"/>
              <w:bottom w:val="single" w:sz="4" w:space="0" w:color="auto"/>
              <w:right w:val="single" w:sz="4" w:space="0" w:color="auto"/>
            </w:tcBorders>
            <w:shd w:val="clear" w:color="auto" w:fill="auto"/>
            <w:noWrap/>
            <w:vAlign w:val="bottom"/>
            <w:hideMark/>
          </w:tcPr>
          <w:p w14:paraId="4E67E6B7"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-58 122</w:t>
            </w:r>
          </w:p>
        </w:tc>
        <w:tc>
          <w:tcPr>
            <w:tcW w:w="1676" w:type="dxa"/>
            <w:tcBorders>
              <w:top w:val="nil"/>
              <w:left w:val="nil"/>
              <w:bottom w:val="single" w:sz="4" w:space="0" w:color="auto"/>
              <w:right w:val="single" w:sz="4" w:space="0" w:color="auto"/>
            </w:tcBorders>
            <w:shd w:val="clear" w:color="auto" w:fill="auto"/>
            <w:noWrap/>
            <w:vAlign w:val="bottom"/>
            <w:hideMark/>
          </w:tcPr>
          <w:p w14:paraId="030AEAA7"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-62 343</w:t>
            </w:r>
          </w:p>
        </w:tc>
        <w:tc>
          <w:tcPr>
            <w:tcW w:w="1196" w:type="dxa"/>
            <w:tcBorders>
              <w:top w:val="nil"/>
              <w:left w:val="nil"/>
              <w:bottom w:val="single" w:sz="4" w:space="0" w:color="auto"/>
              <w:right w:val="single" w:sz="4" w:space="0" w:color="auto"/>
            </w:tcBorders>
            <w:shd w:val="clear" w:color="auto" w:fill="auto"/>
            <w:noWrap/>
            <w:vAlign w:val="bottom"/>
            <w:hideMark/>
          </w:tcPr>
          <w:p w14:paraId="54D8B8EC"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4,16</w:t>
            </w:r>
          </w:p>
        </w:tc>
      </w:tr>
      <w:tr w:rsidR="003B253E" w:rsidRPr="003B253E" w14:paraId="0F7A7781"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9AEE4A2"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xml:space="preserve">Laekunud intresse </w:t>
            </w:r>
          </w:p>
        </w:tc>
        <w:tc>
          <w:tcPr>
            <w:tcW w:w="1676" w:type="dxa"/>
            <w:tcBorders>
              <w:top w:val="nil"/>
              <w:left w:val="nil"/>
              <w:bottom w:val="single" w:sz="4" w:space="0" w:color="auto"/>
              <w:right w:val="single" w:sz="4" w:space="0" w:color="auto"/>
            </w:tcBorders>
            <w:shd w:val="clear" w:color="auto" w:fill="auto"/>
            <w:noWrap/>
            <w:vAlign w:val="bottom"/>
            <w:hideMark/>
          </w:tcPr>
          <w:p w14:paraId="1585CFE7"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10 456</w:t>
            </w:r>
          </w:p>
        </w:tc>
        <w:tc>
          <w:tcPr>
            <w:tcW w:w="1676" w:type="dxa"/>
            <w:tcBorders>
              <w:top w:val="nil"/>
              <w:left w:val="nil"/>
              <w:bottom w:val="single" w:sz="4" w:space="0" w:color="auto"/>
              <w:right w:val="single" w:sz="4" w:space="0" w:color="auto"/>
            </w:tcBorders>
            <w:shd w:val="clear" w:color="auto" w:fill="auto"/>
            <w:noWrap/>
            <w:vAlign w:val="bottom"/>
            <w:hideMark/>
          </w:tcPr>
          <w:p w14:paraId="49859B79"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139</w:t>
            </w:r>
          </w:p>
        </w:tc>
        <w:tc>
          <w:tcPr>
            <w:tcW w:w="1196" w:type="dxa"/>
            <w:tcBorders>
              <w:top w:val="nil"/>
              <w:left w:val="nil"/>
              <w:bottom w:val="single" w:sz="4" w:space="0" w:color="auto"/>
              <w:right w:val="single" w:sz="4" w:space="0" w:color="auto"/>
            </w:tcBorders>
            <w:shd w:val="clear" w:color="auto" w:fill="auto"/>
            <w:noWrap/>
            <w:vAlign w:val="bottom"/>
            <w:hideMark/>
          </w:tcPr>
          <w:p w14:paraId="25AA4088"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2</w:t>
            </w:r>
          </w:p>
        </w:tc>
      </w:tr>
      <w:tr w:rsidR="003B253E" w:rsidRPr="003B253E" w14:paraId="441B4102"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847380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Kokku rahavood investeerimistegevusest</w:t>
            </w:r>
          </w:p>
        </w:tc>
        <w:tc>
          <w:tcPr>
            <w:tcW w:w="1676" w:type="dxa"/>
            <w:tcBorders>
              <w:top w:val="nil"/>
              <w:left w:val="nil"/>
              <w:bottom w:val="single" w:sz="4" w:space="0" w:color="auto"/>
              <w:right w:val="single" w:sz="4" w:space="0" w:color="auto"/>
            </w:tcBorders>
            <w:shd w:val="clear" w:color="auto" w:fill="auto"/>
            <w:noWrap/>
            <w:vAlign w:val="bottom"/>
            <w:hideMark/>
          </w:tcPr>
          <w:p w14:paraId="0F3D25CF"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-1 874 078</w:t>
            </w:r>
          </w:p>
        </w:tc>
        <w:tc>
          <w:tcPr>
            <w:tcW w:w="1676" w:type="dxa"/>
            <w:tcBorders>
              <w:top w:val="nil"/>
              <w:left w:val="nil"/>
              <w:bottom w:val="single" w:sz="4" w:space="0" w:color="auto"/>
              <w:right w:val="single" w:sz="4" w:space="0" w:color="auto"/>
            </w:tcBorders>
            <w:shd w:val="clear" w:color="auto" w:fill="auto"/>
            <w:noWrap/>
            <w:vAlign w:val="bottom"/>
            <w:hideMark/>
          </w:tcPr>
          <w:p w14:paraId="37E031B1"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-1 635 206</w:t>
            </w:r>
          </w:p>
        </w:tc>
        <w:tc>
          <w:tcPr>
            <w:tcW w:w="1196" w:type="dxa"/>
            <w:tcBorders>
              <w:top w:val="nil"/>
              <w:left w:val="nil"/>
              <w:bottom w:val="single" w:sz="4" w:space="0" w:color="auto"/>
              <w:right w:val="single" w:sz="4" w:space="0" w:color="auto"/>
            </w:tcBorders>
            <w:shd w:val="clear" w:color="auto" w:fill="auto"/>
            <w:noWrap/>
            <w:vAlign w:val="bottom"/>
            <w:hideMark/>
          </w:tcPr>
          <w:p w14:paraId="2EDF35AF"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0740223E"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499B9AC"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874F46A"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39D18D28"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3720FABE"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r>
      <w:tr w:rsidR="003B253E" w:rsidRPr="003B253E" w14:paraId="740B3BE0"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26E687C"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Rahavood finantseerimistegevusest</w:t>
            </w:r>
          </w:p>
        </w:tc>
        <w:tc>
          <w:tcPr>
            <w:tcW w:w="1676" w:type="dxa"/>
            <w:tcBorders>
              <w:top w:val="nil"/>
              <w:left w:val="nil"/>
              <w:bottom w:val="single" w:sz="4" w:space="0" w:color="auto"/>
              <w:right w:val="single" w:sz="4" w:space="0" w:color="auto"/>
            </w:tcBorders>
            <w:shd w:val="clear" w:color="auto" w:fill="auto"/>
            <w:noWrap/>
            <w:vAlign w:val="bottom"/>
            <w:hideMark/>
          </w:tcPr>
          <w:p w14:paraId="20AB2D39"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61F2A4D1"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34A9E03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30020F90"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E04EC6B"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Laekunud laene</w:t>
            </w:r>
          </w:p>
        </w:tc>
        <w:tc>
          <w:tcPr>
            <w:tcW w:w="1676" w:type="dxa"/>
            <w:tcBorders>
              <w:top w:val="nil"/>
              <w:left w:val="nil"/>
              <w:bottom w:val="single" w:sz="4" w:space="0" w:color="auto"/>
              <w:right w:val="single" w:sz="4" w:space="0" w:color="auto"/>
            </w:tcBorders>
            <w:shd w:val="clear" w:color="auto" w:fill="auto"/>
            <w:noWrap/>
            <w:vAlign w:val="bottom"/>
            <w:hideMark/>
          </w:tcPr>
          <w:p w14:paraId="4DEEC260"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1 685 000</w:t>
            </w:r>
          </w:p>
        </w:tc>
        <w:tc>
          <w:tcPr>
            <w:tcW w:w="1676" w:type="dxa"/>
            <w:tcBorders>
              <w:top w:val="nil"/>
              <w:left w:val="nil"/>
              <w:bottom w:val="single" w:sz="4" w:space="0" w:color="auto"/>
              <w:right w:val="single" w:sz="4" w:space="0" w:color="auto"/>
            </w:tcBorders>
            <w:shd w:val="clear" w:color="auto" w:fill="auto"/>
            <w:noWrap/>
            <w:vAlign w:val="bottom"/>
            <w:hideMark/>
          </w:tcPr>
          <w:p w14:paraId="5BA3C04E"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1 175 000</w:t>
            </w:r>
          </w:p>
        </w:tc>
        <w:tc>
          <w:tcPr>
            <w:tcW w:w="1196" w:type="dxa"/>
            <w:tcBorders>
              <w:top w:val="nil"/>
              <w:left w:val="nil"/>
              <w:bottom w:val="single" w:sz="4" w:space="0" w:color="auto"/>
              <w:right w:val="single" w:sz="4" w:space="0" w:color="auto"/>
            </w:tcBorders>
            <w:shd w:val="clear" w:color="auto" w:fill="auto"/>
            <w:noWrap/>
            <w:vAlign w:val="bottom"/>
            <w:hideMark/>
          </w:tcPr>
          <w:p w14:paraId="34154B9A"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12</w:t>
            </w:r>
          </w:p>
        </w:tc>
      </w:tr>
      <w:tr w:rsidR="003B253E" w:rsidRPr="003B253E" w14:paraId="161CD952"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5A1BDF21"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Tagasi makstud saadud laene</w:t>
            </w:r>
          </w:p>
        </w:tc>
        <w:tc>
          <w:tcPr>
            <w:tcW w:w="1676" w:type="dxa"/>
            <w:tcBorders>
              <w:top w:val="nil"/>
              <w:left w:val="nil"/>
              <w:bottom w:val="single" w:sz="4" w:space="0" w:color="auto"/>
              <w:right w:val="single" w:sz="4" w:space="0" w:color="auto"/>
            </w:tcBorders>
            <w:shd w:val="clear" w:color="auto" w:fill="auto"/>
            <w:noWrap/>
            <w:vAlign w:val="bottom"/>
            <w:hideMark/>
          </w:tcPr>
          <w:p w14:paraId="7A4BCA54"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-696 300</w:t>
            </w:r>
          </w:p>
        </w:tc>
        <w:tc>
          <w:tcPr>
            <w:tcW w:w="1676" w:type="dxa"/>
            <w:tcBorders>
              <w:top w:val="nil"/>
              <w:left w:val="nil"/>
              <w:bottom w:val="single" w:sz="4" w:space="0" w:color="auto"/>
              <w:right w:val="single" w:sz="4" w:space="0" w:color="auto"/>
            </w:tcBorders>
            <w:shd w:val="clear" w:color="auto" w:fill="auto"/>
            <w:noWrap/>
            <w:vAlign w:val="bottom"/>
            <w:hideMark/>
          </w:tcPr>
          <w:p w14:paraId="489DF472"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-657 312</w:t>
            </w:r>
          </w:p>
        </w:tc>
        <w:tc>
          <w:tcPr>
            <w:tcW w:w="1196" w:type="dxa"/>
            <w:tcBorders>
              <w:top w:val="nil"/>
              <w:left w:val="nil"/>
              <w:bottom w:val="single" w:sz="4" w:space="0" w:color="auto"/>
              <w:right w:val="single" w:sz="4" w:space="0" w:color="auto"/>
            </w:tcBorders>
            <w:shd w:val="clear" w:color="auto" w:fill="auto"/>
            <w:noWrap/>
            <w:vAlign w:val="bottom"/>
            <w:hideMark/>
          </w:tcPr>
          <w:p w14:paraId="6EB7A409"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12</w:t>
            </w:r>
          </w:p>
        </w:tc>
      </w:tr>
      <w:tr w:rsidR="003B253E" w:rsidRPr="003B253E" w14:paraId="0C20DEB7"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BC9CF91" w14:textId="73DF4D32"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Tasutud intresse ja muid fina</w:t>
            </w:r>
            <w:r w:rsidR="005C77AA">
              <w:rPr>
                <w:rFonts w:ascii="Arial" w:eastAsia="Times New Roman" w:hAnsi="Arial" w:cs="Arial"/>
                <w:sz w:val="18"/>
                <w:szCs w:val="18"/>
                <w:lang w:eastAsia="et-EE"/>
              </w:rPr>
              <w:t>n</w:t>
            </w:r>
            <w:r w:rsidRPr="003B253E">
              <w:rPr>
                <w:rFonts w:ascii="Arial" w:eastAsia="Times New Roman" w:hAnsi="Arial" w:cs="Arial"/>
                <w:sz w:val="18"/>
                <w:szCs w:val="18"/>
                <w:lang w:eastAsia="et-EE"/>
              </w:rPr>
              <w:t>tskulusid</w:t>
            </w:r>
          </w:p>
        </w:tc>
        <w:tc>
          <w:tcPr>
            <w:tcW w:w="1676" w:type="dxa"/>
            <w:tcBorders>
              <w:top w:val="nil"/>
              <w:left w:val="nil"/>
              <w:bottom w:val="single" w:sz="4" w:space="0" w:color="auto"/>
              <w:right w:val="single" w:sz="4" w:space="0" w:color="auto"/>
            </w:tcBorders>
            <w:shd w:val="clear" w:color="auto" w:fill="auto"/>
            <w:noWrap/>
            <w:vAlign w:val="bottom"/>
            <w:hideMark/>
          </w:tcPr>
          <w:p w14:paraId="382CD108"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-321 559</w:t>
            </w:r>
          </w:p>
        </w:tc>
        <w:tc>
          <w:tcPr>
            <w:tcW w:w="1676" w:type="dxa"/>
            <w:tcBorders>
              <w:top w:val="nil"/>
              <w:left w:val="nil"/>
              <w:bottom w:val="single" w:sz="4" w:space="0" w:color="auto"/>
              <w:right w:val="single" w:sz="4" w:space="0" w:color="auto"/>
            </w:tcBorders>
            <w:shd w:val="clear" w:color="auto" w:fill="auto"/>
            <w:noWrap/>
            <w:vAlign w:val="bottom"/>
            <w:hideMark/>
          </w:tcPr>
          <w:p w14:paraId="2A5BF45A"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-108 650</w:t>
            </w:r>
          </w:p>
        </w:tc>
        <w:tc>
          <w:tcPr>
            <w:tcW w:w="1196" w:type="dxa"/>
            <w:tcBorders>
              <w:top w:val="nil"/>
              <w:left w:val="nil"/>
              <w:bottom w:val="single" w:sz="4" w:space="0" w:color="auto"/>
              <w:right w:val="single" w:sz="4" w:space="0" w:color="auto"/>
            </w:tcBorders>
            <w:shd w:val="clear" w:color="auto" w:fill="auto"/>
            <w:noWrap/>
            <w:vAlign w:val="bottom"/>
            <w:hideMark/>
          </w:tcPr>
          <w:p w14:paraId="24B9EF5F"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12</w:t>
            </w:r>
          </w:p>
        </w:tc>
      </w:tr>
      <w:tr w:rsidR="003B253E" w:rsidRPr="003B253E" w14:paraId="0FA4F89E"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640CC5BB"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Kokku rahavood finantseerimistegevusest</w:t>
            </w:r>
          </w:p>
        </w:tc>
        <w:tc>
          <w:tcPr>
            <w:tcW w:w="1676" w:type="dxa"/>
            <w:tcBorders>
              <w:top w:val="nil"/>
              <w:left w:val="nil"/>
              <w:bottom w:val="single" w:sz="4" w:space="0" w:color="auto"/>
              <w:right w:val="single" w:sz="4" w:space="0" w:color="auto"/>
            </w:tcBorders>
            <w:shd w:val="clear" w:color="auto" w:fill="auto"/>
            <w:noWrap/>
            <w:vAlign w:val="bottom"/>
            <w:hideMark/>
          </w:tcPr>
          <w:p w14:paraId="590A7A10"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667 141</w:t>
            </w:r>
          </w:p>
        </w:tc>
        <w:tc>
          <w:tcPr>
            <w:tcW w:w="1676" w:type="dxa"/>
            <w:tcBorders>
              <w:top w:val="nil"/>
              <w:left w:val="nil"/>
              <w:bottom w:val="single" w:sz="4" w:space="0" w:color="auto"/>
              <w:right w:val="single" w:sz="4" w:space="0" w:color="auto"/>
            </w:tcBorders>
            <w:shd w:val="clear" w:color="auto" w:fill="auto"/>
            <w:noWrap/>
            <w:vAlign w:val="bottom"/>
            <w:hideMark/>
          </w:tcPr>
          <w:p w14:paraId="01F99D92"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409 038</w:t>
            </w:r>
          </w:p>
        </w:tc>
        <w:tc>
          <w:tcPr>
            <w:tcW w:w="1196" w:type="dxa"/>
            <w:tcBorders>
              <w:top w:val="nil"/>
              <w:left w:val="nil"/>
              <w:bottom w:val="single" w:sz="4" w:space="0" w:color="auto"/>
              <w:right w:val="single" w:sz="4" w:space="0" w:color="auto"/>
            </w:tcBorders>
            <w:shd w:val="clear" w:color="auto" w:fill="auto"/>
            <w:noWrap/>
            <w:vAlign w:val="bottom"/>
            <w:hideMark/>
          </w:tcPr>
          <w:p w14:paraId="601E90C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2B7A5629"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46E2731B"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7866A500"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14D4FB2C"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49B4785D"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 </w:t>
            </w:r>
          </w:p>
        </w:tc>
      </w:tr>
      <w:tr w:rsidR="003B253E" w:rsidRPr="003B253E" w14:paraId="32FBD972"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F483C96"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Puhas rahavoog</w:t>
            </w:r>
          </w:p>
        </w:tc>
        <w:tc>
          <w:tcPr>
            <w:tcW w:w="1676" w:type="dxa"/>
            <w:tcBorders>
              <w:top w:val="nil"/>
              <w:left w:val="nil"/>
              <w:bottom w:val="single" w:sz="4" w:space="0" w:color="auto"/>
              <w:right w:val="single" w:sz="4" w:space="0" w:color="auto"/>
            </w:tcBorders>
            <w:shd w:val="clear" w:color="auto" w:fill="auto"/>
            <w:noWrap/>
            <w:vAlign w:val="bottom"/>
            <w:hideMark/>
          </w:tcPr>
          <w:p w14:paraId="61490A3A"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129 391</w:t>
            </w:r>
          </w:p>
        </w:tc>
        <w:tc>
          <w:tcPr>
            <w:tcW w:w="1676" w:type="dxa"/>
            <w:tcBorders>
              <w:top w:val="nil"/>
              <w:left w:val="nil"/>
              <w:bottom w:val="single" w:sz="4" w:space="0" w:color="auto"/>
              <w:right w:val="single" w:sz="4" w:space="0" w:color="auto"/>
            </w:tcBorders>
            <w:shd w:val="clear" w:color="auto" w:fill="auto"/>
            <w:noWrap/>
            <w:vAlign w:val="bottom"/>
            <w:hideMark/>
          </w:tcPr>
          <w:p w14:paraId="4A1A34B4"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-213 241</w:t>
            </w:r>
          </w:p>
        </w:tc>
        <w:tc>
          <w:tcPr>
            <w:tcW w:w="1196" w:type="dxa"/>
            <w:tcBorders>
              <w:top w:val="nil"/>
              <w:left w:val="nil"/>
              <w:bottom w:val="single" w:sz="4" w:space="0" w:color="auto"/>
              <w:right w:val="single" w:sz="4" w:space="0" w:color="auto"/>
            </w:tcBorders>
            <w:shd w:val="clear" w:color="auto" w:fill="auto"/>
            <w:noWrap/>
            <w:vAlign w:val="bottom"/>
            <w:hideMark/>
          </w:tcPr>
          <w:p w14:paraId="6A64AADD"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r w:rsidR="003B253E" w:rsidRPr="003B253E" w14:paraId="49427BD2"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02D1B93E"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Raha ja rahalähendid perioodi algul</w:t>
            </w:r>
          </w:p>
        </w:tc>
        <w:tc>
          <w:tcPr>
            <w:tcW w:w="1676" w:type="dxa"/>
            <w:tcBorders>
              <w:top w:val="nil"/>
              <w:left w:val="nil"/>
              <w:bottom w:val="single" w:sz="4" w:space="0" w:color="auto"/>
              <w:right w:val="single" w:sz="4" w:space="0" w:color="auto"/>
            </w:tcBorders>
            <w:shd w:val="clear" w:color="auto" w:fill="auto"/>
            <w:noWrap/>
            <w:vAlign w:val="bottom"/>
            <w:hideMark/>
          </w:tcPr>
          <w:p w14:paraId="42BC364C"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1 301 367</w:t>
            </w:r>
          </w:p>
        </w:tc>
        <w:tc>
          <w:tcPr>
            <w:tcW w:w="1676" w:type="dxa"/>
            <w:tcBorders>
              <w:top w:val="nil"/>
              <w:left w:val="nil"/>
              <w:bottom w:val="single" w:sz="4" w:space="0" w:color="auto"/>
              <w:right w:val="single" w:sz="4" w:space="0" w:color="auto"/>
            </w:tcBorders>
            <w:shd w:val="clear" w:color="auto" w:fill="auto"/>
            <w:noWrap/>
            <w:vAlign w:val="bottom"/>
            <w:hideMark/>
          </w:tcPr>
          <w:p w14:paraId="497BD2FC"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1 514 608</w:t>
            </w:r>
          </w:p>
        </w:tc>
        <w:tc>
          <w:tcPr>
            <w:tcW w:w="1196" w:type="dxa"/>
            <w:tcBorders>
              <w:top w:val="nil"/>
              <w:left w:val="nil"/>
              <w:bottom w:val="single" w:sz="4" w:space="0" w:color="auto"/>
              <w:right w:val="single" w:sz="4" w:space="0" w:color="auto"/>
            </w:tcBorders>
            <w:shd w:val="clear" w:color="auto" w:fill="auto"/>
            <w:noWrap/>
            <w:vAlign w:val="bottom"/>
            <w:hideMark/>
          </w:tcPr>
          <w:p w14:paraId="2E59E211"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2</w:t>
            </w:r>
          </w:p>
        </w:tc>
      </w:tr>
      <w:tr w:rsidR="003B253E" w:rsidRPr="003B253E" w14:paraId="3648C5F3" w14:textId="77777777" w:rsidTr="003B253E">
        <w:trPr>
          <w:trHeight w:val="228"/>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1694F25F" w14:textId="77777777" w:rsidR="003B253E" w:rsidRPr="003B253E" w:rsidRDefault="003B253E" w:rsidP="003B253E">
            <w:pPr>
              <w:spacing w:after="0" w:line="240" w:lineRule="auto"/>
              <w:rPr>
                <w:rFonts w:ascii="Arial" w:eastAsia="Times New Roman" w:hAnsi="Arial" w:cs="Arial"/>
                <w:sz w:val="18"/>
                <w:szCs w:val="18"/>
                <w:lang w:eastAsia="et-EE"/>
              </w:rPr>
            </w:pPr>
            <w:r w:rsidRPr="003B253E">
              <w:rPr>
                <w:rFonts w:ascii="Arial" w:eastAsia="Times New Roman" w:hAnsi="Arial" w:cs="Arial"/>
                <w:sz w:val="18"/>
                <w:szCs w:val="18"/>
                <w:lang w:eastAsia="et-EE"/>
              </w:rPr>
              <w:t>Raha ja rahalähendid perioodi lõpul</w:t>
            </w:r>
          </w:p>
        </w:tc>
        <w:tc>
          <w:tcPr>
            <w:tcW w:w="1676" w:type="dxa"/>
            <w:tcBorders>
              <w:top w:val="nil"/>
              <w:left w:val="nil"/>
              <w:bottom w:val="single" w:sz="4" w:space="0" w:color="auto"/>
              <w:right w:val="single" w:sz="4" w:space="0" w:color="auto"/>
            </w:tcBorders>
            <w:shd w:val="clear" w:color="auto" w:fill="auto"/>
            <w:noWrap/>
            <w:vAlign w:val="bottom"/>
            <w:hideMark/>
          </w:tcPr>
          <w:p w14:paraId="6B22DA23"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1 430 758</w:t>
            </w:r>
          </w:p>
        </w:tc>
        <w:tc>
          <w:tcPr>
            <w:tcW w:w="1676" w:type="dxa"/>
            <w:tcBorders>
              <w:top w:val="nil"/>
              <w:left w:val="nil"/>
              <w:bottom w:val="single" w:sz="4" w:space="0" w:color="auto"/>
              <w:right w:val="single" w:sz="4" w:space="0" w:color="auto"/>
            </w:tcBorders>
            <w:shd w:val="clear" w:color="auto" w:fill="auto"/>
            <w:noWrap/>
            <w:vAlign w:val="bottom"/>
            <w:hideMark/>
          </w:tcPr>
          <w:p w14:paraId="33175053" w14:textId="77777777" w:rsidR="003B253E" w:rsidRPr="003B253E" w:rsidRDefault="003B253E" w:rsidP="003B253E">
            <w:pPr>
              <w:spacing w:after="0" w:line="240" w:lineRule="auto"/>
              <w:jc w:val="right"/>
              <w:rPr>
                <w:rFonts w:ascii="Arial" w:eastAsia="Times New Roman" w:hAnsi="Arial" w:cs="Arial"/>
                <w:sz w:val="18"/>
                <w:szCs w:val="18"/>
                <w:lang w:eastAsia="et-EE"/>
              </w:rPr>
            </w:pPr>
            <w:r w:rsidRPr="003B253E">
              <w:rPr>
                <w:rFonts w:ascii="Arial" w:eastAsia="Times New Roman" w:hAnsi="Arial" w:cs="Arial"/>
                <w:sz w:val="18"/>
                <w:szCs w:val="18"/>
                <w:lang w:eastAsia="et-EE"/>
              </w:rPr>
              <w:t>1 301 367</w:t>
            </w:r>
          </w:p>
        </w:tc>
        <w:tc>
          <w:tcPr>
            <w:tcW w:w="1196" w:type="dxa"/>
            <w:tcBorders>
              <w:top w:val="nil"/>
              <w:left w:val="nil"/>
              <w:bottom w:val="single" w:sz="4" w:space="0" w:color="auto"/>
              <w:right w:val="single" w:sz="4" w:space="0" w:color="auto"/>
            </w:tcBorders>
            <w:shd w:val="clear" w:color="auto" w:fill="auto"/>
            <w:noWrap/>
            <w:vAlign w:val="bottom"/>
            <w:hideMark/>
          </w:tcPr>
          <w:p w14:paraId="2071514D" w14:textId="77777777" w:rsidR="003B253E" w:rsidRPr="003B253E" w:rsidRDefault="003B253E" w:rsidP="003B253E">
            <w:pPr>
              <w:spacing w:after="0" w:line="240" w:lineRule="auto"/>
              <w:jc w:val="center"/>
              <w:rPr>
                <w:rFonts w:ascii="Arial" w:eastAsia="Times New Roman" w:hAnsi="Arial" w:cs="Arial"/>
                <w:sz w:val="18"/>
                <w:szCs w:val="18"/>
                <w:lang w:eastAsia="et-EE"/>
              </w:rPr>
            </w:pPr>
            <w:r w:rsidRPr="003B253E">
              <w:rPr>
                <w:rFonts w:ascii="Arial" w:eastAsia="Times New Roman" w:hAnsi="Arial" w:cs="Arial"/>
                <w:sz w:val="18"/>
                <w:szCs w:val="18"/>
                <w:lang w:eastAsia="et-EE"/>
              </w:rPr>
              <w:t>2</w:t>
            </w:r>
          </w:p>
        </w:tc>
      </w:tr>
      <w:tr w:rsidR="003B253E" w:rsidRPr="003B253E" w14:paraId="53922022" w14:textId="77777777" w:rsidTr="003B253E">
        <w:trPr>
          <w:trHeight w:val="240"/>
        </w:trPr>
        <w:tc>
          <w:tcPr>
            <w:tcW w:w="4516" w:type="dxa"/>
            <w:tcBorders>
              <w:top w:val="nil"/>
              <w:left w:val="single" w:sz="4" w:space="0" w:color="auto"/>
              <w:bottom w:val="single" w:sz="4" w:space="0" w:color="auto"/>
              <w:right w:val="single" w:sz="4" w:space="0" w:color="auto"/>
            </w:tcBorders>
            <w:shd w:val="clear" w:color="auto" w:fill="auto"/>
            <w:noWrap/>
            <w:vAlign w:val="bottom"/>
            <w:hideMark/>
          </w:tcPr>
          <w:p w14:paraId="20DEBFFD"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Raha ja rahalähendite muutus</w:t>
            </w:r>
          </w:p>
        </w:tc>
        <w:tc>
          <w:tcPr>
            <w:tcW w:w="1676" w:type="dxa"/>
            <w:tcBorders>
              <w:top w:val="nil"/>
              <w:left w:val="nil"/>
              <w:bottom w:val="single" w:sz="4" w:space="0" w:color="auto"/>
              <w:right w:val="single" w:sz="4" w:space="0" w:color="auto"/>
            </w:tcBorders>
            <w:shd w:val="clear" w:color="auto" w:fill="auto"/>
            <w:noWrap/>
            <w:vAlign w:val="bottom"/>
            <w:hideMark/>
          </w:tcPr>
          <w:p w14:paraId="1C78160B"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129 391</w:t>
            </w:r>
          </w:p>
        </w:tc>
        <w:tc>
          <w:tcPr>
            <w:tcW w:w="1676" w:type="dxa"/>
            <w:tcBorders>
              <w:top w:val="nil"/>
              <w:left w:val="nil"/>
              <w:bottom w:val="single" w:sz="4" w:space="0" w:color="auto"/>
              <w:right w:val="single" w:sz="4" w:space="0" w:color="auto"/>
            </w:tcBorders>
            <w:shd w:val="clear" w:color="auto" w:fill="auto"/>
            <w:noWrap/>
            <w:vAlign w:val="bottom"/>
            <w:hideMark/>
          </w:tcPr>
          <w:p w14:paraId="45F26243" w14:textId="77777777" w:rsidR="003B253E" w:rsidRPr="003B253E" w:rsidRDefault="003B253E" w:rsidP="003B253E">
            <w:pPr>
              <w:spacing w:after="0" w:line="240" w:lineRule="auto"/>
              <w:jc w:val="right"/>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-213 241</w:t>
            </w:r>
          </w:p>
        </w:tc>
        <w:tc>
          <w:tcPr>
            <w:tcW w:w="1196" w:type="dxa"/>
            <w:tcBorders>
              <w:top w:val="nil"/>
              <w:left w:val="nil"/>
              <w:bottom w:val="single" w:sz="4" w:space="0" w:color="auto"/>
              <w:right w:val="single" w:sz="4" w:space="0" w:color="auto"/>
            </w:tcBorders>
            <w:shd w:val="clear" w:color="auto" w:fill="auto"/>
            <w:noWrap/>
            <w:vAlign w:val="bottom"/>
            <w:hideMark/>
          </w:tcPr>
          <w:p w14:paraId="7EB07C01" w14:textId="77777777" w:rsidR="003B253E" w:rsidRPr="003B253E" w:rsidRDefault="003B253E" w:rsidP="003B253E">
            <w:pPr>
              <w:spacing w:after="0" w:line="240" w:lineRule="auto"/>
              <w:rPr>
                <w:rFonts w:ascii="Arial" w:eastAsia="Times New Roman" w:hAnsi="Arial" w:cs="Arial"/>
                <w:b/>
                <w:bCs/>
                <w:sz w:val="18"/>
                <w:szCs w:val="18"/>
                <w:lang w:eastAsia="et-EE"/>
              </w:rPr>
            </w:pPr>
            <w:r w:rsidRPr="003B253E">
              <w:rPr>
                <w:rFonts w:ascii="Arial" w:eastAsia="Times New Roman" w:hAnsi="Arial" w:cs="Arial"/>
                <w:b/>
                <w:bCs/>
                <w:sz w:val="18"/>
                <w:szCs w:val="18"/>
                <w:lang w:eastAsia="et-EE"/>
              </w:rPr>
              <w:t> </w:t>
            </w:r>
          </w:p>
        </w:tc>
      </w:tr>
    </w:tbl>
    <w:p w14:paraId="204282D0" w14:textId="77777777" w:rsidR="005D47B9" w:rsidRDefault="005D47B9" w:rsidP="00F93595">
      <w:pPr>
        <w:spacing w:after="0"/>
        <w:ind w:right="-138"/>
        <w:rPr>
          <w:rFonts w:ascii="Arial" w:hAnsi="Arial" w:cs="Arial"/>
          <w:sz w:val="18"/>
          <w:szCs w:val="18"/>
        </w:rPr>
      </w:pPr>
    </w:p>
    <w:p w14:paraId="18E136F1" w14:textId="77777777" w:rsidR="00DE7EA9" w:rsidRDefault="00DE7EA9" w:rsidP="00F93595">
      <w:pPr>
        <w:spacing w:after="0"/>
        <w:ind w:right="-138"/>
        <w:rPr>
          <w:rFonts w:ascii="Arial" w:hAnsi="Arial" w:cs="Arial"/>
          <w:sz w:val="18"/>
          <w:szCs w:val="18"/>
        </w:rPr>
      </w:pPr>
    </w:p>
    <w:p w14:paraId="53F40088" w14:textId="77777777" w:rsidR="00DE7EA9" w:rsidRDefault="00DE7EA9" w:rsidP="00F93595">
      <w:pPr>
        <w:spacing w:after="0"/>
        <w:ind w:right="-138"/>
        <w:rPr>
          <w:rFonts w:ascii="Arial" w:hAnsi="Arial" w:cs="Arial"/>
          <w:sz w:val="18"/>
          <w:szCs w:val="18"/>
        </w:rPr>
      </w:pPr>
    </w:p>
    <w:p w14:paraId="743F48E4" w14:textId="77777777" w:rsidR="00DE7EA9" w:rsidRDefault="00DE7EA9" w:rsidP="00F93595">
      <w:pPr>
        <w:spacing w:after="0"/>
        <w:ind w:right="-138"/>
        <w:rPr>
          <w:rFonts w:ascii="Arial" w:hAnsi="Arial" w:cs="Arial"/>
          <w:sz w:val="18"/>
          <w:szCs w:val="18"/>
        </w:rPr>
      </w:pPr>
    </w:p>
    <w:p w14:paraId="3036996B" w14:textId="77777777" w:rsidR="00DE7EA9" w:rsidRDefault="00DE7EA9" w:rsidP="00F93595">
      <w:pPr>
        <w:spacing w:after="0"/>
        <w:ind w:right="-138"/>
        <w:rPr>
          <w:rFonts w:ascii="Arial" w:hAnsi="Arial" w:cs="Arial"/>
          <w:sz w:val="18"/>
          <w:szCs w:val="18"/>
        </w:rPr>
      </w:pPr>
    </w:p>
    <w:p w14:paraId="0C0B9510" w14:textId="77777777" w:rsidR="00DE7EA9" w:rsidRDefault="00DE7EA9" w:rsidP="00F93595">
      <w:pPr>
        <w:spacing w:after="0"/>
        <w:ind w:right="-138"/>
        <w:rPr>
          <w:rFonts w:ascii="Arial" w:hAnsi="Arial" w:cs="Arial"/>
          <w:sz w:val="18"/>
          <w:szCs w:val="18"/>
        </w:rPr>
      </w:pPr>
    </w:p>
    <w:p w14:paraId="5D00BC6C" w14:textId="77777777" w:rsidR="00DE7EA9" w:rsidRDefault="00DE7EA9" w:rsidP="00F93595">
      <w:pPr>
        <w:spacing w:after="0"/>
        <w:ind w:right="-138"/>
        <w:rPr>
          <w:rFonts w:ascii="Arial" w:hAnsi="Arial" w:cs="Arial"/>
          <w:sz w:val="18"/>
          <w:szCs w:val="18"/>
        </w:rPr>
      </w:pPr>
    </w:p>
    <w:p w14:paraId="18152E4B" w14:textId="77777777" w:rsidR="00DE7EA9" w:rsidRDefault="00DE7EA9" w:rsidP="00F93595">
      <w:pPr>
        <w:spacing w:after="0"/>
        <w:ind w:right="-138"/>
        <w:rPr>
          <w:rFonts w:ascii="Arial" w:hAnsi="Arial" w:cs="Arial"/>
          <w:sz w:val="18"/>
          <w:szCs w:val="18"/>
        </w:rPr>
      </w:pPr>
    </w:p>
    <w:p w14:paraId="5F793714" w14:textId="77777777" w:rsidR="00DE7EA9" w:rsidRDefault="00DE7EA9" w:rsidP="00F93595">
      <w:pPr>
        <w:spacing w:after="0"/>
        <w:ind w:right="-138"/>
        <w:rPr>
          <w:rFonts w:ascii="Arial" w:hAnsi="Arial" w:cs="Arial"/>
          <w:sz w:val="18"/>
          <w:szCs w:val="18"/>
        </w:rPr>
      </w:pPr>
    </w:p>
    <w:p w14:paraId="4A7EB710" w14:textId="77777777" w:rsidR="00DE7EA9" w:rsidRDefault="00DE7EA9" w:rsidP="00F93595">
      <w:pPr>
        <w:spacing w:after="0"/>
        <w:ind w:right="-138"/>
        <w:rPr>
          <w:rFonts w:ascii="Arial" w:hAnsi="Arial" w:cs="Arial"/>
          <w:sz w:val="18"/>
          <w:szCs w:val="18"/>
        </w:rPr>
      </w:pPr>
    </w:p>
    <w:p w14:paraId="45383AA3" w14:textId="77777777" w:rsidR="00DE7EA9" w:rsidRDefault="00DE7EA9" w:rsidP="00F93595">
      <w:pPr>
        <w:spacing w:after="0"/>
        <w:ind w:right="-138"/>
        <w:rPr>
          <w:rFonts w:ascii="Arial" w:hAnsi="Arial" w:cs="Arial"/>
          <w:sz w:val="18"/>
          <w:szCs w:val="18"/>
        </w:rPr>
      </w:pPr>
    </w:p>
    <w:p w14:paraId="1F5DDF51" w14:textId="77777777" w:rsidR="00DE7EA9" w:rsidRDefault="00DE7EA9" w:rsidP="00F93595">
      <w:pPr>
        <w:spacing w:after="0"/>
        <w:ind w:right="-138"/>
        <w:rPr>
          <w:rFonts w:ascii="Arial" w:hAnsi="Arial" w:cs="Arial"/>
          <w:sz w:val="18"/>
          <w:szCs w:val="18"/>
        </w:rPr>
      </w:pPr>
    </w:p>
    <w:p w14:paraId="73757765" w14:textId="77777777" w:rsidR="00DE7EA9" w:rsidRDefault="00DE7EA9" w:rsidP="00F93595">
      <w:pPr>
        <w:spacing w:after="0"/>
        <w:ind w:right="-138"/>
        <w:rPr>
          <w:rFonts w:ascii="Arial" w:hAnsi="Arial" w:cs="Arial"/>
          <w:sz w:val="18"/>
          <w:szCs w:val="18"/>
        </w:rPr>
      </w:pPr>
    </w:p>
    <w:p w14:paraId="4AB6E9DE" w14:textId="77777777" w:rsidR="00DE7EA9" w:rsidRDefault="00DE7EA9" w:rsidP="00F93595">
      <w:pPr>
        <w:spacing w:after="0"/>
        <w:ind w:right="-138"/>
        <w:rPr>
          <w:rFonts w:ascii="Arial" w:hAnsi="Arial" w:cs="Arial"/>
          <w:sz w:val="18"/>
          <w:szCs w:val="18"/>
        </w:rPr>
      </w:pPr>
    </w:p>
    <w:p w14:paraId="60914614" w14:textId="77777777" w:rsidR="00DE7EA9" w:rsidRDefault="00DE7EA9" w:rsidP="00F93595">
      <w:pPr>
        <w:spacing w:after="0"/>
        <w:ind w:right="-138"/>
        <w:rPr>
          <w:rFonts w:ascii="Arial" w:hAnsi="Arial" w:cs="Arial"/>
          <w:sz w:val="18"/>
          <w:szCs w:val="18"/>
        </w:rPr>
      </w:pPr>
    </w:p>
    <w:p w14:paraId="17286416" w14:textId="77777777" w:rsidR="00DE7EA9" w:rsidRDefault="00DE7EA9" w:rsidP="00F93595">
      <w:pPr>
        <w:spacing w:after="0"/>
        <w:ind w:right="-138"/>
        <w:rPr>
          <w:rFonts w:ascii="Arial" w:hAnsi="Arial" w:cs="Arial"/>
          <w:sz w:val="18"/>
          <w:szCs w:val="18"/>
        </w:rPr>
      </w:pPr>
    </w:p>
    <w:p w14:paraId="2FFF6B9C" w14:textId="77777777" w:rsidR="0089734D" w:rsidRDefault="0089734D" w:rsidP="00F93595">
      <w:pPr>
        <w:spacing w:after="0"/>
        <w:ind w:right="-138"/>
        <w:rPr>
          <w:rFonts w:ascii="Arial" w:hAnsi="Arial" w:cs="Arial"/>
          <w:sz w:val="18"/>
          <w:szCs w:val="18"/>
        </w:rPr>
      </w:pPr>
    </w:p>
    <w:p w14:paraId="6B4D8C57" w14:textId="77777777" w:rsidR="0089734D" w:rsidRDefault="0089734D" w:rsidP="00F93595">
      <w:pPr>
        <w:spacing w:after="0"/>
        <w:ind w:right="-138"/>
        <w:rPr>
          <w:rFonts w:ascii="Arial" w:hAnsi="Arial" w:cs="Arial"/>
          <w:sz w:val="18"/>
          <w:szCs w:val="18"/>
        </w:rPr>
      </w:pPr>
    </w:p>
    <w:tbl>
      <w:tblPr>
        <w:tblW w:w="9064" w:type="dxa"/>
        <w:tblCellMar>
          <w:left w:w="70" w:type="dxa"/>
          <w:right w:w="70" w:type="dxa"/>
        </w:tblCellMar>
        <w:tblLook w:val="04A0" w:firstRow="1" w:lastRow="0" w:firstColumn="1" w:lastColumn="0" w:noHBand="0" w:noVBand="1"/>
      </w:tblPr>
      <w:tblGrid>
        <w:gridCol w:w="4516"/>
        <w:gridCol w:w="1676"/>
        <w:gridCol w:w="1676"/>
        <w:gridCol w:w="1196"/>
      </w:tblGrid>
      <w:tr w:rsidR="0089734D" w:rsidRPr="00473191" w14:paraId="4078BAAB" w14:textId="77777777" w:rsidTr="0089734D">
        <w:trPr>
          <w:trHeight w:val="240"/>
        </w:trPr>
        <w:tc>
          <w:tcPr>
            <w:tcW w:w="4516" w:type="dxa"/>
            <w:tcBorders>
              <w:top w:val="nil"/>
              <w:left w:val="nil"/>
              <w:bottom w:val="nil"/>
              <w:right w:val="nil"/>
            </w:tcBorders>
            <w:shd w:val="clear" w:color="auto" w:fill="auto"/>
            <w:noWrap/>
            <w:vAlign w:val="bottom"/>
            <w:hideMark/>
          </w:tcPr>
          <w:p w14:paraId="42C053F0" w14:textId="77777777" w:rsidR="0089734D" w:rsidRPr="00473191" w:rsidRDefault="0089734D" w:rsidP="00642FEE">
            <w:pPr>
              <w:pStyle w:val="Pealkiri2"/>
              <w:rPr>
                <w:i w:val="0"/>
                <w:iCs w:val="0"/>
                <w:lang w:eastAsia="et-EE"/>
              </w:rPr>
            </w:pPr>
            <w:bookmarkStart w:id="34" w:name="_Toc163733742"/>
            <w:r w:rsidRPr="00473191">
              <w:rPr>
                <w:i w:val="0"/>
                <w:iCs w:val="0"/>
                <w:lang w:eastAsia="et-EE"/>
              </w:rPr>
              <w:t>2.4 Konsolideeritud netovara muutuste aruanne</w:t>
            </w:r>
            <w:bookmarkEnd w:id="34"/>
          </w:p>
        </w:tc>
        <w:tc>
          <w:tcPr>
            <w:tcW w:w="1676" w:type="dxa"/>
            <w:tcBorders>
              <w:top w:val="nil"/>
              <w:left w:val="nil"/>
              <w:bottom w:val="nil"/>
              <w:right w:val="nil"/>
            </w:tcBorders>
            <w:shd w:val="clear" w:color="auto" w:fill="auto"/>
            <w:noWrap/>
            <w:vAlign w:val="bottom"/>
            <w:hideMark/>
          </w:tcPr>
          <w:p w14:paraId="6760E5E4" w14:textId="77777777" w:rsidR="0089734D" w:rsidRPr="00473191" w:rsidRDefault="0089734D" w:rsidP="00642FEE">
            <w:pPr>
              <w:pStyle w:val="Pealkiri2"/>
              <w:rPr>
                <w:rFonts w:ascii="Arial" w:hAnsi="Arial" w:cs="Arial"/>
                <w:i w:val="0"/>
                <w:iCs w:val="0"/>
                <w:sz w:val="18"/>
                <w:szCs w:val="18"/>
                <w:lang w:eastAsia="et-EE"/>
              </w:rPr>
            </w:pPr>
          </w:p>
        </w:tc>
        <w:tc>
          <w:tcPr>
            <w:tcW w:w="1676" w:type="dxa"/>
            <w:tcBorders>
              <w:top w:val="nil"/>
              <w:left w:val="nil"/>
              <w:bottom w:val="nil"/>
              <w:right w:val="nil"/>
            </w:tcBorders>
            <w:shd w:val="clear" w:color="auto" w:fill="auto"/>
            <w:noWrap/>
            <w:vAlign w:val="bottom"/>
            <w:hideMark/>
          </w:tcPr>
          <w:p w14:paraId="0B605584" w14:textId="77777777" w:rsidR="0089734D" w:rsidRPr="00473191" w:rsidRDefault="0089734D" w:rsidP="00642FEE">
            <w:pPr>
              <w:pStyle w:val="Pealkiri2"/>
              <w:rPr>
                <w:i w:val="0"/>
                <w:iCs w:val="0"/>
                <w:sz w:val="20"/>
                <w:szCs w:val="20"/>
                <w:lang w:eastAsia="et-EE"/>
              </w:rPr>
            </w:pPr>
          </w:p>
        </w:tc>
        <w:tc>
          <w:tcPr>
            <w:tcW w:w="1196" w:type="dxa"/>
            <w:tcBorders>
              <w:top w:val="nil"/>
              <w:left w:val="nil"/>
              <w:bottom w:val="nil"/>
              <w:right w:val="nil"/>
            </w:tcBorders>
            <w:shd w:val="clear" w:color="auto" w:fill="auto"/>
            <w:noWrap/>
            <w:vAlign w:val="bottom"/>
            <w:hideMark/>
          </w:tcPr>
          <w:p w14:paraId="09BD5BD5" w14:textId="77777777" w:rsidR="0089734D" w:rsidRPr="00473191" w:rsidRDefault="0089734D" w:rsidP="00642FEE">
            <w:pPr>
              <w:pStyle w:val="Pealkiri2"/>
              <w:rPr>
                <w:i w:val="0"/>
                <w:iCs w:val="0"/>
                <w:sz w:val="20"/>
                <w:szCs w:val="20"/>
                <w:lang w:eastAsia="et-EE"/>
              </w:rPr>
            </w:pPr>
          </w:p>
        </w:tc>
      </w:tr>
      <w:tr w:rsidR="0089734D" w:rsidRPr="0089734D" w14:paraId="4EEA6DC0" w14:textId="77777777" w:rsidTr="0089734D">
        <w:trPr>
          <w:trHeight w:val="240"/>
        </w:trPr>
        <w:tc>
          <w:tcPr>
            <w:tcW w:w="4516" w:type="dxa"/>
            <w:tcBorders>
              <w:top w:val="nil"/>
              <w:left w:val="nil"/>
              <w:bottom w:val="nil"/>
              <w:right w:val="nil"/>
            </w:tcBorders>
            <w:shd w:val="clear" w:color="auto" w:fill="auto"/>
            <w:noWrap/>
            <w:vAlign w:val="bottom"/>
            <w:hideMark/>
          </w:tcPr>
          <w:p w14:paraId="729E061D" w14:textId="77777777" w:rsidR="0089734D" w:rsidRPr="0089734D" w:rsidRDefault="0089734D" w:rsidP="0089734D">
            <w:pPr>
              <w:spacing w:after="0" w:line="240" w:lineRule="auto"/>
              <w:rPr>
                <w:rFonts w:ascii="Arial" w:eastAsia="Times New Roman" w:hAnsi="Arial" w:cs="Arial"/>
                <w:sz w:val="18"/>
                <w:szCs w:val="18"/>
                <w:lang w:eastAsia="et-EE"/>
              </w:rPr>
            </w:pPr>
            <w:r w:rsidRPr="0089734D">
              <w:rPr>
                <w:rFonts w:ascii="Arial" w:eastAsia="Times New Roman" w:hAnsi="Arial" w:cs="Arial"/>
                <w:sz w:val="18"/>
                <w:szCs w:val="18"/>
                <w:lang w:eastAsia="et-EE"/>
              </w:rPr>
              <w:t>eurodes</w:t>
            </w:r>
          </w:p>
        </w:tc>
        <w:tc>
          <w:tcPr>
            <w:tcW w:w="1676" w:type="dxa"/>
            <w:tcBorders>
              <w:top w:val="nil"/>
              <w:left w:val="nil"/>
              <w:bottom w:val="nil"/>
              <w:right w:val="nil"/>
            </w:tcBorders>
            <w:shd w:val="clear" w:color="auto" w:fill="auto"/>
            <w:noWrap/>
            <w:vAlign w:val="bottom"/>
            <w:hideMark/>
          </w:tcPr>
          <w:p w14:paraId="335D7821" w14:textId="77777777" w:rsidR="0089734D" w:rsidRPr="0089734D" w:rsidRDefault="0089734D" w:rsidP="0089734D">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23D64B8D" w14:textId="77777777" w:rsidR="0089734D" w:rsidRPr="0089734D" w:rsidRDefault="0089734D" w:rsidP="0089734D">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6F1D3796" w14:textId="77777777" w:rsidR="0089734D" w:rsidRPr="0089734D" w:rsidRDefault="0089734D" w:rsidP="0089734D">
            <w:pPr>
              <w:spacing w:after="0" w:line="240" w:lineRule="auto"/>
              <w:jc w:val="right"/>
              <w:rPr>
                <w:rFonts w:eastAsia="Times New Roman" w:cs="Times New Roman"/>
                <w:sz w:val="20"/>
                <w:szCs w:val="20"/>
                <w:lang w:eastAsia="et-EE"/>
              </w:rPr>
            </w:pPr>
          </w:p>
        </w:tc>
      </w:tr>
      <w:tr w:rsidR="0089734D" w:rsidRPr="0089734D" w14:paraId="581EC63B" w14:textId="77777777" w:rsidTr="0089734D">
        <w:trPr>
          <w:trHeight w:val="228"/>
        </w:trPr>
        <w:tc>
          <w:tcPr>
            <w:tcW w:w="4516" w:type="dxa"/>
            <w:tcBorders>
              <w:top w:val="nil"/>
              <w:left w:val="nil"/>
              <w:bottom w:val="nil"/>
              <w:right w:val="nil"/>
            </w:tcBorders>
            <w:shd w:val="clear" w:color="auto" w:fill="auto"/>
            <w:noWrap/>
            <w:vAlign w:val="bottom"/>
            <w:hideMark/>
          </w:tcPr>
          <w:p w14:paraId="12814D1F" w14:textId="77777777" w:rsidR="0089734D" w:rsidRPr="0089734D" w:rsidRDefault="0089734D" w:rsidP="0089734D">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05786719" w14:textId="77777777" w:rsidR="0089734D" w:rsidRPr="0089734D" w:rsidRDefault="0089734D" w:rsidP="0089734D">
            <w:pPr>
              <w:spacing w:after="0" w:line="240" w:lineRule="auto"/>
              <w:jc w:val="right"/>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7717CC79" w14:textId="77777777" w:rsidR="0089734D" w:rsidRPr="0089734D" w:rsidRDefault="0089734D" w:rsidP="0089734D">
            <w:pPr>
              <w:spacing w:after="0" w:line="240" w:lineRule="auto"/>
              <w:jc w:val="right"/>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670C261B" w14:textId="77777777" w:rsidR="0089734D" w:rsidRPr="0089734D" w:rsidRDefault="0089734D" w:rsidP="0089734D">
            <w:pPr>
              <w:spacing w:after="0" w:line="240" w:lineRule="auto"/>
              <w:jc w:val="right"/>
              <w:rPr>
                <w:rFonts w:eastAsia="Times New Roman" w:cs="Times New Roman"/>
                <w:sz w:val="20"/>
                <w:szCs w:val="20"/>
                <w:lang w:eastAsia="et-EE"/>
              </w:rPr>
            </w:pPr>
          </w:p>
        </w:tc>
      </w:tr>
      <w:tr w:rsidR="0089734D" w:rsidRPr="0089734D" w14:paraId="2F3D66BC" w14:textId="77777777" w:rsidTr="0089734D">
        <w:trPr>
          <w:trHeight w:val="456"/>
        </w:trPr>
        <w:tc>
          <w:tcPr>
            <w:tcW w:w="6192"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FA798E8" w14:textId="77777777" w:rsidR="0089734D" w:rsidRPr="0089734D" w:rsidRDefault="0089734D" w:rsidP="0089734D">
            <w:pPr>
              <w:spacing w:after="0" w:line="240" w:lineRule="auto"/>
              <w:jc w:val="right"/>
              <w:rPr>
                <w:rFonts w:ascii="Arial" w:eastAsia="Times New Roman" w:hAnsi="Arial" w:cs="Arial"/>
                <w:sz w:val="18"/>
                <w:szCs w:val="18"/>
                <w:lang w:eastAsia="et-EE"/>
              </w:rPr>
            </w:pPr>
            <w:r w:rsidRPr="0089734D">
              <w:rPr>
                <w:rFonts w:ascii="Arial" w:eastAsia="Times New Roman" w:hAnsi="Arial" w:cs="Arial"/>
                <w:sz w:val="18"/>
                <w:szCs w:val="18"/>
                <w:lang w:eastAsia="et-EE"/>
              </w:rPr>
              <w:t> </w:t>
            </w:r>
          </w:p>
        </w:tc>
        <w:tc>
          <w:tcPr>
            <w:tcW w:w="1676" w:type="dxa"/>
            <w:tcBorders>
              <w:top w:val="single" w:sz="4" w:space="0" w:color="auto"/>
              <w:left w:val="nil"/>
              <w:bottom w:val="single" w:sz="4" w:space="0" w:color="auto"/>
              <w:right w:val="single" w:sz="4" w:space="0" w:color="auto"/>
            </w:tcBorders>
            <w:shd w:val="clear" w:color="000000" w:fill="92D050"/>
            <w:vAlign w:val="bottom"/>
            <w:hideMark/>
          </w:tcPr>
          <w:p w14:paraId="4BA1BD18" w14:textId="77777777" w:rsidR="0089734D" w:rsidRPr="0089734D" w:rsidRDefault="0089734D" w:rsidP="0089734D">
            <w:pPr>
              <w:spacing w:after="0" w:line="240" w:lineRule="auto"/>
              <w:jc w:val="center"/>
              <w:rPr>
                <w:rFonts w:ascii="Arial" w:eastAsia="Times New Roman" w:hAnsi="Arial" w:cs="Arial"/>
                <w:sz w:val="18"/>
                <w:szCs w:val="18"/>
                <w:lang w:eastAsia="et-EE"/>
              </w:rPr>
            </w:pPr>
            <w:r w:rsidRPr="0089734D">
              <w:rPr>
                <w:rFonts w:ascii="Arial" w:eastAsia="Times New Roman" w:hAnsi="Arial" w:cs="Arial"/>
                <w:sz w:val="18"/>
                <w:szCs w:val="18"/>
                <w:lang w:eastAsia="et-EE"/>
              </w:rPr>
              <w:t>Akumuleeritud</w:t>
            </w:r>
            <w:r w:rsidRPr="0089734D">
              <w:rPr>
                <w:rFonts w:ascii="Arial" w:eastAsia="Times New Roman" w:hAnsi="Arial" w:cs="Arial"/>
                <w:sz w:val="18"/>
                <w:szCs w:val="18"/>
                <w:lang w:eastAsia="et-EE"/>
              </w:rPr>
              <w:br/>
              <w:t>tulem</w:t>
            </w:r>
          </w:p>
        </w:tc>
        <w:tc>
          <w:tcPr>
            <w:tcW w:w="1196" w:type="dxa"/>
            <w:tcBorders>
              <w:top w:val="single" w:sz="4" w:space="0" w:color="auto"/>
              <w:left w:val="nil"/>
              <w:bottom w:val="single" w:sz="4" w:space="0" w:color="auto"/>
              <w:right w:val="single" w:sz="4" w:space="0" w:color="auto"/>
            </w:tcBorders>
            <w:shd w:val="clear" w:color="000000" w:fill="92D050"/>
            <w:hideMark/>
          </w:tcPr>
          <w:p w14:paraId="16E02022" w14:textId="77777777" w:rsidR="0089734D" w:rsidRPr="0089734D" w:rsidRDefault="0089734D" w:rsidP="0089734D">
            <w:pPr>
              <w:spacing w:after="0" w:line="240" w:lineRule="auto"/>
              <w:jc w:val="center"/>
              <w:rPr>
                <w:rFonts w:ascii="Arial" w:eastAsia="Times New Roman" w:hAnsi="Arial" w:cs="Arial"/>
                <w:sz w:val="18"/>
                <w:szCs w:val="18"/>
                <w:lang w:eastAsia="et-EE"/>
              </w:rPr>
            </w:pPr>
            <w:r w:rsidRPr="0089734D">
              <w:rPr>
                <w:rFonts w:ascii="Arial" w:eastAsia="Times New Roman" w:hAnsi="Arial" w:cs="Arial"/>
                <w:sz w:val="18"/>
                <w:szCs w:val="18"/>
                <w:lang w:eastAsia="et-EE"/>
              </w:rPr>
              <w:t>Lisa</w:t>
            </w:r>
          </w:p>
        </w:tc>
      </w:tr>
      <w:tr w:rsidR="0089734D" w:rsidRPr="0089734D" w14:paraId="69A26DAF" w14:textId="77777777" w:rsidTr="0089734D">
        <w:trPr>
          <w:trHeight w:val="240"/>
        </w:trPr>
        <w:tc>
          <w:tcPr>
            <w:tcW w:w="61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FE7B" w14:textId="77777777" w:rsidR="0089734D" w:rsidRPr="0089734D" w:rsidRDefault="0089734D" w:rsidP="0089734D">
            <w:pPr>
              <w:spacing w:after="0" w:line="240" w:lineRule="auto"/>
              <w:rPr>
                <w:rFonts w:ascii="Arial" w:eastAsia="Times New Roman" w:hAnsi="Arial" w:cs="Arial"/>
                <w:b/>
                <w:bCs/>
                <w:sz w:val="18"/>
                <w:szCs w:val="18"/>
                <w:lang w:eastAsia="et-EE"/>
              </w:rPr>
            </w:pPr>
            <w:r w:rsidRPr="0089734D">
              <w:rPr>
                <w:rFonts w:ascii="Arial" w:eastAsia="Times New Roman" w:hAnsi="Arial" w:cs="Arial"/>
                <w:b/>
                <w:bCs/>
                <w:sz w:val="18"/>
                <w:szCs w:val="18"/>
                <w:lang w:eastAsia="et-EE"/>
              </w:rPr>
              <w:t>Saldo seisuga 31.12.2022</w:t>
            </w:r>
          </w:p>
        </w:tc>
        <w:tc>
          <w:tcPr>
            <w:tcW w:w="1676" w:type="dxa"/>
            <w:tcBorders>
              <w:top w:val="nil"/>
              <w:left w:val="nil"/>
              <w:bottom w:val="single" w:sz="4" w:space="0" w:color="auto"/>
              <w:right w:val="single" w:sz="4" w:space="0" w:color="auto"/>
            </w:tcBorders>
            <w:shd w:val="clear" w:color="auto" w:fill="auto"/>
            <w:noWrap/>
            <w:vAlign w:val="bottom"/>
            <w:hideMark/>
          </w:tcPr>
          <w:p w14:paraId="122199C4" w14:textId="77777777" w:rsidR="0089734D" w:rsidRPr="0089734D" w:rsidRDefault="0089734D" w:rsidP="0089734D">
            <w:pPr>
              <w:spacing w:after="0" w:line="240" w:lineRule="auto"/>
              <w:jc w:val="right"/>
              <w:rPr>
                <w:rFonts w:ascii="Arial" w:eastAsia="Times New Roman" w:hAnsi="Arial" w:cs="Arial"/>
                <w:b/>
                <w:bCs/>
                <w:sz w:val="18"/>
                <w:szCs w:val="18"/>
                <w:lang w:eastAsia="et-EE"/>
              </w:rPr>
            </w:pPr>
            <w:r w:rsidRPr="0089734D">
              <w:rPr>
                <w:rFonts w:ascii="Arial" w:eastAsia="Times New Roman" w:hAnsi="Arial" w:cs="Arial"/>
                <w:b/>
                <w:bCs/>
                <w:sz w:val="18"/>
                <w:szCs w:val="18"/>
                <w:lang w:eastAsia="et-EE"/>
              </w:rPr>
              <w:t>29 316 866</w:t>
            </w:r>
          </w:p>
        </w:tc>
        <w:tc>
          <w:tcPr>
            <w:tcW w:w="1196" w:type="dxa"/>
            <w:tcBorders>
              <w:top w:val="nil"/>
              <w:left w:val="nil"/>
              <w:bottom w:val="single" w:sz="4" w:space="0" w:color="auto"/>
              <w:right w:val="single" w:sz="4" w:space="0" w:color="auto"/>
            </w:tcBorders>
            <w:shd w:val="clear" w:color="auto" w:fill="auto"/>
            <w:noWrap/>
            <w:vAlign w:val="bottom"/>
            <w:hideMark/>
          </w:tcPr>
          <w:p w14:paraId="2E14A8F4" w14:textId="77777777" w:rsidR="0089734D" w:rsidRPr="0089734D" w:rsidRDefault="0089734D" w:rsidP="0089734D">
            <w:pPr>
              <w:spacing w:after="0" w:line="240" w:lineRule="auto"/>
              <w:jc w:val="center"/>
              <w:rPr>
                <w:rFonts w:ascii="Arial" w:eastAsia="Times New Roman" w:hAnsi="Arial" w:cs="Arial"/>
                <w:b/>
                <w:bCs/>
                <w:sz w:val="18"/>
                <w:szCs w:val="18"/>
                <w:lang w:eastAsia="et-EE"/>
              </w:rPr>
            </w:pPr>
            <w:r w:rsidRPr="0089734D">
              <w:rPr>
                <w:rFonts w:ascii="Arial" w:eastAsia="Times New Roman" w:hAnsi="Arial" w:cs="Arial"/>
                <w:b/>
                <w:bCs/>
                <w:sz w:val="18"/>
                <w:szCs w:val="18"/>
                <w:lang w:eastAsia="et-EE"/>
              </w:rPr>
              <w:t> </w:t>
            </w:r>
          </w:p>
        </w:tc>
      </w:tr>
      <w:tr w:rsidR="0089734D" w:rsidRPr="0089734D" w14:paraId="740FC571" w14:textId="77777777" w:rsidTr="0089734D">
        <w:trPr>
          <w:trHeight w:val="240"/>
        </w:trPr>
        <w:tc>
          <w:tcPr>
            <w:tcW w:w="90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B2A3" w14:textId="77777777" w:rsidR="0089734D" w:rsidRPr="0089734D" w:rsidRDefault="0089734D" w:rsidP="0089734D">
            <w:pPr>
              <w:spacing w:after="0" w:line="240" w:lineRule="auto"/>
              <w:rPr>
                <w:rFonts w:ascii="Arial" w:eastAsia="Times New Roman" w:hAnsi="Arial" w:cs="Arial"/>
                <w:sz w:val="18"/>
                <w:szCs w:val="18"/>
                <w:lang w:eastAsia="et-EE"/>
              </w:rPr>
            </w:pPr>
            <w:r w:rsidRPr="0089734D">
              <w:rPr>
                <w:rFonts w:ascii="Arial" w:eastAsia="Times New Roman" w:hAnsi="Arial" w:cs="Arial"/>
                <w:sz w:val="18"/>
                <w:szCs w:val="18"/>
                <w:lang w:eastAsia="et-EE"/>
              </w:rPr>
              <w:t>Muutused 2023.aastal</w:t>
            </w:r>
          </w:p>
        </w:tc>
      </w:tr>
      <w:tr w:rsidR="0089734D" w:rsidRPr="0089734D" w14:paraId="326B1C60" w14:textId="77777777" w:rsidTr="0089734D">
        <w:trPr>
          <w:trHeight w:val="240"/>
        </w:trPr>
        <w:tc>
          <w:tcPr>
            <w:tcW w:w="61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8307" w14:textId="77777777" w:rsidR="0089734D" w:rsidRPr="0089734D" w:rsidRDefault="0089734D" w:rsidP="0089734D">
            <w:pPr>
              <w:spacing w:after="0" w:line="240" w:lineRule="auto"/>
              <w:rPr>
                <w:rFonts w:ascii="Arial" w:eastAsia="Times New Roman" w:hAnsi="Arial" w:cs="Arial"/>
                <w:sz w:val="18"/>
                <w:szCs w:val="18"/>
                <w:lang w:eastAsia="et-EE"/>
              </w:rPr>
            </w:pPr>
            <w:r w:rsidRPr="0089734D">
              <w:rPr>
                <w:rFonts w:ascii="Arial" w:eastAsia="Times New Roman" w:hAnsi="Arial" w:cs="Arial"/>
                <w:sz w:val="18"/>
                <w:szCs w:val="18"/>
                <w:lang w:eastAsia="et-EE"/>
              </w:rPr>
              <w:t xml:space="preserve">     Põhivara ümberhindlus</w:t>
            </w:r>
          </w:p>
        </w:tc>
        <w:tc>
          <w:tcPr>
            <w:tcW w:w="1676" w:type="dxa"/>
            <w:tcBorders>
              <w:top w:val="nil"/>
              <w:left w:val="nil"/>
              <w:bottom w:val="single" w:sz="4" w:space="0" w:color="auto"/>
              <w:right w:val="single" w:sz="4" w:space="0" w:color="auto"/>
            </w:tcBorders>
            <w:shd w:val="clear" w:color="auto" w:fill="auto"/>
            <w:noWrap/>
            <w:vAlign w:val="bottom"/>
            <w:hideMark/>
          </w:tcPr>
          <w:p w14:paraId="26AD6A80" w14:textId="77777777" w:rsidR="0089734D" w:rsidRPr="0089734D" w:rsidRDefault="0089734D" w:rsidP="0089734D">
            <w:pPr>
              <w:spacing w:after="0" w:line="240" w:lineRule="auto"/>
              <w:jc w:val="right"/>
              <w:rPr>
                <w:rFonts w:ascii="Arial" w:eastAsia="Times New Roman" w:hAnsi="Arial" w:cs="Arial"/>
                <w:sz w:val="18"/>
                <w:szCs w:val="18"/>
                <w:lang w:eastAsia="et-EE"/>
              </w:rPr>
            </w:pPr>
            <w:r w:rsidRPr="0089734D">
              <w:rPr>
                <w:rFonts w:ascii="Arial" w:eastAsia="Times New Roman" w:hAnsi="Arial" w:cs="Arial"/>
                <w:sz w:val="18"/>
                <w:szCs w:val="18"/>
                <w:lang w:eastAsia="et-EE"/>
              </w:rPr>
              <w:t>10</w:t>
            </w:r>
          </w:p>
        </w:tc>
        <w:tc>
          <w:tcPr>
            <w:tcW w:w="1196" w:type="dxa"/>
            <w:tcBorders>
              <w:top w:val="nil"/>
              <w:left w:val="nil"/>
              <w:bottom w:val="single" w:sz="4" w:space="0" w:color="auto"/>
              <w:right w:val="single" w:sz="4" w:space="0" w:color="auto"/>
            </w:tcBorders>
            <w:shd w:val="clear" w:color="auto" w:fill="auto"/>
            <w:noWrap/>
            <w:vAlign w:val="bottom"/>
            <w:hideMark/>
          </w:tcPr>
          <w:p w14:paraId="65DB8ADD" w14:textId="77777777" w:rsidR="0089734D" w:rsidRPr="0089734D" w:rsidRDefault="0089734D" w:rsidP="0089734D">
            <w:pPr>
              <w:spacing w:after="0" w:line="240" w:lineRule="auto"/>
              <w:jc w:val="center"/>
              <w:rPr>
                <w:rFonts w:ascii="Arial" w:eastAsia="Times New Roman" w:hAnsi="Arial" w:cs="Arial"/>
                <w:sz w:val="18"/>
                <w:szCs w:val="18"/>
                <w:lang w:eastAsia="et-EE"/>
              </w:rPr>
            </w:pPr>
            <w:r w:rsidRPr="0089734D">
              <w:rPr>
                <w:rFonts w:ascii="Arial" w:eastAsia="Times New Roman" w:hAnsi="Arial" w:cs="Arial"/>
                <w:sz w:val="18"/>
                <w:szCs w:val="18"/>
                <w:lang w:eastAsia="et-EE"/>
              </w:rPr>
              <w:t>7</w:t>
            </w:r>
          </w:p>
        </w:tc>
      </w:tr>
      <w:tr w:rsidR="0089734D" w:rsidRPr="0089734D" w14:paraId="7C20BFE4" w14:textId="77777777" w:rsidTr="0089734D">
        <w:trPr>
          <w:trHeight w:val="228"/>
        </w:trPr>
        <w:tc>
          <w:tcPr>
            <w:tcW w:w="61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4B6B" w14:textId="77777777" w:rsidR="0089734D" w:rsidRPr="0089734D" w:rsidRDefault="0089734D" w:rsidP="0089734D">
            <w:pPr>
              <w:spacing w:after="0" w:line="240" w:lineRule="auto"/>
              <w:rPr>
                <w:rFonts w:ascii="Arial" w:eastAsia="Times New Roman" w:hAnsi="Arial" w:cs="Arial"/>
                <w:sz w:val="18"/>
                <w:szCs w:val="18"/>
                <w:lang w:eastAsia="et-EE"/>
              </w:rPr>
            </w:pPr>
            <w:r w:rsidRPr="0089734D">
              <w:rPr>
                <w:rFonts w:ascii="Arial" w:eastAsia="Times New Roman" w:hAnsi="Arial" w:cs="Arial"/>
                <w:sz w:val="18"/>
                <w:szCs w:val="18"/>
                <w:lang w:eastAsia="et-EE"/>
              </w:rPr>
              <w:t xml:space="preserve">     Aruandeaasta tulem</w:t>
            </w:r>
          </w:p>
        </w:tc>
        <w:tc>
          <w:tcPr>
            <w:tcW w:w="1676" w:type="dxa"/>
            <w:tcBorders>
              <w:top w:val="nil"/>
              <w:left w:val="nil"/>
              <w:bottom w:val="single" w:sz="4" w:space="0" w:color="auto"/>
              <w:right w:val="single" w:sz="4" w:space="0" w:color="auto"/>
            </w:tcBorders>
            <w:shd w:val="clear" w:color="auto" w:fill="auto"/>
            <w:noWrap/>
            <w:vAlign w:val="bottom"/>
            <w:hideMark/>
          </w:tcPr>
          <w:p w14:paraId="085618B9" w14:textId="77777777" w:rsidR="0089734D" w:rsidRPr="0089734D" w:rsidRDefault="0089734D" w:rsidP="0089734D">
            <w:pPr>
              <w:spacing w:after="0" w:line="240" w:lineRule="auto"/>
              <w:jc w:val="right"/>
              <w:rPr>
                <w:rFonts w:ascii="Arial" w:eastAsia="Times New Roman" w:hAnsi="Arial" w:cs="Arial"/>
                <w:sz w:val="18"/>
                <w:szCs w:val="18"/>
                <w:lang w:eastAsia="et-EE"/>
              </w:rPr>
            </w:pPr>
            <w:r w:rsidRPr="0089734D">
              <w:rPr>
                <w:rFonts w:ascii="Arial" w:eastAsia="Times New Roman" w:hAnsi="Arial" w:cs="Arial"/>
                <w:sz w:val="18"/>
                <w:szCs w:val="18"/>
                <w:lang w:eastAsia="et-EE"/>
              </w:rPr>
              <w:t>-1 432 342</w:t>
            </w:r>
          </w:p>
        </w:tc>
        <w:tc>
          <w:tcPr>
            <w:tcW w:w="1196" w:type="dxa"/>
            <w:tcBorders>
              <w:top w:val="nil"/>
              <w:left w:val="nil"/>
              <w:bottom w:val="single" w:sz="4" w:space="0" w:color="auto"/>
              <w:right w:val="single" w:sz="4" w:space="0" w:color="auto"/>
            </w:tcBorders>
            <w:shd w:val="clear" w:color="auto" w:fill="auto"/>
            <w:noWrap/>
            <w:vAlign w:val="bottom"/>
            <w:hideMark/>
          </w:tcPr>
          <w:p w14:paraId="69FF244E" w14:textId="77777777" w:rsidR="0089734D" w:rsidRPr="0089734D" w:rsidRDefault="0089734D" w:rsidP="0089734D">
            <w:pPr>
              <w:spacing w:after="0" w:line="240" w:lineRule="auto"/>
              <w:rPr>
                <w:rFonts w:ascii="Arial" w:eastAsia="Times New Roman" w:hAnsi="Arial" w:cs="Arial"/>
                <w:sz w:val="18"/>
                <w:szCs w:val="18"/>
                <w:lang w:eastAsia="et-EE"/>
              </w:rPr>
            </w:pPr>
            <w:r w:rsidRPr="0089734D">
              <w:rPr>
                <w:rFonts w:ascii="Arial" w:eastAsia="Times New Roman" w:hAnsi="Arial" w:cs="Arial"/>
                <w:sz w:val="18"/>
                <w:szCs w:val="18"/>
                <w:lang w:eastAsia="et-EE"/>
              </w:rPr>
              <w:t> </w:t>
            </w:r>
          </w:p>
        </w:tc>
      </w:tr>
      <w:tr w:rsidR="0089734D" w:rsidRPr="0089734D" w14:paraId="5174207C" w14:textId="77777777" w:rsidTr="0089734D">
        <w:trPr>
          <w:trHeight w:val="240"/>
        </w:trPr>
        <w:tc>
          <w:tcPr>
            <w:tcW w:w="61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7BD3" w14:textId="5B34F7CD" w:rsidR="0089734D" w:rsidRPr="0089734D" w:rsidRDefault="0089734D" w:rsidP="0089734D">
            <w:pPr>
              <w:spacing w:after="0" w:line="240" w:lineRule="auto"/>
              <w:rPr>
                <w:rFonts w:ascii="Arial" w:eastAsia="Times New Roman" w:hAnsi="Arial" w:cs="Arial"/>
                <w:b/>
                <w:bCs/>
                <w:sz w:val="18"/>
                <w:szCs w:val="18"/>
                <w:lang w:eastAsia="et-EE"/>
              </w:rPr>
            </w:pPr>
            <w:r w:rsidRPr="0089734D">
              <w:rPr>
                <w:rFonts w:ascii="Arial" w:eastAsia="Times New Roman" w:hAnsi="Arial" w:cs="Arial"/>
                <w:b/>
                <w:bCs/>
                <w:sz w:val="18"/>
                <w:szCs w:val="18"/>
                <w:lang w:eastAsia="et-EE"/>
              </w:rPr>
              <w:t>Saldo seisuga 31.12.202</w:t>
            </w:r>
            <w:r w:rsidR="00FF5134">
              <w:rPr>
                <w:rFonts w:ascii="Arial" w:eastAsia="Times New Roman" w:hAnsi="Arial" w:cs="Arial"/>
                <w:b/>
                <w:bCs/>
                <w:sz w:val="18"/>
                <w:szCs w:val="18"/>
                <w:lang w:eastAsia="et-EE"/>
              </w:rPr>
              <w:t>3</w:t>
            </w:r>
          </w:p>
        </w:tc>
        <w:tc>
          <w:tcPr>
            <w:tcW w:w="1676" w:type="dxa"/>
            <w:tcBorders>
              <w:top w:val="nil"/>
              <w:left w:val="nil"/>
              <w:bottom w:val="single" w:sz="4" w:space="0" w:color="auto"/>
              <w:right w:val="single" w:sz="4" w:space="0" w:color="auto"/>
            </w:tcBorders>
            <w:shd w:val="clear" w:color="auto" w:fill="auto"/>
            <w:noWrap/>
            <w:vAlign w:val="bottom"/>
            <w:hideMark/>
          </w:tcPr>
          <w:p w14:paraId="1C911A02" w14:textId="77777777" w:rsidR="0089734D" w:rsidRPr="0089734D" w:rsidRDefault="0089734D" w:rsidP="0089734D">
            <w:pPr>
              <w:spacing w:after="0" w:line="240" w:lineRule="auto"/>
              <w:jc w:val="right"/>
              <w:rPr>
                <w:rFonts w:ascii="Arial" w:eastAsia="Times New Roman" w:hAnsi="Arial" w:cs="Arial"/>
                <w:b/>
                <w:bCs/>
                <w:sz w:val="18"/>
                <w:szCs w:val="18"/>
                <w:lang w:eastAsia="et-EE"/>
              </w:rPr>
            </w:pPr>
            <w:r w:rsidRPr="0089734D">
              <w:rPr>
                <w:rFonts w:ascii="Arial" w:eastAsia="Times New Roman" w:hAnsi="Arial" w:cs="Arial"/>
                <w:b/>
                <w:bCs/>
                <w:sz w:val="18"/>
                <w:szCs w:val="18"/>
                <w:lang w:eastAsia="et-EE"/>
              </w:rPr>
              <w:t>27 884 534</w:t>
            </w:r>
          </w:p>
        </w:tc>
        <w:tc>
          <w:tcPr>
            <w:tcW w:w="1196" w:type="dxa"/>
            <w:tcBorders>
              <w:top w:val="nil"/>
              <w:left w:val="nil"/>
              <w:bottom w:val="single" w:sz="4" w:space="0" w:color="auto"/>
              <w:right w:val="single" w:sz="4" w:space="0" w:color="auto"/>
            </w:tcBorders>
            <w:shd w:val="clear" w:color="auto" w:fill="auto"/>
            <w:noWrap/>
            <w:vAlign w:val="bottom"/>
            <w:hideMark/>
          </w:tcPr>
          <w:p w14:paraId="059F75BA" w14:textId="77777777" w:rsidR="0089734D" w:rsidRPr="0089734D" w:rsidRDefault="0089734D" w:rsidP="0089734D">
            <w:pPr>
              <w:spacing w:after="0" w:line="240" w:lineRule="auto"/>
              <w:rPr>
                <w:rFonts w:ascii="Arial" w:eastAsia="Times New Roman" w:hAnsi="Arial" w:cs="Arial"/>
                <w:b/>
                <w:bCs/>
                <w:sz w:val="18"/>
                <w:szCs w:val="18"/>
                <w:lang w:eastAsia="et-EE"/>
              </w:rPr>
            </w:pPr>
            <w:r w:rsidRPr="0089734D">
              <w:rPr>
                <w:rFonts w:ascii="Arial" w:eastAsia="Times New Roman" w:hAnsi="Arial" w:cs="Arial"/>
                <w:b/>
                <w:bCs/>
                <w:sz w:val="18"/>
                <w:szCs w:val="18"/>
                <w:lang w:eastAsia="et-EE"/>
              </w:rPr>
              <w:t> </w:t>
            </w:r>
          </w:p>
        </w:tc>
      </w:tr>
    </w:tbl>
    <w:p w14:paraId="44FC8A88" w14:textId="77777777" w:rsidR="0089734D" w:rsidRDefault="0089734D" w:rsidP="00F93595">
      <w:pPr>
        <w:spacing w:after="0"/>
        <w:ind w:right="-138"/>
        <w:rPr>
          <w:rFonts w:ascii="Arial" w:hAnsi="Arial" w:cs="Arial"/>
          <w:sz w:val="18"/>
          <w:szCs w:val="18"/>
        </w:rPr>
      </w:pPr>
    </w:p>
    <w:p w14:paraId="78E9967A" w14:textId="77777777" w:rsidR="0089734D" w:rsidRDefault="0089734D" w:rsidP="00F93595">
      <w:pPr>
        <w:spacing w:after="0"/>
        <w:ind w:right="-138"/>
        <w:rPr>
          <w:rFonts w:ascii="Arial" w:hAnsi="Arial" w:cs="Arial"/>
          <w:sz w:val="18"/>
          <w:szCs w:val="18"/>
        </w:rPr>
      </w:pPr>
    </w:p>
    <w:p w14:paraId="6B350AEA" w14:textId="77777777" w:rsidR="001B4F87" w:rsidRDefault="001B4F87" w:rsidP="00F93595">
      <w:pPr>
        <w:spacing w:after="0"/>
        <w:ind w:right="-138"/>
        <w:rPr>
          <w:rFonts w:ascii="Arial" w:hAnsi="Arial" w:cs="Arial"/>
          <w:sz w:val="18"/>
          <w:szCs w:val="18"/>
        </w:rPr>
      </w:pPr>
    </w:p>
    <w:p w14:paraId="65ED54D5" w14:textId="77777777" w:rsidR="001B4F87" w:rsidRDefault="001B4F87" w:rsidP="00F93595">
      <w:pPr>
        <w:spacing w:after="0"/>
        <w:ind w:right="-138"/>
        <w:rPr>
          <w:rFonts w:ascii="Arial" w:hAnsi="Arial" w:cs="Arial"/>
          <w:sz w:val="18"/>
          <w:szCs w:val="18"/>
        </w:rPr>
      </w:pPr>
    </w:p>
    <w:p w14:paraId="0C9DDC3D" w14:textId="77777777" w:rsidR="001B4F87" w:rsidRDefault="001B4F87" w:rsidP="00F93595">
      <w:pPr>
        <w:spacing w:after="0"/>
        <w:ind w:right="-138"/>
        <w:rPr>
          <w:rFonts w:ascii="Arial" w:hAnsi="Arial" w:cs="Arial"/>
          <w:sz w:val="18"/>
          <w:szCs w:val="18"/>
        </w:rPr>
      </w:pPr>
    </w:p>
    <w:p w14:paraId="49C8F9F4" w14:textId="77777777" w:rsidR="001B4F87" w:rsidRDefault="001B4F87" w:rsidP="00F93595">
      <w:pPr>
        <w:spacing w:after="0"/>
        <w:ind w:right="-138"/>
        <w:rPr>
          <w:rFonts w:ascii="Arial" w:hAnsi="Arial" w:cs="Arial"/>
          <w:sz w:val="18"/>
          <w:szCs w:val="18"/>
        </w:rPr>
      </w:pPr>
    </w:p>
    <w:p w14:paraId="66331194" w14:textId="77777777" w:rsidR="001B4F87" w:rsidRDefault="001B4F87" w:rsidP="00F93595">
      <w:pPr>
        <w:spacing w:after="0"/>
        <w:ind w:right="-138"/>
        <w:rPr>
          <w:rFonts w:ascii="Arial" w:hAnsi="Arial" w:cs="Arial"/>
          <w:sz w:val="18"/>
          <w:szCs w:val="18"/>
        </w:rPr>
      </w:pPr>
    </w:p>
    <w:p w14:paraId="4F2D3AB3" w14:textId="77777777" w:rsidR="001B4F87" w:rsidRDefault="001B4F87" w:rsidP="00F93595">
      <w:pPr>
        <w:spacing w:after="0"/>
        <w:ind w:right="-138"/>
        <w:rPr>
          <w:rFonts w:ascii="Arial" w:hAnsi="Arial" w:cs="Arial"/>
          <w:sz w:val="18"/>
          <w:szCs w:val="18"/>
        </w:rPr>
      </w:pPr>
    </w:p>
    <w:p w14:paraId="2EE76E2B" w14:textId="77777777" w:rsidR="001B4F87" w:rsidRDefault="001B4F87" w:rsidP="00F93595">
      <w:pPr>
        <w:spacing w:after="0"/>
        <w:ind w:right="-138"/>
        <w:rPr>
          <w:rFonts w:ascii="Arial" w:hAnsi="Arial" w:cs="Arial"/>
          <w:sz w:val="18"/>
          <w:szCs w:val="18"/>
        </w:rPr>
      </w:pPr>
    </w:p>
    <w:p w14:paraId="0F1A29F5" w14:textId="77777777" w:rsidR="001B4F87" w:rsidRDefault="001B4F87" w:rsidP="00F93595">
      <w:pPr>
        <w:spacing w:after="0"/>
        <w:ind w:right="-138"/>
        <w:rPr>
          <w:rFonts w:ascii="Arial" w:hAnsi="Arial" w:cs="Arial"/>
          <w:sz w:val="18"/>
          <w:szCs w:val="18"/>
        </w:rPr>
      </w:pPr>
    </w:p>
    <w:p w14:paraId="165E5F2F" w14:textId="77777777" w:rsidR="001B4F87" w:rsidRDefault="001B4F87" w:rsidP="00F93595">
      <w:pPr>
        <w:spacing w:after="0"/>
        <w:ind w:right="-138"/>
        <w:rPr>
          <w:rFonts w:ascii="Arial" w:hAnsi="Arial" w:cs="Arial"/>
          <w:sz w:val="18"/>
          <w:szCs w:val="18"/>
        </w:rPr>
      </w:pPr>
    </w:p>
    <w:p w14:paraId="7E16805F" w14:textId="77777777" w:rsidR="001B4F87" w:rsidRDefault="001B4F87" w:rsidP="00F93595">
      <w:pPr>
        <w:spacing w:after="0"/>
        <w:ind w:right="-138"/>
        <w:rPr>
          <w:rFonts w:ascii="Arial" w:hAnsi="Arial" w:cs="Arial"/>
          <w:sz w:val="18"/>
          <w:szCs w:val="18"/>
        </w:rPr>
      </w:pPr>
    </w:p>
    <w:p w14:paraId="1BAF43C3" w14:textId="77777777" w:rsidR="001B4F87" w:rsidRDefault="001B4F87" w:rsidP="00F93595">
      <w:pPr>
        <w:spacing w:after="0"/>
        <w:ind w:right="-138"/>
        <w:rPr>
          <w:rFonts w:ascii="Arial" w:hAnsi="Arial" w:cs="Arial"/>
          <w:sz w:val="18"/>
          <w:szCs w:val="18"/>
        </w:rPr>
      </w:pPr>
    </w:p>
    <w:p w14:paraId="5505F734" w14:textId="77777777" w:rsidR="001B4F87" w:rsidRDefault="001B4F87" w:rsidP="00F93595">
      <w:pPr>
        <w:spacing w:after="0"/>
        <w:ind w:right="-138"/>
        <w:rPr>
          <w:rFonts w:ascii="Arial" w:hAnsi="Arial" w:cs="Arial"/>
          <w:sz w:val="18"/>
          <w:szCs w:val="18"/>
        </w:rPr>
      </w:pPr>
    </w:p>
    <w:p w14:paraId="7457F71C" w14:textId="77777777" w:rsidR="001B4F87" w:rsidRDefault="001B4F87" w:rsidP="00F93595">
      <w:pPr>
        <w:spacing w:after="0"/>
        <w:ind w:right="-138"/>
        <w:rPr>
          <w:rFonts w:ascii="Arial" w:hAnsi="Arial" w:cs="Arial"/>
          <w:sz w:val="18"/>
          <w:szCs w:val="18"/>
        </w:rPr>
      </w:pPr>
    </w:p>
    <w:p w14:paraId="11B3A7BB" w14:textId="77777777" w:rsidR="001B4F87" w:rsidRDefault="001B4F87" w:rsidP="00F93595">
      <w:pPr>
        <w:spacing w:after="0"/>
        <w:ind w:right="-138"/>
        <w:rPr>
          <w:rFonts w:ascii="Arial" w:hAnsi="Arial" w:cs="Arial"/>
          <w:sz w:val="18"/>
          <w:szCs w:val="18"/>
        </w:rPr>
      </w:pPr>
    </w:p>
    <w:p w14:paraId="269CD779" w14:textId="77777777" w:rsidR="001B4F87" w:rsidRDefault="001B4F87" w:rsidP="00F93595">
      <w:pPr>
        <w:spacing w:after="0"/>
        <w:ind w:right="-138"/>
        <w:rPr>
          <w:rFonts w:ascii="Arial" w:hAnsi="Arial" w:cs="Arial"/>
          <w:sz w:val="18"/>
          <w:szCs w:val="18"/>
        </w:rPr>
      </w:pPr>
    </w:p>
    <w:p w14:paraId="101349E0" w14:textId="77777777" w:rsidR="001B4F87" w:rsidRDefault="001B4F87" w:rsidP="00F93595">
      <w:pPr>
        <w:spacing w:after="0"/>
        <w:ind w:right="-138"/>
        <w:rPr>
          <w:rFonts w:ascii="Arial" w:hAnsi="Arial" w:cs="Arial"/>
          <w:sz w:val="18"/>
          <w:szCs w:val="18"/>
        </w:rPr>
      </w:pPr>
    </w:p>
    <w:p w14:paraId="2DC6EEBA" w14:textId="77777777" w:rsidR="001B4F87" w:rsidRDefault="001B4F87" w:rsidP="00F93595">
      <w:pPr>
        <w:spacing w:after="0"/>
        <w:ind w:right="-138"/>
        <w:rPr>
          <w:rFonts w:ascii="Arial" w:hAnsi="Arial" w:cs="Arial"/>
          <w:sz w:val="18"/>
          <w:szCs w:val="18"/>
        </w:rPr>
      </w:pPr>
    </w:p>
    <w:p w14:paraId="65C8DADE" w14:textId="77777777" w:rsidR="001B4F87" w:rsidRDefault="001B4F87" w:rsidP="00F93595">
      <w:pPr>
        <w:spacing w:after="0"/>
        <w:ind w:right="-138"/>
        <w:rPr>
          <w:rFonts w:ascii="Arial" w:hAnsi="Arial" w:cs="Arial"/>
          <w:sz w:val="18"/>
          <w:szCs w:val="18"/>
        </w:rPr>
      </w:pPr>
    </w:p>
    <w:p w14:paraId="2D3E99FB" w14:textId="77777777" w:rsidR="001B4F87" w:rsidRDefault="001B4F87" w:rsidP="00F93595">
      <w:pPr>
        <w:spacing w:after="0"/>
        <w:ind w:right="-138"/>
        <w:rPr>
          <w:rFonts w:ascii="Arial" w:hAnsi="Arial" w:cs="Arial"/>
          <w:sz w:val="18"/>
          <w:szCs w:val="18"/>
        </w:rPr>
      </w:pPr>
    </w:p>
    <w:p w14:paraId="5AC3FAE8" w14:textId="77777777" w:rsidR="001B4F87" w:rsidRDefault="001B4F87" w:rsidP="00F93595">
      <w:pPr>
        <w:spacing w:after="0"/>
        <w:ind w:right="-138"/>
        <w:rPr>
          <w:rFonts w:ascii="Arial" w:hAnsi="Arial" w:cs="Arial"/>
          <w:sz w:val="18"/>
          <w:szCs w:val="18"/>
        </w:rPr>
      </w:pPr>
    </w:p>
    <w:p w14:paraId="08BB8A7C" w14:textId="77777777" w:rsidR="001B4F87" w:rsidRDefault="001B4F87" w:rsidP="00F93595">
      <w:pPr>
        <w:spacing w:after="0"/>
        <w:ind w:right="-138"/>
        <w:rPr>
          <w:rFonts w:ascii="Arial" w:hAnsi="Arial" w:cs="Arial"/>
          <w:sz w:val="18"/>
          <w:szCs w:val="18"/>
        </w:rPr>
      </w:pPr>
    </w:p>
    <w:p w14:paraId="625A90D0" w14:textId="77777777" w:rsidR="001B4F87" w:rsidRDefault="001B4F87" w:rsidP="00F93595">
      <w:pPr>
        <w:spacing w:after="0"/>
        <w:ind w:right="-138"/>
        <w:rPr>
          <w:rFonts w:ascii="Arial" w:hAnsi="Arial" w:cs="Arial"/>
          <w:sz w:val="18"/>
          <w:szCs w:val="18"/>
        </w:rPr>
      </w:pPr>
    </w:p>
    <w:p w14:paraId="0AC70520" w14:textId="77777777" w:rsidR="001B4F87" w:rsidRDefault="001B4F87" w:rsidP="00F93595">
      <w:pPr>
        <w:spacing w:after="0"/>
        <w:ind w:right="-138"/>
        <w:rPr>
          <w:rFonts w:ascii="Arial" w:hAnsi="Arial" w:cs="Arial"/>
          <w:sz w:val="18"/>
          <w:szCs w:val="18"/>
        </w:rPr>
      </w:pPr>
    </w:p>
    <w:p w14:paraId="28CC8C09" w14:textId="77777777" w:rsidR="001B4F87" w:rsidRDefault="001B4F87" w:rsidP="00F93595">
      <w:pPr>
        <w:spacing w:after="0"/>
        <w:ind w:right="-138"/>
        <w:rPr>
          <w:rFonts w:ascii="Arial" w:hAnsi="Arial" w:cs="Arial"/>
          <w:sz w:val="18"/>
          <w:szCs w:val="18"/>
        </w:rPr>
      </w:pPr>
    </w:p>
    <w:p w14:paraId="05693468" w14:textId="77777777" w:rsidR="001B4F87" w:rsidRDefault="001B4F87" w:rsidP="00F93595">
      <w:pPr>
        <w:spacing w:after="0"/>
        <w:ind w:right="-138"/>
        <w:rPr>
          <w:rFonts w:ascii="Arial" w:hAnsi="Arial" w:cs="Arial"/>
          <w:sz w:val="18"/>
          <w:szCs w:val="18"/>
        </w:rPr>
      </w:pPr>
    </w:p>
    <w:p w14:paraId="5EE346A1" w14:textId="77777777" w:rsidR="001B4F87" w:rsidRDefault="001B4F87" w:rsidP="00F93595">
      <w:pPr>
        <w:spacing w:after="0"/>
        <w:ind w:right="-138"/>
        <w:rPr>
          <w:rFonts w:ascii="Arial" w:hAnsi="Arial" w:cs="Arial"/>
          <w:sz w:val="18"/>
          <w:szCs w:val="18"/>
        </w:rPr>
      </w:pPr>
    </w:p>
    <w:p w14:paraId="7BA71A75" w14:textId="77777777" w:rsidR="001B4F87" w:rsidRDefault="001B4F87" w:rsidP="00F93595">
      <w:pPr>
        <w:spacing w:after="0"/>
        <w:ind w:right="-138"/>
        <w:rPr>
          <w:rFonts w:ascii="Arial" w:hAnsi="Arial" w:cs="Arial"/>
          <w:sz w:val="18"/>
          <w:szCs w:val="18"/>
        </w:rPr>
      </w:pPr>
    </w:p>
    <w:p w14:paraId="577E8761" w14:textId="77777777" w:rsidR="001B4F87" w:rsidRDefault="001B4F87" w:rsidP="00F93595">
      <w:pPr>
        <w:spacing w:after="0"/>
        <w:ind w:right="-138"/>
        <w:rPr>
          <w:rFonts w:ascii="Arial" w:hAnsi="Arial" w:cs="Arial"/>
          <w:sz w:val="18"/>
          <w:szCs w:val="18"/>
        </w:rPr>
      </w:pPr>
    </w:p>
    <w:p w14:paraId="5BF98CF1" w14:textId="77777777" w:rsidR="001B4F87" w:rsidRDefault="001B4F87" w:rsidP="00F93595">
      <w:pPr>
        <w:spacing w:after="0"/>
        <w:ind w:right="-138"/>
        <w:rPr>
          <w:rFonts w:ascii="Arial" w:hAnsi="Arial" w:cs="Arial"/>
          <w:sz w:val="18"/>
          <w:szCs w:val="18"/>
        </w:rPr>
      </w:pPr>
    </w:p>
    <w:p w14:paraId="2A21FAC0" w14:textId="77777777" w:rsidR="001B4F87" w:rsidRDefault="001B4F87" w:rsidP="00F93595">
      <w:pPr>
        <w:spacing w:after="0"/>
        <w:ind w:right="-138"/>
        <w:rPr>
          <w:rFonts w:ascii="Arial" w:hAnsi="Arial" w:cs="Arial"/>
          <w:sz w:val="18"/>
          <w:szCs w:val="18"/>
        </w:rPr>
      </w:pPr>
    </w:p>
    <w:p w14:paraId="526715B7" w14:textId="77777777" w:rsidR="001B4F87" w:rsidRDefault="001B4F87" w:rsidP="00F93595">
      <w:pPr>
        <w:spacing w:after="0"/>
        <w:ind w:right="-138"/>
        <w:rPr>
          <w:rFonts w:ascii="Arial" w:hAnsi="Arial" w:cs="Arial"/>
          <w:sz w:val="18"/>
          <w:szCs w:val="18"/>
        </w:rPr>
      </w:pPr>
    </w:p>
    <w:p w14:paraId="6B8F0675" w14:textId="77777777" w:rsidR="001B4F87" w:rsidRDefault="001B4F87" w:rsidP="00F93595">
      <w:pPr>
        <w:spacing w:after="0"/>
        <w:ind w:right="-138"/>
        <w:rPr>
          <w:rFonts w:ascii="Arial" w:hAnsi="Arial" w:cs="Arial"/>
          <w:sz w:val="18"/>
          <w:szCs w:val="18"/>
        </w:rPr>
      </w:pPr>
    </w:p>
    <w:p w14:paraId="0217D048" w14:textId="77777777" w:rsidR="001B4F87" w:rsidRDefault="001B4F87" w:rsidP="00F93595">
      <w:pPr>
        <w:spacing w:after="0"/>
        <w:ind w:right="-138"/>
        <w:rPr>
          <w:rFonts w:ascii="Arial" w:hAnsi="Arial" w:cs="Arial"/>
          <w:sz w:val="18"/>
          <w:szCs w:val="18"/>
        </w:rPr>
      </w:pPr>
    </w:p>
    <w:p w14:paraId="576CBDD0" w14:textId="77777777" w:rsidR="001B4F87" w:rsidRDefault="001B4F87" w:rsidP="00F93595">
      <w:pPr>
        <w:spacing w:after="0"/>
        <w:ind w:right="-138"/>
        <w:rPr>
          <w:rFonts w:ascii="Arial" w:hAnsi="Arial" w:cs="Arial"/>
          <w:sz w:val="18"/>
          <w:szCs w:val="18"/>
        </w:rPr>
      </w:pPr>
    </w:p>
    <w:p w14:paraId="7090C4CC" w14:textId="77777777" w:rsidR="001B4F87" w:rsidRDefault="001B4F87" w:rsidP="00F93595">
      <w:pPr>
        <w:spacing w:after="0"/>
        <w:ind w:right="-138"/>
        <w:rPr>
          <w:rFonts w:ascii="Arial" w:hAnsi="Arial" w:cs="Arial"/>
          <w:sz w:val="18"/>
          <w:szCs w:val="18"/>
        </w:rPr>
      </w:pPr>
    </w:p>
    <w:p w14:paraId="6C5EFD1F" w14:textId="77777777" w:rsidR="001B4F87" w:rsidRDefault="001B4F87" w:rsidP="00F93595">
      <w:pPr>
        <w:spacing w:after="0"/>
        <w:ind w:right="-138"/>
        <w:rPr>
          <w:rFonts w:ascii="Arial" w:hAnsi="Arial" w:cs="Arial"/>
          <w:sz w:val="18"/>
          <w:szCs w:val="18"/>
        </w:rPr>
      </w:pPr>
    </w:p>
    <w:p w14:paraId="046136A9" w14:textId="77777777" w:rsidR="001B4F87" w:rsidRDefault="001B4F87" w:rsidP="00F93595">
      <w:pPr>
        <w:spacing w:after="0"/>
        <w:ind w:right="-138"/>
        <w:rPr>
          <w:rFonts w:ascii="Arial" w:hAnsi="Arial" w:cs="Arial"/>
          <w:sz w:val="18"/>
          <w:szCs w:val="18"/>
        </w:rPr>
      </w:pPr>
    </w:p>
    <w:p w14:paraId="1C89AB62" w14:textId="77777777" w:rsidR="001B4F87" w:rsidRDefault="001B4F87" w:rsidP="00F93595">
      <w:pPr>
        <w:spacing w:after="0"/>
        <w:ind w:right="-138"/>
        <w:rPr>
          <w:rFonts w:ascii="Arial" w:hAnsi="Arial" w:cs="Arial"/>
          <w:sz w:val="18"/>
          <w:szCs w:val="18"/>
        </w:rPr>
      </w:pPr>
    </w:p>
    <w:p w14:paraId="28668445" w14:textId="77777777" w:rsidR="001B4F87" w:rsidRDefault="001B4F87" w:rsidP="00F93595">
      <w:pPr>
        <w:spacing w:after="0"/>
        <w:ind w:right="-138"/>
        <w:rPr>
          <w:rFonts w:ascii="Arial" w:hAnsi="Arial" w:cs="Arial"/>
          <w:sz w:val="18"/>
          <w:szCs w:val="18"/>
        </w:rPr>
      </w:pPr>
    </w:p>
    <w:tbl>
      <w:tblPr>
        <w:tblW w:w="9227" w:type="dxa"/>
        <w:tblCellMar>
          <w:left w:w="70" w:type="dxa"/>
          <w:right w:w="70" w:type="dxa"/>
        </w:tblCellMar>
        <w:tblLook w:val="04A0" w:firstRow="1" w:lastRow="0" w:firstColumn="1" w:lastColumn="0" w:noHBand="0" w:noVBand="1"/>
      </w:tblPr>
      <w:tblGrid>
        <w:gridCol w:w="4846"/>
        <w:gridCol w:w="1614"/>
        <w:gridCol w:w="1376"/>
        <w:gridCol w:w="1391"/>
      </w:tblGrid>
      <w:tr w:rsidR="00874A55" w:rsidRPr="00473191" w14:paraId="6B61485D" w14:textId="77777777" w:rsidTr="00874A55">
        <w:trPr>
          <w:trHeight w:val="240"/>
        </w:trPr>
        <w:tc>
          <w:tcPr>
            <w:tcW w:w="7836" w:type="dxa"/>
            <w:gridSpan w:val="3"/>
            <w:tcBorders>
              <w:top w:val="nil"/>
              <w:left w:val="nil"/>
              <w:bottom w:val="nil"/>
              <w:right w:val="nil"/>
            </w:tcBorders>
            <w:shd w:val="clear" w:color="auto" w:fill="auto"/>
            <w:noWrap/>
            <w:vAlign w:val="bottom"/>
            <w:hideMark/>
          </w:tcPr>
          <w:p w14:paraId="56D375C8" w14:textId="77777777" w:rsidR="00874A55" w:rsidRPr="00473191" w:rsidRDefault="00874A55" w:rsidP="00642FEE">
            <w:pPr>
              <w:pStyle w:val="Pealkiri2"/>
              <w:rPr>
                <w:i w:val="0"/>
                <w:iCs w:val="0"/>
                <w:lang w:eastAsia="et-EE"/>
              </w:rPr>
            </w:pPr>
            <w:bookmarkStart w:id="35" w:name="_Toc163733743"/>
            <w:r w:rsidRPr="00473191">
              <w:rPr>
                <w:i w:val="0"/>
                <w:iCs w:val="0"/>
                <w:lang w:eastAsia="et-EE"/>
              </w:rPr>
              <w:lastRenderedPageBreak/>
              <w:t>2.5 Eelarve täitmise aruanne</w:t>
            </w:r>
            <w:bookmarkEnd w:id="35"/>
          </w:p>
        </w:tc>
        <w:tc>
          <w:tcPr>
            <w:tcW w:w="1391" w:type="dxa"/>
            <w:tcBorders>
              <w:top w:val="nil"/>
              <w:left w:val="nil"/>
              <w:bottom w:val="nil"/>
              <w:right w:val="nil"/>
            </w:tcBorders>
            <w:shd w:val="clear" w:color="auto" w:fill="auto"/>
            <w:noWrap/>
            <w:vAlign w:val="bottom"/>
            <w:hideMark/>
          </w:tcPr>
          <w:p w14:paraId="095A61A9" w14:textId="77777777" w:rsidR="00874A55" w:rsidRPr="00473191" w:rsidRDefault="00874A55" w:rsidP="00642FEE">
            <w:pPr>
              <w:pStyle w:val="Pealkiri2"/>
              <w:rPr>
                <w:rFonts w:ascii="Arial" w:hAnsi="Arial" w:cs="Arial"/>
                <w:i w:val="0"/>
                <w:iCs w:val="0"/>
                <w:sz w:val="18"/>
                <w:szCs w:val="18"/>
                <w:lang w:eastAsia="et-EE"/>
              </w:rPr>
            </w:pPr>
          </w:p>
        </w:tc>
      </w:tr>
      <w:tr w:rsidR="00874A55" w:rsidRPr="00874A55" w14:paraId="7361DD3E" w14:textId="77777777" w:rsidTr="00874A55">
        <w:trPr>
          <w:trHeight w:val="240"/>
        </w:trPr>
        <w:tc>
          <w:tcPr>
            <w:tcW w:w="4846" w:type="dxa"/>
            <w:tcBorders>
              <w:top w:val="nil"/>
              <w:left w:val="nil"/>
              <w:bottom w:val="nil"/>
              <w:right w:val="nil"/>
            </w:tcBorders>
            <w:shd w:val="clear" w:color="auto" w:fill="auto"/>
            <w:noWrap/>
            <w:vAlign w:val="bottom"/>
            <w:hideMark/>
          </w:tcPr>
          <w:p w14:paraId="0E220BED"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eurodes</w:t>
            </w:r>
          </w:p>
        </w:tc>
        <w:tc>
          <w:tcPr>
            <w:tcW w:w="1614" w:type="dxa"/>
            <w:tcBorders>
              <w:top w:val="nil"/>
              <w:left w:val="nil"/>
              <w:bottom w:val="nil"/>
              <w:right w:val="nil"/>
            </w:tcBorders>
            <w:shd w:val="clear" w:color="auto" w:fill="auto"/>
            <w:noWrap/>
            <w:vAlign w:val="bottom"/>
            <w:hideMark/>
          </w:tcPr>
          <w:p w14:paraId="4B304B8E" w14:textId="77777777" w:rsidR="00874A55" w:rsidRPr="00874A55" w:rsidRDefault="00874A55" w:rsidP="00874A55">
            <w:pPr>
              <w:spacing w:after="0" w:line="240" w:lineRule="auto"/>
              <w:rPr>
                <w:rFonts w:ascii="Arial" w:eastAsia="Times New Roman" w:hAnsi="Arial" w:cs="Arial"/>
                <w:sz w:val="18"/>
                <w:szCs w:val="18"/>
                <w:lang w:eastAsia="et-EE"/>
              </w:rPr>
            </w:pPr>
          </w:p>
        </w:tc>
        <w:tc>
          <w:tcPr>
            <w:tcW w:w="1376" w:type="dxa"/>
            <w:tcBorders>
              <w:top w:val="nil"/>
              <w:left w:val="nil"/>
              <w:bottom w:val="nil"/>
              <w:right w:val="nil"/>
            </w:tcBorders>
            <w:shd w:val="clear" w:color="auto" w:fill="auto"/>
            <w:noWrap/>
            <w:vAlign w:val="bottom"/>
            <w:hideMark/>
          </w:tcPr>
          <w:p w14:paraId="16CF52DE" w14:textId="77777777" w:rsidR="00874A55" w:rsidRPr="00874A55" w:rsidRDefault="00874A55" w:rsidP="00874A55">
            <w:pPr>
              <w:spacing w:after="0" w:line="240" w:lineRule="auto"/>
              <w:jc w:val="right"/>
              <w:rPr>
                <w:rFonts w:eastAsia="Times New Roman" w:cs="Times New Roman"/>
                <w:sz w:val="20"/>
                <w:szCs w:val="20"/>
                <w:lang w:eastAsia="et-EE"/>
              </w:rPr>
            </w:pPr>
          </w:p>
        </w:tc>
        <w:tc>
          <w:tcPr>
            <w:tcW w:w="1391" w:type="dxa"/>
            <w:tcBorders>
              <w:top w:val="nil"/>
              <w:left w:val="nil"/>
              <w:bottom w:val="nil"/>
              <w:right w:val="nil"/>
            </w:tcBorders>
            <w:shd w:val="clear" w:color="auto" w:fill="auto"/>
            <w:noWrap/>
            <w:vAlign w:val="bottom"/>
            <w:hideMark/>
          </w:tcPr>
          <w:p w14:paraId="2AAABEAE" w14:textId="77777777" w:rsidR="00874A55" w:rsidRPr="00874A55" w:rsidRDefault="00874A55" w:rsidP="00874A55">
            <w:pPr>
              <w:spacing w:after="0" w:line="240" w:lineRule="auto"/>
              <w:jc w:val="center"/>
              <w:rPr>
                <w:rFonts w:eastAsia="Times New Roman" w:cs="Times New Roman"/>
                <w:sz w:val="20"/>
                <w:szCs w:val="20"/>
                <w:lang w:eastAsia="et-EE"/>
              </w:rPr>
            </w:pPr>
          </w:p>
        </w:tc>
      </w:tr>
      <w:tr w:rsidR="00874A55" w:rsidRPr="00874A55" w14:paraId="54718635" w14:textId="77777777" w:rsidTr="00874A55">
        <w:trPr>
          <w:trHeight w:val="240"/>
        </w:trPr>
        <w:tc>
          <w:tcPr>
            <w:tcW w:w="4846" w:type="dxa"/>
            <w:tcBorders>
              <w:top w:val="nil"/>
              <w:left w:val="nil"/>
              <w:bottom w:val="nil"/>
              <w:right w:val="nil"/>
            </w:tcBorders>
            <w:shd w:val="clear" w:color="auto" w:fill="auto"/>
            <w:noWrap/>
            <w:vAlign w:val="bottom"/>
            <w:hideMark/>
          </w:tcPr>
          <w:p w14:paraId="0C719108" w14:textId="77777777" w:rsidR="00874A55" w:rsidRPr="00874A55" w:rsidRDefault="00874A55" w:rsidP="00874A55">
            <w:pPr>
              <w:spacing w:after="0" w:line="240" w:lineRule="auto"/>
              <w:jc w:val="right"/>
              <w:rPr>
                <w:rFonts w:eastAsia="Times New Roman" w:cs="Times New Roman"/>
                <w:sz w:val="20"/>
                <w:szCs w:val="20"/>
                <w:lang w:eastAsia="et-EE"/>
              </w:rPr>
            </w:pPr>
          </w:p>
        </w:tc>
        <w:tc>
          <w:tcPr>
            <w:tcW w:w="1614" w:type="dxa"/>
            <w:tcBorders>
              <w:top w:val="nil"/>
              <w:left w:val="nil"/>
              <w:bottom w:val="nil"/>
              <w:right w:val="nil"/>
            </w:tcBorders>
            <w:shd w:val="clear" w:color="auto" w:fill="auto"/>
            <w:noWrap/>
            <w:vAlign w:val="bottom"/>
            <w:hideMark/>
          </w:tcPr>
          <w:p w14:paraId="7BD59CF8" w14:textId="77777777" w:rsidR="00874A55" w:rsidRPr="00874A55" w:rsidRDefault="00874A55" w:rsidP="00874A55">
            <w:pPr>
              <w:spacing w:after="0" w:line="240" w:lineRule="auto"/>
              <w:rPr>
                <w:rFonts w:eastAsia="Times New Roman" w:cs="Times New Roman"/>
                <w:sz w:val="20"/>
                <w:szCs w:val="20"/>
                <w:lang w:eastAsia="et-EE"/>
              </w:rPr>
            </w:pPr>
          </w:p>
        </w:tc>
        <w:tc>
          <w:tcPr>
            <w:tcW w:w="1376" w:type="dxa"/>
            <w:tcBorders>
              <w:top w:val="nil"/>
              <w:left w:val="nil"/>
              <w:bottom w:val="nil"/>
              <w:right w:val="nil"/>
            </w:tcBorders>
            <w:shd w:val="clear" w:color="auto" w:fill="auto"/>
            <w:noWrap/>
            <w:vAlign w:val="bottom"/>
            <w:hideMark/>
          </w:tcPr>
          <w:p w14:paraId="4CF3D7B8" w14:textId="77777777" w:rsidR="00874A55" w:rsidRPr="00874A55" w:rsidRDefault="00874A55" w:rsidP="00874A55">
            <w:pPr>
              <w:spacing w:after="0" w:line="240" w:lineRule="auto"/>
              <w:jc w:val="right"/>
              <w:rPr>
                <w:rFonts w:eastAsia="Times New Roman" w:cs="Times New Roman"/>
                <w:sz w:val="20"/>
                <w:szCs w:val="20"/>
                <w:lang w:eastAsia="et-EE"/>
              </w:rPr>
            </w:pPr>
          </w:p>
        </w:tc>
        <w:tc>
          <w:tcPr>
            <w:tcW w:w="1391" w:type="dxa"/>
            <w:tcBorders>
              <w:top w:val="nil"/>
              <w:left w:val="nil"/>
              <w:bottom w:val="nil"/>
              <w:right w:val="nil"/>
            </w:tcBorders>
            <w:shd w:val="clear" w:color="auto" w:fill="auto"/>
            <w:noWrap/>
            <w:vAlign w:val="bottom"/>
            <w:hideMark/>
          </w:tcPr>
          <w:p w14:paraId="41A790F9" w14:textId="77777777" w:rsidR="00874A55" w:rsidRPr="00874A55" w:rsidRDefault="00874A55" w:rsidP="00874A55">
            <w:pPr>
              <w:spacing w:after="0" w:line="240" w:lineRule="auto"/>
              <w:jc w:val="center"/>
              <w:rPr>
                <w:rFonts w:eastAsia="Times New Roman" w:cs="Times New Roman"/>
                <w:sz w:val="20"/>
                <w:szCs w:val="20"/>
                <w:lang w:eastAsia="et-EE"/>
              </w:rPr>
            </w:pPr>
          </w:p>
        </w:tc>
      </w:tr>
      <w:tr w:rsidR="00874A55" w:rsidRPr="00874A55" w14:paraId="43658B7D" w14:textId="77777777" w:rsidTr="00874A55">
        <w:trPr>
          <w:trHeight w:val="240"/>
        </w:trPr>
        <w:tc>
          <w:tcPr>
            <w:tcW w:w="484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223692B8"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 </w:t>
            </w:r>
          </w:p>
        </w:tc>
        <w:tc>
          <w:tcPr>
            <w:tcW w:w="1614" w:type="dxa"/>
            <w:tcBorders>
              <w:top w:val="single" w:sz="4" w:space="0" w:color="auto"/>
              <w:left w:val="nil"/>
              <w:bottom w:val="single" w:sz="4" w:space="0" w:color="auto"/>
              <w:right w:val="single" w:sz="4" w:space="0" w:color="auto"/>
            </w:tcBorders>
            <w:shd w:val="clear" w:color="000000" w:fill="99CC00"/>
            <w:noWrap/>
            <w:vAlign w:val="bottom"/>
            <w:hideMark/>
          </w:tcPr>
          <w:p w14:paraId="22A7732A"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Esialgne eelarve</w:t>
            </w:r>
          </w:p>
        </w:tc>
        <w:tc>
          <w:tcPr>
            <w:tcW w:w="1376" w:type="dxa"/>
            <w:tcBorders>
              <w:top w:val="single" w:sz="4" w:space="0" w:color="auto"/>
              <w:left w:val="nil"/>
              <w:bottom w:val="single" w:sz="4" w:space="0" w:color="auto"/>
              <w:right w:val="single" w:sz="4" w:space="0" w:color="auto"/>
            </w:tcBorders>
            <w:shd w:val="clear" w:color="000000" w:fill="99CC00"/>
            <w:noWrap/>
            <w:vAlign w:val="bottom"/>
            <w:hideMark/>
          </w:tcPr>
          <w:p w14:paraId="0CF9CF54"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Lõplik eelarve</w:t>
            </w:r>
          </w:p>
        </w:tc>
        <w:tc>
          <w:tcPr>
            <w:tcW w:w="1391" w:type="dxa"/>
            <w:tcBorders>
              <w:top w:val="single" w:sz="4" w:space="0" w:color="auto"/>
              <w:left w:val="nil"/>
              <w:bottom w:val="single" w:sz="4" w:space="0" w:color="auto"/>
              <w:right w:val="single" w:sz="4" w:space="0" w:color="auto"/>
            </w:tcBorders>
            <w:shd w:val="clear" w:color="000000" w:fill="99CC00"/>
            <w:noWrap/>
            <w:vAlign w:val="bottom"/>
            <w:hideMark/>
          </w:tcPr>
          <w:p w14:paraId="66937E6A"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Eelarve täitmine</w:t>
            </w:r>
          </w:p>
        </w:tc>
      </w:tr>
      <w:tr w:rsidR="00874A55" w:rsidRPr="00874A55" w14:paraId="22B78814" w14:textId="77777777" w:rsidTr="00874A55">
        <w:trPr>
          <w:trHeight w:val="240"/>
        </w:trPr>
        <w:tc>
          <w:tcPr>
            <w:tcW w:w="7836" w:type="dxa"/>
            <w:gridSpan w:val="3"/>
            <w:tcBorders>
              <w:top w:val="single" w:sz="4" w:space="0" w:color="auto"/>
              <w:left w:val="single" w:sz="4" w:space="0" w:color="auto"/>
              <w:bottom w:val="single" w:sz="4" w:space="0" w:color="auto"/>
              <w:right w:val="nil"/>
            </w:tcBorders>
            <w:shd w:val="clear" w:color="auto" w:fill="auto"/>
            <w:noWrap/>
            <w:vAlign w:val="bottom"/>
            <w:hideMark/>
          </w:tcPr>
          <w:p w14:paraId="29A5123A"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Põhitegevuse tulud</w:t>
            </w:r>
          </w:p>
        </w:tc>
        <w:tc>
          <w:tcPr>
            <w:tcW w:w="1391" w:type="dxa"/>
            <w:tcBorders>
              <w:top w:val="nil"/>
              <w:left w:val="nil"/>
              <w:bottom w:val="nil"/>
              <w:right w:val="single" w:sz="4" w:space="0" w:color="auto"/>
            </w:tcBorders>
            <w:shd w:val="clear" w:color="auto" w:fill="auto"/>
            <w:noWrap/>
            <w:vAlign w:val="bottom"/>
            <w:hideMark/>
          </w:tcPr>
          <w:p w14:paraId="3CB9106A"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 </w:t>
            </w:r>
          </w:p>
        </w:tc>
      </w:tr>
      <w:tr w:rsidR="00874A55" w:rsidRPr="00874A55" w14:paraId="2B13681C"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75EC2B5F"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Maksutulud</w:t>
            </w:r>
          </w:p>
        </w:tc>
        <w:tc>
          <w:tcPr>
            <w:tcW w:w="1614" w:type="dxa"/>
            <w:tcBorders>
              <w:top w:val="nil"/>
              <w:left w:val="nil"/>
              <w:bottom w:val="single" w:sz="4" w:space="0" w:color="auto"/>
              <w:right w:val="single" w:sz="4" w:space="0" w:color="auto"/>
            </w:tcBorders>
            <w:shd w:val="clear" w:color="auto" w:fill="auto"/>
            <w:noWrap/>
            <w:vAlign w:val="bottom"/>
            <w:hideMark/>
          </w:tcPr>
          <w:p w14:paraId="0048DFFD"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7 738 110</w:t>
            </w:r>
          </w:p>
        </w:tc>
        <w:tc>
          <w:tcPr>
            <w:tcW w:w="1376" w:type="dxa"/>
            <w:tcBorders>
              <w:top w:val="nil"/>
              <w:left w:val="nil"/>
              <w:bottom w:val="single" w:sz="4" w:space="0" w:color="auto"/>
              <w:right w:val="single" w:sz="4" w:space="0" w:color="auto"/>
            </w:tcBorders>
            <w:shd w:val="clear" w:color="auto" w:fill="auto"/>
            <w:noWrap/>
            <w:vAlign w:val="bottom"/>
            <w:hideMark/>
          </w:tcPr>
          <w:p w14:paraId="06C5A5C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8 111 450</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775BE53"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8 145 331</w:t>
            </w:r>
          </w:p>
        </w:tc>
      </w:tr>
      <w:tr w:rsidR="00874A55" w:rsidRPr="00874A55" w14:paraId="0EB699E7"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228DCF4B"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Füüsilise isiku tulumaks</w:t>
            </w:r>
          </w:p>
        </w:tc>
        <w:tc>
          <w:tcPr>
            <w:tcW w:w="1614" w:type="dxa"/>
            <w:tcBorders>
              <w:top w:val="nil"/>
              <w:left w:val="nil"/>
              <w:bottom w:val="single" w:sz="4" w:space="0" w:color="auto"/>
              <w:right w:val="single" w:sz="4" w:space="0" w:color="auto"/>
            </w:tcBorders>
            <w:shd w:val="clear" w:color="auto" w:fill="auto"/>
            <w:noWrap/>
            <w:vAlign w:val="bottom"/>
            <w:hideMark/>
          </w:tcPr>
          <w:p w14:paraId="355630E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7 231 000</w:t>
            </w:r>
          </w:p>
        </w:tc>
        <w:tc>
          <w:tcPr>
            <w:tcW w:w="1376" w:type="dxa"/>
            <w:tcBorders>
              <w:top w:val="nil"/>
              <w:left w:val="nil"/>
              <w:bottom w:val="single" w:sz="4" w:space="0" w:color="auto"/>
              <w:right w:val="single" w:sz="4" w:space="0" w:color="auto"/>
            </w:tcBorders>
            <w:shd w:val="clear" w:color="auto" w:fill="auto"/>
            <w:noWrap/>
            <w:vAlign w:val="bottom"/>
            <w:hideMark/>
          </w:tcPr>
          <w:p w14:paraId="469F2B1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7 604 340</w:t>
            </w:r>
          </w:p>
        </w:tc>
        <w:tc>
          <w:tcPr>
            <w:tcW w:w="1391" w:type="dxa"/>
            <w:tcBorders>
              <w:top w:val="nil"/>
              <w:left w:val="nil"/>
              <w:bottom w:val="single" w:sz="4" w:space="0" w:color="auto"/>
              <w:right w:val="single" w:sz="4" w:space="0" w:color="auto"/>
            </w:tcBorders>
            <w:shd w:val="clear" w:color="auto" w:fill="auto"/>
            <w:noWrap/>
            <w:vAlign w:val="bottom"/>
            <w:hideMark/>
          </w:tcPr>
          <w:p w14:paraId="6345FAE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7 638 413</w:t>
            </w:r>
          </w:p>
        </w:tc>
      </w:tr>
      <w:tr w:rsidR="00874A55" w:rsidRPr="00874A55" w14:paraId="398A5031"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E3AF8AE"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Maamaks</w:t>
            </w:r>
          </w:p>
        </w:tc>
        <w:tc>
          <w:tcPr>
            <w:tcW w:w="1614" w:type="dxa"/>
            <w:tcBorders>
              <w:top w:val="nil"/>
              <w:left w:val="nil"/>
              <w:bottom w:val="single" w:sz="4" w:space="0" w:color="auto"/>
              <w:right w:val="single" w:sz="4" w:space="0" w:color="auto"/>
            </w:tcBorders>
            <w:shd w:val="clear" w:color="auto" w:fill="auto"/>
            <w:noWrap/>
            <w:vAlign w:val="bottom"/>
            <w:hideMark/>
          </w:tcPr>
          <w:p w14:paraId="0762E2D0"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507 110</w:t>
            </w:r>
          </w:p>
        </w:tc>
        <w:tc>
          <w:tcPr>
            <w:tcW w:w="1376" w:type="dxa"/>
            <w:tcBorders>
              <w:top w:val="nil"/>
              <w:left w:val="nil"/>
              <w:bottom w:val="single" w:sz="4" w:space="0" w:color="auto"/>
              <w:right w:val="single" w:sz="4" w:space="0" w:color="auto"/>
            </w:tcBorders>
            <w:shd w:val="clear" w:color="auto" w:fill="auto"/>
            <w:noWrap/>
            <w:vAlign w:val="bottom"/>
            <w:hideMark/>
          </w:tcPr>
          <w:p w14:paraId="77A3F07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507 110</w:t>
            </w:r>
          </w:p>
        </w:tc>
        <w:tc>
          <w:tcPr>
            <w:tcW w:w="1391" w:type="dxa"/>
            <w:tcBorders>
              <w:top w:val="nil"/>
              <w:left w:val="nil"/>
              <w:bottom w:val="single" w:sz="4" w:space="0" w:color="auto"/>
              <w:right w:val="single" w:sz="4" w:space="0" w:color="auto"/>
            </w:tcBorders>
            <w:shd w:val="clear" w:color="auto" w:fill="auto"/>
            <w:noWrap/>
            <w:vAlign w:val="bottom"/>
            <w:hideMark/>
          </w:tcPr>
          <w:p w14:paraId="674E150C"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506 918</w:t>
            </w:r>
          </w:p>
        </w:tc>
      </w:tr>
      <w:tr w:rsidR="00874A55" w:rsidRPr="00874A55" w14:paraId="7642AFFD"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A3331AF"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Tulud kaupade ja teenuste müügist</w:t>
            </w:r>
          </w:p>
        </w:tc>
        <w:tc>
          <w:tcPr>
            <w:tcW w:w="1614" w:type="dxa"/>
            <w:tcBorders>
              <w:top w:val="nil"/>
              <w:left w:val="nil"/>
              <w:bottom w:val="single" w:sz="4" w:space="0" w:color="auto"/>
              <w:right w:val="single" w:sz="4" w:space="0" w:color="auto"/>
            </w:tcBorders>
            <w:shd w:val="clear" w:color="auto" w:fill="auto"/>
            <w:noWrap/>
            <w:vAlign w:val="bottom"/>
            <w:hideMark/>
          </w:tcPr>
          <w:p w14:paraId="6905BDCB"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718 341</w:t>
            </w:r>
          </w:p>
        </w:tc>
        <w:tc>
          <w:tcPr>
            <w:tcW w:w="1376" w:type="dxa"/>
            <w:tcBorders>
              <w:top w:val="nil"/>
              <w:left w:val="nil"/>
              <w:bottom w:val="single" w:sz="4" w:space="0" w:color="auto"/>
              <w:right w:val="single" w:sz="4" w:space="0" w:color="auto"/>
            </w:tcBorders>
            <w:shd w:val="clear" w:color="auto" w:fill="auto"/>
            <w:noWrap/>
            <w:vAlign w:val="bottom"/>
            <w:hideMark/>
          </w:tcPr>
          <w:p w14:paraId="1C4F0FE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789 523</w:t>
            </w:r>
          </w:p>
        </w:tc>
        <w:tc>
          <w:tcPr>
            <w:tcW w:w="1391" w:type="dxa"/>
            <w:tcBorders>
              <w:top w:val="nil"/>
              <w:left w:val="nil"/>
              <w:bottom w:val="single" w:sz="4" w:space="0" w:color="auto"/>
              <w:right w:val="single" w:sz="4" w:space="0" w:color="auto"/>
            </w:tcBorders>
            <w:shd w:val="clear" w:color="auto" w:fill="auto"/>
            <w:noWrap/>
            <w:vAlign w:val="bottom"/>
            <w:hideMark/>
          </w:tcPr>
          <w:p w14:paraId="2022E89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827 001</w:t>
            </w:r>
          </w:p>
        </w:tc>
      </w:tr>
      <w:tr w:rsidR="00874A55" w:rsidRPr="00874A55" w14:paraId="44DC5A96"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77667EC2"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Saadavad toetused tegevuskuludeks</w:t>
            </w:r>
          </w:p>
        </w:tc>
        <w:tc>
          <w:tcPr>
            <w:tcW w:w="1614" w:type="dxa"/>
            <w:tcBorders>
              <w:top w:val="nil"/>
              <w:left w:val="nil"/>
              <w:bottom w:val="single" w:sz="4" w:space="0" w:color="auto"/>
              <w:right w:val="single" w:sz="4" w:space="0" w:color="auto"/>
            </w:tcBorders>
            <w:shd w:val="clear" w:color="auto" w:fill="auto"/>
            <w:noWrap/>
            <w:vAlign w:val="bottom"/>
            <w:hideMark/>
          </w:tcPr>
          <w:p w14:paraId="3219D070"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5 637 121</w:t>
            </w:r>
          </w:p>
        </w:tc>
        <w:tc>
          <w:tcPr>
            <w:tcW w:w="1376" w:type="dxa"/>
            <w:tcBorders>
              <w:top w:val="nil"/>
              <w:left w:val="nil"/>
              <w:bottom w:val="single" w:sz="4" w:space="0" w:color="auto"/>
              <w:right w:val="single" w:sz="4" w:space="0" w:color="auto"/>
            </w:tcBorders>
            <w:shd w:val="clear" w:color="auto" w:fill="auto"/>
            <w:noWrap/>
            <w:vAlign w:val="bottom"/>
            <w:hideMark/>
          </w:tcPr>
          <w:p w14:paraId="235E2B30"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5 899 866</w:t>
            </w:r>
          </w:p>
        </w:tc>
        <w:tc>
          <w:tcPr>
            <w:tcW w:w="1391" w:type="dxa"/>
            <w:tcBorders>
              <w:top w:val="nil"/>
              <w:left w:val="nil"/>
              <w:bottom w:val="single" w:sz="4" w:space="0" w:color="auto"/>
              <w:right w:val="single" w:sz="4" w:space="0" w:color="auto"/>
            </w:tcBorders>
            <w:shd w:val="clear" w:color="auto" w:fill="auto"/>
            <w:noWrap/>
            <w:vAlign w:val="bottom"/>
            <w:hideMark/>
          </w:tcPr>
          <w:p w14:paraId="6EAB8363"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5 922 109</w:t>
            </w:r>
          </w:p>
        </w:tc>
      </w:tr>
      <w:tr w:rsidR="00874A55" w:rsidRPr="00874A55" w14:paraId="7F62A062"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548BFC71"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Tasandusfond</w:t>
            </w:r>
          </w:p>
        </w:tc>
        <w:tc>
          <w:tcPr>
            <w:tcW w:w="1614" w:type="dxa"/>
            <w:tcBorders>
              <w:top w:val="nil"/>
              <w:left w:val="nil"/>
              <w:bottom w:val="single" w:sz="4" w:space="0" w:color="auto"/>
              <w:right w:val="single" w:sz="4" w:space="0" w:color="auto"/>
            </w:tcBorders>
            <w:shd w:val="clear" w:color="auto" w:fill="auto"/>
            <w:noWrap/>
            <w:vAlign w:val="bottom"/>
            <w:hideMark/>
          </w:tcPr>
          <w:p w14:paraId="19604DA0"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953 805</w:t>
            </w:r>
          </w:p>
        </w:tc>
        <w:tc>
          <w:tcPr>
            <w:tcW w:w="1376" w:type="dxa"/>
            <w:tcBorders>
              <w:top w:val="nil"/>
              <w:left w:val="nil"/>
              <w:bottom w:val="single" w:sz="4" w:space="0" w:color="auto"/>
              <w:right w:val="single" w:sz="4" w:space="0" w:color="auto"/>
            </w:tcBorders>
            <w:shd w:val="clear" w:color="auto" w:fill="auto"/>
            <w:noWrap/>
            <w:vAlign w:val="bottom"/>
            <w:hideMark/>
          </w:tcPr>
          <w:p w14:paraId="1E8EAD0C"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953 805</w:t>
            </w:r>
          </w:p>
        </w:tc>
        <w:tc>
          <w:tcPr>
            <w:tcW w:w="1391" w:type="dxa"/>
            <w:tcBorders>
              <w:top w:val="nil"/>
              <w:left w:val="nil"/>
              <w:bottom w:val="single" w:sz="4" w:space="0" w:color="auto"/>
              <w:right w:val="single" w:sz="4" w:space="0" w:color="auto"/>
            </w:tcBorders>
            <w:shd w:val="clear" w:color="auto" w:fill="auto"/>
            <w:noWrap/>
            <w:vAlign w:val="bottom"/>
            <w:hideMark/>
          </w:tcPr>
          <w:p w14:paraId="6291687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953 805</w:t>
            </w:r>
          </w:p>
        </w:tc>
      </w:tr>
      <w:tr w:rsidR="00874A55" w:rsidRPr="00874A55" w14:paraId="15EA15D5"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5AFBE0D"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Toetusfond</w:t>
            </w:r>
          </w:p>
        </w:tc>
        <w:tc>
          <w:tcPr>
            <w:tcW w:w="1614" w:type="dxa"/>
            <w:tcBorders>
              <w:top w:val="nil"/>
              <w:left w:val="nil"/>
              <w:bottom w:val="single" w:sz="4" w:space="0" w:color="auto"/>
              <w:right w:val="single" w:sz="4" w:space="0" w:color="auto"/>
            </w:tcBorders>
            <w:shd w:val="clear" w:color="auto" w:fill="auto"/>
            <w:noWrap/>
            <w:vAlign w:val="bottom"/>
            <w:hideMark/>
          </w:tcPr>
          <w:p w14:paraId="421AA24F"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4 543 329</w:t>
            </w:r>
          </w:p>
        </w:tc>
        <w:tc>
          <w:tcPr>
            <w:tcW w:w="1376" w:type="dxa"/>
            <w:tcBorders>
              <w:top w:val="nil"/>
              <w:left w:val="nil"/>
              <w:bottom w:val="single" w:sz="4" w:space="0" w:color="auto"/>
              <w:right w:val="single" w:sz="4" w:space="0" w:color="auto"/>
            </w:tcBorders>
            <w:shd w:val="clear" w:color="auto" w:fill="auto"/>
            <w:noWrap/>
            <w:vAlign w:val="bottom"/>
            <w:hideMark/>
          </w:tcPr>
          <w:p w14:paraId="12D18346"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4 660 460</w:t>
            </w:r>
          </w:p>
        </w:tc>
        <w:tc>
          <w:tcPr>
            <w:tcW w:w="1391" w:type="dxa"/>
            <w:tcBorders>
              <w:top w:val="nil"/>
              <w:left w:val="nil"/>
              <w:bottom w:val="single" w:sz="4" w:space="0" w:color="auto"/>
              <w:right w:val="single" w:sz="4" w:space="0" w:color="auto"/>
            </w:tcBorders>
            <w:shd w:val="clear" w:color="auto" w:fill="auto"/>
            <w:noWrap/>
            <w:vAlign w:val="bottom"/>
            <w:hideMark/>
          </w:tcPr>
          <w:p w14:paraId="0AA5CE5A"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4 660 460</w:t>
            </w:r>
          </w:p>
        </w:tc>
      </w:tr>
      <w:tr w:rsidR="00874A55" w:rsidRPr="00874A55" w14:paraId="7CF09B2F"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50545CA0"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Muud saadud toetused tegevuskuludeks</w:t>
            </w:r>
          </w:p>
        </w:tc>
        <w:tc>
          <w:tcPr>
            <w:tcW w:w="1614" w:type="dxa"/>
            <w:tcBorders>
              <w:top w:val="nil"/>
              <w:left w:val="nil"/>
              <w:bottom w:val="single" w:sz="4" w:space="0" w:color="auto"/>
              <w:right w:val="single" w:sz="4" w:space="0" w:color="auto"/>
            </w:tcBorders>
            <w:shd w:val="clear" w:color="auto" w:fill="auto"/>
            <w:noWrap/>
            <w:vAlign w:val="bottom"/>
            <w:hideMark/>
          </w:tcPr>
          <w:p w14:paraId="4F72549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139 987</w:t>
            </w:r>
          </w:p>
        </w:tc>
        <w:tc>
          <w:tcPr>
            <w:tcW w:w="1376" w:type="dxa"/>
            <w:tcBorders>
              <w:top w:val="nil"/>
              <w:left w:val="nil"/>
              <w:bottom w:val="single" w:sz="4" w:space="0" w:color="auto"/>
              <w:right w:val="single" w:sz="4" w:space="0" w:color="auto"/>
            </w:tcBorders>
            <w:shd w:val="clear" w:color="auto" w:fill="auto"/>
            <w:noWrap/>
            <w:vAlign w:val="bottom"/>
            <w:hideMark/>
          </w:tcPr>
          <w:p w14:paraId="702334D6"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285 601</w:t>
            </w:r>
          </w:p>
        </w:tc>
        <w:tc>
          <w:tcPr>
            <w:tcW w:w="1391" w:type="dxa"/>
            <w:tcBorders>
              <w:top w:val="nil"/>
              <w:left w:val="nil"/>
              <w:bottom w:val="single" w:sz="4" w:space="0" w:color="auto"/>
              <w:right w:val="single" w:sz="4" w:space="0" w:color="auto"/>
            </w:tcBorders>
            <w:shd w:val="clear" w:color="auto" w:fill="auto"/>
            <w:noWrap/>
            <w:vAlign w:val="bottom"/>
            <w:hideMark/>
          </w:tcPr>
          <w:p w14:paraId="11AEE0B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307 844</w:t>
            </w:r>
          </w:p>
        </w:tc>
      </w:tr>
      <w:tr w:rsidR="00874A55" w:rsidRPr="00874A55" w14:paraId="231FE193"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357E42D3"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Muud tegevustulud</w:t>
            </w:r>
          </w:p>
        </w:tc>
        <w:tc>
          <w:tcPr>
            <w:tcW w:w="1614" w:type="dxa"/>
            <w:tcBorders>
              <w:top w:val="nil"/>
              <w:left w:val="nil"/>
              <w:bottom w:val="single" w:sz="4" w:space="0" w:color="auto"/>
              <w:right w:val="single" w:sz="4" w:space="0" w:color="auto"/>
            </w:tcBorders>
            <w:shd w:val="clear" w:color="auto" w:fill="auto"/>
            <w:noWrap/>
            <w:vAlign w:val="bottom"/>
            <w:hideMark/>
          </w:tcPr>
          <w:p w14:paraId="47D67018"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100 000</w:t>
            </w:r>
          </w:p>
        </w:tc>
        <w:tc>
          <w:tcPr>
            <w:tcW w:w="1376" w:type="dxa"/>
            <w:tcBorders>
              <w:top w:val="nil"/>
              <w:left w:val="nil"/>
              <w:bottom w:val="single" w:sz="4" w:space="0" w:color="auto"/>
              <w:right w:val="single" w:sz="4" w:space="0" w:color="auto"/>
            </w:tcBorders>
            <w:shd w:val="clear" w:color="auto" w:fill="auto"/>
            <w:noWrap/>
            <w:vAlign w:val="bottom"/>
            <w:hideMark/>
          </w:tcPr>
          <w:p w14:paraId="08972196"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108 510</w:t>
            </w:r>
          </w:p>
        </w:tc>
        <w:tc>
          <w:tcPr>
            <w:tcW w:w="1391" w:type="dxa"/>
            <w:tcBorders>
              <w:top w:val="nil"/>
              <w:left w:val="nil"/>
              <w:bottom w:val="single" w:sz="4" w:space="0" w:color="auto"/>
              <w:right w:val="single" w:sz="4" w:space="0" w:color="auto"/>
            </w:tcBorders>
            <w:shd w:val="clear" w:color="auto" w:fill="auto"/>
            <w:noWrap/>
            <w:vAlign w:val="bottom"/>
            <w:hideMark/>
          </w:tcPr>
          <w:p w14:paraId="28F03B4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101 026</w:t>
            </w:r>
          </w:p>
        </w:tc>
      </w:tr>
      <w:tr w:rsidR="00874A55" w:rsidRPr="00874A55" w14:paraId="10B45C24"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191D8DC3"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Põhitegevuse tulud kokku</w:t>
            </w:r>
          </w:p>
        </w:tc>
        <w:tc>
          <w:tcPr>
            <w:tcW w:w="1614" w:type="dxa"/>
            <w:tcBorders>
              <w:top w:val="nil"/>
              <w:left w:val="nil"/>
              <w:bottom w:val="single" w:sz="4" w:space="0" w:color="auto"/>
              <w:right w:val="single" w:sz="4" w:space="0" w:color="auto"/>
            </w:tcBorders>
            <w:shd w:val="clear" w:color="auto" w:fill="auto"/>
            <w:noWrap/>
            <w:vAlign w:val="bottom"/>
            <w:hideMark/>
          </w:tcPr>
          <w:p w14:paraId="1DD41EA6"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14 193 572</w:t>
            </w:r>
          </w:p>
        </w:tc>
        <w:tc>
          <w:tcPr>
            <w:tcW w:w="1376" w:type="dxa"/>
            <w:tcBorders>
              <w:top w:val="nil"/>
              <w:left w:val="nil"/>
              <w:bottom w:val="single" w:sz="4" w:space="0" w:color="auto"/>
              <w:right w:val="single" w:sz="4" w:space="0" w:color="auto"/>
            </w:tcBorders>
            <w:shd w:val="clear" w:color="auto" w:fill="auto"/>
            <w:noWrap/>
            <w:vAlign w:val="bottom"/>
            <w:hideMark/>
          </w:tcPr>
          <w:p w14:paraId="6DA8919B"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14 909 349</w:t>
            </w:r>
          </w:p>
        </w:tc>
        <w:tc>
          <w:tcPr>
            <w:tcW w:w="1391" w:type="dxa"/>
            <w:tcBorders>
              <w:top w:val="nil"/>
              <w:left w:val="nil"/>
              <w:bottom w:val="single" w:sz="4" w:space="0" w:color="auto"/>
              <w:right w:val="single" w:sz="4" w:space="0" w:color="auto"/>
            </w:tcBorders>
            <w:shd w:val="clear" w:color="auto" w:fill="auto"/>
            <w:noWrap/>
            <w:vAlign w:val="bottom"/>
            <w:hideMark/>
          </w:tcPr>
          <w:p w14:paraId="76E6D633"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14 995 467</w:t>
            </w:r>
          </w:p>
        </w:tc>
      </w:tr>
      <w:tr w:rsidR="00874A55" w:rsidRPr="00874A55" w14:paraId="62FD5B82" w14:textId="77777777" w:rsidTr="00874A55">
        <w:trPr>
          <w:trHeight w:val="240"/>
        </w:trPr>
        <w:tc>
          <w:tcPr>
            <w:tcW w:w="4846" w:type="dxa"/>
            <w:tcBorders>
              <w:top w:val="nil"/>
              <w:left w:val="single" w:sz="4" w:space="0" w:color="auto"/>
              <w:bottom w:val="single" w:sz="4" w:space="0" w:color="auto"/>
              <w:right w:val="nil"/>
            </w:tcBorders>
            <w:shd w:val="clear" w:color="auto" w:fill="auto"/>
            <w:noWrap/>
            <w:vAlign w:val="bottom"/>
            <w:hideMark/>
          </w:tcPr>
          <w:p w14:paraId="723F7D0F"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Põhitegevuse kulud</w:t>
            </w:r>
          </w:p>
        </w:tc>
        <w:tc>
          <w:tcPr>
            <w:tcW w:w="1614" w:type="dxa"/>
            <w:tcBorders>
              <w:top w:val="nil"/>
              <w:left w:val="nil"/>
              <w:bottom w:val="single" w:sz="4" w:space="0" w:color="auto"/>
              <w:right w:val="nil"/>
            </w:tcBorders>
            <w:shd w:val="clear" w:color="auto" w:fill="auto"/>
            <w:noWrap/>
            <w:vAlign w:val="bottom"/>
            <w:hideMark/>
          </w:tcPr>
          <w:p w14:paraId="08AD9A32"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 </w:t>
            </w:r>
          </w:p>
        </w:tc>
        <w:tc>
          <w:tcPr>
            <w:tcW w:w="1376" w:type="dxa"/>
            <w:tcBorders>
              <w:top w:val="nil"/>
              <w:left w:val="nil"/>
              <w:bottom w:val="single" w:sz="4" w:space="0" w:color="auto"/>
              <w:right w:val="nil"/>
            </w:tcBorders>
            <w:shd w:val="clear" w:color="auto" w:fill="auto"/>
            <w:noWrap/>
            <w:vAlign w:val="bottom"/>
            <w:hideMark/>
          </w:tcPr>
          <w:p w14:paraId="07011974"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 </w:t>
            </w:r>
          </w:p>
        </w:tc>
        <w:tc>
          <w:tcPr>
            <w:tcW w:w="1391" w:type="dxa"/>
            <w:tcBorders>
              <w:top w:val="nil"/>
              <w:left w:val="nil"/>
              <w:bottom w:val="single" w:sz="4" w:space="0" w:color="auto"/>
              <w:right w:val="single" w:sz="4" w:space="0" w:color="auto"/>
            </w:tcBorders>
            <w:shd w:val="clear" w:color="auto" w:fill="auto"/>
            <w:noWrap/>
            <w:vAlign w:val="bottom"/>
            <w:hideMark/>
          </w:tcPr>
          <w:p w14:paraId="503A2DD6"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 </w:t>
            </w:r>
          </w:p>
        </w:tc>
      </w:tr>
      <w:tr w:rsidR="00874A55" w:rsidRPr="00874A55" w14:paraId="7CB9980E"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2CAC723B"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Antud toetused</w:t>
            </w:r>
          </w:p>
        </w:tc>
        <w:tc>
          <w:tcPr>
            <w:tcW w:w="1614" w:type="dxa"/>
            <w:tcBorders>
              <w:top w:val="nil"/>
              <w:left w:val="nil"/>
              <w:bottom w:val="single" w:sz="4" w:space="0" w:color="auto"/>
              <w:right w:val="single" w:sz="4" w:space="0" w:color="auto"/>
            </w:tcBorders>
            <w:shd w:val="clear" w:color="auto" w:fill="auto"/>
            <w:noWrap/>
            <w:vAlign w:val="bottom"/>
            <w:hideMark/>
          </w:tcPr>
          <w:p w14:paraId="6EA6F967"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-958 961</w:t>
            </w:r>
          </w:p>
        </w:tc>
        <w:tc>
          <w:tcPr>
            <w:tcW w:w="1376" w:type="dxa"/>
            <w:tcBorders>
              <w:top w:val="nil"/>
              <w:left w:val="nil"/>
              <w:bottom w:val="single" w:sz="4" w:space="0" w:color="auto"/>
              <w:right w:val="single" w:sz="4" w:space="0" w:color="auto"/>
            </w:tcBorders>
            <w:shd w:val="clear" w:color="auto" w:fill="auto"/>
            <w:noWrap/>
            <w:vAlign w:val="bottom"/>
            <w:hideMark/>
          </w:tcPr>
          <w:p w14:paraId="16BAD88F"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-1 439 394</w:t>
            </w:r>
          </w:p>
        </w:tc>
        <w:tc>
          <w:tcPr>
            <w:tcW w:w="1391" w:type="dxa"/>
            <w:tcBorders>
              <w:top w:val="nil"/>
              <w:left w:val="nil"/>
              <w:bottom w:val="single" w:sz="4" w:space="0" w:color="auto"/>
              <w:right w:val="single" w:sz="4" w:space="0" w:color="auto"/>
            </w:tcBorders>
            <w:shd w:val="clear" w:color="auto" w:fill="auto"/>
            <w:noWrap/>
            <w:vAlign w:val="bottom"/>
            <w:hideMark/>
          </w:tcPr>
          <w:p w14:paraId="1912AE68"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-1 397 468</w:t>
            </w:r>
          </w:p>
        </w:tc>
      </w:tr>
      <w:tr w:rsidR="00874A55" w:rsidRPr="00874A55" w14:paraId="5D32793B" w14:textId="77777777" w:rsidTr="00874A55">
        <w:trPr>
          <w:trHeight w:val="456"/>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770B4DD7"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Sotsiaalabitoetused ja muud toetused füüsilistele isikutele</w:t>
            </w:r>
          </w:p>
        </w:tc>
        <w:tc>
          <w:tcPr>
            <w:tcW w:w="1614" w:type="dxa"/>
            <w:tcBorders>
              <w:top w:val="nil"/>
              <w:left w:val="nil"/>
              <w:bottom w:val="single" w:sz="4" w:space="0" w:color="auto"/>
              <w:right w:val="single" w:sz="4" w:space="0" w:color="auto"/>
            </w:tcBorders>
            <w:shd w:val="clear" w:color="auto" w:fill="auto"/>
            <w:noWrap/>
            <w:vAlign w:val="bottom"/>
            <w:hideMark/>
          </w:tcPr>
          <w:p w14:paraId="07B61B95"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-548 975</w:t>
            </w:r>
          </w:p>
        </w:tc>
        <w:tc>
          <w:tcPr>
            <w:tcW w:w="1376" w:type="dxa"/>
            <w:tcBorders>
              <w:top w:val="nil"/>
              <w:left w:val="nil"/>
              <w:bottom w:val="single" w:sz="4" w:space="0" w:color="auto"/>
              <w:right w:val="single" w:sz="4" w:space="0" w:color="auto"/>
            </w:tcBorders>
            <w:shd w:val="clear" w:color="auto" w:fill="auto"/>
            <w:noWrap/>
            <w:vAlign w:val="bottom"/>
            <w:hideMark/>
          </w:tcPr>
          <w:p w14:paraId="704CDAF3"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-1 018 560</w:t>
            </w:r>
          </w:p>
        </w:tc>
        <w:tc>
          <w:tcPr>
            <w:tcW w:w="1391" w:type="dxa"/>
            <w:tcBorders>
              <w:top w:val="nil"/>
              <w:left w:val="nil"/>
              <w:bottom w:val="single" w:sz="4" w:space="0" w:color="auto"/>
              <w:right w:val="single" w:sz="4" w:space="0" w:color="auto"/>
            </w:tcBorders>
            <w:shd w:val="clear" w:color="auto" w:fill="auto"/>
            <w:noWrap/>
            <w:vAlign w:val="bottom"/>
            <w:hideMark/>
          </w:tcPr>
          <w:p w14:paraId="4F78827B"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-978 232</w:t>
            </w:r>
          </w:p>
        </w:tc>
      </w:tr>
      <w:tr w:rsidR="00874A55" w:rsidRPr="00874A55" w14:paraId="56CB348D"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7461B063"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Sihtotstarbelised toetused tegevuskuludeks</w:t>
            </w:r>
          </w:p>
        </w:tc>
        <w:tc>
          <w:tcPr>
            <w:tcW w:w="1614" w:type="dxa"/>
            <w:tcBorders>
              <w:top w:val="nil"/>
              <w:left w:val="nil"/>
              <w:bottom w:val="single" w:sz="4" w:space="0" w:color="auto"/>
              <w:right w:val="single" w:sz="4" w:space="0" w:color="auto"/>
            </w:tcBorders>
            <w:shd w:val="clear" w:color="auto" w:fill="auto"/>
            <w:noWrap/>
            <w:vAlign w:val="bottom"/>
            <w:hideMark/>
          </w:tcPr>
          <w:p w14:paraId="62B8ABA4"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-336 896</w:t>
            </w:r>
          </w:p>
        </w:tc>
        <w:tc>
          <w:tcPr>
            <w:tcW w:w="1376" w:type="dxa"/>
            <w:tcBorders>
              <w:top w:val="nil"/>
              <w:left w:val="nil"/>
              <w:bottom w:val="single" w:sz="4" w:space="0" w:color="auto"/>
              <w:right w:val="single" w:sz="4" w:space="0" w:color="auto"/>
            </w:tcBorders>
            <w:shd w:val="clear" w:color="auto" w:fill="auto"/>
            <w:noWrap/>
            <w:vAlign w:val="bottom"/>
            <w:hideMark/>
          </w:tcPr>
          <w:p w14:paraId="619D9F26"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-347 873</w:t>
            </w:r>
          </w:p>
        </w:tc>
        <w:tc>
          <w:tcPr>
            <w:tcW w:w="1391" w:type="dxa"/>
            <w:tcBorders>
              <w:top w:val="nil"/>
              <w:left w:val="nil"/>
              <w:bottom w:val="single" w:sz="4" w:space="0" w:color="auto"/>
              <w:right w:val="single" w:sz="4" w:space="0" w:color="auto"/>
            </w:tcBorders>
            <w:shd w:val="clear" w:color="auto" w:fill="auto"/>
            <w:noWrap/>
            <w:vAlign w:val="bottom"/>
            <w:hideMark/>
          </w:tcPr>
          <w:p w14:paraId="76EF5635"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-346 368</w:t>
            </w:r>
          </w:p>
        </w:tc>
      </w:tr>
      <w:tr w:rsidR="00874A55" w:rsidRPr="00874A55" w14:paraId="26A44D33"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4CABE475"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Mittesihtotstarbelised toetused</w:t>
            </w:r>
          </w:p>
        </w:tc>
        <w:tc>
          <w:tcPr>
            <w:tcW w:w="1614" w:type="dxa"/>
            <w:tcBorders>
              <w:top w:val="nil"/>
              <w:left w:val="nil"/>
              <w:bottom w:val="single" w:sz="4" w:space="0" w:color="auto"/>
              <w:right w:val="single" w:sz="4" w:space="0" w:color="auto"/>
            </w:tcBorders>
            <w:shd w:val="clear" w:color="auto" w:fill="auto"/>
            <w:noWrap/>
            <w:vAlign w:val="bottom"/>
            <w:hideMark/>
          </w:tcPr>
          <w:p w14:paraId="7968312B"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-73 090</w:t>
            </w:r>
          </w:p>
        </w:tc>
        <w:tc>
          <w:tcPr>
            <w:tcW w:w="1376" w:type="dxa"/>
            <w:tcBorders>
              <w:top w:val="nil"/>
              <w:left w:val="nil"/>
              <w:bottom w:val="single" w:sz="4" w:space="0" w:color="auto"/>
              <w:right w:val="single" w:sz="4" w:space="0" w:color="auto"/>
            </w:tcBorders>
            <w:shd w:val="clear" w:color="auto" w:fill="auto"/>
            <w:noWrap/>
            <w:vAlign w:val="bottom"/>
            <w:hideMark/>
          </w:tcPr>
          <w:p w14:paraId="2D334891"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-72 961</w:t>
            </w:r>
          </w:p>
        </w:tc>
        <w:tc>
          <w:tcPr>
            <w:tcW w:w="1391" w:type="dxa"/>
            <w:tcBorders>
              <w:top w:val="nil"/>
              <w:left w:val="nil"/>
              <w:bottom w:val="single" w:sz="4" w:space="0" w:color="auto"/>
              <w:right w:val="single" w:sz="4" w:space="0" w:color="auto"/>
            </w:tcBorders>
            <w:shd w:val="clear" w:color="auto" w:fill="auto"/>
            <w:noWrap/>
            <w:vAlign w:val="bottom"/>
            <w:hideMark/>
          </w:tcPr>
          <w:p w14:paraId="2373A597"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-72 867</w:t>
            </w:r>
          </w:p>
        </w:tc>
      </w:tr>
      <w:tr w:rsidR="00874A55" w:rsidRPr="00874A55" w14:paraId="2D1201E0"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83271FA"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Muud tegevuskulud</w:t>
            </w:r>
          </w:p>
        </w:tc>
        <w:tc>
          <w:tcPr>
            <w:tcW w:w="1614" w:type="dxa"/>
            <w:tcBorders>
              <w:top w:val="nil"/>
              <w:left w:val="nil"/>
              <w:bottom w:val="single" w:sz="4" w:space="0" w:color="auto"/>
              <w:right w:val="single" w:sz="4" w:space="0" w:color="auto"/>
            </w:tcBorders>
            <w:shd w:val="clear" w:color="auto" w:fill="auto"/>
            <w:noWrap/>
            <w:vAlign w:val="bottom"/>
            <w:hideMark/>
          </w:tcPr>
          <w:p w14:paraId="124B2C23"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-12 432 261</w:t>
            </w:r>
          </w:p>
        </w:tc>
        <w:tc>
          <w:tcPr>
            <w:tcW w:w="1376" w:type="dxa"/>
            <w:tcBorders>
              <w:top w:val="nil"/>
              <w:left w:val="nil"/>
              <w:bottom w:val="single" w:sz="4" w:space="0" w:color="auto"/>
              <w:right w:val="single" w:sz="4" w:space="0" w:color="auto"/>
            </w:tcBorders>
            <w:shd w:val="clear" w:color="auto" w:fill="auto"/>
            <w:noWrap/>
            <w:vAlign w:val="bottom"/>
            <w:hideMark/>
          </w:tcPr>
          <w:p w14:paraId="68E8E38C"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-12 833 586</w:t>
            </w:r>
          </w:p>
        </w:tc>
        <w:tc>
          <w:tcPr>
            <w:tcW w:w="1391" w:type="dxa"/>
            <w:tcBorders>
              <w:top w:val="nil"/>
              <w:left w:val="nil"/>
              <w:bottom w:val="single" w:sz="4" w:space="0" w:color="auto"/>
              <w:right w:val="single" w:sz="4" w:space="0" w:color="auto"/>
            </w:tcBorders>
            <w:shd w:val="clear" w:color="auto" w:fill="auto"/>
            <w:noWrap/>
            <w:vAlign w:val="bottom"/>
            <w:hideMark/>
          </w:tcPr>
          <w:p w14:paraId="496E71D6"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-12 538 971</w:t>
            </w:r>
          </w:p>
        </w:tc>
      </w:tr>
      <w:tr w:rsidR="00874A55" w:rsidRPr="00874A55" w14:paraId="255AEB59"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26DEADC4"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Personalikulud</w:t>
            </w:r>
          </w:p>
        </w:tc>
        <w:tc>
          <w:tcPr>
            <w:tcW w:w="1614" w:type="dxa"/>
            <w:tcBorders>
              <w:top w:val="nil"/>
              <w:left w:val="nil"/>
              <w:bottom w:val="single" w:sz="4" w:space="0" w:color="auto"/>
              <w:right w:val="single" w:sz="4" w:space="0" w:color="auto"/>
            </w:tcBorders>
            <w:shd w:val="clear" w:color="auto" w:fill="auto"/>
            <w:noWrap/>
            <w:vAlign w:val="bottom"/>
            <w:hideMark/>
          </w:tcPr>
          <w:p w14:paraId="47BD054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-8 024 358</w:t>
            </w:r>
          </w:p>
        </w:tc>
        <w:tc>
          <w:tcPr>
            <w:tcW w:w="1376" w:type="dxa"/>
            <w:tcBorders>
              <w:top w:val="nil"/>
              <w:left w:val="nil"/>
              <w:bottom w:val="single" w:sz="4" w:space="0" w:color="auto"/>
              <w:right w:val="single" w:sz="4" w:space="0" w:color="auto"/>
            </w:tcBorders>
            <w:shd w:val="clear" w:color="auto" w:fill="auto"/>
            <w:noWrap/>
            <w:vAlign w:val="bottom"/>
            <w:hideMark/>
          </w:tcPr>
          <w:p w14:paraId="398157A7"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-8 091 974</w:t>
            </w:r>
          </w:p>
        </w:tc>
        <w:tc>
          <w:tcPr>
            <w:tcW w:w="1391" w:type="dxa"/>
            <w:tcBorders>
              <w:top w:val="nil"/>
              <w:left w:val="nil"/>
              <w:bottom w:val="single" w:sz="4" w:space="0" w:color="auto"/>
              <w:right w:val="single" w:sz="4" w:space="0" w:color="auto"/>
            </w:tcBorders>
            <w:shd w:val="clear" w:color="auto" w:fill="auto"/>
            <w:noWrap/>
            <w:vAlign w:val="bottom"/>
            <w:hideMark/>
          </w:tcPr>
          <w:p w14:paraId="320C851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-7 990 892</w:t>
            </w:r>
          </w:p>
        </w:tc>
      </w:tr>
      <w:tr w:rsidR="00874A55" w:rsidRPr="00874A55" w14:paraId="004ECBB7"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2C0371F3"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Majandamiskulud</w:t>
            </w:r>
          </w:p>
        </w:tc>
        <w:tc>
          <w:tcPr>
            <w:tcW w:w="1614" w:type="dxa"/>
            <w:tcBorders>
              <w:top w:val="nil"/>
              <w:left w:val="nil"/>
              <w:bottom w:val="single" w:sz="4" w:space="0" w:color="auto"/>
              <w:right w:val="single" w:sz="4" w:space="0" w:color="auto"/>
            </w:tcBorders>
            <w:shd w:val="clear" w:color="auto" w:fill="auto"/>
            <w:noWrap/>
            <w:vAlign w:val="bottom"/>
            <w:hideMark/>
          </w:tcPr>
          <w:p w14:paraId="1B374F1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-4 267 591</w:t>
            </w:r>
          </w:p>
        </w:tc>
        <w:tc>
          <w:tcPr>
            <w:tcW w:w="1376" w:type="dxa"/>
            <w:tcBorders>
              <w:top w:val="nil"/>
              <w:left w:val="nil"/>
              <w:bottom w:val="single" w:sz="4" w:space="0" w:color="auto"/>
              <w:right w:val="single" w:sz="4" w:space="0" w:color="auto"/>
            </w:tcBorders>
            <w:shd w:val="clear" w:color="auto" w:fill="auto"/>
            <w:noWrap/>
            <w:vAlign w:val="bottom"/>
            <w:hideMark/>
          </w:tcPr>
          <w:p w14:paraId="33E22110"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-4 739 512</w:t>
            </w:r>
          </w:p>
        </w:tc>
        <w:tc>
          <w:tcPr>
            <w:tcW w:w="1391" w:type="dxa"/>
            <w:tcBorders>
              <w:top w:val="nil"/>
              <w:left w:val="nil"/>
              <w:bottom w:val="single" w:sz="4" w:space="0" w:color="auto"/>
              <w:right w:val="single" w:sz="4" w:space="0" w:color="auto"/>
            </w:tcBorders>
            <w:shd w:val="clear" w:color="auto" w:fill="auto"/>
            <w:noWrap/>
            <w:vAlign w:val="bottom"/>
            <w:hideMark/>
          </w:tcPr>
          <w:p w14:paraId="051B386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-4 546 708</w:t>
            </w:r>
          </w:p>
        </w:tc>
      </w:tr>
      <w:tr w:rsidR="00874A55" w:rsidRPr="00874A55" w14:paraId="30B746C2"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69E9E33A"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Muud kulud</w:t>
            </w:r>
          </w:p>
        </w:tc>
        <w:tc>
          <w:tcPr>
            <w:tcW w:w="1614" w:type="dxa"/>
            <w:tcBorders>
              <w:top w:val="nil"/>
              <w:left w:val="nil"/>
              <w:bottom w:val="single" w:sz="4" w:space="0" w:color="auto"/>
              <w:right w:val="single" w:sz="4" w:space="0" w:color="auto"/>
            </w:tcBorders>
            <w:shd w:val="clear" w:color="auto" w:fill="auto"/>
            <w:noWrap/>
            <w:vAlign w:val="bottom"/>
            <w:hideMark/>
          </w:tcPr>
          <w:p w14:paraId="4CBF074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-140 312</w:t>
            </w:r>
          </w:p>
        </w:tc>
        <w:tc>
          <w:tcPr>
            <w:tcW w:w="1376" w:type="dxa"/>
            <w:tcBorders>
              <w:top w:val="nil"/>
              <w:left w:val="nil"/>
              <w:bottom w:val="single" w:sz="4" w:space="0" w:color="auto"/>
              <w:right w:val="single" w:sz="4" w:space="0" w:color="auto"/>
            </w:tcBorders>
            <w:shd w:val="clear" w:color="auto" w:fill="auto"/>
            <w:noWrap/>
            <w:vAlign w:val="bottom"/>
            <w:hideMark/>
          </w:tcPr>
          <w:p w14:paraId="57881E64"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-2 100</w:t>
            </w:r>
          </w:p>
        </w:tc>
        <w:tc>
          <w:tcPr>
            <w:tcW w:w="1391" w:type="dxa"/>
            <w:tcBorders>
              <w:top w:val="nil"/>
              <w:left w:val="nil"/>
              <w:bottom w:val="single" w:sz="4" w:space="0" w:color="auto"/>
              <w:right w:val="single" w:sz="4" w:space="0" w:color="auto"/>
            </w:tcBorders>
            <w:shd w:val="clear" w:color="auto" w:fill="auto"/>
            <w:noWrap/>
            <w:vAlign w:val="bottom"/>
            <w:hideMark/>
          </w:tcPr>
          <w:p w14:paraId="1C02C11D"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-1 371</w:t>
            </w:r>
          </w:p>
        </w:tc>
      </w:tr>
      <w:tr w:rsidR="00874A55" w:rsidRPr="00874A55" w14:paraId="661D5B02"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222566C" w14:textId="77777777" w:rsidR="00874A55" w:rsidRPr="00874A55" w:rsidRDefault="00874A55" w:rsidP="00874A55">
            <w:pPr>
              <w:spacing w:after="0" w:line="240" w:lineRule="auto"/>
              <w:ind w:firstLineChars="200" w:firstLine="360"/>
              <w:rPr>
                <w:rFonts w:ascii="Arial" w:eastAsia="Times New Roman" w:hAnsi="Arial" w:cs="Arial"/>
                <w:sz w:val="18"/>
                <w:szCs w:val="18"/>
                <w:lang w:eastAsia="et-EE"/>
              </w:rPr>
            </w:pPr>
            <w:r w:rsidRPr="00874A55">
              <w:rPr>
                <w:rFonts w:ascii="Arial" w:eastAsia="Times New Roman" w:hAnsi="Arial" w:cs="Arial"/>
                <w:sz w:val="18"/>
                <w:szCs w:val="18"/>
                <w:lang w:eastAsia="et-EE"/>
              </w:rPr>
              <w:t>sh. Reservfond</w:t>
            </w:r>
          </w:p>
        </w:tc>
        <w:tc>
          <w:tcPr>
            <w:tcW w:w="1614" w:type="dxa"/>
            <w:tcBorders>
              <w:top w:val="nil"/>
              <w:left w:val="nil"/>
              <w:bottom w:val="single" w:sz="4" w:space="0" w:color="auto"/>
              <w:right w:val="single" w:sz="4" w:space="0" w:color="auto"/>
            </w:tcBorders>
            <w:shd w:val="clear" w:color="auto" w:fill="auto"/>
            <w:noWrap/>
            <w:vAlign w:val="bottom"/>
            <w:hideMark/>
          </w:tcPr>
          <w:p w14:paraId="7A5A2DD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-139 212</w:t>
            </w:r>
          </w:p>
        </w:tc>
        <w:tc>
          <w:tcPr>
            <w:tcW w:w="1376" w:type="dxa"/>
            <w:tcBorders>
              <w:top w:val="nil"/>
              <w:left w:val="nil"/>
              <w:bottom w:val="single" w:sz="4" w:space="0" w:color="auto"/>
              <w:right w:val="single" w:sz="4" w:space="0" w:color="auto"/>
            </w:tcBorders>
            <w:shd w:val="clear" w:color="auto" w:fill="auto"/>
            <w:noWrap/>
            <w:vAlign w:val="bottom"/>
            <w:hideMark/>
          </w:tcPr>
          <w:p w14:paraId="709CC128"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0</w:t>
            </w:r>
          </w:p>
        </w:tc>
        <w:tc>
          <w:tcPr>
            <w:tcW w:w="1391" w:type="dxa"/>
            <w:tcBorders>
              <w:top w:val="nil"/>
              <w:left w:val="nil"/>
              <w:bottom w:val="single" w:sz="4" w:space="0" w:color="auto"/>
              <w:right w:val="single" w:sz="4" w:space="0" w:color="auto"/>
            </w:tcBorders>
            <w:shd w:val="clear" w:color="auto" w:fill="auto"/>
            <w:noWrap/>
            <w:vAlign w:val="bottom"/>
            <w:hideMark/>
          </w:tcPr>
          <w:p w14:paraId="48AB13A4"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0</w:t>
            </w:r>
          </w:p>
        </w:tc>
      </w:tr>
      <w:tr w:rsidR="00874A55" w:rsidRPr="00874A55" w14:paraId="5F62AFE7"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F39532A"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Põhitegevuse kulud kokku</w:t>
            </w:r>
          </w:p>
        </w:tc>
        <w:tc>
          <w:tcPr>
            <w:tcW w:w="1614" w:type="dxa"/>
            <w:tcBorders>
              <w:top w:val="nil"/>
              <w:left w:val="nil"/>
              <w:bottom w:val="single" w:sz="4" w:space="0" w:color="auto"/>
              <w:right w:val="single" w:sz="4" w:space="0" w:color="auto"/>
            </w:tcBorders>
            <w:shd w:val="clear" w:color="auto" w:fill="auto"/>
            <w:noWrap/>
            <w:vAlign w:val="bottom"/>
            <w:hideMark/>
          </w:tcPr>
          <w:p w14:paraId="25383A44"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-13 391 222</w:t>
            </w:r>
          </w:p>
        </w:tc>
        <w:tc>
          <w:tcPr>
            <w:tcW w:w="1376" w:type="dxa"/>
            <w:tcBorders>
              <w:top w:val="nil"/>
              <w:left w:val="nil"/>
              <w:bottom w:val="single" w:sz="4" w:space="0" w:color="auto"/>
              <w:right w:val="single" w:sz="4" w:space="0" w:color="auto"/>
            </w:tcBorders>
            <w:shd w:val="clear" w:color="auto" w:fill="auto"/>
            <w:noWrap/>
            <w:vAlign w:val="bottom"/>
            <w:hideMark/>
          </w:tcPr>
          <w:p w14:paraId="79200B88"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-14 272 980</w:t>
            </w:r>
          </w:p>
        </w:tc>
        <w:tc>
          <w:tcPr>
            <w:tcW w:w="1391" w:type="dxa"/>
            <w:tcBorders>
              <w:top w:val="nil"/>
              <w:left w:val="nil"/>
              <w:bottom w:val="single" w:sz="4" w:space="0" w:color="auto"/>
              <w:right w:val="single" w:sz="4" w:space="0" w:color="auto"/>
            </w:tcBorders>
            <w:shd w:val="clear" w:color="auto" w:fill="auto"/>
            <w:noWrap/>
            <w:vAlign w:val="bottom"/>
            <w:hideMark/>
          </w:tcPr>
          <w:p w14:paraId="5D674F86"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-13 936 439</w:t>
            </w:r>
          </w:p>
        </w:tc>
      </w:tr>
      <w:tr w:rsidR="00874A55" w:rsidRPr="00874A55" w14:paraId="7461572B"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68032428"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Põhitegevuse tulem</w:t>
            </w:r>
          </w:p>
        </w:tc>
        <w:tc>
          <w:tcPr>
            <w:tcW w:w="1614" w:type="dxa"/>
            <w:tcBorders>
              <w:top w:val="nil"/>
              <w:left w:val="nil"/>
              <w:bottom w:val="single" w:sz="4" w:space="0" w:color="auto"/>
              <w:right w:val="single" w:sz="4" w:space="0" w:color="auto"/>
            </w:tcBorders>
            <w:shd w:val="clear" w:color="auto" w:fill="auto"/>
            <w:noWrap/>
            <w:vAlign w:val="bottom"/>
            <w:hideMark/>
          </w:tcPr>
          <w:p w14:paraId="5B8EFA4E"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802 350</w:t>
            </w:r>
          </w:p>
        </w:tc>
        <w:tc>
          <w:tcPr>
            <w:tcW w:w="1376" w:type="dxa"/>
            <w:tcBorders>
              <w:top w:val="nil"/>
              <w:left w:val="nil"/>
              <w:bottom w:val="single" w:sz="4" w:space="0" w:color="auto"/>
              <w:right w:val="single" w:sz="4" w:space="0" w:color="auto"/>
            </w:tcBorders>
            <w:shd w:val="clear" w:color="auto" w:fill="auto"/>
            <w:noWrap/>
            <w:vAlign w:val="bottom"/>
            <w:hideMark/>
          </w:tcPr>
          <w:p w14:paraId="17257222"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636 369</w:t>
            </w:r>
          </w:p>
        </w:tc>
        <w:tc>
          <w:tcPr>
            <w:tcW w:w="1391" w:type="dxa"/>
            <w:tcBorders>
              <w:top w:val="nil"/>
              <w:left w:val="nil"/>
              <w:bottom w:val="single" w:sz="4" w:space="0" w:color="auto"/>
              <w:right w:val="single" w:sz="4" w:space="0" w:color="auto"/>
            </w:tcBorders>
            <w:shd w:val="clear" w:color="auto" w:fill="auto"/>
            <w:noWrap/>
            <w:vAlign w:val="bottom"/>
            <w:hideMark/>
          </w:tcPr>
          <w:p w14:paraId="12983621"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1 059 028</w:t>
            </w:r>
          </w:p>
        </w:tc>
      </w:tr>
      <w:tr w:rsidR="00874A55" w:rsidRPr="00874A55" w14:paraId="782129A0" w14:textId="77777777" w:rsidTr="00874A55">
        <w:trPr>
          <w:trHeight w:val="240"/>
        </w:trPr>
        <w:tc>
          <w:tcPr>
            <w:tcW w:w="922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9FBE3"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Investeerimistegevus</w:t>
            </w:r>
          </w:p>
        </w:tc>
      </w:tr>
      <w:tr w:rsidR="00874A55" w:rsidRPr="00874A55" w14:paraId="19BD58EE"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2B46CA20"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xml:space="preserve">Põhivara müük </w:t>
            </w:r>
          </w:p>
        </w:tc>
        <w:tc>
          <w:tcPr>
            <w:tcW w:w="1614" w:type="dxa"/>
            <w:tcBorders>
              <w:top w:val="nil"/>
              <w:left w:val="nil"/>
              <w:bottom w:val="single" w:sz="4" w:space="0" w:color="auto"/>
              <w:right w:val="single" w:sz="4" w:space="0" w:color="auto"/>
            </w:tcBorders>
            <w:shd w:val="clear" w:color="auto" w:fill="auto"/>
            <w:noWrap/>
            <w:vAlign w:val="bottom"/>
            <w:hideMark/>
          </w:tcPr>
          <w:p w14:paraId="55C4EFC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22 000</w:t>
            </w:r>
          </w:p>
        </w:tc>
        <w:tc>
          <w:tcPr>
            <w:tcW w:w="1376" w:type="dxa"/>
            <w:tcBorders>
              <w:top w:val="nil"/>
              <w:left w:val="nil"/>
              <w:bottom w:val="single" w:sz="4" w:space="0" w:color="auto"/>
              <w:right w:val="single" w:sz="4" w:space="0" w:color="auto"/>
            </w:tcBorders>
            <w:shd w:val="clear" w:color="auto" w:fill="auto"/>
            <w:noWrap/>
            <w:vAlign w:val="bottom"/>
            <w:hideMark/>
          </w:tcPr>
          <w:p w14:paraId="7F2FDAC4"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120 420</w:t>
            </w:r>
          </w:p>
        </w:tc>
        <w:tc>
          <w:tcPr>
            <w:tcW w:w="1391" w:type="dxa"/>
            <w:tcBorders>
              <w:top w:val="nil"/>
              <w:left w:val="nil"/>
              <w:bottom w:val="single" w:sz="4" w:space="0" w:color="auto"/>
              <w:right w:val="single" w:sz="4" w:space="0" w:color="auto"/>
            </w:tcBorders>
            <w:shd w:val="clear" w:color="auto" w:fill="auto"/>
            <w:noWrap/>
            <w:vAlign w:val="bottom"/>
            <w:hideMark/>
          </w:tcPr>
          <w:p w14:paraId="69E88EDB"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120 423</w:t>
            </w:r>
          </w:p>
        </w:tc>
      </w:tr>
      <w:tr w:rsidR="00874A55" w:rsidRPr="00874A55" w14:paraId="545A7921"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10094F1F"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xml:space="preserve">Põhivara soetus </w:t>
            </w:r>
          </w:p>
        </w:tc>
        <w:tc>
          <w:tcPr>
            <w:tcW w:w="1614" w:type="dxa"/>
            <w:tcBorders>
              <w:top w:val="nil"/>
              <w:left w:val="nil"/>
              <w:bottom w:val="single" w:sz="4" w:space="0" w:color="auto"/>
              <w:right w:val="single" w:sz="4" w:space="0" w:color="auto"/>
            </w:tcBorders>
            <w:shd w:val="clear" w:color="auto" w:fill="auto"/>
            <w:noWrap/>
            <w:vAlign w:val="bottom"/>
            <w:hideMark/>
          </w:tcPr>
          <w:p w14:paraId="502D15A1"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-3 882 023</w:t>
            </w:r>
          </w:p>
        </w:tc>
        <w:tc>
          <w:tcPr>
            <w:tcW w:w="1376" w:type="dxa"/>
            <w:tcBorders>
              <w:top w:val="nil"/>
              <w:left w:val="nil"/>
              <w:bottom w:val="single" w:sz="4" w:space="0" w:color="auto"/>
              <w:right w:val="single" w:sz="4" w:space="0" w:color="auto"/>
            </w:tcBorders>
            <w:shd w:val="clear" w:color="auto" w:fill="auto"/>
            <w:noWrap/>
            <w:vAlign w:val="bottom"/>
            <w:hideMark/>
          </w:tcPr>
          <w:p w14:paraId="6CA3924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-2 751 083</w:t>
            </w:r>
          </w:p>
        </w:tc>
        <w:tc>
          <w:tcPr>
            <w:tcW w:w="1391" w:type="dxa"/>
            <w:tcBorders>
              <w:top w:val="nil"/>
              <w:left w:val="nil"/>
              <w:bottom w:val="single" w:sz="4" w:space="0" w:color="auto"/>
              <w:right w:val="single" w:sz="4" w:space="0" w:color="auto"/>
            </w:tcBorders>
            <w:shd w:val="clear" w:color="auto" w:fill="auto"/>
            <w:noWrap/>
            <w:vAlign w:val="bottom"/>
            <w:hideMark/>
          </w:tcPr>
          <w:p w14:paraId="5A2EE6D6"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-2 025 604</w:t>
            </w:r>
          </w:p>
        </w:tc>
      </w:tr>
      <w:tr w:rsidR="00874A55" w:rsidRPr="00874A55" w14:paraId="2C485E82"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2DE5DB94"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xml:space="preserve">Põhivara soetuseks saadav sihtfinantseerimine </w:t>
            </w:r>
          </w:p>
        </w:tc>
        <w:tc>
          <w:tcPr>
            <w:tcW w:w="1614" w:type="dxa"/>
            <w:tcBorders>
              <w:top w:val="nil"/>
              <w:left w:val="nil"/>
              <w:bottom w:val="single" w:sz="4" w:space="0" w:color="auto"/>
              <w:right w:val="single" w:sz="4" w:space="0" w:color="auto"/>
            </w:tcBorders>
            <w:shd w:val="clear" w:color="auto" w:fill="auto"/>
            <w:noWrap/>
            <w:vAlign w:val="bottom"/>
            <w:hideMark/>
          </w:tcPr>
          <w:p w14:paraId="66258884"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1 133 843</w:t>
            </w:r>
          </w:p>
        </w:tc>
        <w:tc>
          <w:tcPr>
            <w:tcW w:w="1376" w:type="dxa"/>
            <w:tcBorders>
              <w:top w:val="nil"/>
              <w:left w:val="nil"/>
              <w:bottom w:val="single" w:sz="4" w:space="0" w:color="auto"/>
              <w:right w:val="single" w:sz="4" w:space="0" w:color="auto"/>
            </w:tcBorders>
            <w:shd w:val="clear" w:color="auto" w:fill="auto"/>
            <w:noWrap/>
            <w:vAlign w:val="bottom"/>
            <w:hideMark/>
          </w:tcPr>
          <w:p w14:paraId="48F3224B"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546 403</w:t>
            </w:r>
          </w:p>
        </w:tc>
        <w:tc>
          <w:tcPr>
            <w:tcW w:w="1391" w:type="dxa"/>
            <w:tcBorders>
              <w:top w:val="nil"/>
              <w:left w:val="nil"/>
              <w:bottom w:val="single" w:sz="4" w:space="0" w:color="auto"/>
              <w:right w:val="single" w:sz="4" w:space="0" w:color="auto"/>
            </w:tcBorders>
            <w:shd w:val="clear" w:color="auto" w:fill="auto"/>
            <w:noWrap/>
            <w:vAlign w:val="bottom"/>
            <w:hideMark/>
          </w:tcPr>
          <w:p w14:paraId="32777821"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228 825</w:t>
            </w:r>
          </w:p>
        </w:tc>
      </w:tr>
      <w:tr w:rsidR="00874A55" w:rsidRPr="00874A55" w14:paraId="7BF855B1"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6F5E76DE"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xml:space="preserve">Põhivara soetuseks antav sihtfinantseerimine </w:t>
            </w:r>
          </w:p>
        </w:tc>
        <w:tc>
          <w:tcPr>
            <w:tcW w:w="1614" w:type="dxa"/>
            <w:tcBorders>
              <w:top w:val="nil"/>
              <w:left w:val="nil"/>
              <w:bottom w:val="single" w:sz="4" w:space="0" w:color="auto"/>
              <w:right w:val="single" w:sz="4" w:space="0" w:color="auto"/>
            </w:tcBorders>
            <w:shd w:val="clear" w:color="auto" w:fill="auto"/>
            <w:noWrap/>
            <w:vAlign w:val="bottom"/>
            <w:hideMark/>
          </w:tcPr>
          <w:p w14:paraId="16031418"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-128 974</w:t>
            </w:r>
          </w:p>
        </w:tc>
        <w:tc>
          <w:tcPr>
            <w:tcW w:w="1376" w:type="dxa"/>
            <w:tcBorders>
              <w:top w:val="nil"/>
              <w:left w:val="nil"/>
              <w:bottom w:val="single" w:sz="4" w:space="0" w:color="auto"/>
              <w:right w:val="single" w:sz="4" w:space="0" w:color="auto"/>
            </w:tcBorders>
            <w:shd w:val="clear" w:color="auto" w:fill="auto"/>
            <w:noWrap/>
            <w:vAlign w:val="bottom"/>
            <w:hideMark/>
          </w:tcPr>
          <w:p w14:paraId="0F26907F"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-128 974</w:t>
            </w:r>
          </w:p>
        </w:tc>
        <w:tc>
          <w:tcPr>
            <w:tcW w:w="1391" w:type="dxa"/>
            <w:tcBorders>
              <w:top w:val="nil"/>
              <w:left w:val="nil"/>
              <w:bottom w:val="single" w:sz="4" w:space="0" w:color="auto"/>
              <w:right w:val="single" w:sz="4" w:space="0" w:color="auto"/>
            </w:tcBorders>
            <w:shd w:val="clear" w:color="auto" w:fill="auto"/>
            <w:noWrap/>
            <w:vAlign w:val="bottom"/>
            <w:hideMark/>
          </w:tcPr>
          <w:p w14:paraId="55821F51"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-90 577</w:t>
            </w:r>
          </w:p>
        </w:tc>
      </w:tr>
      <w:tr w:rsidR="00874A55" w:rsidRPr="00874A55" w14:paraId="4792CF49"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00FC5D64"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xml:space="preserve">Finantstulud </w:t>
            </w:r>
          </w:p>
        </w:tc>
        <w:tc>
          <w:tcPr>
            <w:tcW w:w="1614" w:type="dxa"/>
            <w:tcBorders>
              <w:top w:val="nil"/>
              <w:left w:val="nil"/>
              <w:bottom w:val="single" w:sz="4" w:space="0" w:color="auto"/>
              <w:right w:val="single" w:sz="4" w:space="0" w:color="auto"/>
            </w:tcBorders>
            <w:shd w:val="clear" w:color="auto" w:fill="auto"/>
            <w:noWrap/>
            <w:vAlign w:val="bottom"/>
            <w:hideMark/>
          </w:tcPr>
          <w:p w14:paraId="6C9782F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150</w:t>
            </w:r>
          </w:p>
        </w:tc>
        <w:tc>
          <w:tcPr>
            <w:tcW w:w="1376" w:type="dxa"/>
            <w:tcBorders>
              <w:top w:val="nil"/>
              <w:left w:val="nil"/>
              <w:bottom w:val="single" w:sz="4" w:space="0" w:color="auto"/>
              <w:right w:val="single" w:sz="4" w:space="0" w:color="auto"/>
            </w:tcBorders>
            <w:shd w:val="clear" w:color="auto" w:fill="auto"/>
            <w:noWrap/>
            <w:vAlign w:val="bottom"/>
            <w:hideMark/>
          </w:tcPr>
          <w:p w14:paraId="0B8936ED"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150</w:t>
            </w:r>
          </w:p>
        </w:tc>
        <w:tc>
          <w:tcPr>
            <w:tcW w:w="1391" w:type="dxa"/>
            <w:tcBorders>
              <w:top w:val="nil"/>
              <w:left w:val="nil"/>
              <w:bottom w:val="single" w:sz="4" w:space="0" w:color="auto"/>
              <w:right w:val="single" w:sz="4" w:space="0" w:color="auto"/>
            </w:tcBorders>
            <w:shd w:val="clear" w:color="auto" w:fill="auto"/>
            <w:noWrap/>
            <w:vAlign w:val="bottom"/>
            <w:hideMark/>
          </w:tcPr>
          <w:p w14:paraId="2A0CC94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10 151</w:t>
            </w:r>
          </w:p>
        </w:tc>
      </w:tr>
      <w:tr w:rsidR="00874A55" w:rsidRPr="00874A55" w14:paraId="74B21A23"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6626EE39"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xml:space="preserve">Finantskulud </w:t>
            </w:r>
          </w:p>
        </w:tc>
        <w:tc>
          <w:tcPr>
            <w:tcW w:w="1614" w:type="dxa"/>
            <w:tcBorders>
              <w:top w:val="nil"/>
              <w:left w:val="nil"/>
              <w:bottom w:val="single" w:sz="4" w:space="0" w:color="auto"/>
              <w:right w:val="single" w:sz="4" w:space="0" w:color="auto"/>
            </w:tcBorders>
            <w:shd w:val="clear" w:color="auto" w:fill="auto"/>
            <w:noWrap/>
            <w:vAlign w:val="bottom"/>
            <w:hideMark/>
          </w:tcPr>
          <w:p w14:paraId="7E8DDE37"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-346 655</w:t>
            </w:r>
          </w:p>
        </w:tc>
        <w:tc>
          <w:tcPr>
            <w:tcW w:w="1376" w:type="dxa"/>
            <w:tcBorders>
              <w:top w:val="nil"/>
              <w:left w:val="nil"/>
              <w:bottom w:val="single" w:sz="4" w:space="0" w:color="auto"/>
              <w:right w:val="single" w:sz="4" w:space="0" w:color="auto"/>
            </w:tcBorders>
            <w:shd w:val="clear" w:color="auto" w:fill="auto"/>
            <w:noWrap/>
            <w:vAlign w:val="bottom"/>
            <w:hideMark/>
          </w:tcPr>
          <w:p w14:paraId="2392D83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-346 655</w:t>
            </w:r>
          </w:p>
        </w:tc>
        <w:tc>
          <w:tcPr>
            <w:tcW w:w="1391" w:type="dxa"/>
            <w:tcBorders>
              <w:top w:val="nil"/>
              <w:left w:val="nil"/>
              <w:bottom w:val="single" w:sz="4" w:space="0" w:color="auto"/>
              <w:right w:val="single" w:sz="4" w:space="0" w:color="auto"/>
            </w:tcBorders>
            <w:shd w:val="clear" w:color="auto" w:fill="auto"/>
            <w:noWrap/>
            <w:vAlign w:val="bottom"/>
            <w:hideMark/>
          </w:tcPr>
          <w:p w14:paraId="537CC583"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-334 118</w:t>
            </w:r>
          </w:p>
        </w:tc>
      </w:tr>
      <w:tr w:rsidR="00874A55" w:rsidRPr="00874A55" w14:paraId="3AC2CCD0"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6FA1B1F7"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Investeerimistegevus kokku</w:t>
            </w:r>
          </w:p>
        </w:tc>
        <w:tc>
          <w:tcPr>
            <w:tcW w:w="1614" w:type="dxa"/>
            <w:tcBorders>
              <w:top w:val="nil"/>
              <w:left w:val="nil"/>
              <w:bottom w:val="single" w:sz="4" w:space="0" w:color="auto"/>
              <w:right w:val="single" w:sz="4" w:space="0" w:color="auto"/>
            </w:tcBorders>
            <w:shd w:val="clear" w:color="auto" w:fill="auto"/>
            <w:noWrap/>
            <w:vAlign w:val="bottom"/>
            <w:hideMark/>
          </w:tcPr>
          <w:p w14:paraId="2935374F"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-3 201 659</w:t>
            </w:r>
          </w:p>
        </w:tc>
        <w:tc>
          <w:tcPr>
            <w:tcW w:w="1376" w:type="dxa"/>
            <w:tcBorders>
              <w:top w:val="nil"/>
              <w:left w:val="nil"/>
              <w:bottom w:val="single" w:sz="4" w:space="0" w:color="auto"/>
              <w:right w:val="single" w:sz="4" w:space="0" w:color="auto"/>
            </w:tcBorders>
            <w:shd w:val="clear" w:color="auto" w:fill="auto"/>
            <w:noWrap/>
            <w:vAlign w:val="bottom"/>
            <w:hideMark/>
          </w:tcPr>
          <w:p w14:paraId="79979ECC"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-2 559 739</w:t>
            </w:r>
          </w:p>
        </w:tc>
        <w:tc>
          <w:tcPr>
            <w:tcW w:w="1391" w:type="dxa"/>
            <w:tcBorders>
              <w:top w:val="nil"/>
              <w:left w:val="nil"/>
              <w:bottom w:val="single" w:sz="4" w:space="0" w:color="auto"/>
              <w:right w:val="single" w:sz="4" w:space="0" w:color="auto"/>
            </w:tcBorders>
            <w:shd w:val="clear" w:color="auto" w:fill="auto"/>
            <w:noWrap/>
            <w:vAlign w:val="bottom"/>
            <w:hideMark/>
          </w:tcPr>
          <w:p w14:paraId="48B3F4CA"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-2 090 900</w:t>
            </w:r>
          </w:p>
        </w:tc>
      </w:tr>
      <w:tr w:rsidR="00874A55" w:rsidRPr="00874A55" w14:paraId="27E800CD"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5E3822D3"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Eelarve tulem (ülejääk (+) / puudujääk (-)</w:t>
            </w:r>
          </w:p>
        </w:tc>
        <w:tc>
          <w:tcPr>
            <w:tcW w:w="1614" w:type="dxa"/>
            <w:tcBorders>
              <w:top w:val="nil"/>
              <w:left w:val="nil"/>
              <w:bottom w:val="single" w:sz="4" w:space="0" w:color="auto"/>
              <w:right w:val="single" w:sz="4" w:space="0" w:color="auto"/>
            </w:tcBorders>
            <w:shd w:val="clear" w:color="auto" w:fill="auto"/>
            <w:noWrap/>
            <w:vAlign w:val="bottom"/>
            <w:hideMark/>
          </w:tcPr>
          <w:p w14:paraId="2A9CDBA2"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-2 399 309</w:t>
            </w:r>
          </w:p>
        </w:tc>
        <w:tc>
          <w:tcPr>
            <w:tcW w:w="1376" w:type="dxa"/>
            <w:tcBorders>
              <w:top w:val="nil"/>
              <w:left w:val="nil"/>
              <w:bottom w:val="single" w:sz="4" w:space="0" w:color="auto"/>
              <w:right w:val="single" w:sz="4" w:space="0" w:color="auto"/>
            </w:tcBorders>
            <w:shd w:val="clear" w:color="auto" w:fill="auto"/>
            <w:noWrap/>
            <w:vAlign w:val="bottom"/>
            <w:hideMark/>
          </w:tcPr>
          <w:p w14:paraId="5EA2ADAA"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-1 923 370</w:t>
            </w:r>
          </w:p>
        </w:tc>
        <w:tc>
          <w:tcPr>
            <w:tcW w:w="1391" w:type="dxa"/>
            <w:tcBorders>
              <w:top w:val="nil"/>
              <w:left w:val="nil"/>
              <w:bottom w:val="single" w:sz="4" w:space="0" w:color="auto"/>
              <w:right w:val="single" w:sz="4" w:space="0" w:color="auto"/>
            </w:tcBorders>
            <w:shd w:val="clear" w:color="auto" w:fill="auto"/>
            <w:noWrap/>
            <w:vAlign w:val="bottom"/>
            <w:hideMark/>
          </w:tcPr>
          <w:p w14:paraId="21ED4E77"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-1 031 871</w:t>
            </w:r>
          </w:p>
        </w:tc>
      </w:tr>
      <w:tr w:rsidR="00874A55" w:rsidRPr="00874A55" w14:paraId="1858F901"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0A737C96"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Finantseerimistegevus</w:t>
            </w:r>
          </w:p>
        </w:tc>
        <w:tc>
          <w:tcPr>
            <w:tcW w:w="1614" w:type="dxa"/>
            <w:tcBorders>
              <w:top w:val="nil"/>
              <w:left w:val="nil"/>
              <w:bottom w:val="single" w:sz="4" w:space="0" w:color="auto"/>
              <w:right w:val="single" w:sz="4" w:space="0" w:color="auto"/>
            </w:tcBorders>
            <w:shd w:val="clear" w:color="auto" w:fill="auto"/>
            <w:noWrap/>
            <w:vAlign w:val="bottom"/>
            <w:hideMark/>
          </w:tcPr>
          <w:p w14:paraId="0B7F3E3E"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w:t>
            </w:r>
          </w:p>
        </w:tc>
        <w:tc>
          <w:tcPr>
            <w:tcW w:w="1376" w:type="dxa"/>
            <w:tcBorders>
              <w:top w:val="nil"/>
              <w:left w:val="nil"/>
              <w:bottom w:val="single" w:sz="4" w:space="0" w:color="auto"/>
              <w:right w:val="single" w:sz="4" w:space="0" w:color="auto"/>
            </w:tcBorders>
            <w:shd w:val="clear" w:color="auto" w:fill="auto"/>
            <w:noWrap/>
            <w:vAlign w:val="bottom"/>
            <w:hideMark/>
          </w:tcPr>
          <w:p w14:paraId="2B838965"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 </w:t>
            </w:r>
          </w:p>
        </w:tc>
        <w:tc>
          <w:tcPr>
            <w:tcW w:w="1391" w:type="dxa"/>
            <w:tcBorders>
              <w:top w:val="nil"/>
              <w:left w:val="nil"/>
              <w:bottom w:val="single" w:sz="4" w:space="0" w:color="auto"/>
              <w:right w:val="single" w:sz="4" w:space="0" w:color="auto"/>
            </w:tcBorders>
            <w:shd w:val="clear" w:color="auto" w:fill="auto"/>
            <w:noWrap/>
            <w:vAlign w:val="bottom"/>
            <w:hideMark/>
          </w:tcPr>
          <w:p w14:paraId="703ABC5C"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 </w:t>
            </w:r>
          </w:p>
        </w:tc>
      </w:tr>
      <w:tr w:rsidR="00874A55" w:rsidRPr="00874A55" w14:paraId="24825B1C"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28555E47"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Kohustuste võtmine</w:t>
            </w:r>
          </w:p>
        </w:tc>
        <w:tc>
          <w:tcPr>
            <w:tcW w:w="1614" w:type="dxa"/>
            <w:tcBorders>
              <w:top w:val="nil"/>
              <w:left w:val="nil"/>
              <w:bottom w:val="single" w:sz="4" w:space="0" w:color="auto"/>
              <w:right w:val="single" w:sz="4" w:space="0" w:color="auto"/>
            </w:tcBorders>
            <w:shd w:val="clear" w:color="auto" w:fill="auto"/>
            <w:noWrap/>
            <w:vAlign w:val="bottom"/>
            <w:hideMark/>
          </w:tcPr>
          <w:p w14:paraId="6E0E8522"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2 239 000</w:t>
            </w:r>
          </w:p>
        </w:tc>
        <w:tc>
          <w:tcPr>
            <w:tcW w:w="1376" w:type="dxa"/>
            <w:tcBorders>
              <w:top w:val="nil"/>
              <w:left w:val="nil"/>
              <w:bottom w:val="single" w:sz="4" w:space="0" w:color="auto"/>
              <w:right w:val="single" w:sz="4" w:space="0" w:color="auto"/>
            </w:tcBorders>
            <w:shd w:val="clear" w:color="auto" w:fill="auto"/>
            <w:noWrap/>
            <w:vAlign w:val="bottom"/>
            <w:hideMark/>
          </w:tcPr>
          <w:p w14:paraId="3E166429"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1 685 000</w:t>
            </w:r>
          </w:p>
        </w:tc>
        <w:tc>
          <w:tcPr>
            <w:tcW w:w="1391" w:type="dxa"/>
            <w:tcBorders>
              <w:top w:val="nil"/>
              <w:left w:val="nil"/>
              <w:bottom w:val="single" w:sz="4" w:space="0" w:color="auto"/>
              <w:right w:val="single" w:sz="4" w:space="0" w:color="auto"/>
            </w:tcBorders>
            <w:shd w:val="clear" w:color="auto" w:fill="auto"/>
            <w:noWrap/>
            <w:vAlign w:val="bottom"/>
            <w:hideMark/>
          </w:tcPr>
          <w:p w14:paraId="7C0D47A4"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1 685 000</w:t>
            </w:r>
          </w:p>
        </w:tc>
      </w:tr>
      <w:tr w:rsidR="00874A55" w:rsidRPr="00874A55" w14:paraId="4D47747C" w14:textId="77777777" w:rsidTr="00874A55">
        <w:trPr>
          <w:trHeight w:val="228"/>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37EE16D1" w14:textId="77777777" w:rsidR="00874A55" w:rsidRPr="00874A55" w:rsidRDefault="00874A55" w:rsidP="00874A55">
            <w:pPr>
              <w:spacing w:after="0" w:line="240" w:lineRule="auto"/>
              <w:rPr>
                <w:rFonts w:ascii="Arial" w:eastAsia="Times New Roman" w:hAnsi="Arial" w:cs="Arial"/>
                <w:sz w:val="18"/>
                <w:szCs w:val="18"/>
                <w:lang w:eastAsia="et-EE"/>
              </w:rPr>
            </w:pPr>
            <w:r w:rsidRPr="00874A55">
              <w:rPr>
                <w:rFonts w:ascii="Arial" w:eastAsia="Times New Roman" w:hAnsi="Arial" w:cs="Arial"/>
                <w:sz w:val="18"/>
                <w:szCs w:val="18"/>
                <w:lang w:eastAsia="et-EE"/>
              </w:rPr>
              <w:t>Kohustuste tasumine</w:t>
            </w:r>
          </w:p>
        </w:tc>
        <w:tc>
          <w:tcPr>
            <w:tcW w:w="1614" w:type="dxa"/>
            <w:tcBorders>
              <w:top w:val="nil"/>
              <w:left w:val="nil"/>
              <w:bottom w:val="single" w:sz="4" w:space="0" w:color="auto"/>
              <w:right w:val="single" w:sz="4" w:space="0" w:color="auto"/>
            </w:tcBorders>
            <w:shd w:val="clear" w:color="auto" w:fill="auto"/>
            <w:noWrap/>
            <w:vAlign w:val="bottom"/>
            <w:hideMark/>
          </w:tcPr>
          <w:p w14:paraId="43EE1B01"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-699 036</w:t>
            </w:r>
          </w:p>
        </w:tc>
        <w:tc>
          <w:tcPr>
            <w:tcW w:w="1376" w:type="dxa"/>
            <w:tcBorders>
              <w:top w:val="nil"/>
              <w:left w:val="nil"/>
              <w:bottom w:val="single" w:sz="4" w:space="0" w:color="auto"/>
              <w:right w:val="single" w:sz="4" w:space="0" w:color="auto"/>
            </w:tcBorders>
            <w:shd w:val="clear" w:color="auto" w:fill="auto"/>
            <w:noWrap/>
            <w:vAlign w:val="bottom"/>
            <w:hideMark/>
          </w:tcPr>
          <w:p w14:paraId="208ECF5B"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-699 036</w:t>
            </w:r>
          </w:p>
        </w:tc>
        <w:tc>
          <w:tcPr>
            <w:tcW w:w="1391" w:type="dxa"/>
            <w:tcBorders>
              <w:top w:val="nil"/>
              <w:left w:val="nil"/>
              <w:bottom w:val="single" w:sz="4" w:space="0" w:color="auto"/>
              <w:right w:val="single" w:sz="4" w:space="0" w:color="auto"/>
            </w:tcBorders>
            <w:shd w:val="clear" w:color="auto" w:fill="auto"/>
            <w:noWrap/>
            <w:vAlign w:val="bottom"/>
            <w:hideMark/>
          </w:tcPr>
          <w:p w14:paraId="21B58F4E" w14:textId="77777777" w:rsidR="00874A55" w:rsidRPr="00874A55" w:rsidRDefault="00874A55" w:rsidP="00874A55">
            <w:pPr>
              <w:spacing w:after="0" w:line="240" w:lineRule="auto"/>
              <w:jc w:val="right"/>
              <w:rPr>
                <w:rFonts w:ascii="Arial" w:eastAsia="Times New Roman" w:hAnsi="Arial" w:cs="Arial"/>
                <w:sz w:val="18"/>
                <w:szCs w:val="18"/>
                <w:lang w:eastAsia="et-EE"/>
              </w:rPr>
            </w:pPr>
            <w:r w:rsidRPr="00874A55">
              <w:rPr>
                <w:rFonts w:ascii="Arial" w:eastAsia="Times New Roman" w:hAnsi="Arial" w:cs="Arial"/>
                <w:sz w:val="18"/>
                <w:szCs w:val="18"/>
                <w:lang w:eastAsia="et-EE"/>
              </w:rPr>
              <w:t>-696 300</w:t>
            </w:r>
          </w:p>
        </w:tc>
      </w:tr>
      <w:tr w:rsidR="00874A55" w:rsidRPr="00874A55" w14:paraId="1BB79298"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494C8805"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Finantseerimistegevus kokku</w:t>
            </w:r>
          </w:p>
        </w:tc>
        <w:tc>
          <w:tcPr>
            <w:tcW w:w="1614" w:type="dxa"/>
            <w:tcBorders>
              <w:top w:val="nil"/>
              <w:left w:val="nil"/>
              <w:bottom w:val="single" w:sz="4" w:space="0" w:color="auto"/>
              <w:right w:val="single" w:sz="4" w:space="0" w:color="auto"/>
            </w:tcBorders>
            <w:shd w:val="clear" w:color="auto" w:fill="auto"/>
            <w:noWrap/>
            <w:vAlign w:val="bottom"/>
            <w:hideMark/>
          </w:tcPr>
          <w:p w14:paraId="180B12E4"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1 539 964</w:t>
            </w:r>
          </w:p>
        </w:tc>
        <w:tc>
          <w:tcPr>
            <w:tcW w:w="1376" w:type="dxa"/>
            <w:tcBorders>
              <w:top w:val="nil"/>
              <w:left w:val="nil"/>
              <w:bottom w:val="single" w:sz="4" w:space="0" w:color="auto"/>
              <w:right w:val="single" w:sz="4" w:space="0" w:color="auto"/>
            </w:tcBorders>
            <w:shd w:val="clear" w:color="auto" w:fill="auto"/>
            <w:noWrap/>
            <w:vAlign w:val="bottom"/>
            <w:hideMark/>
          </w:tcPr>
          <w:p w14:paraId="7BE07DF4"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985 964</w:t>
            </w:r>
          </w:p>
        </w:tc>
        <w:tc>
          <w:tcPr>
            <w:tcW w:w="1391" w:type="dxa"/>
            <w:tcBorders>
              <w:top w:val="nil"/>
              <w:left w:val="nil"/>
              <w:bottom w:val="single" w:sz="4" w:space="0" w:color="auto"/>
              <w:right w:val="single" w:sz="4" w:space="0" w:color="auto"/>
            </w:tcBorders>
            <w:shd w:val="clear" w:color="auto" w:fill="auto"/>
            <w:noWrap/>
            <w:vAlign w:val="bottom"/>
            <w:hideMark/>
          </w:tcPr>
          <w:p w14:paraId="6E4D04A1"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988 700</w:t>
            </w:r>
          </w:p>
        </w:tc>
      </w:tr>
      <w:tr w:rsidR="00874A55" w:rsidRPr="00874A55" w14:paraId="50D1D282" w14:textId="77777777" w:rsidTr="00874A55">
        <w:trPr>
          <w:trHeight w:val="480"/>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6C7F9FAB"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Likviidsete varade muutus (+ suurenemine, - vähenemine)</w:t>
            </w:r>
          </w:p>
        </w:tc>
        <w:tc>
          <w:tcPr>
            <w:tcW w:w="1614" w:type="dxa"/>
            <w:tcBorders>
              <w:top w:val="nil"/>
              <w:left w:val="nil"/>
              <w:bottom w:val="single" w:sz="4" w:space="0" w:color="auto"/>
              <w:right w:val="single" w:sz="4" w:space="0" w:color="auto"/>
            </w:tcBorders>
            <w:shd w:val="clear" w:color="auto" w:fill="auto"/>
            <w:noWrap/>
            <w:vAlign w:val="bottom"/>
            <w:hideMark/>
          </w:tcPr>
          <w:p w14:paraId="771D43C7"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-859 345</w:t>
            </w:r>
          </w:p>
        </w:tc>
        <w:tc>
          <w:tcPr>
            <w:tcW w:w="1376" w:type="dxa"/>
            <w:tcBorders>
              <w:top w:val="nil"/>
              <w:left w:val="nil"/>
              <w:bottom w:val="single" w:sz="4" w:space="0" w:color="auto"/>
              <w:right w:val="single" w:sz="4" w:space="0" w:color="auto"/>
            </w:tcBorders>
            <w:shd w:val="clear" w:color="auto" w:fill="auto"/>
            <w:noWrap/>
            <w:vAlign w:val="bottom"/>
            <w:hideMark/>
          </w:tcPr>
          <w:p w14:paraId="38BE0F6C"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-937 406</w:t>
            </w:r>
          </w:p>
        </w:tc>
        <w:tc>
          <w:tcPr>
            <w:tcW w:w="1391" w:type="dxa"/>
            <w:tcBorders>
              <w:top w:val="nil"/>
              <w:left w:val="nil"/>
              <w:bottom w:val="single" w:sz="4" w:space="0" w:color="auto"/>
              <w:right w:val="single" w:sz="4" w:space="0" w:color="auto"/>
            </w:tcBorders>
            <w:shd w:val="clear" w:color="auto" w:fill="auto"/>
            <w:noWrap/>
            <w:vAlign w:val="bottom"/>
            <w:hideMark/>
          </w:tcPr>
          <w:p w14:paraId="6E626BE3"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38 134</w:t>
            </w:r>
          </w:p>
        </w:tc>
      </w:tr>
      <w:tr w:rsidR="00874A55" w:rsidRPr="00874A55" w14:paraId="45DF237A"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vAlign w:val="bottom"/>
            <w:hideMark/>
          </w:tcPr>
          <w:p w14:paraId="1C85A690"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Kulude katteks suunamata jääk</w:t>
            </w:r>
          </w:p>
        </w:tc>
        <w:tc>
          <w:tcPr>
            <w:tcW w:w="1614" w:type="dxa"/>
            <w:tcBorders>
              <w:top w:val="nil"/>
              <w:left w:val="nil"/>
              <w:bottom w:val="single" w:sz="4" w:space="0" w:color="auto"/>
              <w:right w:val="single" w:sz="4" w:space="0" w:color="auto"/>
            </w:tcBorders>
            <w:shd w:val="clear" w:color="auto" w:fill="auto"/>
            <w:noWrap/>
            <w:vAlign w:val="bottom"/>
            <w:hideMark/>
          </w:tcPr>
          <w:p w14:paraId="4E5393EA" w14:textId="77777777" w:rsidR="00874A55" w:rsidRPr="00874A55" w:rsidRDefault="00874A55" w:rsidP="00874A55">
            <w:pPr>
              <w:spacing w:after="0" w:line="240" w:lineRule="auto"/>
              <w:jc w:val="right"/>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-78 061</w:t>
            </w:r>
          </w:p>
        </w:tc>
        <w:tc>
          <w:tcPr>
            <w:tcW w:w="1376" w:type="dxa"/>
            <w:tcBorders>
              <w:top w:val="nil"/>
              <w:left w:val="nil"/>
              <w:bottom w:val="single" w:sz="4" w:space="0" w:color="auto"/>
              <w:right w:val="single" w:sz="4" w:space="0" w:color="auto"/>
            </w:tcBorders>
            <w:shd w:val="clear" w:color="auto" w:fill="auto"/>
            <w:noWrap/>
            <w:vAlign w:val="bottom"/>
            <w:hideMark/>
          </w:tcPr>
          <w:p w14:paraId="775E5B49"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 </w:t>
            </w:r>
          </w:p>
        </w:tc>
        <w:tc>
          <w:tcPr>
            <w:tcW w:w="1391" w:type="dxa"/>
            <w:tcBorders>
              <w:top w:val="nil"/>
              <w:left w:val="nil"/>
              <w:bottom w:val="single" w:sz="4" w:space="0" w:color="auto"/>
              <w:right w:val="single" w:sz="4" w:space="0" w:color="auto"/>
            </w:tcBorders>
            <w:shd w:val="clear" w:color="auto" w:fill="auto"/>
            <w:noWrap/>
            <w:vAlign w:val="bottom"/>
            <w:hideMark/>
          </w:tcPr>
          <w:p w14:paraId="79E0F335" w14:textId="77777777" w:rsidR="00874A55" w:rsidRPr="00874A55" w:rsidRDefault="00874A55" w:rsidP="00874A55">
            <w:pPr>
              <w:spacing w:after="0" w:line="240" w:lineRule="auto"/>
              <w:rPr>
                <w:rFonts w:ascii="Arial" w:eastAsia="Times New Roman" w:hAnsi="Arial" w:cs="Arial"/>
                <w:b/>
                <w:bCs/>
                <w:sz w:val="18"/>
                <w:szCs w:val="18"/>
                <w:lang w:eastAsia="et-EE"/>
              </w:rPr>
            </w:pPr>
            <w:r w:rsidRPr="00874A55">
              <w:rPr>
                <w:rFonts w:ascii="Arial" w:eastAsia="Times New Roman" w:hAnsi="Arial" w:cs="Arial"/>
                <w:b/>
                <w:bCs/>
                <w:sz w:val="18"/>
                <w:szCs w:val="18"/>
                <w:lang w:eastAsia="et-EE"/>
              </w:rPr>
              <w:t> </w:t>
            </w:r>
          </w:p>
        </w:tc>
      </w:tr>
      <w:tr w:rsidR="00874A55" w:rsidRPr="00874A55" w14:paraId="65C6CEE2" w14:textId="77777777" w:rsidTr="00874A55">
        <w:trPr>
          <w:trHeight w:val="240"/>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14:paraId="1C60D677" w14:textId="77777777" w:rsidR="00874A55" w:rsidRPr="00874A55" w:rsidRDefault="00874A55" w:rsidP="00874A55">
            <w:pPr>
              <w:spacing w:after="0" w:line="240" w:lineRule="auto"/>
              <w:rPr>
                <w:rFonts w:ascii="Arial" w:eastAsia="Times New Roman" w:hAnsi="Arial" w:cs="Arial"/>
                <w:b/>
                <w:bCs/>
                <w:color w:val="000000"/>
                <w:sz w:val="18"/>
                <w:szCs w:val="18"/>
                <w:lang w:eastAsia="et-EE"/>
              </w:rPr>
            </w:pPr>
            <w:r w:rsidRPr="00874A55">
              <w:rPr>
                <w:rFonts w:ascii="Arial" w:eastAsia="Times New Roman" w:hAnsi="Arial" w:cs="Arial"/>
                <w:b/>
                <w:bCs/>
                <w:color w:val="000000"/>
                <w:sz w:val="18"/>
                <w:szCs w:val="18"/>
                <w:lang w:eastAsia="et-EE"/>
              </w:rPr>
              <w:t>Nõuete ja kohustuste saldode muutus</w:t>
            </w:r>
          </w:p>
        </w:tc>
        <w:tc>
          <w:tcPr>
            <w:tcW w:w="1614" w:type="dxa"/>
            <w:tcBorders>
              <w:top w:val="nil"/>
              <w:left w:val="nil"/>
              <w:bottom w:val="single" w:sz="4" w:space="0" w:color="auto"/>
              <w:right w:val="single" w:sz="4" w:space="0" w:color="auto"/>
            </w:tcBorders>
            <w:shd w:val="clear" w:color="auto" w:fill="auto"/>
            <w:noWrap/>
            <w:vAlign w:val="bottom"/>
            <w:hideMark/>
          </w:tcPr>
          <w:p w14:paraId="4A105039" w14:textId="77777777" w:rsidR="00874A55" w:rsidRPr="00874A55" w:rsidRDefault="00874A55" w:rsidP="00874A55">
            <w:pPr>
              <w:spacing w:after="0" w:line="240" w:lineRule="auto"/>
              <w:jc w:val="right"/>
              <w:rPr>
                <w:rFonts w:ascii="Arial" w:eastAsia="Times New Roman" w:hAnsi="Arial" w:cs="Arial"/>
                <w:b/>
                <w:bCs/>
                <w:color w:val="000000"/>
                <w:sz w:val="18"/>
                <w:szCs w:val="18"/>
                <w:lang w:eastAsia="et-EE"/>
              </w:rPr>
            </w:pPr>
            <w:r w:rsidRPr="00874A55">
              <w:rPr>
                <w:rFonts w:ascii="Arial" w:eastAsia="Times New Roman" w:hAnsi="Arial" w:cs="Arial"/>
                <w:b/>
                <w:bCs/>
                <w:color w:val="000000"/>
                <w:sz w:val="18"/>
                <w:szCs w:val="18"/>
                <w:lang w:eastAsia="et-EE"/>
              </w:rPr>
              <w:t>0</w:t>
            </w:r>
          </w:p>
        </w:tc>
        <w:tc>
          <w:tcPr>
            <w:tcW w:w="1376" w:type="dxa"/>
            <w:tcBorders>
              <w:top w:val="nil"/>
              <w:left w:val="nil"/>
              <w:bottom w:val="single" w:sz="4" w:space="0" w:color="auto"/>
              <w:right w:val="single" w:sz="4" w:space="0" w:color="auto"/>
            </w:tcBorders>
            <w:shd w:val="clear" w:color="auto" w:fill="auto"/>
            <w:noWrap/>
            <w:vAlign w:val="bottom"/>
            <w:hideMark/>
          </w:tcPr>
          <w:p w14:paraId="6EE26F00" w14:textId="77777777" w:rsidR="00874A55" w:rsidRPr="00874A55" w:rsidRDefault="00874A55" w:rsidP="00874A55">
            <w:pPr>
              <w:spacing w:after="0" w:line="240" w:lineRule="auto"/>
              <w:jc w:val="right"/>
              <w:rPr>
                <w:rFonts w:ascii="Arial" w:eastAsia="Times New Roman" w:hAnsi="Arial" w:cs="Arial"/>
                <w:b/>
                <w:bCs/>
                <w:color w:val="000000"/>
                <w:sz w:val="18"/>
                <w:szCs w:val="18"/>
                <w:lang w:eastAsia="et-EE"/>
              </w:rPr>
            </w:pPr>
            <w:r w:rsidRPr="00874A55">
              <w:rPr>
                <w:rFonts w:ascii="Arial" w:eastAsia="Times New Roman" w:hAnsi="Arial" w:cs="Arial"/>
                <w:b/>
                <w:bCs/>
                <w:color w:val="000000"/>
                <w:sz w:val="18"/>
                <w:szCs w:val="18"/>
                <w:lang w:eastAsia="et-EE"/>
              </w:rPr>
              <w:t>0</w:t>
            </w:r>
          </w:p>
        </w:tc>
        <w:tc>
          <w:tcPr>
            <w:tcW w:w="1391" w:type="dxa"/>
            <w:tcBorders>
              <w:top w:val="nil"/>
              <w:left w:val="nil"/>
              <w:bottom w:val="single" w:sz="4" w:space="0" w:color="auto"/>
              <w:right w:val="single" w:sz="4" w:space="0" w:color="auto"/>
            </w:tcBorders>
            <w:shd w:val="clear" w:color="auto" w:fill="auto"/>
            <w:noWrap/>
            <w:vAlign w:val="bottom"/>
            <w:hideMark/>
          </w:tcPr>
          <w:p w14:paraId="7FC93A19" w14:textId="77777777" w:rsidR="00874A55" w:rsidRPr="00874A55" w:rsidRDefault="00874A55" w:rsidP="00874A55">
            <w:pPr>
              <w:spacing w:after="0" w:line="240" w:lineRule="auto"/>
              <w:jc w:val="right"/>
              <w:rPr>
                <w:rFonts w:ascii="Arial" w:eastAsia="Times New Roman" w:hAnsi="Arial" w:cs="Arial"/>
                <w:b/>
                <w:bCs/>
                <w:color w:val="000000"/>
                <w:sz w:val="18"/>
                <w:szCs w:val="18"/>
                <w:lang w:eastAsia="et-EE"/>
              </w:rPr>
            </w:pPr>
            <w:r w:rsidRPr="00874A55">
              <w:rPr>
                <w:rFonts w:ascii="Arial" w:eastAsia="Times New Roman" w:hAnsi="Arial" w:cs="Arial"/>
                <w:b/>
                <w:bCs/>
                <w:color w:val="000000"/>
                <w:sz w:val="18"/>
                <w:szCs w:val="18"/>
                <w:lang w:eastAsia="et-EE"/>
              </w:rPr>
              <w:t>81 305</w:t>
            </w:r>
          </w:p>
        </w:tc>
      </w:tr>
    </w:tbl>
    <w:p w14:paraId="0E5F77C8" w14:textId="77777777" w:rsidR="00ED7A1C" w:rsidRDefault="00ED7A1C" w:rsidP="00F93595">
      <w:pPr>
        <w:spacing w:after="0"/>
        <w:ind w:right="-138"/>
        <w:rPr>
          <w:rFonts w:ascii="Arial" w:hAnsi="Arial" w:cs="Arial"/>
          <w:sz w:val="18"/>
          <w:szCs w:val="18"/>
        </w:rPr>
      </w:pPr>
    </w:p>
    <w:p w14:paraId="7B21E6B6" w14:textId="5334E4C2" w:rsidR="00874A55" w:rsidRPr="0073278D" w:rsidRDefault="006927F5" w:rsidP="00F93595">
      <w:pPr>
        <w:spacing w:after="0"/>
        <w:ind w:right="-138"/>
        <w:rPr>
          <w:rFonts w:cs="Times New Roman"/>
          <w:szCs w:val="24"/>
        </w:rPr>
      </w:pPr>
      <w:r w:rsidRPr="0073278D">
        <w:rPr>
          <w:rFonts w:cs="Times New Roman"/>
          <w:szCs w:val="24"/>
        </w:rPr>
        <w:t>Eelarve täitmise</w:t>
      </w:r>
      <w:r w:rsidR="0073278D">
        <w:rPr>
          <w:rFonts w:cs="Times New Roman"/>
          <w:szCs w:val="24"/>
        </w:rPr>
        <w:t xml:space="preserve"> aruanne on koostatud vallavalitsuse</w:t>
      </w:r>
      <w:r w:rsidR="00DA0CAB">
        <w:rPr>
          <w:rFonts w:cs="Times New Roman"/>
          <w:szCs w:val="24"/>
        </w:rPr>
        <w:t xml:space="preserve"> kui juriidilise isiku kohta ja vastab oma koosseisult konsolideerimata finantsaruannetele</w:t>
      </w:r>
      <w:r w:rsidR="00B05A48">
        <w:rPr>
          <w:rFonts w:cs="Times New Roman"/>
          <w:szCs w:val="24"/>
        </w:rPr>
        <w:t xml:space="preserve"> (vt lisa</w:t>
      </w:r>
      <w:r w:rsidR="00F17301">
        <w:rPr>
          <w:rFonts w:cs="Times New Roman"/>
          <w:szCs w:val="24"/>
        </w:rPr>
        <w:t xml:space="preserve"> </w:t>
      </w:r>
      <w:r w:rsidR="00B05A48">
        <w:rPr>
          <w:rFonts w:cs="Times New Roman"/>
          <w:szCs w:val="24"/>
        </w:rPr>
        <w:t xml:space="preserve">20) ning seda selgitavad lisad 1 ja </w:t>
      </w:r>
      <w:r w:rsidR="00F17301">
        <w:rPr>
          <w:rFonts w:cs="Times New Roman"/>
          <w:szCs w:val="24"/>
        </w:rPr>
        <w:t>21.</w:t>
      </w:r>
    </w:p>
    <w:p w14:paraId="490D7F37" w14:textId="77777777" w:rsidR="001B4F87" w:rsidRDefault="001B4F87" w:rsidP="00F93595">
      <w:pPr>
        <w:spacing w:after="0"/>
        <w:ind w:right="-138"/>
        <w:rPr>
          <w:rFonts w:cs="Times New Roman"/>
          <w:szCs w:val="24"/>
        </w:rPr>
      </w:pPr>
    </w:p>
    <w:p w14:paraId="32E98299" w14:textId="77777777" w:rsidR="000D730D" w:rsidRDefault="000D730D" w:rsidP="00F93595">
      <w:pPr>
        <w:spacing w:after="0"/>
        <w:ind w:right="-138"/>
        <w:rPr>
          <w:rFonts w:cs="Times New Roman"/>
          <w:szCs w:val="24"/>
        </w:rPr>
      </w:pPr>
    </w:p>
    <w:p w14:paraId="73E945B5" w14:textId="77777777" w:rsidR="00706296" w:rsidRPr="00642FEE" w:rsidRDefault="00706296" w:rsidP="00706296">
      <w:pPr>
        <w:pStyle w:val="Pealkiri2"/>
        <w:rPr>
          <w:i w:val="0"/>
          <w:iCs w:val="0"/>
          <w:szCs w:val="24"/>
        </w:rPr>
      </w:pPr>
      <w:bookmarkStart w:id="36" w:name="_Toc132980839"/>
      <w:bookmarkStart w:id="37" w:name="_Toc163733744"/>
      <w:r w:rsidRPr="00642FEE">
        <w:rPr>
          <w:i w:val="0"/>
          <w:iCs w:val="0"/>
          <w:szCs w:val="24"/>
        </w:rPr>
        <w:lastRenderedPageBreak/>
        <w:t>2.6. Raamatupidamise aastaaruande lisad</w:t>
      </w:r>
      <w:bookmarkEnd w:id="36"/>
      <w:bookmarkEnd w:id="37"/>
    </w:p>
    <w:p w14:paraId="5724293D" w14:textId="77777777" w:rsidR="00706296" w:rsidRPr="00697C28" w:rsidRDefault="00706296" w:rsidP="00706296">
      <w:pPr>
        <w:pStyle w:val="WW-CommentText"/>
        <w:rPr>
          <w:rFonts w:ascii="Arial" w:hAnsi="Arial" w:cs="Arial"/>
          <w:szCs w:val="18"/>
          <w:lang w:val="et-EE"/>
        </w:rPr>
      </w:pPr>
    </w:p>
    <w:p w14:paraId="214EE600" w14:textId="77777777" w:rsidR="00706296" w:rsidRPr="00806222" w:rsidRDefault="00706296" w:rsidP="00706296">
      <w:pPr>
        <w:pStyle w:val="Pealkiri3"/>
        <w:rPr>
          <w:rFonts w:ascii="Arial" w:hAnsi="Arial" w:cs="Arial"/>
          <w:b/>
          <w:bCs/>
          <w:color w:val="auto"/>
          <w:sz w:val="18"/>
          <w:szCs w:val="18"/>
        </w:rPr>
      </w:pPr>
      <w:bookmarkStart w:id="38" w:name="_Toc132980840"/>
      <w:bookmarkStart w:id="39" w:name="_Toc163733745"/>
      <w:r w:rsidRPr="00806222">
        <w:rPr>
          <w:rFonts w:ascii="Arial" w:hAnsi="Arial" w:cs="Arial"/>
          <w:b/>
          <w:bCs/>
          <w:color w:val="auto"/>
          <w:sz w:val="18"/>
          <w:szCs w:val="18"/>
        </w:rPr>
        <w:t>Lisa 1. Arvestusmeetodid ja hindamise alused</w:t>
      </w:r>
      <w:bookmarkEnd w:id="38"/>
      <w:bookmarkEnd w:id="39"/>
    </w:p>
    <w:p w14:paraId="6ADA437F" w14:textId="77777777" w:rsidR="00706296" w:rsidRPr="00697C28" w:rsidRDefault="00706296" w:rsidP="00706296">
      <w:pPr>
        <w:pStyle w:val="WW-CommentText"/>
        <w:rPr>
          <w:sz w:val="24"/>
          <w:szCs w:val="24"/>
          <w:lang w:val="et-EE"/>
        </w:rPr>
      </w:pPr>
    </w:p>
    <w:p w14:paraId="525C5380" w14:textId="77777777" w:rsidR="00706296" w:rsidRPr="00697C28" w:rsidRDefault="00706296" w:rsidP="00706296">
      <w:pPr>
        <w:spacing w:after="0"/>
        <w:jc w:val="both"/>
        <w:rPr>
          <w:rFonts w:cs="Times New Roman"/>
          <w:b/>
          <w:szCs w:val="24"/>
        </w:rPr>
      </w:pPr>
      <w:r w:rsidRPr="00697C28">
        <w:rPr>
          <w:rFonts w:cs="Times New Roman"/>
          <w:b/>
          <w:szCs w:val="24"/>
        </w:rPr>
        <w:t>Arvestuse tava</w:t>
      </w:r>
    </w:p>
    <w:p w14:paraId="3AFC32C9" w14:textId="3D7BF762" w:rsidR="00706296" w:rsidRPr="00697C28" w:rsidRDefault="00706296" w:rsidP="00706296">
      <w:pPr>
        <w:spacing w:after="0"/>
        <w:jc w:val="both"/>
        <w:rPr>
          <w:rFonts w:cs="Times New Roman"/>
          <w:szCs w:val="24"/>
        </w:rPr>
      </w:pPr>
      <w:r w:rsidRPr="00697C28">
        <w:rPr>
          <w:rFonts w:cs="Times New Roman"/>
          <w:szCs w:val="24"/>
        </w:rPr>
        <w:t>Märjamaa valla 202</w:t>
      </w:r>
      <w:r w:rsidR="00605375">
        <w:rPr>
          <w:rFonts w:cs="Times New Roman"/>
          <w:szCs w:val="24"/>
        </w:rPr>
        <w:t>3</w:t>
      </w:r>
      <w:r w:rsidRPr="00697C28">
        <w:rPr>
          <w:rFonts w:cs="Times New Roman"/>
          <w:szCs w:val="24"/>
        </w:rPr>
        <w:t>. aasta konsolideerimisgrupi  raamatupidamise aastaaruanne on koostatud kooskõlas Eesti finantsaruandluse standardiga, mis tugineb rahvusvaheliselt tunnustatud arvestuse ja aruandluse põhimõtetele. Eesti finantsaruandluse standardi põhinõuded on kehtestatud Eesti Vabariigi raamatupidamise seadusega, mida täiendavad Avaliku sektori finantsarvestuse ja –aruandluse juhend (ÜE) ja Raamatupidamise Toimkonna juhendid. Kui Raamatupidamise Toimkonna juhendites esitatud arvestuspõhimõtted erinevad Avaliku sektori finantsarvestuse ja –aruandluse juhendis sätestatud arvestuspõhimõtetest, lähtutakse avaliku sektori majandusaasta aruande koostamisel viimases sätestatud arvestuspõhimõtetest (ÜE §11,lg 6).</w:t>
      </w:r>
    </w:p>
    <w:p w14:paraId="78352853" w14:textId="77777777" w:rsidR="00706296" w:rsidRPr="00697C28" w:rsidRDefault="00706296" w:rsidP="00706296">
      <w:pPr>
        <w:spacing w:after="0"/>
        <w:jc w:val="both"/>
        <w:rPr>
          <w:rFonts w:cs="Times New Roman"/>
          <w:szCs w:val="24"/>
        </w:rPr>
      </w:pPr>
    </w:p>
    <w:p w14:paraId="2A58FA28" w14:textId="77777777" w:rsidR="00706296" w:rsidRPr="00697C28" w:rsidRDefault="00706296" w:rsidP="00706296">
      <w:pPr>
        <w:spacing w:after="0"/>
        <w:jc w:val="both"/>
        <w:rPr>
          <w:rFonts w:cs="Times New Roman"/>
          <w:szCs w:val="24"/>
        </w:rPr>
      </w:pPr>
      <w:r w:rsidRPr="00697C28">
        <w:rPr>
          <w:rFonts w:cs="Times New Roman"/>
          <w:szCs w:val="24"/>
        </w:rPr>
        <w:t>Märjamaa valla konsolideerimisgrupi bilanss on koostatud Avaliku sektori finantsarvestuse ja –aruandluse juhendis toodud bilansi skeemi alusel ja tulemiaruanne on koostatud Avaliku sektori finantsarvestuse ja –aruandluse juhendis toodud  tulemiaruande skeemi alusel.</w:t>
      </w:r>
    </w:p>
    <w:p w14:paraId="328189B4" w14:textId="77777777" w:rsidR="00706296" w:rsidRPr="00697C28" w:rsidRDefault="00706296" w:rsidP="00706296">
      <w:pPr>
        <w:spacing w:after="0"/>
        <w:jc w:val="both"/>
        <w:rPr>
          <w:rFonts w:cs="Times New Roman"/>
          <w:szCs w:val="24"/>
        </w:rPr>
      </w:pPr>
    </w:p>
    <w:p w14:paraId="2E8C8892" w14:textId="77777777" w:rsidR="00706296" w:rsidRPr="00697C28" w:rsidRDefault="00706296" w:rsidP="00706296">
      <w:pPr>
        <w:spacing w:after="0"/>
        <w:jc w:val="both"/>
        <w:rPr>
          <w:rFonts w:cs="Times New Roman"/>
          <w:szCs w:val="24"/>
        </w:rPr>
      </w:pPr>
      <w:r w:rsidRPr="00697C28">
        <w:rPr>
          <w:rFonts w:cs="Times New Roman"/>
          <w:szCs w:val="24"/>
        </w:rPr>
        <w:t>Raamatupidamise aastaaruanne on koostatud eurodes.</w:t>
      </w:r>
    </w:p>
    <w:p w14:paraId="60601C22" w14:textId="77777777" w:rsidR="00706296" w:rsidRPr="00697C28" w:rsidRDefault="00706296" w:rsidP="00706296">
      <w:pPr>
        <w:spacing w:after="0"/>
        <w:jc w:val="both"/>
        <w:rPr>
          <w:rFonts w:cs="Times New Roman"/>
          <w:szCs w:val="24"/>
        </w:rPr>
      </w:pPr>
    </w:p>
    <w:p w14:paraId="62242F0C" w14:textId="77777777" w:rsidR="00706296" w:rsidRPr="00697C28" w:rsidRDefault="00706296" w:rsidP="00706296">
      <w:pPr>
        <w:spacing w:after="0"/>
        <w:jc w:val="both"/>
        <w:rPr>
          <w:rFonts w:cs="Times New Roman"/>
          <w:b/>
          <w:szCs w:val="24"/>
        </w:rPr>
      </w:pPr>
      <w:r w:rsidRPr="00697C28">
        <w:rPr>
          <w:rFonts w:cs="Times New Roman"/>
          <w:b/>
          <w:szCs w:val="24"/>
        </w:rPr>
        <w:t>Konsolideeritud aruannete koostamine</w:t>
      </w:r>
    </w:p>
    <w:p w14:paraId="212DD260" w14:textId="77777777" w:rsidR="00706296" w:rsidRPr="00697C28" w:rsidRDefault="00706296" w:rsidP="00706296">
      <w:pPr>
        <w:spacing w:after="0"/>
        <w:jc w:val="both"/>
        <w:rPr>
          <w:rFonts w:cs="Times New Roman"/>
          <w:szCs w:val="24"/>
        </w:rPr>
      </w:pPr>
      <w:r w:rsidRPr="00697C28">
        <w:rPr>
          <w:rFonts w:cs="Times New Roman"/>
          <w:szCs w:val="24"/>
        </w:rPr>
        <w:t xml:space="preserve">Vastavalt Raamatupidamise seadusele on konsolideeriv üksus (Märjamaa Vallavalitsus), kellel on valitsev mõju teiste raamatupidamiskohuslaste üle, kohustatud koostama majandusaasta aruande konsolideerimisgrupi majandusaasta aruandena. Rahandusministeeriumi saldoandmike infosüsteemis moodustatakse konsolideeritud saldoandmik, milles Märjamaa Vallavalituse ja tema mõju all oleva sihtasutuse ning tütarettevõtete saldoandmike ühesuguste kontokombinatsioonide saldod liidetakse rida-realt meetodil ja nende vahelised nõuded, kohustused, netovara, tulud ja kulud elimineeritakse. Osalust olulise mõju all olevas äriühingus kajastatakse kapitaliosaluse meetodil. Konsolideeritud aruanded on koostatud tekkepõhiselt. </w:t>
      </w:r>
    </w:p>
    <w:p w14:paraId="75EC7FBE" w14:textId="77777777" w:rsidR="00706296" w:rsidRPr="00697C28" w:rsidRDefault="00706296" w:rsidP="00706296">
      <w:pPr>
        <w:spacing w:after="0"/>
        <w:jc w:val="both"/>
        <w:rPr>
          <w:rFonts w:cs="Times New Roman"/>
          <w:szCs w:val="24"/>
        </w:rPr>
      </w:pPr>
    </w:p>
    <w:p w14:paraId="0CED982F" w14:textId="77777777" w:rsidR="00706296" w:rsidRPr="00697C28" w:rsidRDefault="00706296" w:rsidP="00706296">
      <w:pPr>
        <w:spacing w:after="0"/>
        <w:jc w:val="both"/>
        <w:rPr>
          <w:rFonts w:cs="Times New Roman"/>
          <w:b/>
          <w:szCs w:val="24"/>
        </w:rPr>
      </w:pPr>
      <w:r w:rsidRPr="00697C28">
        <w:rPr>
          <w:rFonts w:cs="Times New Roman"/>
          <w:b/>
          <w:szCs w:val="24"/>
        </w:rPr>
        <w:t>Informatsioon Märjamaa valla konsolideerimata põhiaruannete kohta</w:t>
      </w:r>
    </w:p>
    <w:p w14:paraId="11F3F5CE" w14:textId="32D6892A" w:rsidR="00706296" w:rsidRPr="00697C28" w:rsidRDefault="00706296" w:rsidP="00706296">
      <w:pPr>
        <w:spacing w:after="0"/>
        <w:jc w:val="both"/>
        <w:rPr>
          <w:rFonts w:cs="Times New Roman"/>
          <w:szCs w:val="24"/>
        </w:rPr>
      </w:pPr>
      <w:r w:rsidRPr="00697C28">
        <w:rPr>
          <w:rFonts w:cs="Times New Roman"/>
          <w:szCs w:val="24"/>
        </w:rPr>
        <w:t>Vastavalt  Eesti Raamatupidamise Seadusele tuleb lisades avaldada informatsioon emaettevõtja konsolideerimata põhiaruannete kohta. Nimetatud informatsioon on toodud lisas 2</w:t>
      </w:r>
      <w:r w:rsidR="00605375">
        <w:rPr>
          <w:rFonts w:cs="Times New Roman"/>
          <w:szCs w:val="24"/>
        </w:rPr>
        <w:t>0</w:t>
      </w:r>
      <w:r w:rsidRPr="00697C28">
        <w:rPr>
          <w:rFonts w:cs="Times New Roman"/>
          <w:szCs w:val="24"/>
        </w:rPr>
        <w:t>. Märjamaa valla konsolideerimata põhiaruanded on koostatud tekkepõhise printsiibi alusel. Sihtasutus, tütarettevõtted ja sidusettevõte on konsolideerimata bilansis kajastatud soetusmaksumuse printsiibil.</w:t>
      </w:r>
    </w:p>
    <w:p w14:paraId="57299230" w14:textId="77777777" w:rsidR="00706296" w:rsidRPr="00697C28" w:rsidRDefault="00706296" w:rsidP="00706296">
      <w:pPr>
        <w:spacing w:after="0"/>
        <w:jc w:val="both"/>
        <w:rPr>
          <w:rFonts w:cs="Times New Roman"/>
          <w:b/>
          <w:szCs w:val="24"/>
        </w:rPr>
      </w:pPr>
    </w:p>
    <w:p w14:paraId="70DA17AC" w14:textId="77777777" w:rsidR="00706296" w:rsidRPr="00697C28" w:rsidRDefault="00706296" w:rsidP="00706296">
      <w:pPr>
        <w:spacing w:after="0"/>
        <w:jc w:val="both"/>
        <w:rPr>
          <w:rFonts w:cs="Times New Roman"/>
          <w:szCs w:val="24"/>
        </w:rPr>
      </w:pPr>
      <w:r w:rsidRPr="00697C28">
        <w:rPr>
          <w:rFonts w:cs="Times New Roman"/>
          <w:b/>
          <w:szCs w:val="24"/>
        </w:rPr>
        <w:t xml:space="preserve">Raha </w:t>
      </w:r>
    </w:p>
    <w:p w14:paraId="79CB1253" w14:textId="77777777" w:rsidR="00706296" w:rsidRPr="00697C28" w:rsidRDefault="00706296" w:rsidP="00706296">
      <w:pPr>
        <w:spacing w:after="0"/>
        <w:jc w:val="both"/>
        <w:rPr>
          <w:rFonts w:cs="Times New Roman"/>
          <w:szCs w:val="24"/>
        </w:rPr>
      </w:pPr>
      <w:r w:rsidRPr="00697C28">
        <w:rPr>
          <w:rFonts w:cs="Times New Roman"/>
          <w:szCs w:val="24"/>
        </w:rPr>
        <w:t xml:space="preserve">Rahana  kajastatakse bilansis ja rahavoo aruandes kassas oleva sularaha ja pangakontode jääke. </w:t>
      </w:r>
    </w:p>
    <w:p w14:paraId="7E8AE944" w14:textId="77777777" w:rsidR="00706296" w:rsidRPr="00697C28" w:rsidRDefault="00706296" w:rsidP="00706296">
      <w:pPr>
        <w:spacing w:after="0"/>
        <w:jc w:val="both"/>
        <w:rPr>
          <w:rFonts w:cs="Times New Roman"/>
          <w:szCs w:val="24"/>
        </w:rPr>
      </w:pPr>
    </w:p>
    <w:p w14:paraId="3223E44B" w14:textId="77777777" w:rsidR="00706296" w:rsidRDefault="00706296" w:rsidP="00706296">
      <w:pPr>
        <w:spacing w:after="0"/>
        <w:jc w:val="both"/>
        <w:rPr>
          <w:rFonts w:cs="Times New Roman"/>
          <w:b/>
          <w:szCs w:val="24"/>
        </w:rPr>
      </w:pPr>
    </w:p>
    <w:p w14:paraId="441FCF0A" w14:textId="77777777" w:rsidR="00E475FE" w:rsidRDefault="00E475FE" w:rsidP="00706296">
      <w:pPr>
        <w:spacing w:after="0"/>
        <w:jc w:val="both"/>
        <w:rPr>
          <w:rFonts w:cs="Times New Roman"/>
          <w:b/>
          <w:szCs w:val="24"/>
        </w:rPr>
      </w:pPr>
    </w:p>
    <w:p w14:paraId="25F9DE33" w14:textId="77777777" w:rsidR="00706296" w:rsidRDefault="00706296" w:rsidP="00706296">
      <w:pPr>
        <w:spacing w:after="0"/>
        <w:jc w:val="both"/>
        <w:rPr>
          <w:rFonts w:cs="Times New Roman"/>
          <w:b/>
          <w:szCs w:val="24"/>
        </w:rPr>
      </w:pPr>
    </w:p>
    <w:p w14:paraId="7DCE12E8" w14:textId="77777777" w:rsidR="00706296" w:rsidRPr="00697C28" w:rsidRDefault="00706296" w:rsidP="00706296">
      <w:pPr>
        <w:spacing w:after="0"/>
        <w:jc w:val="both"/>
        <w:rPr>
          <w:rFonts w:cs="Times New Roman"/>
          <w:b/>
          <w:szCs w:val="24"/>
        </w:rPr>
      </w:pPr>
      <w:r w:rsidRPr="00697C28">
        <w:rPr>
          <w:rFonts w:cs="Times New Roman"/>
          <w:b/>
          <w:szCs w:val="24"/>
        </w:rPr>
        <w:lastRenderedPageBreak/>
        <w:t>Varade ja kohustiste jaotus lühi- ja pikaajalisteks</w:t>
      </w:r>
    </w:p>
    <w:p w14:paraId="65B839F4" w14:textId="77777777" w:rsidR="00706296" w:rsidRDefault="00706296" w:rsidP="00706296">
      <w:pPr>
        <w:spacing w:after="0"/>
        <w:jc w:val="both"/>
        <w:rPr>
          <w:rFonts w:cs="Times New Roman"/>
          <w:szCs w:val="24"/>
        </w:rPr>
      </w:pPr>
      <w:r w:rsidRPr="00697C28">
        <w:rPr>
          <w:rFonts w:cs="Times New Roman"/>
          <w:szCs w:val="24"/>
        </w:rPr>
        <w:t xml:space="preserve">Varad ja kohustised on bilansis jaotatud lühi- ja pikaajalisteks lähtudes sellest, kas vara või kohustise eeldatav valdamine kestab kuni üks aasta või kauem bilansi kuupäevast arvestatuna. </w:t>
      </w:r>
    </w:p>
    <w:p w14:paraId="6794203A" w14:textId="77777777" w:rsidR="00706296" w:rsidRPr="00697C28" w:rsidRDefault="00706296" w:rsidP="00706296">
      <w:pPr>
        <w:spacing w:after="0"/>
        <w:jc w:val="both"/>
        <w:rPr>
          <w:rFonts w:cs="Times New Roman"/>
          <w:szCs w:val="24"/>
        </w:rPr>
      </w:pPr>
    </w:p>
    <w:p w14:paraId="38A54210" w14:textId="77777777" w:rsidR="00706296" w:rsidRPr="00697C28" w:rsidRDefault="00706296" w:rsidP="00706296">
      <w:pPr>
        <w:spacing w:after="0"/>
        <w:jc w:val="both"/>
        <w:rPr>
          <w:rFonts w:cs="Times New Roman"/>
          <w:szCs w:val="24"/>
        </w:rPr>
      </w:pPr>
      <w:r w:rsidRPr="00697C28">
        <w:rPr>
          <w:rFonts w:cs="Times New Roman"/>
          <w:b/>
          <w:szCs w:val="24"/>
        </w:rPr>
        <w:t>Maksu-, lõivu-, ja trahvinõuded</w:t>
      </w:r>
      <w:r w:rsidRPr="00697C28">
        <w:rPr>
          <w:rFonts w:cs="Times New Roman"/>
          <w:szCs w:val="24"/>
        </w:rPr>
        <w:t>.</w:t>
      </w:r>
    </w:p>
    <w:p w14:paraId="36E4365B" w14:textId="77777777" w:rsidR="00706296" w:rsidRPr="00697C28" w:rsidRDefault="00706296" w:rsidP="00706296">
      <w:pPr>
        <w:spacing w:after="0"/>
        <w:jc w:val="both"/>
        <w:rPr>
          <w:rFonts w:cs="Times New Roman"/>
          <w:szCs w:val="24"/>
        </w:rPr>
      </w:pPr>
      <w:r>
        <w:rPr>
          <w:rFonts w:cs="Times New Roman"/>
          <w:szCs w:val="24"/>
        </w:rPr>
        <w:t xml:space="preserve">Maksu- </w:t>
      </w:r>
      <w:r w:rsidRPr="00697C28">
        <w:rPr>
          <w:rFonts w:cs="Times New Roman"/>
          <w:szCs w:val="24"/>
        </w:rPr>
        <w:t>lõivu-, ja trahvinõudeid kajastatakse bilansis soetusmaksumuses. Laekumata maksunõuded on bilansis hinnatud tõenäoliselt laekuvatest summadest lähtudes. Iga maksumaksja laekumata nõudeid hinnatakse eraldi, arvestades teadaolevat informatsiooni maksumaksja maksevõime kohta.</w:t>
      </w:r>
    </w:p>
    <w:p w14:paraId="6C061307" w14:textId="77777777" w:rsidR="00706296" w:rsidRPr="00697C28" w:rsidRDefault="00706296" w:rsidP="00706296">
      <w:pPr>
        <w:spacing w:after="0"/>
        <w:jc w:val="both"/>
        <w:rPr>
          <w:rFonts w:cs="Times New Roman"/>
          <w:b/>
          <w:szCs w:val="24"/>
        </w:rPr>
      </w:pPr>
    </w:p>
    <w:p w14:paraId="4014E8CE" w14:textId="77777777" w:rsidR="00706296" w:rsidRPr="00697C28" w:rsidRDefault="00706296" w:rsidP="00706296">
      <w:pPr>
        <w:spacing w:after="0"/>
        <w:jc w:val="both"/>
        <w:rPr>
          <w:rFonts w:cs="Times New Roman"/>
          <w:szCs w:val="24"/>
        </w:rPr>
      </w:pPr>
      <w:r w:rsidRPr="00697C28">
        <w:rPr>
          <w:rFonts w:cs="Times New Roman"/>
          <w:b/>
          <w:szCs w:val="24"/>
        </w:rPr>
        <w:t>Nõuded ostjate vastu</w:t>
      </w:r>
      <w:r w:rsidRPr="00697C28">
        <w:rPr>
          <w:rFonts w:cs="Times New Roman"/>
          <w:szCs w:val="24"/>
        </w:rPr>
        <w:t>.</w:t>
      </w:r>
    </w:p>
    <w:p w14:paraId="7D340B03" w14:textId="77777777" w:rsidR="00706296" w:rsidRPr="00697C28" w:rsidRDefault="00706296" w:rsidP="00706296">
      <w:pPr>
        <w:spacing w:after="0"/>
        <w:jc w:val="both"/>
        <w:rPr>
          <w:rFonts w:cs="Times New Roman"/>
          <w:szCs w:val="24"/>
        </w:rPr>
      </w:pPr>
      <w:r w:rsidRPr="00697C28">
        <w:rPr>
          <w:rFonts w:cs="Times New Roman"/>
          <w:szCs w:val="24"/>
        </w:rPr>
        <w:t>Nõudeid ostjate vastu kajastatakse bilansis soetusmaksumuses. Ostjatelt laekumata arved on bilansis hinnatud tõenäoliselt laekuvatest summadest lähtuvalt. Iga kliendi laekumata arveid hinnatakse eraldi, arvestades teadaolevat  informatsiooni kliendi maksevõime kohta. Kui on alustatud võla sissenõudmist (laekumise tähtajast on möödas rohkem kui 180 päeva) või kui ostja vastu on algatatud pankrotimenetlus, kantakse nõue kuludesse kui ebatõenäoliselt laekuv. Varem alla hinnatud ebatõenäoliste nõuete laekumisi kajastatakse ebatõenäoliselt laekuvate nõuete kulu vähendamisena. Kui juhtkonna hinnangul puuduvad võimalused nõude sissenõudmiseks, hinnatakse see lootusetuks. Lootusetud nõuded on kantud bilansist välja.</w:t>
      </w:r>
    </w:p>
    <w:p w14:paraId="50976CAC" w14:textId="77777777" w:rsidR="00706296" w:rsidRPr="00697C28" w:rsidRDefault="00706296" w:rsidP="00706296">
      <w:pPr>
        <w:spacing w:after="0"/>
        <w:jc w:val="both"/>
        <w:rPr>
          <w:rFonts w:cs="Times New Roman"/>
          <w:b/>
          <w:szCs w:val="24"/>
        </w:rPr>
      </w:pPr>
    </w:p>
    <w:p w14:paraId="5C30E29E" w14:textId="77777777" w:rsidR="00706296" w:rsidRPr="00697C28" w:rsidRDefault="00706296" w:rsidP="00706296">
      <w:pPr>
        <w:spacing w:after="0"/>
        <w:jc w:val="both"/>
        <w:rPr>
          <w:rFonts w:cs="Times New Roman"/>
          <w:b/>
          <w:szCs w:val="24"/>
        </w:rPr>
      </w:pPr>
      <w:r w:rsidRPr="00697C28">
        <w:rPr>
          <w:rFonts w:cs="Times New Roman"/>
          <w:b/>
          <w:szCs w:val="24"/>
        </w:rPr>
        <w:t>Muud nõuded ja ettemaksed</w:t>
      </w:r>
    </w:p>
    <w:p w14:paraId="5A72A2F6" w14:textId="77777777" w:rsidR="00706296" w:rsidRPr="00697C28" w:rsidRDefault="00706296" w:rsidP="00706296">
      <w:pPr>
        <w:spacing w:after="0"/>
        <w:jc w:val="both"/>
        <w:rPr>
          <w:rFonts w:cs="Times New Roman"/>
          <w:szCs w:val="24"/>
        </w:rPr>
      </w:pPr>
      <w:r w:rsidRPr="00697C28">
        <w:rPr>
          <w:rFonts w:cs="Times New Roman"/>
          <w:szCs w:val="24"/>
        </w:rPr>
        <w:t xml:space="preserve">Kõiki muid nõudeid kajastatakse soetusmaksumuses. Muude nõuete soetusmaksumus on  võrdne nende nominaalväärtusega (miinus võimaliku allahindlused) </w:t>
      </w:r>
    </w:p>
    <w:p w14:paraId="7AE28FDB" w14:textId="77777777" w:rsidR="00706296" w:rsidRPr="00697C28" w:rsidRDefault="00706296" w:rsidP="00706296">
      <w:pPr>
        <w:spacing w:after="0"/>
        <w:jc w:val="both"/>
        <w:rPr>
          <w:rFonts w:cs="Times New Roman"/>
          <w:szCs w:val="24"/>
        </w:rPr>
      </w:pPr>
    </w:p>
    <w:p w14:paraId="60B5B240" w14:textId="77777777" w:rsidR="00706296" w:rsidRPr="00697C28" w:rsidRDefault="00706296" w:rsidP="00706296">
      <w:pPr>
        <w:spacing w:after="0"/>
        <w:jc w:val="both"/>
        <w:rPr>
          <w:rFonts w:cs="Times New Roman"/>
          <w:szCs w:val="24"/>
        </w:rPr>
      </w:pPr>
      <w:r w:rsidRPr="00697C28">
        <w:rPr>
          <w:rFonts w:cs="Times New Roman"/>
          <w:szCs w:val="24"/>
        </w:rPr>
        <w:t>Ettemakse kajastatakse esmalt vastava ettemaksusumma ülekandmisel. Ettemaksed tulevaste perioodide kulude eest kajastatakse kuluna perioodis, mille eest ettemakse tehti. Arvestuse lihtsustamiseks kantakse tulevaste perioodide kulu koheselt kuluks, kui arvel või teatisel kajastatud ettemakse summa on väiksem kui 5000 eurot (ilma käibemaksuta). Avaliku sektori sisese tehingu korral on kajastamise viis eelnevalt omavahel kokku lepitud.</w:t>
      </w:r>
    </w:p>
    <w:p w14:paraId="35843E75" w14:textId="77777777" w:rsidR="00706296" w:rsidRPr="00697C28" w:rsidRDefault="00706296" w:rsidP="00706296">
      <w:pPr>
        <w:spacing w:after="0"/>
        <w:jc w:val="both"/>
        <w:rPr>
          <w:rFonts w:cs="Times New Roman"/>
          <w:b/>
          <w:szCs w:val="24"/>
        </w:rPr>
      </w:pPr>
    </w:p>
    <w:p w14:paraId="2D5CD5FD" w14:textId="77777777" w:rsidR="00706296" w:rsidRPr="00697C28" w:rsidRDefault="00706296" w:rsidP="00706296">
      <w:pPr>
        <w:spacing w:after="0"/>
        <w:jc w:val="both"/>
        <w:rPr>
          <w:rFonts w:cs="Times New Roman"/>
          <w:b/>
          <w:szCs w:val="24"/>
        </w:rPr>
      </w:pPr>
      <w:r w:rsidRPr="00697C28">
        <w:rPr>
          <w:rFonts w:cs="Times New Roman"/>
          <w:b/>
          <w:szCs w:val="24"/>
        </w:rPr>
        <w:t>Osalused  tütar-  sidusettevõtetes ja sihtasutuses</w:t>
      </w:r>
    </w:p>
    <w:p w14:paraId="5D8A0953" w14:textId="77777777" w:rsidR="00706296" w:rsidRPr="00697C28" w:rsidRDefault="00706296" w:rsidP="00706296">
      <w:pPr>
        <w:spacing w:after="0"/>
        <w:jc w:val="both"/>
        <w:rPr>
          <w:rFonts w:cs="Times New Roman"/>
          <w:szCs w:val="24"/>
        </w:rPr>
      </w:pPr>
      <w:r w:rsidRPr="00697C28">
        <w:rPr>
          <w:rFonts w:cs="Times New Roman"/>
          <w:szCs w:val="24"/>
        </w:rPr>
        <w:t>Tütarettevõtteks loetakse kõiki ettevõtteid, mida kontrollitakse teise ettevõtte (emaettevõtte) poolt. Kontrolli olemasolu eeldatakse juhul, kui emaettevõtte omanduses on otse või tütarettevõtete kaudu rohkem kui 50% tütarettevõtte hääleõigusest, välja arvatud, kui on võimalik selgelt tõendada, et sellise hääleõigusega ei kaasne kontrolli.</w:t>
      </w:r>
    </w:p>
    <w:p w14:paraId="13949AC2" w14:textId="77777777" w:rsidR="00706296" w:rsidRPr="00697C28" w:rsidRDefault="00706296" w:rsidP="00706296">
      <w:pPr>
        <w:spacing w:after="0"/>
        <w:jc w:val="both"/>
        <w:rPr>
          <w:rFonts w:cs="Times New Roman"/>
          <w:szCs w:val="24"/>
        </w:rPr>
      </w:pPr>
      <w:r w:rsidRPr="00697C28">
        <w:rPr>
          <w:rFonts w:cs="Times New Roman"/>
          <w:szCs w:val="24"/>
        </w:rPr>
        <w:t>Sidusettevõteteks loetakse kõiki ettevõtteid, mille üle investorettevõte omab olulist mõju, kuid mis ei allu tema kontrollile. Olulise mõju olemasolu eeldatakse juhul, kui investorettevõtte omanduses on otse või tütarettevõtete kaudu rohkem kui 20% sidusettevõtte hääleõigusest, välja arvatud erandjuhud, kui on võimalik selgelt tõendada, et sellise hääleõigusega ei kaasne olulist mõju.</w:t>
      </w:r>
    </w:p>
    <w:p w14:paraId="4701C3A4" w14:textId="77777777" w:rsidR="00706296" w:rsidRPr="00697C28" w:rsidRDefault="00706296" w:rsidP="00706296">
      <w:pPr>
        <w:spacing w:after="0"/>
        <w:jc w:val="both"/>
        <w:rPr>
          <w:rFonts w:cs="Times New Roman"/>
          <w:szCs w:val="24"/>
        </w:rPr>
      </w:pPr>
    </w:p>
    <w:p w14:paraId="29BB4924" w14:textId="77777777" w:rsidR="00706296" w:rsidRPr="00697C28" w:rsidRDefault="00706296" w:rsidP="00706296">
      <w:pPr>
        <w:spacing w:after="0"/>
        <w:jc w:val="both"/>
        <w:rPr>
          <w:rFonts w:cs="Times New Roman"/>
          <w:szCs w:val="24"/>
        </w:rPr>
      </w:pPr>
      <w:r w:rsidRPr="00697C28">
        <w:rPr>
          <w:rFonts w:cs="Times New Roman"/>
          <w:szCs w:val="24"/>
        </w:rPr>
        <w:t xml:space="preserve">Konsolideeritud aruannete koostamisel on lähtutud samadest põhimõtetest nagu konsolideerimata aruannete koostamisel, välja arvatud asjaolu, et kõik andmed esitatakse ema- ja tütarettevõtete kohta tervikuna, nagu oleks tegemist ühe majandusüksusega. Emaettevõtte kontrolli all olevate </w:t>
      </w:r>
      <w:r w:rsidRPr="00697C28">
        <w:rPr>
          <w:rFonts w:cs="Times New Roman"/>
          <w:szCs w:val="24"/>
        </w:rPr>
        <w:lastRenderedPageBreak/>
        <w:t>tütarettevõtete finantsnäitajad on konsolideeritud rida-realt. Samal ajal on elimineeritud kõik kontsernisisesed nõuded ja kohustised, kontserni ettevõtete vahelised tehingud ning nende tulemusena tekkinud tulud ja kulud.</w:t>
      </w:r>
    </w:p>
    <w:p w14:paraId="10F1A666" w14:textId="77777777" w:rsidR="00706296" w:rsidRPr="00697C28" w:rsidRDefault="00706296" w:rsidP="00706296">
      <w:pPr>
        <w:spacing w:after="0"/>
        <w:jc w:val="both"/>
        <w:rPr>
          <w:rFonts w:cs="Times New Roman"/>
          <w:szCs w:val="24"/>
        </w:rPr>
      </w:pPr>
      <w:r w:rsidRPr="00697C28">
        <w:rPr>
          <w:rFonts w:cs="Times New Roman"/>
          <w:szCs w:val="24"/>
        </w:rPr>
        <w:t xml:space="preserve">Osalusi tütarettevõtjates kajastatakse konsolideerimata aruannetes tuletatud soetusmaksumuses. Tuletatud soetusmaksumuseks loetakse enne 2004. aasta 1. jaanuari omandatud  osaluse raamatupidamisväärtus kapitaliosaluse meetodil. </w:t>
      </w:r>
    </w:p>
    <w:p w14:paraId="21895300" w14:textId="77777777" w:rsidR="00706296" w:rsidRPr="00697C28" w:rsidRDefault="00706296" w:rsidP="00706296">
      <w:pPr>
        <w:spacing w:after="0"/>
        <w:jc w:val="both"/>
        <w:rPr>
          <w:rFonts w:cs="Times New Roman"/>
          <w:szCs w:val="24"/>
        </w:rPr>
      </w:pPr>
    </w:p>
    <w:p w14:paraId="2C41E677" w14:textId="0CAB46D5" w:rsidR="00706296" w:rsidRPr="00697C28" w:rsidRDefault="00706296" w:rsidP="00706296">
      <w:pPr>
        <w:spacing w:after="0"/>
        <w:jc w:val="both"/>
        <w:rPr>
          <w:rFonts w:cs="Times New Roman"/>
          <w:szCs w:val="24"/>
        </w:rPr>
      </w:pPr>
      <w:r w:rsidRPr="00697C28">
        <w:rPr>
          <w:rFonts w:cs="Times New Roman"/>
          <w:szCs w:val="24"/>
        </w:rPr>
        <w:t>Osalusi sidusettevõtetes kajastatakse konsolideeritud aruannetes kapitaliosaluse meetodil, konsolideerimata aruannetes tuletatud soetusmaksumuses. Tuletatud soetusmaksumuseks loetakse pärast 2004.</w:t>
      </w:r>
      <w:r w:rsidR="00790766">
        <w:rPr>
          <w:rFonts w:cs="Times New Roman"/>
          <w:szCs w:val="24"/>
        </w:rPr>
        <w:t xml:space="preserve"> </w:t>
      </w:r>
      <w:r w:rsidRPr="00697C28">
        <w:rPr>
          <w:rFonts w:cs="Times New Roman"/>
          <w:szCs w:val="24"/>
        </w:rPr>
        <w:t xml:space="preserve">aasta 1. jaanuari omandatud osaluse soetusmaksumus. </w:t>
      </w:r>
    </w:p>
    <w:p w14:paraId="7733374C" w14:textId="77777777" w:rsidR="00706296" w:rsidRPr="00697C28" w:rsidRDefault="00706296" w:rsidP="00706296">
      <w:pPr>
        <w:spacing w:after="0"/>
        <w:jc w:val="both"/>
        <w:rPr>
          <w:rFonts w:cs="Times New Roman"/>
          <w:szCs w:val="24"/>
        </w:rPr>
      </w:pPr>
    </w:p>
    <w:p w14:paraId="02DD572C" w14:textId="77777777" w:rsidR="00706296" w:rsidRPr="00697C28" w:rsidRDefault="00706296" w:rsidP="00706296">
      <w:pPr>
        <w:spacing w:after="0"/>
        <w:jc w:val="both"/>
        <w:rPr>
          <w:rFonts w:cs="Times New Roman"/>
          <w:szCs w:val="24"/>
        </w:rPr>
      </w:pPr>
      <w:r w:rsidRPr="00697C28">
        <w:rPr>
          <w:rFonts w:cs="Times New Roman"/>
          <w:szCs w:val="24"/>
        </w:rPr>
        <w:t>Tuletatud soetusmaksumust korrigeeritakse vajadusel allahindlusega. Kui osaluse väärtus üksuse netovaras järgnevatel perioodidel suureneb, taastatakse allahindlus kuni osaluse tuletatud soetusmaksumuseni või osaluse summani üksuse netovaras, olenevalt sellest, kumb neist on madalam.</w:t>
      </w:r>
    </w:p>
    <w:p w14:paraId="0065F081" w14:textId="77777777" w:rsidR="00706296" w:rsidRPr="00697C28" w:rsidRDefault="00706296" w:rsidP="00706296">
      <w:pPr>
        <w:spacing w:after="0"/>
        <w:jc w:val="both"/>
        <w:rPr>
          <w:rFonts w:cs="Times New Roman"/>
          <w:szCs w:val="24"/>
        </w:rPr>
      </w:pPr>
    </w:p>
    <w:p w14:paraId="61C83D36" w14:textId="77777777" w:rsidR="00706296" w:rsidRPr="00697C28" w:rsidRDefault="00706296" w:rsidP="00706296">
      <w:pPr>
        <w:spacing w:after="0"/>
        <w:jc w:val="both"/>
        <w:rPr>
          <w:rFonts w:cs="Times New Roman"/>
          <w:szCs w:val="24"/>
        </w:rPr>
      </w:pPr>
      <w:r w:rsidRPr="00697C28">
        <w:rPr>
          <w:rFonts w:cs="Times New Roman"/>
          <w:szCs w:val="24"/>
        </w:rPr>
        <w:t>Osaluste allahindlusi kajastatakse konsolideerimata tulemiaruandes kirjel „Tulem osalustelt“.</w:t>
      </w:r>
    </w:p>
    <w:p w14:paraId="59E121DE" w14:textId="77777777" w:rsidR="00706296" w:rsidRPr="00697C28" w:rsidRDefault="00706296" w:rsidP="00706296">
      <w:pPr>
        <w:spacing w:after="0"/>
        <w:jc w:val="both"/>
        <w:rPr>
          <w:rFonts w:cs="Times New Roman"/>
          <w:szCs w:val="24"/>
        </w:rPr>
      </w:pPr>
    </w:p>
    <w:p w14:paraId="2CDD28C0" w14:textId="77777777" w:rsidR="00706296" w:rsidRPr="00697C28" w:rsidRDefault="00706296" w:rsidP="00706296">
      <w:pPr>
        <w:spacing w:after="0"/>
        <w:jc w:val="both"/>
        <w:rPr>
          <w:rFonts w:cs="Times New Roman"/>
          <w:szCs w:val="24"/>
        </w:rPr>
      </w:pPr>
      <w:r w:rsidRPr="00697C28">
        <w:rPr>
          <w:rFonts w:cs="Times New Roman"/>
          <w:szCs w:val="24"/>
        </w:rPr>
        <w:t>Tütar- ja sidusettevõtte definitsioonile vastab ka sihtasutus, mille puhul lisaks eelpoolnimetatud kontrolli ja olulisuse printsiibile lisandub asjaolu, et sihtasutuse likvideerimise korral lähevad tema varad üle valitseva mõju omajale.</w:t>
      </w:r>
    </w:p>
    <w:p w14:paraId="3B712531" w14:textId="77777777" w:rsidR="00706296" w:rsidRPr="00697C28" w:rsidRDefault="00706296" w:rsidP="00706296">
      <w:pPr>
        <w:spacing w:after="0"/>
        <w:jc w:val="both"/>
        <w:rPr>
          <w:rFonts w:cs="Times New Roman"/>
          <w:szCs w:val="24"/>
        </w:rPr>
      </w:pPr>
    </w:p>
    <w:p w14:paraId="7EACA1AA" w14:textId="77777777" w:rsidR="00706296" w:rsidRPr="00697C28" w:rsidRDefault="00706296" w:rsidP="00706296">
      <w:pPr>
        <w:spacing w:after="0"/>
        <w:jc w:val="both"/>
        <w:rPr>
          <w:rFonts w:cs="Times New Roman"/>
          <w:szCs w:val="24"/>
        </w:rPr>
      </w:pPr>
      <w:r w:rsidRPr="00697C28">
        <w:rPr>
          <w:rFonts w:cs="Times New Roman"/>
          <w:b/>
          <w:szCs w:val="24"/>
        </w:rPr>
        <w:t>Kinnisvarainvesteeringud</w:t>
      </w:r>
      <w:r w:rsidRPr="00697C28">
        <w:rPr>
          <w:rFonts w:cs="Times New Roman"/>
          <w:szCs w:val="24"/>
        </w:rPr>
        <w:t>.</w:t>
      </w:r>
    </w:p>
    <w:p w14:paraId="3FC2E0EE" w14:textId="77777777" w:rsidR="00706296" w:rsidRPr="00697C28" w:rsidRDefault="00706296" w:rsidP="00706296">
      <w:pPr>
        <w:spacing w:after="0"/>
        <w:jc w:val="both"/>
        <w:rPr>
          <w:rFonts w:cs="Times New Roman"/>
          <w:szCs w:val="24"/>
        </w:rPr>
      </w:pPr>
      <w:r w:rsidRPr="00697C28">
        <w:rPr>
          <w:rFonts w:cs="Times New Roman"/>
          <w:szCs w:val="24"/>
        </w:rPr>
        <w:t>Kinnisvarainvesteeringutena on kajastatud vara, mida konsolideerimisgrupp oma tarbeks ei kasuta ning on andnud üürile äriühingutele või eraisikutele või hoiab turuväärtuse kasvu eesmärgil.</w:t>
      </w:r>
    </w:p>
    <w:p w14:paraId="323BF323" w14:textId="77777777" w:rsidR="00706296" w:rsidRPr="00697C28" w:rsidRDefault="00706296" w:rsidP="00706296">
      <w:pPr>
        <w:spacing w:after="0"/>
        <w:jc w:val="both"/>
        <w:rPr>
          <w:rFonts w:cs="Times New Roman"/>
          <w:szCs w:val="24"/>
        </w:rPr>
      </w:pPr>
      <w:r w:rsidRPr="00697C28">
        <w:rPr>
          <w:rFonts w:cs="Times New Roman"/>
          <w:szCs w:val="24"/>
        </w:rPr>
        <w:t>Hooneid ja ruume, mida kasutatakse konsolideerimisgrupi poolt, kajastatakse materiaalse põhivarana.</w:t>
      </w:r>
    </w:p>
    <w:p w14:paraId="40EB560A" w14:textId="77777777" w:rsidR="00706296" w:rsidRPr="00697C28" w:rsidRDefault="00706296" w:rsidP="00706296">
      <w:pPr>
        <w:spacing w:after="0"/>
        <w:jc w:val="both"/>
        <w:rPr>
          <w:rFonts w:cs="Times New Roman"/>
          <w:szCs w:val="24"/>
        </w:rPr>
      </w:pPr>
      <w:r w:rsidRPr="00697C28">
        <w:rPr>
          <w:rFonts w:cs="Times New Roman"/>
          <w:szCs w:val="24"/>
        </w:rPr>
        <w:t>Kinnisvarainvesteering on võetud arvele soetusmaksumuses analoogselt põhivarale (soetusmaksumus, millest on maha arvatud akumuleeritud kulum ja võimalikud allahindlused).</w:t>
      </w:r>
    </w:p>
    <w:p w14:paraId="1F508CAF" w14:textId="77777777" w:rsidR="00706296" w:rsidRPr="00697C28" w:rsidRDefault="00706296" w:rsidP="00706296">
      <w:pPr>
        <w:spacing w:after="0"/>
        <w:jc w:val="both"/>
        <w:rPr>
          <w:rFonts w:cs="Times New Roman"/>
          <w:szCs w:val="24"/>
        </w:rPr>
      </w:pPr>
      <w:r w:rsidRPr="00697C28">
        <w:rPr>
          <w:rFonts w:cs="Times New Roman"/>
          <w:szCs w:val="24"/>
        </w:rPr>
        <w:t>Konsolideerimisgrupp kasutab kinnisvarainvesteeringute amortiseerimisel lineaarset meetodit, kasutades materiaalse põhivaragruppidele määratud amortisatsiooninorme.</w:t>
      </w:r>
    </w:p>
    <w:p w14:paraId="7031E140" w14:textId="77777777" w:rsidR="00706296" w:rsidRPr="00697C28" w:rsidRDefault="00706296" w:rsidP="00706296">
      <w:pPr>
        <w:spacing w:after="0"/>
        <w:jc w:val="both"/>
        <w:rPr>
          <w:rFonts w:cs="Times New Roman"/>
          <w:szCs w:val="24"/>
        </w:rPr>
      </w:pPr>
    </w:p>
    <w:p w14:paraId="449B3F9F" w14:textId="77777777" w:rsidR="00706296" w:rsidRPr="00697C28" w:rsidRDefault="00706296" w:rsidP="00706296">
      <w:pPr>
        <w:spacing w:after="0"/>
        <w:jc w:val="both"/>
        <w:rPr>
          <w:rFonts w:cs="Times New Roman"/>
          <w:szCs w:val="24"/>
        </w:rPr>
      </w:pPr>
      <w:r w:rsidRPr="00697C28">
        <w:rPr>
          <w:rFonts w:cs="Times New Roman"/>
          <w:b/>
          <w:szCs w:val="24"/>
        </w:rPr>
        <w:t>Materiaalne põhivara</w:t>
      </w:r>
      <w:r w:rsidRPr="00697C28">
        <w:rPr>
          <w:rFonts w:cs="Times New Roman"/>
          <w:szCs w:val="24"/>
        </w:rPr>
        <w:t>.</w:t>
      </w:r>
    </w:p>
    <w:p w14:paraId="12E49BD8" w14:textId="050974A0" w:rsidR="00706296" w:rsidRPr="00697C28" w:rsidRDefault="00706296" w:rsidP="00706296">
      <w:pPr>
        <w:spacing w:after="0"/>
        <w:jc w:val="both"/>
        <w:rPr>
          <w:rFonts w:cs="Times New Roman"/>
          <w:szCs w:val="24"/>
        </w:rPr>
      </w:pPr>
      <w:r w:rsidRPr="00697C28">
        <w:rPr>
          <w:rFonts w:cs="Times New Roman"/>
          <w:szCs w:val="24"/>
        </w:rPr>
        <w:t>Materiaalse põhivarana on bilansis kajastatud vara, mida konsolideerimisgrupp kasutab  teenuse osutamisel ja halduseesmärkidel. Materiaalse põhivara kajastamisel bilansis on selle soetusmaksumusest maha arvatud akumuleeritud kulum ja vara langusest tulenevad võimalikud allahindlused. Materiaalse põhivara kapitaliseerimise alampiir on 5000 eurot ilma käibemaksuta</w:t>
      </w:r>
      <w:r>
        <w:rPr>
          <w:rFonts w:cs="Times New Roman"/>
          <w:szCs w:val="24"/>
        </w:rPr>
        <w:t xml:space="preserve"> </w:t>
      </w:r>
      <w:r w:rsidR="00A730F3">
        <w:rPr>
          <w:rFonts w:cs="Times New Roman"/>
          <w:szCs w:val="24"/>
        </w:rPr>
        <w:t>(</w:t>
      </w:r>
      <w:r>
        <w:rPr>
          <w:rFonts w:cs="Times New Roman"/>
          <w:szCs w:val="24"/>
        </w:rPr>
        <w:t>alates 2023. aastast 10</w:t>
      </w:r>
      <w:r w:rsidR="00A730F3">
        <w:rPr>
          <w:rFonts w:cs="Times New Roman"/>
          <w:szCs w:val="24"/>
        </w:rPr>
        <w:t> </w:t>
      </w:r>
      <w:r>
        <w:rPr>
          <w:rFonts w:cs="Times New Roman"/>
          <w:szCs w:val="24"/>
        </w:rPr>
        <w:t>000</w:t>
      </w:r>
      <w:r w:rsidR="00A730F3">
        <w:rPr>
          <w:rFonts w:cs="Times New Roman"/>
          <w:szCs w:val="24"/>
        </w:rPr>
        <w:t>)</w:t>
      </w:r>
      <w:r>
        <w:rPr>
          <w:rFonts w:cs="Times New Roman"/>
          <w:szCs w:val="24"/>
        </w:rPr>
        <w:t xml:space="preserve"> </w:t>
      </w:r>
      <w:r w:rsidRPr="00697C28">
        <w:rPr>
          <w:rFonts w:cs="Times New Roman"/>
          <w:szCs w:val="24"/>
        </w:rPr>
        <w:t>. Madalama soetusmaksumusega varaobjektid kantakse kasutusse võtmisel kuluks ja nende üle peetakse arvestust bilansiväliselt.</w:t>
      </w:r>
    </w:p>
    <w:p w14:paraId="673B6237" w14:textId="77777777" w:rsidR="00706296" w:rsidRPr="00697C28" w:rsidRDefault="00706296" w:rsidP="00706296">
      <w:pPr>
        <w:spacing w:after="0"/>
        <w:jc w:val="both"/>
        <w:rPr>
          <w:rFonts w:cs="Times New Roman"/>
          <w:szCs w:val="24"/>
        </w:rPr>
      </w:pPr>
      <w:r w:rsidRPr="00697C28">
        <w:rPr>
          <w:rFonts w:cs="Times New Roman"/>
          <w:szCs w:val="24"/>
        </w:rPr>
        <w:t>Kui ühe ja sama vara komponentidel on erinevad kasutusead, võetakse komponendid arvele eraldi varadena.</w:t>
      </w:r>
    </w:p>
    <w:p w14:paraId="6C33D363" w14:textId="77777777" w:rsidR="00706296" w:rsidRPr="00697C28" w:rsidRDefault="00706296" w:rsidP="00706296">
      <w:pPr>
        <w:spacing w:after="0"/>
        <w:jc w:val="both"/>
        <w:rPr>
          <w:rFonts w:cs="Times New Roman"/>
          <w:szCs w:val="24"/>
        </w:rPr>
      </w:pPr>
      <w:r w:rsidRPr="00697C28">
        <w:rPr>
          <w:rFonts w:cs="Times New Roman"/>
          <w:szCs w:val="24"/>
        </w:rPr>
        <w:t xml:space="preserve">Põhivara võetakse algselt arvele ostuhinnas, millele lisanduvad kulutused tema viimiseks tööseisukorda ja –asukohta (kulutused transpordile, paigaldamisele). Vara soetusmaksumusse ei </w:t>
      </w:r>
      <w:r w:rsidRPr="00697C28">
        <w:rPr>
          <w:rFonts w:cs="Times New Roman"/>
          <w:szCs w:val="24"/>
        </w:rPr>
        <w:lastRenderedPageBreak/>
        <w:t xml:space="preserve">kapitaliseerita vara kasutuselevõtmisega seotud koolitus- või lähetuskulu. Vara tellimisega seotud kulu (hankekonkursi korraldamine, tellija </w:t>
      </w:r>
      <w:proofErr w:type="spellStart"/>
      <w:r w:rsidRPr="00697C28">
        <w:rPr>
          <w:rFonts w:cs="Times New Roman"/>
          <w:szCs w:val="24"/>
        </w:rPr>
        <w:t>järelvalve</w:t>
      </w:r>
      <w:proofErr w:type="spellEnd"/>
      <w:r w:rsidRPr="00697C28">
        <w:rPr>
          <w:rFonts w:cs="Times New Roman"/>
          <w:szCs w:val="24"/>
        </w:rPr>
        <w:t>) ei kapitaliseerita, kui seda tehakse oma töötajate poolt ning selle suurus ei ole usaldusväärselt määratav või oluline. Samuti ei kapitaliseerita vara soetamiseks võetud laene ega makstud laenude kulu (sh. intressikulu).</w:t>
      </w:r>
    </w:p>
    <w:p w14:paraId="1B415D07" w14:textId="77777777" w:rsidR="00706296" w:rsidRPr="00697C28" w:rsidRDefault="00706296" w:rsidP="00706296">
      <w:pPr>
        <w:spacing w:after="0"/>
        <w:jc w:val="both"/>
        <w:rPr>
          <w:rFonts w:cs="Times New Roman"/>
          <w:szCs w:val="24"/>
        </w:rPr>
      </w:pPr>
      <w:r w:rsidRPr="00697C28">
        <w:rPr>
          <w:rFonts w:cs="Times New Roman"/>
          <w:szCs w:val="24"/>
        </w:rPr>
        <w:t>Avaliku sektori üksused ei kapitaliseeri  põhivara soetusmaksumusse makse ja lõive.</w:t>
      </w:r>
    </w:p>
    <w:p w14:paraId="359A83ED" w14:textId="77777777" w:rsidR="00706296" w:rsidRPr="00697C28" w:rsidRDefault="00706296" w:rsidP="00706296">
      <w:pPr>
        <w:spacing w:after="0"/>
        <w:jc w:val="both"/>
        <w:rPr>
          <w:rFonts w:cs="Times New Roman"/>
          <w:szCs w:val="24"/>
        </w:rPr>
      </w:pPr>
      <w:r w:rsidRPr="00697C28">
        <w:rPr>
          <w:rFonts w:cs="Times New Roman"/>
          <w:szCs w:val="24"/>
        </w:rPr>
        <w:t>Põhivara rekonstrueerimisväljaminekud, mis parandavad vara kasulikku tööiga, tõstavad vara kvaliteeti või tööjõudlust, kapitaliseeritakse bilansis põhivarana. Parendatud komponent kantakse bilansist maha. Põhivara remondi- ja hoolduskulusid, mis tehakse eesmärgiga säilitada vara esialgset taset, kajastatakse nende tekkimisel aruandeperioodi kuludes.</w:t>
      </w:r>
    </w:p>
    <w:p w14:paraId="03C3DF49" w14:textId="77777777" w:rsidR="00706296" w:rsidRPr="00697C28" w:rsidRDefault="00706296" w:rsidP="00706296">
      <w:pPr>
        <w:spacing w:after="0"/>
        <w:jc w:val="both"/>
        <w:rPr>
          <w:rFonts w:cs="Times New Roman"/>
          <w:szCs w:val="24"/>
        </w:rPr>
      </w:pPr>
    </w:p>
    <w:p w14:paraId="0C59B23D" w14:textId="77777777" w:rsidR="00706296" w:rsidRPr="00697C28" w:rsidRDefault="00706296" w:rsidP="00706296">
      <w:pPr>
        <w:spacing w:after="0"/>
        <w:jc w:val="both"/>
        <w:rPr>
          <w:rFonts w:cs="Times New Roman"/>
          <w:szCs w:val="24"/>
        </w:rPr>
      </w:pPr>
      <w:r w:rsidRPr="00697C28">
        <w:rPr>
          <w:rFonts w:cs="Times New Roman"/>
          <w:szCs w:val="24"/>
        </w:rPr>
        <w:t xml:space="preserve">Põhivara kulumit arvestatakse lineaarsel meetodil põhivara kasutamisele võtmise kuust vastavalt põhivara hinnangulisele kasutusajale: </w:t>
      </w:r>
    </w:p>
    <w:p w14:paraId="681782E8"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Hooned</w:t>
      </w:r>
      <w:r w:rsidRPr="00697C28">
        <w:rPr>
          <w:rFonts w:cs="Times New Roman"/>
          <w:szCs w:val="24"/>
        </w:rPr>
        <w:tab/>
      </w:r>
      <w:r w:rsidRPr="00697C28">
        <w:rPr>
          <w:rFonts w:cs="Times New Roman"/>
          <w:szCs w:val="24"/>
        </w:rPr>
        <w:tab/>
      </w:r>
      <w:r w:rsidRPr="00697C28">
        <w:rPr>
          <w:rFonts w:cs="Times New Roman"/>
          <w:szCs w:val="24"/>
        </w:rPr>
        <w:tab/>
      </w:r>
      <w:r w:rsidRPr="00697C28">
        <w:rPr>
          <w:rFonts w:cs="Times New Roman"/>
          <w:szCs w:val="24"/>
        </w:rPr>
        <w:tab/>
      </w:r>
      <w:r w:rsidRPr="00697C28">
        <w:rPr>
          <w:rFonts w:cs="Times New Roman"/>
          <w:szCs w:val="24"/>
        </w:rPr>
        <w:tab/>
        <w:t>2% aastas</w:t>
      </w:r>
    </w:p>
    <w:p w14:paraId="6905F9B0"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Rajatised</w:t>
      </w:r>
      <w:r w:rsidRPr="00697C28">
        <w:rPr>
          <w:rFonts w:cs="Times New Roman"/>
          <w:szCs w:val="24"/>
        </w:rPr>
        <w:tab/>
      </w:r>
      <w:r w:rsidRPr="00697C28">
        <w:rPr>
          <w:rFonts w:cs="Times New Roman"/>
          <w:szCs w:val="24"/>
        </w:rPr>
        <w:tab/>
      </w:r>
      <w:r w:rsidRPr="00697C28">
        <w:rPr>
          <w:rFonts w:cs="Times New Roman"/>
          <w:szCs w:val="24"/>
        </w:rPr>
        <w:tab/>
      </w:r>
      <w:r w:rsidRPr="00697C28">
        <w:rPr>
          <w:rFonts w:cs="Times New Roman"/>
          <w:szCs w:val="24"/>
        </w:rPr>
        <w:tab/>
        <w:t xml:space="preserve">            5% aastas</w:t>
      </w:r>
    </w:p>
    <w:p w14:paraId="2548B4FF"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Inventar</w:t>
      </w:r>
      <w:r w:rsidRPr="00697C28">
        <w:rPr>
          <w:rFonts w:cs="Times New Roman"/>
          <w:szCs w:val="24"/>
        </w:rPr>
        <w:tab/>
      </w:r>
      <w:r w:rsidRPr="00697C28">
        <w:rPr>
          <w:rFonts w:cs="Times New Roman"/>
          <w:szCs w:val="24"/>
        </w:rPr>
        <w:tab/>
      </w:r>
      <w:r w:rsidRPr="00697C28">
        <w:rPr>
          <w:rFonts w:cs="Times New Roman"/>
          <w:szCs w:val="24"/>
        </w:rPr>
        <w:tab/>
      </w:r>
      <w:r w:rsidRPr="00697C28">
        <w:rPr>
          <w:rFonts w:cs="Times New Roman"/>
          <w:szCs w:val="24"/>
        </w:rPr>
        <w:tab/>
      </w:r>
      <w:r w:rsidRPr="00697C28">
        <w:rPr>
          <w:rFonts w:cs="Times New Roman"/>
          <w:szCs w:val="24"/>
        </w:rPr>
        <w:tab/>
        <w:t>20% aastas</w:t>
      </w:r>
    </w:p>
    <w:p w14:paraId="71546F3A"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Masinad ja seadmed</w:t>
      </w:r>
      <w:r w:rsidRPr="00697C28">
        <w:rPr>
          <w:rFonts w:cs="Times New Roman"/>
          <w:szCs w:val="24"/>
        </w:rPr>
        <w:tab/>
      </w:r>
      <w:r w:rsidRPr="00697C28">
        <w:rPr>
          <w:rFonts w:cs="Times New Roman"/>
          <w:szCs w:val="24"/>
        </w:rPr>
        <w:tab/>
      </w:r>
      <w:r w:rsidRPr="00697C28">
        <w:rPr>
          <w:rFonts w:cs="Times New Roman"/>
          <w:szCs w:val="24"/>
        </w:rPr>
        <w:tab/>
        <w:t xml:space="preserve">            20% aastas</w:t>
      </w:r>
    </w:p>
    <w:p w14:paraId="4F3C070B"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Transpordivahendid</w:t>
      </w:r>
      <w:r w:rsidRPr="00697C28">
        <w:rPr>
          <w:rFonts w:cs="Times New Roman"/>
          <w:szCs w:val="24"/>
        </w:rPr>
        <w:tab/>
      </w:r>
      <w:r w:rsidRPr="00697C28">
        <w:rPr>
          <w:rFonts w:cs="Times New Roman"/>
          <w:szCs w:val="24"/>
        </w:rPr>
        <w:tab/>
      </w:r>
      <w:r w:rsidRPr="00697C28">
        <w:rPr>
          <w:rFonts w:cs="Times New Roman"/>
          <w:szCs w:val="24"/>
        </w:rPr>
        <w:tab/>
        <w:t xml:space="preserve">            20% aastas</w:t>
      </w:r>
    </w:p>
    <w:p w14:paraId="4CE71E51"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Muu materiaalne põhivara</w:t>
      </w:r>
      <w:r w:rsidRPr="00697C28">
        <w:rPr>
          <w:rFonts w:cs="Times New Roman"/>
          <w:szCs w:val="24"/>
        </w:rPr>
        <w:tab/>
      </w:r>
      <w:r w:rsidRPr="00697C28">
        <w:rPr>
          <w:rFonts w:cs="Times New Roman"/>
          <w:szCs w:val="24"/>
        </w:rPr>
        <w:tab/>
      </w:r>
      <w:r w:rsidRPr="00697C28">
        <w:rPr>
          <w:rFonts w:cs="Times New Roman"/>
          <w:szCs w:val="24"/>
        </w:rPr>
        <w:tab/>
        <w:t>20% aastas</w:t>
      </w:r>
    </w:p>
    <w:p w14:paraId="5982E3CA" w14:textId="77777777" w:rsidR="00706296" w:rsidRPr="00697C28" w:rsidRDefault="00706296" w:rsidP="00706296">
      <w:pPr>
        <w:spacing w:after="0"/>
        <w:jc w:val="both"/>
        <w:rPr>
          <w:rFonts w:cs="Times New Roman"/>
          <w:szCs w:val="24"/>
        </w:rPr>
      </w:pPr>
      <w:r w:rsidRPr="00697C28">
        <w:rPr>
          <w:rFonts w:cs="Times New Roman"/>
          <w:szCs w:val="24"/>
        </w:rPr>
        <w:tab/>
      </w:r>
      <w:r w:rsidRPr="00697C28">
        <w:rPr>
          <w:rFonts w:cs="Times New Roman"/>
          <w:szCs w:val="24"/>
        </w:rPr>
        <w:tab/>
        <w:t>Arvutustehnika</w:t>
      </w:r>
      <w:r w:rsidRPr="00697C28">
        <w:rPr>
          <w:rFonts w:cs="Times New Roman"/>
          <w:szCs w:val="24"/>
        </w:rPr>
        <w:tab/>
      </w:r>
      <w:r w:rsidRPr="00697C28">
        <w:rPr>
          <w:rFonts w:cs="Times New Roman"/>
          <w:szCs w:val="24"/>
        </w:rPr>
        <w:tab/>
      </w:r>
      <w:r w:rsidRPr="00697C28">
        <w:rPr>
          <w:rFonts w:cs="Times New Roman"/>
          <w:szCs w:val="24"/>
        </w:rPr>
        <w:tab/>
      </w:r>
      <w:r w:rsidRPr="00697C28">
        <w:rPr>
          <w:rFonts w:cs="Times New Roman"/>
          <w:szCs w:val="24"/>
        </w:rPr>
        <w:tab/>
        <w:t>33% aastas</w:t>
      </w:r>
    </w:p>
    <w:p w14:paraId="0D699879" w14:textId="77777777" w:rsidR="00706296" w:rsidRPr="00697C28" w:rsidRDefault="00706296" w:rsidP="00706296">
      <w:pPr>
        <w:spacing w:after="0"/>
        <w:jc w:val="both"/>
        <w:rPr>
          <w:rFonts w:cs="Times New Roman"/>
          <w:szCs w:val="24"/>
        </w:rPr>
      </w:pPr>
      <w:r w:rsidRPr="00697C28">
        <w:rPr>
          <w:rFonts w:cs="Times New Roman"/>
          <w:szCs w:val="24"/>
        </w:rPr>
        <w:t>Kulumit ei arvestata maalt.</w:t>
      </w:r>
    </w:p>
    <w:p w14:paraId="270B1680" w14:textId="77777777" w:rsidR="00706296" w:rsidRPr="00697C28" w:rsidRDefault="00706296" w:rsidP="00706296">
      <w:pPr>
        <w:spacing w:after="0"/>
        <w:jc w:val="both"/>
        <w:rPr>
          <w:rFonts w:cs="Times New Roman"/>
          <w:szCs w:val="24"/>
        </w:rPr>
      </w:pPr>
      <w:r w:rsidRPr="00697C28">
        <w:rPr>
          <w:rFonts w:cs="Times New Roman"/>
          <w:szCs w:val="24"/>
        </w:rPr>
        <w:t>Kui ilmneb, et põhivara tegelik kasulik tööiga erineb algselt määratust, siis korrigeeritakse põhivara amortisatsiooninormi ja -arvestust.</w:t>
      </w:r>
    </w:p>
    <w:p w14:paraId="6F6AFD58" w14:textId="77777777" w:rsidR="00706296" w:rsidRPr="00697C28" w:rsidRDefault="00706296" w:rsidP="00706296">
      <w:pPr>
        <w:spacing w:after="0"/>
        <w:jc w:val="both"/>
        <w:rPr>
          <w:rFonts w:cs="Times New Roman"/>
          <w:szCs w:val="24"/>
        </w:rPr>
      </w:pPr>
      <w:r w:rsidRPr="00697C28">
        <w:rPr>
          <w:rFonts w:cs="Times New Roman"/>
          <w:szCs w:val="24"/>
        </w:rPr>
        <w:t>Vara amortiseerimine lõpetatakse, kui vara on täielikult amortiseerunud või vara on lõplikult kasutusest eemaldatud.</w:t>
      </w:r>
    </w:p>
    <w:p w14:paraId="768618CB" w14:textId="77777777" w:rsidR="00706296" w:rsidRPr="00697C28" w:rsidRDefault="00706296" w:rsidP="00706296">
      <w:pPr>
        <w:spacing w:after="0"/>
        <w:jc w:val="both"/>
        <w:rPr>
          <w:rFonts w:cs="Times New Roman"/>
          <w:szCs w:val="24"/>
        </w:rPr>
      </w:pPr>
      <w:r w:rsidRPr="00697C28">
        <w:rPr>
          <w:rFonts w:cs="Times New Roman"/>
          <w:szCs w:val="24"/>
        </w:rPr>
        <w:t>Põhivara väärtuse langemise korral (osaline või täielik demonteerimine, lammutamine, hävimine, kahjustumine, kadumine) viiakse läbi allahindlus. Varade allahindlust kajastatakse koos amortisatsiooniga.</w:t>
      </w:r>
    </w:p>
    <w:p w14:paraId="11721F75" w14:textId="77777777" w:rsidR="00706296" w:rsidRPr="00697C28" w:rsidRDefault="00706296" w:rsidP="00706296">
      <w:pPr>
        <w:spacing w:after="0"/>
        <w:jc w:val="both"/>
        <w:rPr>
          <w:rFonts w:cs="Times New Roman"/>
          <w:szCs w:val="24"/>
        </w:rPr>
      </w:pPr>
    </w:p>
    <w:p w14:paraId="622D7AC8" w14:textId="77777777" w:rsidR="00706296" w:rsidRPr="00697C28" w:rsidRDefault="00706296" w:rsidP="00706296">
      <w:pPr>
        <w:spacing w:after="0"/>
        <w:jc w:val="both"/>
        <w:rPr>
          <w:rFonts w:cs="Times New Roman"/>
          <w:b/>
          <w:szCs w:val="24"/>
        </w:rPr>
      </w:pPr>
      <w:r w:rsidRPr="00697C28">
        <w:rPr>
          <w:rFonts w:cs="Times New Roman"/>
          <w:b/>
          <w:szCs w:val="24"/>
        </w:rPr>
        <w:t>Ümberhindlus</w:t>
      </w:r>
    </w:p>
    <w:p w14:paraId="05CC3C1A" w14:textId="77777777" w:rsidR="00706296" w:rsidRPr="00697C28" w:rsidRDefault="00706296" w:rsidP="00706296">
      <w:pPr>
        <w:spacing w:after="0"/>
        <w:jc w:val="both"/>
        <w:rPr>
          <w:rFonts w:cs="Times New Roman"/>
          <w:szCs w:val="24"/>
        </w:rPr>
      </w:pPr>
      <w:r w:rsidRPr="00697C28">
        <w:rPr>
          <w:rFonts w:cs="Times New Roman"/>
          <w:szCs w:val="24"/>
        </w:rPr>
        <w:t>Vastavalt rahandusministri  2003. aasta 11.detsembri  määruse nr 105 „Avaliku sektori finantsaruarvestuse ja -aruandluse juhend” paragrahv 45 lõikele 7 võetakse põhivara ümberhindlusena arvele peremehetuks tunnistatud vara ja maakatastrisse kantud maad, mida ei ole ükski avaliku sektori üksus varem bilansis arvele võtnud.</w:t>
      </w:r>
    </w:p>
    <w:p w14:paraId="072A6513" w14:textId="618F0EBE" w:rsidR="00706296" w:rsidRPr="00697C28" w:rsidRDefault="00706296" w:rsidP="00706296">
      <w:pPr>
        <w:spacing w:after="0"/>
        <w:jc w:val="both"/>
        <w:rPr>
          <w:rFonts w:cs="Times New Roman"/>
          <w:szCs w:val="24"/>
        </w:rPr>
      </w:pPr>
      <w:r w:rsidRPr="00697C28">
        <w:rPr>
          <w:rFonts w:cs="Times New Roman"/>
          <w:szCs w:val="24"/>
        </w:rPr>
        <w:t>Aruandeaastal toimunud ümberhindlused on kajastatud lisas</w:t>
      </w:r>
      <w:r>
        <w:rPr>
          <w:rFonts w:cs="Times New Roman"/>
          <w:szCs w:val="24"/>
        </w:rPr>
        <w:t xml:space="preserve"> </w:t>
      </w:r>
      <w:r w:rsidRPr="00697C28">
        <w:rPr>
          <w:rFonts w:cs="Times New Roman"/>
          <w:szCs w:val="24"/>
        </w:rPr>
        <w:t>7.</w:t>
      </w:r>
    </w:p>
    <w:p w14:paraId="00744327" w14:textId="77777777" w:rsidR="00706296" w:rsidRPr="00697C28" w:rsidRDefault="00706296" w:rsidP="00706296">
      <w:pPr>
        <w:spacing w:after="0"/>
        <w:jc w:val="both"/>
        <w:rPr>
          <w:rFonts w:cs="Times New Roman"/>
          <w:b/>
          <w:szCs w:val="24"/>
        </w:rPr>
      </w:pPr>
    </w:p>
    <w:p w14:paraId="0740D9F5" w14:textId="77777777" w:rsidR="00706296" w:rsidRPr="00697C28" w:rsidRDefault="00706296" w:rsidP="00706296">
      <w:pPr>
        <w:spacing w:after="0"/>
        <w:jc w:val="both"/>
        <w:rPr>
          <w:rFonts w:cs="Times New Roman"/>
          <w:b/>
          <w:szCs w:val="24"/>
        </w:rPr>
      </w:pPr>
      <w:r w:rsidRPr="00697C28">
        <w:rPr>
          <w:rFonts w:cs="Times New Roman"/>
          <w:b/>
          <w:szCs w:val="24"/>
        </w:rPr>
        <w:t>Rendiarvestus</w:t>
      </w:r>
    </w:p>
    <w:p w14:paraId="5DF6349D" w14:textId="77777777" w:rsidR="00706296" w:rsidRPr="00697C28" w:rsidRDefault="00706296" w:rsidP="00706296">
      <w:pPr>
        <w:spacing w:after="0"/>
        <w:jc w:val="both"/>
        <w:rPr>
          <w:rFonts w:cs="Times New Roman"/>
          <w:szCs w:val="24"/>
        </w:rPr>
      </w:pPr>
      <w:r w:rsidRPr="00697C28">
        <w:rPr>
          <w:rFonts w:cs="Times New Roman"/>
          <w:szCs w:val="24"/>
        </w:rPr>
        <w:t>Kapitalirent on rent, mille puhul kõik olulised vara omandiõigusega seotud riskid ja hüved kanduvad üle rentnikule. Omandiõigus võib, kuid ei pruugi lõppkokkuvõttes rentnikule üle minna. Kasutusrent on rent, mis ei ole kapitalirent.</w:t>
      </w:r>
    </w:p>
    <w:p w14:paraId="494D619C" w14:textId="77777777" w:rsidR="00706296" w:rsidRPr="00697C28" w:rsidRDefault="00706296" w:rsidP="00706296">
      <w:pPr>
        <w:spacing w:after="0"/>
        <w:jc w:val="both"/>
        <w:rPr>
          <w:rFonts w:cs="Times New Roman"/>
          <w:szCs w:val="24"/>
        </w:rPr>
      </w:pPr>
    </w:p>
    <w:p w14:paraId="52953BA6" w14:textId="77777777" w:rsidR="001A05E9" w:rsidRDefault="001A05E9" w:rsidP="00706296">
      <w:pPr>
        <w:spacing w:after="0"/>
        <w:jc w:val="both"/>
        <w:rPr>
          <w:rFonts w:cs="Times New Roman"/>
          <w:szCs w:val="24"/>
          <w:u w:val="single"/>
        </w:rPr>
      </w:pPr>
    </w:p>
    <w:p w14:paraId="192BCCFB" w14:textId="77777777" w:rsidR="001A05E9" w:rsidRDefault="001A05E9" w:rsidP="00706296">
      <w:pPr>
        <w:spacing w:after="0"/>
        <w:jc w:val="both"/>
        <w:rPr>
          <w:rFonts w:cs="Times New Roman"/>
          <w:szCs w:val="24"/>
          <w:u w:val="single"/>
        </w:rPr>
      </w:pPr>
    </w:p>
    <w:p w14:paraId="415DA04A" w14:textId="77777777" w:rsidR="001A05E9" w:rsidRDefault="001A05E9" w:rsidP="00706296">
      <w:pPr>
        <w:spacing w:after="0"/>
        <w:jc w:val="both"/>
        <w:rPr>
          <w:rFonts w:cs="Times New Roman"/>
          <w:szCs w:val="24"/>
          <w:u w:val="single"/>
        </w:rPr>
      </w:pPr>
    </w:p>
    <w:p w14:paraId="38A6757D" w14:textId="40636D1C" w:rsidR="00706296" w:rsidRPr="00697C28" w:rsidRDefault="00706296" w:rsidP="00706296">
      <w:pPr>
        <w:spacing w:after="0"/>
        <w:jc w:val="both"/>
        <w:rPr>
          <w:rFonts w:cs="Times New Roman"/>
          <w:szCs w:val="24"/>
          <w:u w:val="single"/>
        </w:rPr>
      </w:pPr>
      <w:r w:rsidRPr="00697C28">
        <w:rPr>
          <w:rFonts w:cs="Times New Roman"/>
          <w:szCs w:val="24"/>
          <w:u w:val="single"/>
        </w:rPr>
        <w:lastRenderedPageBreak/>
        <w:t>Konsolideerimisgrupp kui rendileandja</w:t>
      </w:r>
    </w:p>
    <w:p w14:paraId="64F611C0" w14:textId="77777777" w:rsidR="00706296" w:rsidRPr="00697C28" w:rsidRDefault="00706296" w:rsidP="00706296">
      <w:pPr>
        <w:spacing w:after="0"/>
        <w:jc w:val="both"/>
        <w:rPr>
          <w:rFonts w:cs="Times New Roman"/>
          <w:szCs w:val="24"/>
        </w:rPr>
      </w:pPr>
      <w:r w:rsidRPr="00697C28">
        <w:rPr>
          <w:rFonts w:cs="Times New Roman"/>
          <w:szCs w:val="24"/>
        </w:rPr>
        <w:t>Kasutusrendi tingimustel väljarenditud vara kajastatakse bilansis tavakorras, analoogselt muule avaliku sektori üksuse bilansis kajastatavale varale. Kasutusrendi maksed on kajastatud rendiperioodi jooksul lineaarselt.</w:t>
      </w:r>
    </w:p>
    <w:p w14:paraId="4F13EEAE" w14:textId="77777777" w:rsidR="00706296" w:rsidRPr="00697C28" w:rsidRDefault="00706296" w:rsidP="00706296">
      <w:pPr>
        <w:spacing w:after="0"/>
        <w:jc w:val="both"/>
        <w:rPr>
          <w:rFonts w:cs="Times New Roman"/>
          <w:szCs w:val="24"/>
        </w:rPr>
      </w:pPr>
    </w:p>
    <w:p w14:paraId="4AB873AF" w14:textId="77777777" w:rsidR="00706296" w:rsidRPr="00697C28" w:rsidRDefault="00706296" w:rsidP="00706296">
      <w:pPr>
        <w:spacing w:after="0"/>
        <w:jc w:val="both"/>
        <w:rPr>
          <w:rFonts w:cs="Times New Roman"/>
          <w:szCs w:val="24"/>
          <w:u w:val="single"/>
        </w:rPr>
      </w:pPr>
      <w:r w:rsidRPr="00697C28">
        <w:rPr>
          <w:rFonts w:cs="Times New Roman"/>
          <w:szCs w:val="24"/>
          <w:u w:val="single"/>
        </w:rPr>
        <w:t>Konsolideerimisgrupp kui rentnik</w:t>
      </w:r>
    </w:p>
    <w:p w14:paraId="213ADEB0" w14:textId="77777777" w:rsidR="00706296" w:rsidRPr="00697C28" w:rsidRDefault="00706296" w:rsidP="00706296">
      <w:pPr>
        <w:spacing w:after="0"/>
        <w:jc w:val="both"/>
        <w:rPr>
          <w:rFonts w:cs="Times New Roman"/>
          <w:szCs w:val="24"/>
        </w:rPr>
      </w:pPr>
      <w:r w:rsidRPr="00697C28">
        <w:rPr>
          <w:rFonts w:cs="Times New Roman"/>
          <w:szCs w:val="24"/>
        </w:rPr>
        <w:t>Kasutusrendi maksed kajastatakse rendiperioodil lineaarselt kuluna.</w:t>
      </w:r>
    </w:p>
    <w:p w14:paraId="6A7DBECE" w14:textId="77777777" w:rsidR="00706296" w:rsidRPr="00697C28" w:rsidRDefault="00706296" w:rsidP="00706296">
      <w:pPr>
        <w:spacing w:after="0"/>
        <w:jc w:val="both"/>
        <w:rPr>
          <w:rFonts w:cs="Times New Roman"/>
          <w:b/>
          <w:szCs w:val="24"/>
        </w:rPr>
      </w:pPr>
    </w:p>
    <w:p w14:paraId="750DDFDE" w14:textId="77777777" w:rsidR="00706296" w:rsidRPr="00697C28" w:rsidRDefault="00706296" w:rsidP="00706296">
      <w:pPr>
        <w:spacing w:after="0"/>
        <w:jc w:val="both"/>
        <w:rPr>
          <w:rFonts w:cs="Times New Roman"/>
          <w:b/>
          <w:szCs w:val="24"/>
        </w:rPr>
      </w:pPr>
      <w:proofErr w:type="spellStart"/>
      <w:r w:rsidRPr="00697C28">
        <w:rPr>
          <w:rFonts w:cs="Times New Roman"/>
          <w:b/>
          <w:szCs w:val="24"/>
        </w:rPr>
        <w:t>Välisvaluutas</w:t>
      </w:r>
      <w:proofErr w:type="spellEnd"/>
      <w:r w:rsidRPr="00697C28">
        <w:rPr>
          <w:rFonts w:cs="Times New Roman"/>
          <w:b/>
          <w:szCs w:val="24"/>
        </w:rPr>
        <w:t xml:space="preserve"> toimunud tehingute kajastamine</w:t>
      </w:r>
    </w:p>
    <w:p w14:paraId="30522B3B" w14:textId="77777777" w:rsidR="00706296" w:rsidRPr="00697C28" w:rsidRDefault="00706296" w:rsidP="00706296">
      <w:pPr>
        <w:spacing w:after="0"/>
        <w:jc w:val="both"/>
        <w:rPr>
          <w:rFonts w:cs="Times New Roman"/>
          <w:szCs w:val="24"/>
        </w:rPr>
      </w:pPr>
      <w:proofErr w:type="spellStart"/>
      <w:r w:rsidRPr="00697C28">
        <w:rPr>
          <w:rFonts w:cs="Times New Roman"/>
          <w:szCs w:val="24"/>
        </w:rPr>
        <w:t>Välisvaluutas</w:t>
      </w:r>
      <w:proofErr w:type="spellEnd"/>
      <w:r w:rsidRPr="00697C28">
        <w:rPr>
          <w:rFonts w:cs="Times New Roman"/>
          <w:szCs w:val="24"/>
        </w:rPr>
        <w:t xml:space="preserve"> fikseeritud tehingute kajastamisel </w:t>
      </w:r>
      <w:r>
        <w:rPr>
          <w:rFonts w:cs="Times New Roman"/>
          <w:szCs w:val="24"/>
        </w:rPr>
        <w:t>võetakse a</w:t>
      </w:r>
      <w:r w:rsidRPr="00697C28">
        <w:rPr>
          <w:rFonts w:cs="Times New Roman"/>
          <w:szCs w:val="24"/>
        </w:rPr>
        <w:t xml:space="preserve">luseks tehingu toimumise päeval kehtinud Euroopa Keskpanga valuutakursid. </w:t>
      </w:r>
      <w:proofErr w:type="spellStart"/>
      <w:r w:rsidRPr="00697C28">
        <w:rPr>
          <w:rFonts w:cs="Times New Roman"/>
          <w:szCs w:val="24"/>
        </w:rPr>
        <w:t>Välisvaluutas</w:t>
      </w:r>
      <w:proofErr w:type="spellEnd"/>
      <w:r w:rsidRPr="00697C28">
        <w:rPr>
          <w:rFonts w:cs="Times New Roman"/>
          <w:szCs w:val="24"/>
        </w:rPr>
        <w:t xml:space="preserve"> fikseeritud kohustused hinnatakse ümber eurodesse bilansipäeval kehtinud Euroopa Keskpanga valuutakursside alusel.</w:t>
      </w:r>
    </w:p>
    <w:p w14:paraId="5B513958" w14:textId="77777777" w:rsidR="00706296" w:rsidRPr="00697C28" w:rsidRDefault="00706296" w:rsidP="00706296">
      <w:pPr>
        <w:spacing w:after="0"/>
        <w:jc w:val="both"/>
        <w:rPr>
          <w:rFonts w:cs="Times New Roman"/>
          <w:szCs w:val="24"/>
        </w:rPr>
      </w:pPr>
      <w:proofErr w:type="spellStart"/>
      <w:r w:rsidRPr="00697C28">
        <w:rPr>
          <w:rFonts w:cs="Times New Roman"/>
          <w:szCs w:val="24"/>
        </w:rPr>
        <w:t>Välisvaluutatehingutest</w:t>
      </w:r>
      <w:proofErr w:type="spellEnd"/>
      <w:r w:rsidRPr="00697C28">
        <w:rPr>
          <w:rFonts w:cs="Times New Roman"/>
          <w:szCs w:val="24"/>
        </w:rPr>
        <w:t xml:space="preserve"> saadud kasumid ja kahjumid </w:t>
      </w:r>
      <w:r>
        <w:rPr>
          <w:rFonts w:cs="Times New Roman"/>
          <w:szCs w:val="24"/>
        </w:rPr>
        <w:t xml:space="preserve">kajastatakse </w:t>
      </w:r>
      <w:r w:rsidRPr="00697C28">
        <w:rPr>
          <w:rFonts w:cs="Times New Roman"/>
          <w:szCs w:val="24"/>
        </w:rPr>
        <w:t>tulemiaruandes perioodi tulu</w:t>
      </w:r>
      <w:r>
        <w:rPr>
          <w:rFonts w:cs="Times New Roman"/>
          <w:szCs w:val="24"/>
        </w:rPr>
        <w:t>-</w:t>
      </w:r>
      <w:r w:rsidRPr="00697C28">
        <w:rPr>
          <w:rFonts w:cs="Times New Roman"/>
          <w:szCs w:val="24"/>
        </w:rPr>
        <w:t xml:space="preserve"> või kuluna.</w:t>
      </w:r>
    </w:p>
    <w:p w14:paraId="5611C6AD" w14:textId="77777777" w:rsidR="00706296" w:rsidRPr="00697C28" w:rsidRDefault="00706296" w:rsidP="00706296">
      <w:pPr>
        <w:spacing w:after="0"/>
        <w:jc w:val="both"/>
        <w:rPr>
          <w:rFonts w:cs="Times New Roman"/>
          <w:b/>
          <w:szCs w:val="24"/>
        </w:rPr>
      </w:pPr>
    </w:p>
    <w:p w14:paraId="02FFAF4C" w14:textId="77777777" w:rsidR="00706296" w:rsidRPr="00697C28" w:rsidRDefault="00706296" w:rsidP="00706296">
      <w:pPr>
        <w:spacing w:after="0"/>
        <w:jc w:val="both"/>
        <w:rPr>
          <w:rFonts w:cs="Times New Roman"/>
          <w:b/>
          <w:szCs w:val="24"/>
        </w:rPr>
      </w:pPr>
      <w:r w:rsidRPr="00697C28">
        <w:rPr>
          <w:rFonts w:cs="Times New Roman"/>
          <w:b/>
          <w:szCs w:val="24"/>
        </w:rPr>
        <w:t>Finantskohustised</w:t>
      </w:r>
    </w:p>
    <w:p w14:paraId="25F49EEC" w14:textId="77777777" w:rsidR="00706296" w:rsidRPr="00697C28" w:rsidRDefault="00706296" w:rsidP="00706296">
      <w:pPr>
        <w:spacing w:after="0"/>
        <w:jc w:val="both"/>
        <w:rPr>
          <w:rFonts w:cs="Times New Roman"/>
          <w:szCs w:val="24"/>
        </w:rPr>
      </w:pPr>
      <w:r w:rsidRPr="00697C28">
        <w:rPr>
          <w:rFonts w:cs="Times New Roman"/>
          <w:szCs w:val="24"/>
        </w:rPr>
        <w:t>Finantskohustised (nt. võetud laenud, kapitalirent, võlad tarnijatele ja lühi- ja pikaajalised võlakohustised) võetakse arvele nende soetusmaksumuses, mis sisaldab kõiki soetamisega otseselt kaasnevaid kulutusi. Edasine kajastamine toimub korrigeeritud soetusmaksumuse meetodil, arvestades järgnevatel perioodidel kohustiselt intressikulu.</w:t>
      </w:r>
    </w:p>
    <w:p w14:paraId="348192F0" w14:textId="77777777" w:rsidR="00706296" w:rsidRPr="00697C28" w:rsidRDefault="00706296" w:rsidP="00706296">
      <w:pPr>
        <w:spacing w:after="0"/>
        <w:jc w:val="both"/>
        <w:rPr>
          <w:rFonts w:cs="Times New Roman"/>
          <w:b/>
          <w:szCs w:val="24"/>
        </w:rPr>
      </w:pPr>
    </w:p>
    <w:p w14:paraId="69EECB70" w14:textId="77777777" w:rsidR="00706296" w:rsidRPr="00697C28" w:rsidRDefault="00706296" w:rsidP="00706296">
      <w:pPr>
        <w:spacing w:after="0"/>
        <w:jc w:val="both"/>
        <w:rPr>
          <w:rFonts w:cs="Times New Roman"/>
          <w:b/>
          <w:szCs w:val="24"/>
        </w:rPr>
      </w:pPr>
      <w:r w:rsidRPr="00697C28">
        <w:rPr>
          <w:rFonts w:cs="Times New Roman"/>
          <w:b/>
          <w:szCs w:val="24"/>
        </w:rPr>
        <w:t>Eraldised</w:t>
      </w:r>
    </w:p>
    <w:p w14:paraId="08FF881E" w14:textId="77777777" w:rsidR="00706296" w:rsidRPr="00697C28" w:rsidRDefault="00706296" w:rsidP="00706296">
      <w:pPr>
        <w:spacing w:after="0"/>
        <w:jc w:val="both"/>
        <w:rPr>
          <w:rFonts w:cs="Times New Roman"/>
          <w:szCs w:val="24"/>
        </w:rPr>
      </w:pPr>
      <w:r w:rsidRPr="00697C28">
        <w:rPr>
          <w:rFonts w:cs="Times New Roman"/>
          <w:szCs w:val="24"/>
        </w:rPr>
        <w:t>Eraldised on kohustised, mille realiseerimise aeg või summa ei ole kindlad, kuid mille realiseerumine lähema 12 kuu jooksul on tõenäoline (tõenäosus alates 50%-st).</w:t>
      </w:r>
    </w:p>
    <w:p w14:paraId="4E15A71D" w14:textId="77777777" w:rsidR="00706296" w:rsidRPr="00697C28" w:rsidRDefault="00706296" w:rsidP="00706296">
      <w:pPr>
        <w:spacing w:after="0"/>
        <w:jc w:val="both"/>
        <w:rPr>
          <w:rFonts w:cs="Times New Roman"/>
          <w:szCs w:val="24"/>
        </w:rPr>
      </w:pPr>
    </w:p>
    <w:p w14:paraId="2FB8D090" w14:textId="77777777" w:rsidR="00706296" w:rsidRPr="00697C28" w:rsidRDefault="00706296" w:rsidP="00706296">
      <w:pPr>
        <w:spacing w:after="0"/>
        <w:jc w:val="both"/>
        <w:rPr>
          <w:rFonts w:cs="Times New Roman"/>
          <w:b/>
          <w:szCs w:val="24"/>
        </w:rPr>
      </w:pPr>
      <w:r w:rsidRPr="00697C28">
        <w:rPr>
          <w:rFonts w:cs="Times New Roman"/>
          <w:b/>
          <w:szCs w:val="24"/>
        </w:rPr>
        <w:t>Tingimuslikud kohustised</w:t>
      </w:r>
    </w:p>
    <w:p w14:paraId="6025F3A9" w14:textId="77777777" w:rsidR="00706296" w:rsidRPr="00697C28" w:rsidRDefault="00706296" w:rsidP="00706296">
      <w:pPr>
        <w:spacing w:after="0"/>
        <w:jc w:val="both"/>
        <w:rPr>
          <w:rFonts w:cs="Times New Roman"/>
          <w:szCs w:val="24"/>
        </w:rPr>
      </w:pPr>
      <w:r w:rsidRPr="00697C28">
        <w:rPr>
          <w:rFonts w:cs="Times New Roman"/>
          <w:szCs w:val="24"/>
        </w:rPr>
        <w:t>Lubadused, garantiid ja muud kohustised, mis teatud tingimustel võivad tulevikus muutuda kohustisteks, kuid mille kohustisena realiseerumise tõenäosus on alla 50%, kajastatakse tingimuslike kohustistena.</w:t>
      </w:r>
    </w:p>
    <w:p w14:paraId="2B0181F2" w14:textId="77777777" w:rsidR="00706296" w:rsidRPr="00697C28" w:rsidRDefault="00706296" w:rsidP="00706296">
      <w:pPr>
        <w:spacing w:after="0"/>
        <w:jc w:val="both"/>
        <w:rPr>
          <w:rFonts w:cs="Times New Roman"/>
          <w:b/>
          <w:szCs w:val="24"/>
        </w:rPr>
      </w:pPr>
    </w:p>
    <w:p w14:paraId="73E2FBCD" w14:textId="77777777" w:rsidR="00706296" w:rsidRPr="00697C28" w:rsidRDefault="00706296" w:rsidP="00706296">
      <w:pPr>
        <w:spacing w:after="0"/>
        <w:jc w:val="both"/>
        <w:rPr>
          <w:rFonts w:cs="Times New Roman"/>
          <w:b/>
          <w:szCs w:val="24"/>
        </w:rPr>
      </w:pPr>
      <w:r w:rsidRPr="00697C28">
        <w:rPr>
          <w:rFonts w:cs="Times New Roman"/>
          <w:b/>
          <w:szCs w:val="24"/>
        </w:rPr>
        <w:t>Sihtfinantseerimine</w:t>
      </w:r>
    </w:p>
    <w:p w14:paraId="65E2CDF9" w14:textId="77777777" w:rsidR="00706296" w:rsidRPr="00697C28" w:rsidRDefault="00706296" w:rsidP="00706296">
      <w:pPr>
        <w:spacing w:after="0"/>
        <w:jc w:val="both"/>
        <w:rPr>
          <w:rFonts w:cs="Times New Roman"/>
          <w:szCs w:val="24"/>
        </w:rPr>
      </w:pPr>
      <w:r w:rsidRPr="00697C28">
        <w:rPr>
          <w:rFonts w:cs="Times New Roman"/>
          <w:szCs w:val="24"/>
        </w:rPr>
        <w:t>Sihtfinantseerimine jaotatakse tegevuskulude ja põhivara sihtfinantseerimiseks. Saadud sihtfinantseerimist loetakse vahendamiseks, kui see saadi edasifinantseerimiseks, mitte oma tegevuskulude või varade soetamiseks.</w:t>
      </w:r>
    </w:p>
    <w:p w14:paraId="4904B5E1" w14:textId="77777777" w:rsidR="00706296" w:rsidRPr="00697C28" w:rsidRDefault="00706296" w:rsidP="00706296">
      <w:pPr>
        <w:spacing w:after="0"/>
        <w:jc w:val="both"/>
        <w:rPr>
          <w:rFonts w:cs="Times New Roman"/>
          <w:szCs w:val="24"/>
        </w:rPr>
      </w:pPr>
    </w:p>
    <w:p w14:paraId="54C24C35" w14:textId="77777777" w:rsidR="00706296" w:rsidRPr="00697C28" w:rsidRDefault="00706296" w:rsidP="00706296">
      <w:pPr>
        <w:spacing w:after="0"/>
        <w:jc w:val="both"/>
        <w:rPr>
          <w:rFonts w:cs="Times New Roman"/>
          <w:szCs w:val="24"/>
        </w:rPr>
      </w:pPr>
      <w:r w:rsidRPr="00697C28">
        <w:rPr>
          <w:rFonts w:cs="Times New Roman"/>
          <w:szCs w:val="24"/>
        </w:rPr>
        <w:t xml:space="preserve">Sihtfinantseerimise kajastamisel on rakendatud brutomeetodit, mille järgi kajastatakse tulemiaruandes  kompenseeritavat kulu ja saadud toetust mõlemaid eraldi. Tegevuskulude sihtfinantseerimise kajastamisel lähtutakse tulude ja kulude vastavuse printsiibist ning tulu sihtfinantseerimisest kajastatakse proportsionaalselt sellega seonduvate kuludega. </w:t>
      </w:r>
    </w:p>
    <w:p w14:paraId="3CF2746E" w14:textId="77777777" w:rsidR="00706296" w:rsidRPr="00697C28" w:rsidRDefault="00706296" w:rsidP="00706296">
      <w:pPr>
        <w:spacing w:after="0"/>
        <w:jc w:val="both"/>
        <w:rPr>
          <w:rFonts w:cs="Times New Roman"/>
          <w:szCs w:val="24"/>
        </w:rPr>
      </w:pPr>
    </w:p>
    <w:p w14:paraId="3C697E5F" w14:textId="77777777" w:rsidR="00706296" w:rsidRPr="00697C28" w:rsidRDefault="00706296" w:rsidP="00706296">
      <w:pPr>
        <w:spacing w:after="0"/>
        <w:jc w:val="both"/>
        <w:rPr>
          <w:rFonts w:cs="Times New Roman"/>
          <w:szCs w:val="24"/>
        </w:rPr>
      </w:pPr>
      <w:r w:rsidRPr="00697C28">
        <w:rPr>
          <w:rFonts w:cs="Times New Roman"/>
          <w:szCs w:val="24"/>
        </w:rPr>
        <w:t>Avaliku sektori üksuste vahelistes tehingutes kajastatakse toetused vastastikusel kokkuleppel raha ülekandmisel kas kohe tulu-kuluna või ettemaksena, mida periodiseeritakse vastava aruandluse kohaselt.</w:t>
      </w:r>
    </w:p>
    <w:p w14:paraId="4B4BC329" w14:textId="77777777" w:rsidR="00706296" w:rsidRPr="00697C28" w:rsidRDefault="00706296" w:rsidP="00706296">
      <w:pPr>
        <w:spacing w:after="0"/>
        <w:jc w:val="both"/>
        <w:rPr>
          <w:rFonts w:cs="Times New Roman"/>
          <w:szCs w:val="24"/>
        </w:rPr>
      </w:pPr>
      <w:r w:rsidRPr="00697C28">
        <w:rPr>
          <w:rFonts w:cs="Times New Roman"/>
          <w:szCs w:val="24"/>
        </w:rPr>
        <w:lastRenderedPageBreak/>
        <w:t>Põhivara sihtfinantseerimisel võetakse vara bilansis arvele tema soetusmaksumuses, käibemaksu  sihtfinantseerimise summa kajastatakse samal ajal tulemiaruandes kuluna. Saadud põhivara sihtfinantseerimine kajastatakse tuluna varade saamise perioodil.</w:t>
      </w:r>
    </w:p>
    <w:p w14:paraId="348AE0F9" w14:textId="77777777" w:rsidR="00706296" w:rsidRPr="00697C28" w:rsidRDefault="00706296" w:rsidP="00706296">
      <w:pPr>
        <w:spacing w:after="0"/>
        <w:ind w:right="3"/>
        <w:jc w:val="both"/>
        <w:rPr>
          <w:rFonts w:cs="Times New Roman"/>
          <w:szCs w:val="24"/>
        </w:rPr>
      </w:pPr>
    </w:p>
    <w:p w14:paraId="4EE58B92" w14:textId="77777777" w:rsidR="00706296" w:rsidRPr="00697C28" w:rsidRDefault="00706296" w:rsidP="00706296">
      <w:pPr>
        <w:spacing w:after="0"/>
        <w:jc w:val="both"/>
        <w:rPr>
          <w:rFonts w:cs="Times New Roman"/>
          <w:szCs w:val="24"/>
        </w:rPr>
      </w:pPr>
      <w:r w:rsidRPr="00697C28">
        <w:rPr>
          <w:rFonts w:cs="Times New Roman"/>
          <w:b/>
          <w:szCs w:val="24"/>
        </w:rPr>
        <w:t>Tulude arvestus</w:t>
      </w:r>
      <w:r w:rsidRPr="00697C28">
        <w:rPr>
          <w:rFonts w:cs="Times New Roman"/>
          <w:szCs w:val="24"/>
        </w:rPr>
        <w:t>.</w:t>
      </w:r>
    </w:p>
    <w:p w14:paraId="57283515" w14:textId="77777777" w:rsidR="00706296" w:rsidRPr="00697C28" w:rsidRDefault="00706296" w:rsidP="00706296">
      <w:pPr>
        <w:spacing w:after="0"/>
        <w:jc w:val="both"/>
        <w:rPr>
          <w:rFonts w:cs="Times New Roman"/>
          <w:szCs w:val="24"/>
        </w:rPr>
      </w:pPr>
      <w:r w:rsidRPr="00697C28">
        <w:rPr>
          <w:rFonts w:cs="Times New Roman"/>
          <w:szCs w:val="24"/>
        </w:rPr>
        <w:t>Kogutud maksude (üksikisiku tulumaks, maamaks) ning loodusvarade kasutamise ja saastetasude tulu võetakse arvele tekkepõhiselt vastavalt Maksu- ja Tolliameti teatistele. Riigilõivude ja trahvide tulu võetakse arvele kassapõhiselt vastavalt nende laekumisele.</w:t>
      </w:r>
    </w:p>
    <w:p w14:paraId="3C8946B0" w14:textId="77777777" w:rsidR="00706296" w:rsidRPr="00697C28" w:rsidRDefault="00706296" w:rsidP="00706296">
      <w:pPr>
        <w:spacing w:after="0"/>
        <w:jc w:val="both"/>
        <w:rPr>
          <w:rFonts w:cs="Times New Roman"/>
          <w:szCs w:val="24"/>
        </w:rPr>
      </w:pPr>
    </w:p>
    <w:p w14:paraId="7969A287" w14:textId="77777777" w:rsidR="00706296" w:rsidRPr="00697C28" w:rsidRDefault="00706296" w:rsidP="00706296">
      <w:pPr>
        <w:spacing w:after="0"/>
        <w:jc w:val="both"/>
        <w:rPr>
          <w:rFonts w:cs="Times New Roman"/>
          <w:szCs w:val="24"/>
        </w:rPr>
      </w:pPr>
      <w:r w:rsidRPr="00697C28">
        <w:rPr>
          <w:rFonts w:cs="Times New Roman"/>
          <w:szCs w:val="24"/>
        </w:rPr>
        <w:t>Toodete müügist tulenev tulu kajastatakse siis, kui kõik olulised omandiga seotud riskid on läinud üle ostjale, tulu müügitehingust saab usaldusväärselt mõõta ja tehingust saadava tasu laekumine on tõenäoline. Tulu teenuste müügist kajastatakse lähtuvalt osutatava teenuse valmidusastmest bilansipäeval, eeldusel, et tulu suurust on võimalik usaldusväärselt mõõta ja tehingust saadava tasu laekumine on tõenäoline. Lõpetamata tööd so meditsiiniteenused, mille eest arved väljastatakse järgmisel aruandeperioodil, inventeeritakse aasta lõpul ning aruandeaastasse langev osa kajastatakse bilansis viitnõudena (muu nõue) ja tulemiaruandes tuluna (tulud teenuste müügist). Arve summa jagatakse proportsionaalselt aruandeperioodi ja järgmise perioodi voodipäevade vahel.</w:t>
      </w:r>
    </w:p>
    <w:p w14:paraId="648D1804" w14:textId="77777777" w:rsidR="00706296" w:rsidRPr="00697C28" w:rsidRDefault="00706296" w:rsidP="00706296">
      <w:pPr>
        <w:spacing w:after="0"/>
        <w:jc w:val="both"/>
        <w:rPr>
          <w:rFonts w:cs="Times New Roman"/>
          <w:szCs w:val="24"/>
        </w:rPr>
      </w:pPr>
    </w:p>
    <w:p w14:paraId="13DF3EC7" w14:textId="77777777" w:rsidR="00706296" w:rsidRPr="00697C28" w:rsidRDefault="00706296" w:rsidP="00706296">
      <w:pPr>
        <w:autoSpaceDE w:val="0"/>
        <w:autoSpaceDN w:val="0"/>
        <w:adjustRightInd w:val="0"/>
        <w:spacing w:after="0"/>
        <w:jc w:val="both"/>
        <w:rPr>
          <w:rFonts w:eastAsia="Calibri" w:cs="Times New Roman"/>
          <w:b/>
          <w:szCs w:val="24"/>
        </w:rPr>
      </w:pPr>
      <w:r w:rsidRPr="00697C28">
        <w:rPr>
          <w:rFonts w:eastAsia="Calibri" w:cs="Times New Roman"/>
          <w:b/>
          <w:szCs w:val="24"/>
        </w:rPr>
        <w:t>Kulude arvestus</w:t>
      </w:r>
    </w:p>
    <w:p w14:paraId="76780C4A" w14:textId="77777777" w:rsidR="00706296" w:rsidRPr="00697C28" w:rsidRDefault="00706296" w:rsidP="00706296">
      <w:pPr>
        <w:autoSpaceDE w:val="0"/>
        <w:autoSpaceDN w:val="0"/>
        <w:adjustRightInd w:val="0"/>
        <w:spacing w:after="0"/>
        <w:jc w:val="both"/>
        <w:rPr>
          <w:rFonts w:cs="Times New Roman"/>
          <w:szCs w:val="24"/>
        </w:rPr>
      </w:pPr>
      <w:r w:rsidRPr="00697C28">
        <w:rPr>
          <w:rFonts w:eastAsia="Calibri" w:cs="Times New Roman"/>
          <w:szCs w:val="24"/>
        </w:rPr>
        <w:t xml:space="preserve">Kulusid kajastatakse tekkepõhiselt. Põhivara või kaupade ja teenuste ostmisel tasutud </w:t>
      </w:r>
      <w:r w:rsidRPr="00697C28">
        <w:rPr>
          <w:rFonts w:eastAsia="Calibri" w:cs="Times New Roman"/>
          <w:iCs/>
          <w:szCs w:val="24"/>
        </w:rPr>
        <w:t>mittetagastatavad maksud</w:t>
      </w:r>
      <w:r w:rsidRPr="00697C28">
        <w:rPr>
          <w:rFonts w:eastAsia="Calibri" w:cs="Times New Roman"/>
          <w:i/>
          <w:iCs/>
          <w:szCs w:val="24"/>
        </w:rPr>
        <w:t xml:space="preserve"> </w:t>
      </w:r>
      <w:r w:rsidRPr="00697C28">
        <w:rPr>
          <w:rFonts w:eastAsia="Calibri" w:cs="Times New Roman"/>
          <w:szCs w:val="24"/>
        </w:rPr>
        <w:t>ja lõivud (näiteks käibemaks, mida ei saa arvata sisendkäibemaksuks) kajastatakse soetamishetkel kuluna tulemiaruande real „Muud tegevuskulud“. Eelarve täitmise aruandes kajastatakse käibemaksukulu vastavate majandamiskulude hulgas, sh ka vara soetamise kuludes.</w:t>
      </w:r>
    </w:p>
    <w:p w14:paraId="767C7554" w14:textId="77777777" w:rsidR="00706296" w:rsidRPr="00697C28" w:rsidRDefault="00706296" w:rsidP="00706296">
      <w:pPr>
        <w:spacing w:after="0"/>
        <w:jc w:val="both"/>
        <w:rPr>
          <w:rFonts w:cs="Times New Roman"/>
          <w:b/>
          <w:szCs w:val="24"/>
        </w:rPr>
      </w:pPr>
    </w:p>
    <w:p w14:paraId="1FAE20DD" w14:textId="77777777" w:rsidR="00706296" w:rsidRPr="00697C28" w:rsidRDefault="00706296" w:rsidP="00706296">
      <w:pPr>
        <w:spacing w:after="0"/>
        <w:jc w:val="both"/>
        <w:rPr>
          <w:rFonts w:cs="Times New Roman"/>
          <w:b/>
          <w:szCs w:val="24"/>
        </w:rPr>
      </w:pPr>
      <w:r w:rsidRPr="00697C28">
        <w:rPr>
          <w:rFonts w:cs="Times New Roman"/>
          <w:b/>
          <w:szCs w:val="24"/>
        </w:rPr>
        <w:t>Rahavoogude aruanne</w:t>
      </w:r>
    </w:p>
    <w:p w14:paraId="762F6FCF" w14:textId="77777777" w:rsidR="00706296" w:rsidRPr="00697C28" w:rsidRDefault="00706296" w:rsidP="00706296">
      <w:pPr>
        <w:spacing w:after="0"/>
        <w:jc w:val="both"/>
        <w:rPr>
          <w:rFonts w:cs="Times New Roman"/>
          <w:szCs w:val="24"/>
        </w:rPr>
      </w:pPr>
      <w:r w:rsidRPr="00697C28">
        <w:rPr>
          <w:rFonts w:cs="Times New Roman"/>
          <w:szCs w:val="24"/>
        </w:rPr>
        <w:t>Rahavoogude aruanne on koostatud kaudsel meetodil - põhitegevuse rahavoogude leidmisel on korrigeeritud tegevustulemit, elimineerides mitterahaliste tehingute mõju ja põhitegevusega seotud käibevarade ning lühiajaliste kohustuste saldode muutused.</w:t>
      </w:r>
    </w:p>
    <w:p w14:paraId="14E15AE1" w14:textId="77777777" w:rsidR="00706296" w:rsidRPr="00697C28" w:rsidRDefault="00706296" w:rsidP="00706296">
      <w:pPr>
        <w:spacing w:after="0"/>
        <w:jc w:val="both"/>
        <w:rPr>
          <w:rFonts w:cs="Times New Roman"/>
          <w:szCs w:val="24"/>
        </w:rPr>
      </w:pPr>
      <w:r w:rsidRPr="00697C28">
        <w:rPr>
          <w:rFonts w:cs="Times New Roman"/>
          <w:szCs w:val="24"/>
        </w:rPr>
        <w:t>Investeerimis- ja finantseerimistegevusest tulenevaid rahavoogusid kajastatakse otsemeetodil.</w:t>
      </w:r>
    </w:p>
    <w:p w14:paraId="246814D3" w14:textId="77777777" w:rsidR="00706296" w:rsidRPr="00697C28" w:rsidRDefault="00706296" w:rsidP="00706296">
      <w:pPr>
        <w:spacing w:after="0"/>
        <w:jc w:val="both"/>
        <w:rPr>
          <w:rFonts w:cs="Times New Roman"/>
          <w:b/>
          <w:szCs w:val="24"/>
        </w:rPr>
      </w:pPr>
    </w:p>
    <w:p w14:paraId="47F3A723" w14:textId="77777777" w:rsidR="00706296" w:rsidRPr="00697C28" w:rsidRDefault="00706296" w:rsidP="00706296">
      <w:pPr>
        <w:spacing w:after="0"/>
        <w:jc w:val="both"/>
        <w:rPr>
          <w:rFonts w:cs="Times New Roman"/>
          <w:b/>
          <w:szCs w:val="24"/>
        </w:rPr>
      </w:pPr>
      <w:r w:rsidRPr="00697C28">
        <w:rPr>
          <w:rFonts w:cs="Times New Roman"/>
          <w:b/>
          <w:szCs w:val="24"/>
        </w:rPr>
        <w:t>Tehingud seotud osapooltega</w:t>
      </w:r>
    </w:p>
    <w:p w14:paraId="695FC44D" w14:textId="77777777" w:rsidR="00706296" w:rsidRPr="00697C28" w:rsidRDefault="00706296" w:rsidP="00706296">
      <w:pPr>
        <w:spacing w:after="0"/>
        <w:jc w:val="both"/>
        <w:rPr>
          <w:rFonts w:cs="Times New Roman"/>
          <w:szCs w:val="24"/>
        </w:rPr>
      </w:pPr>
      <w:r w:rsidRPr="00697C28">
        <w:rPr>
          <w:rFonts w:cs="Times New Roman"/>
          <w:szCs w:val="24"/>
        </w:rPr>
        <w:t>Konsolideeritud raamatupidamise aastaaruande koostamisel on loetud seotud osapoolteks Märjamaa valla valitseva ja olulise mõju all olevat sidusettevõtjat, konsolideerimisgruppi kuuluvate äriühingute ja sihtasutuse  juhatuste ja nõukogude liikmeid, vallavolikogu ja  vallavalitsuse liikmeid ning allasutuste juhte, kes saavad kontrollida või mõjutada valla finants- ja ärialaseid otsuseid.</w:t>
      </w:r>
    </w:p>
    <w:p w14:paraId="19FAAEF8" w14:textId="7C003498" w:rsidR="00706296" w:rsidRPr="00697C28" w:rsidRDefault="00706296" w:rsidP="00706296">
      <w:pPr>
        <w:spacing w:after="0"/>
        <w:jc w:val="both"/>
        <w:rPr>
          <w:rFonts w:cs="Times New Roman"/>
          <w:szCs w:val="24"/>
        </w:rPr>
      </w:pPr>
      <w:r w:rsidRPr="00697C28">
        <w:rPr>
          <w:rFonts w:cs="Times New Roman"/>
          <w:szCs w:val="24"/>
        </w:rPr>
        <w:t xml:space="preserve">Tegev- ja kõrgema juhtkonna liikmetele arvestatud tasud on esitatud käesoleva majandusaasta aruande lisas </w:t>
      </w:r>
      <w:r w:rsidR="0057588F">
        <w:rPr>
          <w:rFonts w:cs="Times New Roman"/>
          <w:szCs w:val="24"/>
        </w:rPr>
        <w:t>19</w:t>
      </w:r>
      <w:r w:rsidRPr="00697C28">
        <w:rPr>
          <w:rFonts w:cs="Times New Roman"/>
          <w:szCs w:val="24"/>
        </w:rPr>
        <w:t>.</w:t>
      </w:r>
    </w:p>
    <w:p w14:paraId="41171046" w14:textId="77777777" w:rsidR="00706296" w:rsidRPr="00697C28" w:rsidRDefault="00706296" w:rsidP="00706296">
      <w:pPr>
        <w:spacing w:after="0"/>
        <w:jc w:val="both"/>
        <w:rPr>
          <w:rFonts w:cs="Times New Roman"/>
          <w:szCs w:val="24"/>
        </w:rPr>
      </w:pPr>
    </w:p>
    <w:p w14:paraId="2CD81F67" w14:textId="77777777" w:rsidR="00706296" w:rsidRDefault="00706296" w:rsidP="00706296">
      <w:pPr>
        <w:spacing w:after="0"/>
        <w:jc w:val="both"/>
        <w:rPr>
          <w:rFonts w:cs="Times New Roman"/>
          <w:b/>
          <w:szCs w:val="24"/>
        </w:rPr>
      </w:pPr>
    </w:p>
    <w:p w14:paraId="7A398150" w14:textId="77777777" w:rsidR="00706296" w:rsidRDefault="00706296" w:rsidP="00706296">
      <w:pPr>
        <w:spacing w:after="0"/>
        <w:jc w:val="both"/>
        <w:rPr>
          <w:rFonts w:cs="Times New Roman"/>
          <w:b/>
          <w:szCs w:val="24"/>
        </w:rPr>
      </w:pPr>
    </w:p>
    <w:p w14:paraId="0B22E489" w14:textId="77777777" w:rsidR="00706296" w:rsidRPr="00697C28" w:rsidRDefault="00706296" w:rsidP="00706296">
      <w:pPr>
        <w:spacing w:after="0"/>
        <w:jc w:val="both"/>
        <w:rPr>
          <w:rFonts w:cs="Times New Roman"/>
          <w:b/>
          <w:szCs w:val="24"/>
        </w:rPr>
      </w:pPr>
      <w:r w:rsidRPr="00697C28">
        <w:rPr>
          <w:rFonts w:cs="Times New Roman"/>
          <w:b/>
          <w:szCs w:val="24"/>
        </w:rPr>
        <w:lastRenderedPageBreak/>
        <w:t>Eelarve täitmise aruanne</w:t>
      </w:r>
    </w:p>
    <w:p w14:paraId="54A602A8" w14:textId="31F3F562" w:rsidR="00706296" w:rsidRPr="00697C28" w:rsidRDefault="00706296" w:rsidP="00706296">
      <w:pPr>
        <w:spacing w:after="0"/>
        <w:ind w:right="-2"/>
        <w:jc w:val="both"/>
        <w:rPr>
          <w:rFonts w:cs="Times New Roman"/>
          <w:szCs w:val="24"/>
        </w:rPr>
      </w:pPr>
      <w:r w:rsidRPr="00697C28">
        <w:rPr>
          <w:rFonts w:cs="Times New Roman"/>
          <w:szCs w:val="24"/>
        </w:rPr>
        <w:t>Eelarve täitmise aruanne (vt lisa2</w:t>
      </w:r>
      <w:r w:rsidR="00054E2C">
        <w:rPr>
          <w:rFonts w:cs="Times New Roman"/>
          <w:szCs w:val="24"/>
        </w:rPr>
        <w:t>1</w:t>
      </w:r>
      <w:r w:rsidRPr="00697C28">
        <w:rPr>
          <w:rFonts w:cs="Times New Roman"/>
          <w:szCs w:val="24"/>
        </w:rPr>
        <w:t>) on koostatud vallavalitsuse kohta (konsolideerimata) tekkepõhiselt. Selle andmeid ei ole täielikult võimalik võrrelda konsolideerimata aruannetes (vt lisa 2</w:t>
      </w:r>
      <w:r w:rsidR="00054E2C">
        <w:rPr>
          <w:rFonts w:cs="Times New Roman"/>
          <w:szCs w:val="24"/>
        </w:rPr>
        <w:t>0</w:t>
      </w:r>
      <w:r w:rsidRPr="00697C28">
        <w:rPr>
          <w:rFonts w:cs="Times New Roman"/>
          <w:szCs w:val="24"/>
        </w:rPr>
        <w:t>) kajastatud andmetega, kuna eelarvestamisel  on kasutusel  järgmised erinevad  arvestuspõhimõtted:</w:t>
      </w:r>
    </w:p>
    <w:p w14:paraId="7FC0CB48" w14:textId="77777777" w:rsidR="00706296" w:rsidRPr="00697C28" w:rsidRDefault="00706296" w:rsidP="00706296">
      <w:pPr>
        <w:numPr>
          <w:ilvl w:val="0"/>
          <w:numId w:val="16"/>
        </w:numPr>
        <w:spacing w:after="0" w:line="240" w:lineRule="auto"/>
        <w:ind w:right="-2"/>
        <w:jc w:val="both"/>
        <w:rPr>
          <w:rFonts w:cs="Times New Roman"/>
          <w:szCs w:val="24"/>
        </w:rPr>
      </w:pPr>
      <w:r w:rsidRPr="00697C28">
        <w:rPr>
          <w:rFonts w:cs="Times New Roman"/>
          <w:szCs w:val="24"/>
        </w:rPr>
        <w:t>amortisatsiooni ja muid põhivaradega tehtud mitterahalisi tehinguid ei kajastata;</w:t>
      </w:r>
    </w:p>
    <w:p w14:paraId="22438AB6" w14:textId="77777777" w:rsidR="00706296" w:rsidRPr="00697C28" w:rsidRDefault="00706296" w:rsidP="00706296">
      <w:pPr>
        <w:numPr>
          <w:ilvl w:val="0"/>
          <w:numId w:val="16"/>
        </w:numPr>
        <w:spacing w:after="0" w:line="240" w:lineRule="auto"/>
        <w:ind w:right="-2"/>
        <w:jc w:val="both"/>
        <w:rPr>
          <w:rFonts w:cs="Times New Roman"/>
          <w:szCs w:val="24"/>
        </w:rPr>
      </w:pPr>
      <w:r w:rsidRPr="00697C28">
        <w:rPr>
          <w:rFonts w:cs="Times New Roman"/>
          <w:szCs w:val="24"/>
        </w:rPr>
        <w:t>kaupade ja teenuste ning põhivarade soetamisel lisanduv käibemaks on kajastatud vastavate kaupade, teenuste või põhivara soetusena (tekkepõhises aruandes eraldi tulemireal “Muud tegevuskulud”</w:t>
      </w:r>
      <w:r>
        <w:rPr>
          <w:rFonts w:cs="Times New Roman"/>
          <w:szCs w:val="24"/>
        </w:rPr>
        <w:t>).</w:t>
      </w:r>
    </w:p>
    <w:p w14:paraId="23FC8CD5" w14:textId="77777777" w:rsidR="000D730D" w:rsidRDefault="000D730D" w:rsidP="00F93595">
      <w:pPr>
        <w:spacing w:after="0"/>
        <w:ind w:right="-138"/>
        <w:rPr>
          <w:rFonts w:cs="Times New Roman"/>
          <w:szCs w:val="24"/>
        </w:rPr>
      </w:pPr>
    </w:p>
    <w:p w14:paraId="19F95873" w14:textId="77777777" w:rsidR="00F51EC4" w:rsidRDefault="00F51EC4" w:rsidP="00F93595">
      <w:pPr>
        <w:spacing w:after="0"/>
        <w:ind w:right="-138"/>
        <w:rPr>
          <w:rFonts w:cs="Times New Roman"/>
          <w:szCs w:val="24"/>
        </w:rPr>
      </w:pPr>
    </w:p>
    <w:tbl>
      <w:tblPr>
        <w:tblW w:w="9406" w:type="dxa"/>
        <w:tblCellMar>
          <w:left w:w="70" w:type="dxa"/>
          <w:right w:w="70" w:type="dxa"/>
        </w:tblCellMar>
        <w:tblLook w:val="04A0" w:firstRow="1" w:lastRow="0" w:firstColumn="1" w:lastColumn="0" w:noHBand="0" w:noVBand="1"/>
      </w:tblPr>
      <w:tblGrid>
        <w:gridCol w:w="5822"/>
        <w:gridCol w:w="1912"/>
        <w:gridCol w:w="1672"/>
      </w:tblGrid>
      <w:tr w:rsidR="00CB378B" w:rsidRPr="00862F27" w14:paraId="0E72E401" w14:textId="77777777" w:rsidTr="00785665">
        <w:trPr>
          <w:trHeight w:val="240"/>
        </w:trPr>
        <w:tc>
          <w:tcPr>
            <w:tcW w:w="5822" w:type="dxa"/>
            <w:tcBorders>
              <w:top w:val="nil"/>
              <w:left w:val="nil"/>
              <w:bottom w:val="nil"/>
              <w:right w:val="nil"/>
            </w:tcBorders>
            <w:shd w:val="clear" w:color="auto" w:fill="auto"/>
            <w:noWrap/>
            <w:vAlign w:val="bottom"/>
            <w:hideMark/>
          </w:tcPr>
          <w:p w14:paraId="00ED9DB7" w14:textId="77777777" w:rsidR="00785665" w:rsidRPr="00862F27" w:rsidRDefault="00785665" w:rsidP="00B345E2">
            <w:pPr>
              <w:pStyle w:val="Pealkiri3"/>
              <w:rPr>
                <w:rFonts w:ascii="Arial" w:eastAsia="Times New Roman" w:hAnsi="Arial" w:cs="Arial"/>
                <w:b/>
                <w:bCs/>
                <w:color w:val="auto"/>
                <w:sz w:val="18"/>
                <w:szCs w:val="18"/>
                <w:lang w:eastAsia="et-EE"/>
              </w:rPr>
            </w:pPr>
            <w:bookmarkStart w:id="40" w:name="_Toc163733746"/>
            <w:r w:rsidRPr="00862F27">
              <w:rPr>
                <w:rFonts w:ascii="Arial" w:eastAsia="Times New Roman" w:hAnsi="Arial" w:cs="Arial"/>
                <w:b/>
                <w:bCs/>
                <w:color w:val="auto"/>
                <w:sz w:val="18"/>
                <w:szCs w:val="18"/>
                <w:lang w:eastAsia="et-EE"/>
              </w:rPr>
              <w:t>Lisa 2. Raha</w:t>
            </w:r>
            <w:bookmarkEnd w:id="40"/>
          </w:p>
        </w:tc>
        <w:tc>
          <w:tcPr>
            <w:tcW w:w="1912" w:type="dxa"/>
            <w:tcBorders>
              <w:top w:val="nil"/>
              <w:left w:val="nil"/>
              <w:bottom w:val="nil"/>
              <w:right w:val="nil"/>
            </w:tcBorders>
            <w:shd w:val="clear" w:color="auto" w:fill="auto"/>
            <w:noWrap/>
            <w:vAlign w:val="bottom"/>
            <w:hideMark/>
          </w:tcPr>
          <w:p w14:paraId="36C830F9" w14:textId="77777777" w:rsidR="00785665" w:rsidRPr="00862F27" w:rsidRDefault="00785665" w:rsidP="00B345E2">
            <w:pPr>
              <w:pStyle w:val="Pealkiri3"/>
              <w:rPr>
                <w:rFonts w:ascii="Arial" w:eastAsia="Times New Roman" w:hAnsi="Arial" w:cs="Arial"/>
                <w:b/>
                <w:bCs/>
                <w:color w:val="auto"/>
                <w:sz w:val="18"/>
                <w:szCs w:val="18"/>
                <w:lang w:eastAsia="et-EE"/>
              </w:rPr>
            </w:pPr>
          </w:p>
        </w:tc>
        <w:tc>
          <w:tcPr>
            <w:tcW w:w="1672" w:type="dxa"/>
            <w:tcBorders>
              <w:top w:val="nil"/>
              <w:left w:val="nil"/>
              <w:bottom w:val="nil"/>
              <w:right w:val="nil"/>
            </w:tcBorders>
            <w:shd w:val="clear" w:color="auto" w:fill="auto"/>
            <w:noWrap/>
            <w:vAlign w:val="bottom"/>
            <w:hideMark/>
          </w:tcPr>
          <w:p w14:paraId="390BA2D7" w14:textId="77777777" w:rsidR="00785665" w:rsidRPr="00862F27" w:rsidRDefault="00785665" w:rsidP="00B345E2">
            <w:pPr>
              <w:pStyle w:val="Pealkiri3"/>
              <w:rPr>
                <w:rFonts w:ascii="Arial" w:eastAsia="Times New Roman" w:hAnsi="Arial" w:cs="Arial"/>
                <w:b/>
                <w:bCs/>
                <w:color w:val="auto"/>
                <w:sz w:val="18"/>
                <w:szCs w:val="18"/>
                <w:lang w:eastAsia="et-EE"/>
              </w:rPr>
            </w:pPr>
          </w:p>
        </w:tc>
      </w:tr>
      <w:tr w:rsidR="00785665" w:rsidRPr="00785665" w14:paraId="11BC2028" w14:textId="77777777" w:rsidTr="00785665">
        <w:trPr>
          <w:trHeight w:val="228"/>
        </w:trPr>
        <w:tc>
          <w:tcPr>
            <w:tcW w:w="5822" w:type="dxa"/>
            <w:tcBorders>
              <w:top w:val="nil"/>
              <w:left w:val="nil"/>
              <w:bottom w:val="nil"/>
              <w:right w:val="nil"/>
            </w:tcBorders>
            <w:shd w:val="clear" w:color="auto" w:fill="auto"/>
            <w:noWrap/>
            <w:vAlign w:val="bottom"/>
            <w:hideMark/>
          </w:tcPr>
          <w:p w14:paraId="68A1C24B"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eurodes</w:t>
            </w:r>
          </w:p>
        </w:tc>
        <w:tc>
          <w:tcPr>
            <w:tcW w:w="1912" w:type="dxa"/>
            <w:tcBorders>
              <w:top w:val="nil"/>
              <w:left w:val="nil"/>
              <w:bottom w:val="nil"/>
              <w:right w:val="nil"/>
            </w:tcBorders>
            <w:shd w:val="clear" w:color="auto" w:fill="auto"/>
            <w:noWrap/>
            <w:vAlign w:val="bottom"/>
            <w:hideMark/>
          </w:tcPr>
          <w:p w14:paraId="20A79F79" w14:textId="77777777" w:rsidR="00785665" w:rsidRPr="00785665" w:rsidRDefault="00785665" w:rsidP="00785665">
            <w:pPr>
              <w:spacing w:after="0" w:line="240" w:lineRule="auto"/>
              <w:rPr>
                <w:rFonts w:ascii="Arial" w:eastAsia="Times New Roman" w:hAnsi="Arial" w:cs="Arial"/>
                <w:sz w:val="18"/>
                <w:szCs w:val="18"/>
                <w:lang w:eastAsia="et-EE"/>
              </w:rPr>
            </w:pPr>
          </w:p>
        </w:tc>
        <w:tc>
          <w:tcPr>
            <w:tcW w:w="1672" w:type="dxa"/>
            <w:tcBorders>
              <w:top w:val="nil"/>
              <w:left w:val="nil"/>
              <w:bottom w:val="nil"/>
              <w:right w:val="nil"/>
            </w:tcBorders>
            <w:shd w:val="clear" w:color="auto" w:fill="auto"/>
            <w:noWrap/>
            <w:vAlign w:val="bottom"/>
            <w:hideMark/>
          </w:tcPr>
          <w:p w14:paraId="599DB1D5" w14:textId="77777777" w:rsidR="00785665" w:rsidRPr="00785665" w:rsidRDefault="00785665" w:rsidP="00785665">
            <w:pPr>
              <w:spacing w:after="0" w:line="240" w:lineRule="auto"/>
              <w:rPr>
                <w:rFonts w:eastAsia="Times New Roman" w:cs="Times New Roman"/>
                <w:sz w:val="20"/>
                <w:szCs w:val="20"/>
                <w:lang w:eastAsia="et-EE"/>
              </w:rPr>
            </w:pPr>
          </w:p>
        </w:tc>
      </w:tr>
      <w:tr w:rsidR="00785665" w:rsidRPr="00785665" w14:paraId="3A1310FF" w14:textId="77777777" w:rsidTr="00785665">
        <w:trPr>
          <w:trHeight w:val="228"/>
        </w:trPr>
        <w:tc>
          <w:tcPr>
            <w:tcW w:w="5822" w:type="dxa"/>
            <w:tcBorders>
              <w:top w:val="nil"/>
              <w:left w:val="nil"/>
              <w:bottom w:val="nil"/>
              <w:right w:val="nil"/>
            </w:tcBorders>
            <w:shd w:val="clear" w:color="auto" w:fill="auto"/>
            <w:noWrap/>
            <w:vAlign w:val="bottom"/>
            <w:hideMark/>
          </w:tcPr>
          <w:p w14:paraId="792A67F5" w14:textId="77777777" w:rsidR="00785665" w:rsidRPr="00785665" w:rsidRDefault="00785665" w:rsidP="00785665">
            <w:pPr>
              <w:spacing w:after="0" w:line="240" w:lineRule="auto"/>
              <w:rPr>
                <w:rFonts w:eastAsia="Times New Roman" w:cs="Times New Roman"/>
                <w:sz w:val="20"/>
                <w:szCs w:val="20"/>
                <w:lang w:eastAsia="et-EE"/>
              </w:rPr>
            </w:pPr>
          </w:p>
        </w:tc>
        <w:tc>
          <w:tcPr>
            <w:tcW w:w="1912" w:type="dxa"/>
            <w:tcBorders>
              <w:top w:val="nil"/>
              <w:left w:val="nil"/>
              <w:bottom w:val="nil"/>
              <w:right w:val="nil"/>
            </w:tcBorders>
            <w:shd w:val="clear" w:color="auto" w:fill="auto"/>
            <w:noWrap/>
            <w:vAlign w:val="bottom"/>
            <w:hideMark/>
          </w:tcPr>
          <w:p w14:paraId="6AE32281" w14:textId="77777777" w:rsidR="00785665" w:rsidRPr="00785665" w:rsidRDefault="00785665" w:rsidP="00785665">
            <w:pPr>
              <w:spacing w:after="0" w:line="240" w:lineRule="auto"/>
              <w:rPr>
                <w:rFonts w:eastAsia="Times New Roman" w:cs="Times New Roman"/>
                <w:sz w:val="20"/>
                <w:szCs w:val="20"/>
                <w:lang w:eastAsia="et-EE"/>
              </w:rPr>
            </w:pPr>
          </w:p>
        </w:tc>
        <w:tc>
          <w:tcPr>
            <w:tcW w:w="1672" w:type="dxa"/>
            <w:tcBorders>
              <w:top w:val="nil"/>
              <w:left w:val="nil"/>
              <w:bottom w:val="nil"/>
              <w:right w:val="nil"/>
            </w:tcBorders>
            <w:shd w:val="clear" w:color="auto" w:fill="auto"/>
            <w:noWrap/>
            <w:vAlign w:val="bottom"/>
            <w:hideMark/>
          </w:tcPr>
          <w:p w14:paraId="26AF9C7C" w14:textId="77777777" w:rsidR="00785665" w:rsidRPr="00785665" w:rsidRDefault="00785665" w:rsidP="00785665">
            <w:pPr>
              <w:spacing w:after="0" w:line="240" w:lineRule="auto"/>
              <w:rPr>
                <w:rFonts w:eastAsia="Times New Roman" w:cs="Times New Roman"/>
                <w:sz w:val="20"/>
                <w:szCs w:val="20"/>
                <w:lang w:eastAsia="et-EE"/>
              </w:rPr>
            </w:pPr>
          </w:p>
        </w:tc>
      </w:tr>
      <w:tr w:rsidR="00785665" w:rsidRPr="00785665" w14:paraId="64AF8A50" w14:textId="77777777" w:rsidTr="00785665">
        <w:trPr>
          <w:trHeight w:val="240"/>
        </w:trPr>
        <w:tc>
          <w:tcPr>
            <w:tcW w:w="5822" w:type="dxa"/>
            <w:tcBorders>
              <w:top w:val="single" w:sz="4" w:space="0" w:color="auto"/>
              <w:left w:val="single" w:sz="4" w:space="0" w:color="auto"/>
              <w:bottom w:val="single" w:sz="8" w:space="0" w:color="auto"/>
              <w:right w:val="single" w:sz="4" w:space="0" w:color="auto"/>
            </w:tcBorders>
            <w:shd w:val="clear" w:color="000000" w:fill="99CC00"/>
            <w:noWrap/>
            <w:vAlign w:val="bottom"/>
            <w:hideMark/>
          </w:tcPr>
          <w:p w14:paraId="087FD936"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 </w:t>
            </w:r>
          </w:p>
        </w:tc>
        <w:tc>
          <w:tcPr>
            <w:tcW w:w="1912" w:type="dxa"/>
            <w:tcBorders>
              <w:top w:val="single" w:sz="4" w:space="0" w:color="auto"/>
              <w:left w:val="nil"/>
              <w:bottom w:val="single" w:sz="8" w:space="0" w:color="auto"/>
              <w:right w:val="single" w:sz="4" w:space="0" w:color="auto"/>
            </w:tcBorders>
            <w:shd w:val="clear" w:color="000000" w:fill="99CC00"/>
            <w:noWrap/>
            <w:vAlign w:val="bottom"/>
            <w:hideMark/>
          </w:tcPr>
          <w:p w14:paraId="2BBCA68A"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31.12.2023</w:t>
            </w:r>
          </w:p>
        </w:tc>
        <w:tc>
          <w:tcPr>
            <w:tcW w:w="1672" w:type="dxa"/>
            <w:tcBorders>
              <w:top w:val="single" w:sz="4" w:space="0" w:color="auto"/>
              <w:left w:val="nil"/>
              <w:bottom w:val="single" w:sz="8" w:space="0" w:color="auto"/>
              <w:right w:val="single" w:sz="4" w:space="0" w:color="auto"/>
            </w:tcBorders>
            <w:shd w:val="clear" w:color="000000" w:fill="99CC00"/>
            <w:noWrap/>
            <w:vAlign w:val="bottom"/>
            <w:hideMark/>
          </w:tcPr>
          <w:p w14:paraId="7F4DBF44"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31.12.2022</w:t>
            </w:r>
          </w:p>
        </w:tc>
      </w:tr>
      <w:tr w:rsidR="00785665" w:rsidRPr="00785665" w14:paraId="5C0F0813" w14:textId="77777777" w:rsidTr="00785665">
        <w:trPr>
          <w:trHeight w:val="228"/>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0D95"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Raha arvelduskontodel</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42C7E3E5" w14:textId="3B9BE0BD"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1</w:t>
            </w:r>
            <w:r w:rsidR="006F3A58">
              <w:rPr>
                <w:rFonts w:ascii="Arial" w:eastAsia="Times New Roman" w:hAnsi="Arial" w:cs="Arial"/>
                <w:sz w:val="18"/>
                <w:szCs w:val="18"/>
                <w:lang w:eastAsia="et-EE"/>
              </w:rPr>
              <w:t> </w:t>
            </w:r>
            <w:r w:rsidRPr="00785665">
              <w:rPr>
                <w:rFonts w:ascii="Arial" w:eastAsia="Times New Roman" w:hAnsi="Arial" w:cs="Arial"/>
                <w:sz w:val="18"/>
                <w:szCs w:val="18"/>
                <w:lang w:eastAsia="et-EE"/>
              </w:rPr>
              <w:t>4</w:t>
            </w:r>
            <w:r w:rsidR="001A178E">
              <w:rPr>
                <w:rFonts w:ascii="Arial" w:eastAsia="Times New Roman" w:hAnsi="Arial" w:cs="Arial"/>
                <w:sz w:val="18"/>
                <w:szCs w:val="18"/>
                <w:lang w:eastAsia="et-EE"/>
              </w:rPr>
              <w:t>21</w:t>
            </w:r>
            <w:r w:rsidR="006F3A58">
              <w:rPr>
                <w:rFonts w:ascii="Arial" w:eastAsia="Times New Roman" w:hAnsi="Arial" w:cs="Arial"/>
                <w:sz w:val="18"/>
                <w:szCs w:val="18"/>
                <w:lang w:eastAsia="et-EE"/>
              </w:rPr>
              <w:t xml:space="preserve"> </w:t>
            </w:r>
            <w:r w:rsidR="001A178E">
              <w:rPr>
                <w:rFonts w:ascii="Arial" w:eastAsia="Times New Roman" w:hAnsi="Arial" w:cs="Arial"/>
                <w:sz w:val="18"/>
                <w:szCs w:val="18"/>
                <w:lang w:eastAsia="et-EE"/>
              </w:rPr>
              <w:t>1</w:t>
            </w:r>
            <w:r w:rsidRPr="00785665">
              <w:rPr>
                <w:rFonts w:ascii="Arial" w:eastAsia="Times New Roman" w:hAnsi="Arial" w:cs="Arial"/>
                <w:sz w:val="18"/>
                <w:szCs w:val="18"/>
                <w:lang w:eastAsia="et-EE"/>
              </w:rPr>
              <w:t>60</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097EAF12"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1 293 445</w:t>
            </w:r>
          </w:p>
        </w:tc>
      </w:tr>
      <w:tr w:rsidR="00785665" w:rsidRPr="00785665" w14:paraId="05875023" w14:textId="77777777" w:rsidTr="00785665">
        <w:trPr>
          <w:trHeight w:val="228"/>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47B5A621"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Kassa</w:t>
            </w:r>
          </w:p>
        </w:tc>
        <w:tc>
          <w:tcPr>
            <w:tcW w:w="1912" w:type="dxa"/>
            <w:tcBorders>
              <w:top w:val="nil"/>
              <w:left w:val="nil"/>
              <w:bottom w:val="single" w:sz="4" w:space="0" w:color="auto"/>
              <w:right w:val="single" w:sz="4" w:space="0" w:color="auto"/>
            </w:tcBorders>
            <w:shd w:val="clear" w:color="auto" w:fill="auto"/>
            <w:noWrap/>
            <w:vAlign w:val="bottom"/>
            <w:hideMark/>
          </w:tcPr>
          <w:p w14:paraId="1EB3290A"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9 598</w:t>
            </w:r>
          </w:p>
        </w:tc>
        <w:tc>
          <w:tcPr>
            <w:tcW w:w="1672" w:type="dxa"/>
            <w:tcBorders>
              <w:top w:val="nil"/>
              <w:left w:val="nil"/>
              <w:bottom w:val="single" w:sz="4" w:space="0" w:color="auto"/>
              <w:right w:val="single" w:sz="4" w:space="0" w:color="auto"/>
            </w:tcBorders>
            <w:shd w:val="clear" w:color="auto" w:fill="auto"/>
            <w:noWrap/>
            <w:vAlign w:val="bottom"/>
            <w:hideMark/>
          </w:tcPr>
          <w:p w14:paraId="5A3A316F"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7 922</w:t>
            </w:r>
          </w:p>
        </w:tc>
      </w:tr>
      <w:tr w:rsidR="00785665" w:rsidRPr="00785665" w14:paraId="24E52D4E" w14:textId="77777777" w:rsidTr="00785665">
        <w:trPr>
          <w:trHeight w:val="24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319F5E7" w14:textId="77777777" w:rsidR="00785665" w:rsidRPr="00785665" w:rsidRDefault="00785665" w:rsidP="00785665">
            <w:pPr>
              <w:spacing w:after="0" w:line="240" w:lineRule="auto"/>
              <w:rPr>
                <w:rFonts w:ascii="Arial" w:eastAsia="Times New Roman" w:hAnsi="Arial" w:cs="Arial"/>
                <w:b/>
                <w:bCs/>
                <w:sz w:val="18"/>
                <w:szCs w:val="18"/>
                <w:lang w:eastAsia="et-EE"/>
              </w:rPr>
            </w:pPr>
            <w:r w:rsidRPr="00785665">
              <w:rPr>
                <w:rFonts w:ascii="Arial" w:eastAsia="Times New Roman" w:hAnsi="Arial" w:cs="Arial"/>
                <w:b/>
                <w:bCs/>
                <w:sz w:val="18"/>
                <w:szCs w:val="18"/>
                <w:lang w:eastAsia="et-EE"/>
              </w:rPr>
              <w:t>Kokku raha</w:t>
            </w:r>
          </w:p>
        </w:tc>
        <w:tc>
          <w:tcPr>
            <w:tcW w:w="1912" w:type="dxa"/>
            <w:tcBorders>
              <w:top w:val="nil"/>
              <w:left w:val="nil"/>
              <w:bottom w:val="single" w:sz="4" w:space="0" w:color="auto"/>
              <w:right w:val="single" w:sz="4" w:space="0" w:color="auto"/>
            </w:tcBorders>
            <w:shd w:val="clear" w:color="auto" w:fill="auto"/>
            <w:noWrap/>
            <w:vAlign w:val="bottom"/>
            <w:hideMark/>
          </w:tcPr>
          <w:p w14:paraId="05FB78B0" w14:textId="02CC2AA4" w:rsidR="00785665" w:rsidRPr="00785665" w:rsidRDefault="00785665" w:rsidP="00785665">
            <w:pPr>
              <w:spacing w:after="0" w:line="240" w:lineRule="auto"/>
              <w:jc w:val="right"/>
              <w:rPr>
                <w:rFonts w:ascii="Arial" w:eastAsia="Times New Roman" w:hAnsi="Arial" w:cs="Arial"/>
                <w:b/>
                <w:bCs/>
                <w:sz w:val="18"/>
                <w:szCs w:val="18"/>
                <w:lang w:eastAsia="et-EE"/>
              </w:rPr>
            </w:pPr>
            <w:r w:rsidRPr="00785665">
              <w:rPr>
                <w:rFonts w:ascii="Arial" w:eastAsia="Times New Roman" w:hAnsi="Arial" w:cs="Arial"/>
                <w:b/>
                <w:bCs/>
                <w:sz w:val="18"/>
                <w:szCs w:val="18"/>
                <w:lang w:eastAsia="et-EE"/>
              </w:rPr>
              <w:t>1 4</w:t>
            </w:r>
            <w:r w:rsidR="00461B13">
              <w:rPr>
                <w:rFonts w:ascii="Arial" w:eastAsia="Times New Roman" w:hAnsi="Arial" w:cs="Arial"/>
                <w:b/>
                <w:bCs/>
                <w:sz w:val="18"/>
                <w:szCs w:val="18"/>
                <w:lang w:eastAsia="et-EE"/>
              </w:rPr>
              <w:t>3</w:t>
            </w:r>
            <w:r w:rsidRPr="00785665">
              <w:rPr>
                <w:rFonts w:ascii="Arial" w:eastAsia="Times New Roman" w:hAnsi="Arial" w:cs="Arial"/>
                <w:b/>
                <w:bCs/>
                <w:sz w:val="18"/>
                <w:szCs w:val="18"/>
                <w:lang w:eastAsia="et-EE"/>
              </w:rPr>
              <w:t xml:space="preserve">0 </w:t>
            </w:r>
            <w:r w:rsidR="00461B13">
              <w:rPr>
                <w:rFonts w:ascii="Arial" w:eastAsia="Times New Roman" w:hAnsi="Arial" w:cs="Arial"/>
                <w:b/>
                <w:bCs/>
                <w:sz w:val="18"/>
                <w:szCs w:val="18"/>
                <w:lang w:eastAsia="et-EE"/>
              </w:rPr>
              <w:t>7</w:t>
            </w:r>
            <w:r w:rsidRPr="00785665">
              <w:rPr>
                <w:rFonts w:ascii="Arial" w:eastAsia="Times New Roman" w:hAnsi="Arial" w:cs="Arial"/>
                <w:b/>
                <w:bCs/>
                <w:sz w:val="18"/>
                <w:szCs w:val="18"/>
                <w:lang w:eastAsia="et-EE"/>
              </w:rPr>
              <w:t>58</w:t>
            </w:r>
          </w:p>
        </w:tc>
        <w:tc>
          <w:tcPr>
            <w:tcW w:w="1672" w:type="dxa"/>
            <w:tcBorders>
              <w:top w:val="nil"/>
              <w:left w:val="nil"/>
              <w:bottom w:val="single" w:sz="4" w:space="0" w:color="auto"/>
              <w:right w:val="single" w:sz="4" w:space="0" w:color="auto"/>
            </w:tcBorders>
            <w:shd w:val="clear" w:color="auto" w:fill="auto"/>
            <w:noWrap/>
            <w:vAlign w:val="bottom"/>
            <w:hideMark/>
          </w:tcPr>
          <w:p w14:paraId="1B519C48" w14:textId="77777777" w:rsidR="00785665" w:rsidRPr="00785665" w:rsidRDefault="00785665" w:rsidP="00785665">
            <w:pPr>
              <w:spacing w:after="0" w:line="240" w:lineRule="auto"/>
              <w:jc w:val="right"/>
              <w:rPr>
                <w:rFonts w:ascii="Arial" w:eastAsia="Times New Roman" w:hAnsi="Arial" w:cs="Arial"/>
                <w:b/>
                <w:bCs/>
                <w:sz w:val="18"/>
                <w:szCs w:val="18"/>
                <w:lang w:eastAsia="et-EE"/>
              </w:rPr>
            </w:pPr>
            <w:r w:rsidRPr="00785665">
              <w:rPr>
                <w:rFonts w:ascii="Arial" w:eastAsia="Times New Roman" w:hAnsi="Arial" w:cs="Arial"/>
                <w:b/>
                <w:bCs/>
                <w:sz w:val="18"/>
                <w:szCs w:val="18"/>
                <w:lang w:eastAsia="et-EE"/>
              </w:rPr>
              <w:t>1 301 367</w:t>
            </w:r>
          </w:p>
        </w:tc>
      </w:tr>
      <w:tr w:rsidR="00785665" w:rsidRPr="00785665" w14:paraId="6D34B309" w14:textId="77777777" w:rsidTr="00785665">
        <w:trPr>
          <w:trHeight w:val="228"/>
        </w:trPr>
        <w:tc>
          <w:tcPr>
            <w:tcW w:w="5822" w:type="dxa"/>
            <w:tcBorders>
              <w:top w:val="nil"/>
              <w:left w:val="single" w:sz="4" w:space="0" w:color="auto"/>
              <w:bottom w:val="single" w:sz="4" w:space="0" w:color="auto"/>
              <w:right w:val="nil"/>
            </w:tcBorders>
            <w:shd w:val="clear" w:color="auto" w:fill="auto"/>
            <w:noWrap/>
            <w:vAlign w:val="bottom"/>
            <w:hideMark/>
          </w:tcPr>
          <w:p w14:paraId="0707D731"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 </w:t>
            </w:r>
          </w:p>
        </w:tc>
        <w:tc>
          <w:tcPr>
            <w:tcW w:w="1912" w:type="dxa"/>
            <w:tcBorders>
              <w:top w:val="nil"/>
              <w:left w:val="nil"/>
              <w:bottom w:val="single" w:sz="4" w:space="0" w:color="auto"/>
              <w:right w:val="nil"/>
            </w:tcBorders>
            <w:shd w:val="clear" w:color="auto" w:fill="auto"/>
            <w:noWrap/>
            <w:vAlign w:val="bottom"/>
            <w:hideMark/>
          </w:tcPr>
          <w:p w14:paraId="52D71BB6"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 </w:t>
            </w:r>
          </w:p>
        </w:tc>
        <w:tc>
          <w:tcPr>
            <w:tcW w:w="1672" w:type="dxa"/>
            <w:tcBorders>
              <w:top w:val="nil"/>
              <w:left w:val="nil"/>
              <w:bottom w:val="single" w:sz="4" w:space="0" w:color="auto"/>
              <w:right w:val="nil"/>
            </w:tcBorders>
            <w:shd w:val="clear" w:color="auto" w:fill="auto"/>
            <w:noWrap/>
            <w:vAlign w:val="bottom"/>
            <w:hideMark/>
          </w:tcPr>
          <w:p w14:paraId="214EF5B4"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 </w:t>
            </w:r>
          </w:p>
        </w:tc>
      </w:tr>
      <w:tr w:rsidR="00785665" w:rsidRPr="00785665" w14:paraId="2CAB094B" w14:textId="77777777" w:rsidTr="00785665">
        <w:trPr>
          <w:trHeight w:val="228"/>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9C54666"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Aruandeperioodil teenitud intressitulu</w:t>
            </w:r>
          </w:p>
        </w:tc>
        <w:tc>
          <w:tcPr>
            <w:tcW w:w="1912" w:type="dxa"/>
            <w:tcBorders>
              <w:top w:val="nil"/>
              <w:left w:val="nil"/>
              <w:bottom w:val="single" w:sz="4" w:space="0" w:color="auto"/>
              <w:right w:val="single" w:sz="4" w:space="0" w:color="auto"/>
            </w:tcBorders>
            <w:shd w:val="clear" w:color="auto" w:fill="auto"/>
            <w:noWrap/>
            <w:vAlign w:val="bottom"/>
            <w:hideMark/>
          </w:tcPr>
          <w:p w14:paraId="402A80B6"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10 459</w:t>
            </w:r>
          </w:p>
        </w:tc>
        <w:tc>
          <w:tcPr>
            <w:tcW w:w="1672" w:type="dxa"/>
            <w:tcBorders>
              <w:top w:val="nil"/>
              <w:left w:val="nil"/>
              <w:bottom w:val="single" w:sz="4" w:space="0" w:color="auto"/>
              <w:right w:val="single" w:sz="4" w:space="0" w:color="auto"/>
            </w:tcBorders>
            <w:shd w:val="clear" w:color="auto" w:fill="auto"/>
            <w:noWrap/>
            <w:vAlign w:val="bottom"/>
            <w:hideMark/>
          </w:tcPr>
          <w:p w14:paraId="39988ECC" w14:textId="77777777" w:rsidR="00785665" w:rsidRPr="00785665" w:rsidRDefault="00785665" w:rsidP="00785665">
            <w:pPr>
              <w:spacing w:after="0" w:line="240" w:lineRule="auto"/>
              <w:jc w:val="right"/>
              <w:rPr>
                <w:rFonts w:ascii="Arial" w:eastAsia="Times New Roman" w:hAnsi="Arial" w:cs="Arial"/>
                <w:sz w:val="18"/>
                <w:szCs w:val="18"/>
                <w:lang w:eastAsia="et-EE"/>
              </w:rPr>
            </w:pPr>
            <w:r w:rsidRPr="00785665">
              <w:rPr>
                <w:rFonts w:ascii="Arial" w:eastAsia="Times New Roman" w:hAnsi="Arial" w:cs="Arial"/>
                <w:sz w:val="18"/>
                <w:szCs w:val="18"/>
                <w:lang w:eastAsia="et-EE"/>
              </w:rPr>
              <w:t>145</w:t>
            </w:r>
          </w:p>
        </w:tc>
      </w:tr>
      <w:tr w:rsidR="00785665" w:rsidRPr="00785665" w14:paraId="6F2C1D3E" w14:textId="77777777" w:rsidTr="00785665">
        <w:trPr>
          <w:trHeight w:val="228"/>
        </w:trPr>
        <w:tc>
          <w:tcPr>
            <w:tcW w:w="5822" w:type="dxa"/>
            <w:tcBorders>
              <w:top w:val="nil"/>
              <w:left w:val="nil"/>
              <w:bottom w:val="nil"/>
              <w:right w:val="nil"/>
            </w:tcBorders>
            <w:shd w:val="clear" w:color="auto" w:fill="auto"/>
            <w:noWrap/>
            <w:vAlign w:val="bottom"/>
            <w:hideMark/>
          </w:tcPr>
          <w:p w14:paraId="38904C47" w14:textId="77777777" w:rsidR="00785665" w:rsidRPr="00785665" w:rsidRDefault="00785665" w:rsidP="00785665">
            <w:pPr>
              <w:spacing w:after="0" w:line="240" w:lineRule="auto"/>
              <w:jc w:val="right"/>
              <w:rPr>
                <w:rFonts w:ascii="Arial" w:eastAsia="Times New Roman" w:hAnsi="Arial" w:cs="Arial"/>
                <w:sz w:val="18"/>
                <w:szCs w:val="18"/>
                <w:lang w:eastAsia="et-EE"/>
              </w:rPr>
            </w:pPr>
          </w:p>
        </w:tc>
        <w:tc>
          <w:tcPr>
            <w:tcW w:w="1912" w:type="dxa"/>
            <w:tcBorders>
              <w:top w:val="nil"/>
              <w:left w:val="nil"/>
              <w:bottom w:val="nil"/>
              <w:right w:val="nil"/>
            </w:tcBorders>
            <w:shd w:val="clear" w:color="auto" w:fill="auto"/>
            <w:noWrap/>
            <w:vAlign w:val="bottom"/>
            <w:hideMark/>
          </w:tcPr>
          <w:p w14:paraId="12CB04F4" w14:textId="77777777" w:rsidR="00785665" w:rsidRPr="00785665" w:rsidRDefault="00785665" w:rsidP="00785665">
            <w:pPr>
              <w:spacing w:after="0" w:line="240" w:lineRule="auto"/>
              <w:rPr>
                <w:rFonts w:eastAsia="Times New Roman" w:cs="Times New Roman"/>
                <w:sz w:val="20"/>
                <w:szCs w:val="20"/>
                <w:lang w:eastAsia="et-EE"/>
              </w:rPr>
            </w:pPr>
          </w:p>
        </w:tc>
        <w:tc>
          <w:tcPr>
            <w:tcW w:w="1672" w:type="dxa"/>
            <w:tcBorders>
              <w:top w:val="nil"/>
              <w:left w:val="nil"/>
              <w:bottom w:val="nil"/>
              <w:right w:val="nil"/>
            </w:tcBorders>
            <w:shd w:val="clear" w:color="auto" w:fill="auto"/>
            <w:noWrap/>
            <w:vAlign w:val="bottom"/>
            <w:hideMark/>
          </w:tcPr>
          <w:p w14:paraId="1189D138" w14:textId="77777777" w:rsidR="00785665" w:rsidRPr="00785665" w:rsidRDefault="00785665" w:rsidP="00785665">
            <w:pPr>
              <w:spacing w:after="0" w:line="240" w:lineRule="auto"/>
              <w:rPr>
                <w:rFonts w:eastAsia="Times New Roman" w:cs="Times New Roman"/>
                <w:sz w:val="20"/>
                <w:szCs w:val="20"/>
                <w:lang w:eastAsia="et-EE"/>
              </w:rPr>
            </w:pPr>
          </w:p>
        </w:tc>
      </w:tr>
      <w:tr w:rsidR="00785665" w:rsidRPr="00785665" w14:paraId="3F4C381D" w14:textId="77777777" w:rsidTr="00785665">
        <w:trPr>
          <w:trHeight w:val="228"/>
        </w:trPr>
        <w:tc>
          <w:tcPr>
            <w:tcW w:w="9406" w:type="dxa"/>
            <w:gridSpan w:val="3"/>
            <w:tcBorders>
              <w:top w:val="nil"/>
              <w:left w:val="nil"/>
              <w:bottom w:val="nil"/>
              <w:right w:val="nil"/>
            </w:tcBorders>
            <w:shd w:val="clear" w:color="auto" w:fill="auto"/>
            <w:noWrap/>
            <w:vAlign w:val="bottom"/>
            <w:hideMark/>
          </w:tcPr>
          <w:p w14:paraId="0A6AD3CE"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 xml:space="preserve">Märjamaa Vallavalitsusel on sõlmitud AS SEB Pangaga </w:t>
            </w:r>
            <w:proofErr w:type="spellStart"/>
            <w:r w:rsidRPr="00785665">
              <w:rPr>
                <w:rFonts w:ascii="Arial" w:eastAsia="Times New Roman" w:hAnsi="Arial" w:cs="Arial"/>
                <w:sz w:val="18"/>
                <w:szCs w:val="18"/>
                <w:lang w:eastAsia="et-EE"/>
              </w:rPr>
              <w:t>üleöödeposiidi</w:t>
            </w:r>
            <w:proofErr w:type="spellEnd"/>
            <w:r w:rsidRPr="00785665">
              <w:rPr>
                <w:rFonts w:ascii="Arial" w:eastAsia="Times New Roman" w:hAnsi="Arial" w:cs="Arial"/>
                <w:sz w:val="18"/>
                <w:szCs w:val="18"/>
                <w:lang w:eastAsia="et-EE"/>
              </w:rPr>
              <w:t xml:space="preserve"> tehingute leping intressimääraga</w:t>
            </w:r>
          </w:p>
        </w:tc>
      </w:tr>
      <w:tr w:rsidR="00785665" w:rsidRPr="00785665" w14:paraId="3D46FE70" w14:textId="77777777" w:rsidTr="00785665">
        <w:trPr>
          <w:trHeight w:val="228"/>
        </w:trPr>
        <w:tc>
          <w:tcPr>
            <w:tcW w:w="9406" w:type="dxa"/>
            <w:gridSpan w:val="3"/>
            <w:tcBorders>
              <w:top w:val="nil"/>
              <w:left w:val="nil"/>
              <w:bottom w:val="nil"/>
              <w:right w:val="nil"/>
            </w:tcBorders>
            <w:shd w:val="clear" w:color="auto" w:fill="auto"/>
            <w:noWrap/>
            <w:vAlign w:val="bottom"/>
            <w:hideMark/>
          </w:tcPr>
          <w:p w14:paraId="6A1185CD" w14:textId="77777777" w:rsidR="00785665" w:rsidRPr="00785665" w:rsidRDefault="00785665" w:rsidP="00785665">
            <w:pPr>
              <w:spacing w:after="0" w:line="240" w:lineRule="auto"/>
              <w:rPr>
                <w:rFonts w:ascii="Arial" w:eastAsia="Times New Roman" w:hAnsi="Arial" w:cs="Arial"/>
                <w:sz w:val="18"/>
                <w:szCs w:val="18"/>
                <w:lang w:eastAsia="et-EE"/>
              </w:rPr>
            </w:pPr>
            <w:r w:rsidRPr="00785665">
              <w:rPr>
                <w:rFonts w:ascii="Arial" w:eastAsia="Times New Roman" w:hAnsi="Arial" w:cs="Arial"/>
                <w:sz w:val="18"/>
                <w:szCs w:val="18"/>
                <w:lang w:eastAsia="et-EE"/>
              </w:rPr>
              <w:t>0,01 % keskmiselt jäägilt.</w:t>
            </w:r>
          </w:p>
        </w:tc>
      </w:tr>
    </w:tbl>
    <w:p w14:paraId="32C9B24C" w14:textId="77777777" w:rsidR="003502F3" w:rsidRDefault="003502F3" w:rsidP="00F93595">
      <w:pPr>
        <w:spacing w:after="0"/>
        <w:ind w:right="-138"/>
        <w:rPr>
          <w:rFonts w:cs="Times New Roman"/>
          <w:szCs w:val="24"/>
        </w:rPr>
      </w:pPr>
    </w:p>
    <w:tbl>
      <w:tblPr>
        <w:tblW w:w="9143" w:type="dxa"/>
        <w:tblCellMar>
          <w:left w:w="70" w:type="dxa"/>
          <w:right w:w="70" w:type="dxa"/>
        </w:tblCellMar>
        <w:tblLook w:val="04A0" w:firstRow="1" w:lastRow="0" w:firstColumn="1" w:lastColumn="0" w:noHBand="0" w:noVBand="1"/>
      </w:tblPr>
      <w:tblGrid>
        <w:gridCol w:w="2572"/>
        <w:gridCol w:w="1041"/>
        <w:gridCol w:w="1156"/>
        <w:gridCol w:w="1116"/>
        <w:gridCol w:w="1196"/>
        <w:gridCol w:w="1056"/>
        <w:gridCol w:w="1136"/>
      </w:tblGrid>
      <w:tr w:rsidR="002023FC" w:rsidRPr="002023FC" w14:paraId="586F93C8" w14:textId="77777777" w:rsidTr="00057246">
        <w:trPr>
          <w:trHeight w:val="240"/>
        </w:trPr>
        <w:tc>
          <w:tcPr>
            <w:tcW w:w="3483" w:type="dxa"/>
            <w:gridSpan w:val="2"/>
            <w:tcBorders>
              <w:top w:val="nil"/>
              <w:left w:val="nil"/>
              <w:bottom w:val="nil"/>
              <w:right w:val="nil"/>
            </w:tcBorders>
            <w:shd w:val="clear" w:color="auto" w:fill="auto"/>
            <w:noWrap/>
            <w:vAlign w:val="bottom"/>
            <w:hideMark/>
          </w:tcPr>
          <w:p w14:paraId="366EF332" w14:textId="29703044" w:rsidR="00057246" w:rsidRPr="002023FC" w:rsidRDefault="00057246" w:rsidP="002023FC">
            <w:pPr>
              <w:pStyle w:val="Pealkiri3"/>
              <w:rPr>
                <w:rFonts w:ascii="Arial" w:hAnsi="Arial" w:cs="Arial"/>
                <w:b/>
                <w:bCs/>
                <w:i/>
                <w:iCs/>
                <w:color w:val="auto"/>
                <w:sz w:val="18"/>
                <w:szCs w:val="18"/>
                <w:lang w:eastAsia="et-EE"/>
              </w:rPr>
            </w:pPr>
            <w:bookmarkStart w:id="41" w:name="_Toc163733747"/>
            <w:r w:rsidRPr="002023FC">
              <w:rPr>
                <w:rFonts w:ascii="Arial" w:hAnsi="Arial" w:cs="Arial"/>
                <w:b/>
                <w:bCs/>
                <w:color w:val="auto"/>
                <w:sz w:val="18"/>
                <w:szCs w:val="18"/>
                <w:lang w:eastAsia="et-EE"/>
              </w:rPr>
              <w:t xml:space="preserve">Lisa 3. Maksud, lõivud ja </w:t>
            </w:r>
            <w:r w:rsidR="00D13D80" w:rsidRPr="002023FC">
              <w:rPr>
                <w:rFonts w:ascii="Arial" w:hAnsi="Arial" w:cs="Arial"/>
                <w:b/>
                <w:bCs/>
                <w:color w:val="auto"/>
                <w:sz w:val="18"/>
                <w:szCs w:val="18"/>
                <w:lang w:eastAsia="et-EE"/>
              </w:rPr>
              <w:t>muud tas</w:t>
            </w:r>
            <w:r w:rsidR="000F20BC" w:rsidRPr="002023FC">
              <w:rPr>
                <w:rFonts w:ascii="Arial" w:hAnsi="Arial" w:cs="Arial"/>
                <w:b/>
                <w:bCs/>
                <w:color w:val="auto"/>
                <w:sz w:val="18"/>
                <w:szCs w:val="18"/>
                <w:lang w:eastAsia="et-EE"/>
              </w:rPr>
              <w:t>ud</w:t>
            </w:r>
            <w:bookmarkEnd w:id="41"/>
          </w:p>
        </w:tc>
        <w:tc>
          <w:tcPr>
            <w:tcW w:w="1156" w:type="dxa"/>
            <w:tcBorders>
              <w:top w:val="nil"/>
              <w:left w:val="nil"/>
              <w:bottom w:val="nil"/>
              <w:right w:val="nil"/>
            </w:tcBorders>
            <w:shd w:val="clear" w:color="auto" w:fill="auto"/>
            <w:noWrap/>
            <w:vAlign w:val="bottom"/>
            <w:hideMark/>
          </w:tcPr>
          <w:p w14:paraId="5974964F" w14:textId="77777777" w:rsidR="00057246" w:rsidRPr="002023FC" w:rsidRDefault="00057246" w:rsidP="002023FC">
            <w:pPr>
              <w:pStyle w:val="Pealkiri3"/>
              <w:rPr>
                <w:rFonts w:ascii="Arial" w:hAnsi="Arial" w:cs="Arial"/>
                <w:b/>
                <w:bCs/>
                <w:i/>
                <w:iCs/>
                <w:color w:val="auto"/>
                <w:sz w:val="18"/>
                <w:szCs w:val="18"/>
                <w:lang w:eastAsia="et-EE"/>
              </w:rPr>
            </w:pPr>
          </w:p>
        </w:tc>
        <w:tc>
          <w:tcPr>
            <w:tcW w:w="1116" w:type="dxa"/>
            <w:tcBorders>
              <w:top w:val="nil"/>
              <w:left w:val="nil"/>
              <w:bottom w:val="nil"/>
              <w:right w:val="nil"/>
            </w:tcBorders>
            <w:shd w:val="clear" w:color="auto" w:fill="auto"/>
            <w:noWrap/>
            <w:vAlign w:val="bottom"/>
            <w:hideMark/>
          </w:tcPr>
          <w:p w14:paraId="68B74A09" w14:textId="77777777" w:rsidR="00057246" w:rsidRPr="002023FC" w:rsidRDefault="00057246" w:rsidP="002023FC">
            <w:pPr>
              <w:pStyle w:val="Pealkiri3"/>
              <w:rPr>
                <w:rFonts w:ascii="Arial" w:hAnsi="Arial" w:cs="Arial"/>
                <w:b/>
                <w:bCs/>
                <w:i/>
                <w:iCs/>
                <w:color w:val="auto"/>
                <w:sz w:val="18"/>
                <w:szCs w:val="18"/>
                <w:lang w:eastAsia="et-EE"/>
              </w:rPr>
            </w:pPr>
          </w:p>
        </w:tc>
        <w:tc>
          <w:tcPr>
            <w:tcW w:w="1196" w:type="dxa"/>
            <w:tcBorders>
              <w:top w:val="nil"/>
              <w:left w:val="nil"/>
              <w:bottom w:val="nil"/>
              <w:right w:val="nil"/>
            </w:tcBorders>
            <w:shd w:val="clear" w:color="auto" w:fill="auto"/>
            <w:noWrap/>
            <w:vAlign w:val="bottom"/>
            <w:hideMark/>
          </w:tcPr>
          <w:p w14:paraId="5AA02657" w14:textId="77777777" w:rsidR="00057246" w:rsidRPr="002023FC" w:rsidRDefault="00057246" w:rsidP="002023FC">
            <w:pPr>
              <w:pStyle w:val="Pealkiri3"/>
              <w:rPr>
                <w:rFonts w:ascii="Arial" w:hAnsi="Arial" w:cs="Arial"/>
                <w:b/>
                <w:bCs/>
                <w:i/>
                <w:iCs/>
                <w:color w:val="auto"/>
                <w:sz w:val="18"/>
                <w:szCs w:val="18"/>
                <w:lang w:eastAsia="et-EE"/>
              </w:rPr>
            </w:pPr>
          </w:p>
        </w:tc>
        <w:tc>
          <w:tcPr>
            <w:tcW w:w="1056" w:type="dxa"/>
            <w:tcBorders>
              <w:top w:val="nil"/>
              <w:left w:val="nil"/>
              <w:bottom w:val="nil"/>
              <w:right w:val="nil"/>
            </w:tcBorders>
            <w:shd w:val="clear" w:color="auto" w:fill="auto"/>
            <w:noWrap/>
            <w:vAlign w:val="bottom"/>
            <w:hideMark/>
          </w:tcPr>
          <w:p w14:paraId="4CEBC719" w14:textId="77777777" w:rsidR="00057246" w:rsidRPr="002023FC" w:rsidRDefault="00057246" w:rsidP="002023FC">
            <w:pPr>
              <w:pStyle w:val="Pealkiri3"/>
              <w:rPr>
                <w:rFonts w:ascii="Arial" w:hAnsi="Arial" w:cs="Arial"/>
                <w:b/>
                <w:bCs/>
                <w:i/>
                <w:iCs/>
                <w:color w:val="auto"/>
                <w:sz w:val="18"/>
                <w:szCs w:val="18"/>
                <w:lang w:eastAsia="et-EE"/>
              </w:rPr>
            </w:pPr>
          </w:p>
        </w:tc>
        <w:tc>
          <w:tcPr>
            <w:tcW w:w="1136" w:type="dxa"/>
            <w:tcBorders>
              <w:top w:val="nil"/>
              <w:left w:val="nil"/>
              <w:bottom w:val="nil"/>
              <w:right w:val="nil"/>
            </w:tcBorders>
            <w:shd w:val="clear" w:color="auto" w:fill="auto"/>
            <w:noWrap/>
            <w:vAlign w:val="bottom"/>
            <w:hideMark/>
          </w:tcPr>
          <w:p w14:paraId="0C41EEB7" w14:textId="77777777" w:rsidR="00057246" w:rsidRPr="002023FC" w:rsidRDefault="00057246" w:rsidP="002023FC">
            <w:pPr>
              <w:pStyle w:val="Pealkiri3"/>
              <w:rPr>
                <w:rFonts w:ascii="Arial" w:hAnsi="Arial" w:cs="Arial"/>
                <w:b/>
                <w:bCs/>
                <w:i/>
                <w:iCs/>
                <w:color w:val="auto"/>
                <w:sz w:val="18"/>
                <w:szCs w:val="18"/>
                <w:lang w:eastAsia="et-EE"/>
              </w:rPr>
            </w:pPr>
          </w:p>
        </w:tc>
      </w:tr>
      <w:tr w:rsidR="00057246" w:rsidRPr="00057246" w14:paraId="43FE63C6" w14:textId="77777777" w:rsidTr="00057246">
        <w:trPr>
          <w:trHeight w:val="228"/>
        </w:trPr>
        <w:tc>
          <w:tcPr>
            <w:tcW w:w="2572" w:type="dxa"/>
            <w:tcBorders>
              <w:top w:val="nil"/>
              <w:left w:val="nil"/>
              <w:bottom w:val="nil"/>
              <w:right w:val="nil"/>
            </w:tcBorders>
            <w:shd w:val="clear" w:color="auto" w:fill="auto"/>
            <w:noWrap/>
            <w:vAlign w:val="bottom"/>
            <w:hideMark/>
          </w:tcPr>
          <w:p w14:paraId="4B854D6D"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eurodes</w:t>
            </w:r>
          </w:p>
        </w:tc>
        <w:tc>
          <w:tcPr>
            <w:tcW w:w="911" w:type="dxa"/>
            <w:tcBorders>
              <w:top w:val="nil"/>
              <w:left w:val="nil"/>
              <w:bottom w:val="nil"/>
              <w:right w:val="nil"/>
            </w:tcBorders>
            <w:shd w:val="clear" w:color="auto" w:fill="auto"/>
            <w:noWrap/>
            <w:vAlign w:val="bottom"/>
            <w:hideMark/>
          </w:tcPr>
          <w:p w14:paraId="53F82C68" w14:textId="77777777" w:rsidR="00057246" w:rsidRPr="00057246" w:rsidRDefault="00057246" w:rsidP="00057246">
            <w:pPr>
              <w:spacing w:after="0" w:line="240" w:lineRule="auto"/>
              <w:rPr>
                <w:rFonts w:ascii="Arial" w:eastAsia="Times New Roman" w:hAnsi="Arial" w:cs="Arial"/>
                <w:sz w:val="18"/>
                <w:szCs w:val="18"/>
                <w:lang w:eastAsia="et-EE"/>
              </w:rPr>
            </w:pPr>
          </w:p>
        </w:tc>
        <w:tc>
          <w:tcPr>
            <w:tcW w:w="1156" w:type="dxa"/>
            <w:tcBorders>
              <w:top w:val="nil"/>
              <w:left w:val="nil"/>
              <w:bottom w:val="nil"/>
              <w:right w:val="nil"/>
            </w:tcBorders>
            <w:shd w:val="clear" w:color="auto" w:fill="auto"/>
            <w:noWrap/>
            <w:vAlign w:val="bottom"/>
            <w:hideMark/>
          </w:tcPr>
          <w:p w14:paraId="72CC7B81" w14:textId="77777777" w:rsidR="00057246" w:rsidRPr="00057246" w:rsidRDefault="00057246" w:rsidP="00057246">
            <w:pPr>
              <w:spacing w:after="0" w:line="240" w:lineRule="auto"/>
              <w:rPr>
                <w:rFonts w:eastAsia="Times New Roman" w:cs="Times New Roman"/>
                <w:sz w:val="20"/>
                <w:szCs w:val="20"/>
                <w:lang w:eastAsia="et-EE"/>
              </w:rPr>
            </w:pPr>
          </w:p>
        </w:tc>
        <w:tc>
          <w:tcPr>
            <w:tcW w:w="1116" w:type="dxa"/>
            <w:tcBorders>
              <w:top w:val="nil"/>
              <w:left w:val="nil"/>
              <w:bottom w:val="nil"/>
              <w:right w:val="nil"/>
            </w:tcBorders>
            <w:shd w:val="clear" w:color="auto" w:fill="auto"/>
            <w:noWrap/>
            <w:vAlign w:val="bottom"/>
            <w:hideMark/>
          </w:tcPr>
          <w:p w14:paraId="29AAE905" w14:textId="77777777" w:rsidR="00057246" w:rsidRPr="00057246" w:rsidRDefault="00057246" w:rsidP="00057246">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1CBA20B0" w14:textId="77777777" w:rsidR="00057246" w:rsidRPr="00057246" w:rsidRDefault="00057246" w:rsidP="00057246">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2B84B86F" w14:textId="77777777" w:rsidR="00057246" w:rsidRPr="00057246" w:rsidRDefault="00057246" w:rsidP="00057246">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1DA45284" w14:textId="77777777" w:rsidR="00057246" w:rsidRPr="00057246" w:rsidRDefault="00057246" w:rsidP="00057246">
            <w:pPr>
              <w:spacing w:after="0" w:line="240" w:lineRule="auto"/>
              <w:rPr>
                <w:rFonts w:eastAsia="Times New Roman" w:cs="Times New Roman"/>
                <w:sz w:val="20"/>
                <w:szCs w:val="20"/>
                <w:lang w:eastAsia="et-EE"/>
              </w:rPr>
            </w:pPr>
          </w:p>
        </w:tc>
      </w:tr>
      <w:tr w:rsidR="00057246" w:rsidRPr="00057246" w14:paraId="3BBECABA" w14:textId="77777777" w:rsidTr="00057246">
        <w:trPr>
          <w:trHeight w:val="228"/>
        </w:trPr>
        <w:tc>
          <w:tcPr>
            <w:tcW w:w="2572" w:type="dxa"/>
            <w:tcBorders>
              <w:top w:val="nil"/>
              <w:left w:val="nil"/>
              <w:bottom w:val="nil"/>
              <w:right w:val="nil"/>
            </w:tcBorders>
            <w:shd w:val="clear" w:color="auto" w:fill="auto"/>
            <w:noWrap/>
            <w:vAlign w:val="bottom"/>
            <w:hideMark/>
          </w:tcPr>
          <w:p w14:paraId="11468A42" w14:textId="77777777" w:rsidR="00057246" w:rsidRPr="00057246" w:rsidRDefault="00057246" w:rsidP="00057246">
            <w:pPr>
              <w:spacing w:after="0" w:line="240" w:lineRule="auto"/>
              <w:rPr>
                <w:rFonts w:eastAsia="Times New Roman" w:cs="Times New Roman"/>
                <w:sz w:val="20"/>
                <w:szCs w:val="20"/>
                <w:lang w:eastAsia="et-EE"/>
              </w:rPr>
            </w:pPr>
          </w:p>
        </w:tc>
        <w:tc>
          <w:tcPr>
            <w:tcW w:w="911" w:type="dxa"/>
            <w:tcBorders>
              <w:top w:val="nil"/>
              <w:left w:val="nil"/>
              <w:bottom w:val="nil"/>
              <w:right w:val="nil"/>
            </w:tcBorders>
            <w:shd w:val="clear" w:color="auto" w:fill="auto"/>
            <w:noWrap/>
            <w:vAlign w:val="bottom"/>
            <w:hideMark/>
          </w:tcPr>
          <w:p w14:paraId="5A32CBF5" w14:textId="77777777" w:rsidR="00057246" w:rsidRPr="00057246" w:rsidRDefault="00057246" w:rsidP="00057246">
            <w:pPr>
              <w:spacing w:after="0" w:line="240" w:lineRule="auto"/>
              <w:rPr>
                <w:rFonts w:eastAsia="Times New Roman" w:cs="Times New Roman"/>
                <w:sz w:val="20"/>
                <w:szCs w:val="20"/>
                <w:lang w:eastAsia="et-EE"/>
              </w:rPr>
            </w:pPr>
          </w:p>
        </w:tc>
        <w:tc>
          <w:tcPr>
            <w:tcW w:w="1156" w:type="dxa"/>
            <w:tcBorders>
              <w:top w:val="nil"/>
              <w:left w:val="nil"/>
              <w:bottom w:val="nil"/>
              <w:right w:val="nil"/>
            </w:tcBorders>
            <w:shd w:val="clear" w:color="auto" w:fill="auto"/>
            <w:noWrap/>
            <w:vAlign w:val="bottom"/>
            <w:hideMark/>
          </w:tcPr>
          <w:p w14:paraId="69C768DE" w14:textId="77777777" w:rsidR="00057246" w:rsidRPr="00057246" w:rsidRDefault="00057246" w:rsidP="00057246">
            <w:pPr>
              <w:spacing w:after="0" w:line="240" w:lineRule="auto"/>
              <w:rPr>
                <w:rFonts w:eastAsia="Times New Roman" w:cs="Times New Roman"/>
                <w:sz w:val="20"/>
                <w:szCs w:val="20"/>
                <w:lang w:eastAsia="et-EE"/>
              </w:rPr>
            </w:pPr>
          </w:p>
        </w:tc>
        <w:tc>
          <w:tcPr>
            <w:tcW w:w="1116" w:type="dxa"/>
            <w:tcBorders>
              <w:top w:val="nil"/>
              <w:left w:val="nil"/>
              <w:bottom w:val="nil"/>
              <w:right w:val="nil"/>
            </w:tcBorders>
            <w:shd w:val="clear" w:color="auto" w:fill="auto"/>
            <w:noWrap/>
            <w:vAlign w:val="bottom"/>
            <w:hideMark/>
          </w:tcPr>
          <w:p w14:paraId="220EF7F3" w14:textId="77777777" w:rsidR="00057246" w:rsidRPr="00057246" w:rsidRDefault="00057246" w:rsidP="00057246">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334ADCF3" w14:textId="77777777" w:rsidR="00057246" w:rsidRPr="00057246" w:rsidRDefault="00057246" w:rsidP="00057246">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5A0B2E8B" w14:textId="77777777" w:rsidR="00057246" w:rsidRPr="00057246" w:rsidRDefault="00057246" w:rsidP="00057246">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7A056348" w14:textId="77777777" w:rsidR="00057246" w:rsidRPr="00057246" w:rsidRDefault="00057246" w:rsidP="00057246">
            <w:pPr>
              <w:spacing w:after="0" w:line="240" w:lineRule="auto"/>
              <w:rPr>
                <w:rFonts w:eastAsia="Times New Roman" w:cs="Times New Roman"/>
                <w:sz w:val="20"/>
                <w:szCs w:val="20"/>
                <w:lang w:eastAsia="et-EE"/>
              </w:rPr>
            </w:pPr>
          </w:p>
        </w:tc>
      </w:tr>
      <w:tr w:rsidR="00057246" w:rsidRPr="00057246" w14:paraId="656E125A" w14:textId="77777777" w:rsidTr="00057246">
        <w:trPr>
          <w:trHeight w:val="240"/>
        </w:trPr>
        <w:tc>
          <w:tcPr>
            <w:tcW w:w="5755" w:type="dxa"/>
            <w:gridSpan w:val="4"/>
            <w:tcBorders>
              <w:top w:val="nil"/>
              <w:left w:val="nil"/>
              <w:bottom w:val="nil"/>
              <w:right w:val="nil"/>
            </w:tcBorders>
            <w:shd w:val="clear" w:color="auto" w:fill="auto"/>
            <w:noWrap/>
            <w:vAlign w:val="bottom"/>
            <w:hideMark/>
          </w:tcPr>
          <w:p w14:paraId="217407EE" w14:textId="77777777" w:rsidR="00057246" w:rsidRPr="00057246" w:rsidRDefault="00057246" w:rsidP="00057246">
            <w:pPr>
              <w:spacing w:after="0" w:line="240" w:lineRule="auto"/>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A) Maksu-, lõivu- ja muude tasude nõuded ja maksukohustused</w:t>
            </w:r>
          </w:p>
        </w:tc>
        <w:tc>
          <w:tcPr>
            <w:tcW w:w="1196" w:type="dxa"/>
            <w:tcBorders>
              <w:top w:val="nil"/>
              <w:left w:val="nil"/>
              <w:bottom w:val="nil"/>
              <w:right w:val="nil"/>
            </w:tcBorders>
            <w:shd w:val="clear" w:color="auto" w:fill="auto"/>
            <w:noWrap/>
            <w:vAlign w:val="bottom"/>
            <w:hideMark/>
          </w:tcPr>
          <w:p w14:paraId="7B60FE70" w14:textId="77777777" w:rsidR="00057246" w:rsidRPr="00057246" w:rsidRDefault="00057246" w:rsidP="00057246">
            <w:pPr>
              <w:spacing w:after="0" w:line="240" w:lineRule="auto"/>
              <w:rPr>
                <w:rFonts w:ascii="Arial" w:eastAsia="Times New Roman" w:hAnsi="Arial" w:cs="Arial"/>
                <w:b/>
                <w:bCs/>
                <w:sz w:val="18"/>
                <w:szCs w:val="18"/>
                <w:lang w:eastAsia="et-EE"/>
              </w:rPr>
            </w:pPr>
          </w:p>
        </w:tc>
        <w:tc>
          <w:tcPr>
            <w:tcW w:w="1056" w:type="dxa"/>
            <w:tcBorders>
              <w:top w:val="nil"/>
              <w:left w:val="nil"/>
              <w:bottom w:val="nil"/>
              <w:right w:val="nil"/>
            </w:tcBorders>
            <w:shd w:val="clear" w:color="auto" w:fill="auto"/>
            <w:noWrap/>
            <w:vAlign w:val="bottom"/>
            <w:hideMark/>
          </w:tcPr>
          <w:p w14:paraId="530E0BBE" w14:textId="77777777" w:rsidR="00057246" w:rsidRPr="00057246" w:rsidRDefault="00057246" w:rsidP="00057246">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5CE55801" w14:textId="77777777" w:rsidR="00057246" w:rsidRPr="00057246" w:rsidRDefault="00057246" w:rsidP="00057246">
            <w:pPr>
              <w:spacing w:after="0" w:line="240" w:lineRule="auto"/>
              <w:rPr>
                <w:rFonts w:eastAsia="Times New Roman" w:cs="Times New Roman"/>
                <w:sz w:val="20"/>
                <w:szCs w:val="20"/>
                <w:lang w:eastAsia="et-EE"/>
              </w:rPr>
            </w:pPr>
          </w:p>
        </w:tc>
      </w:tr>
      <w:tr w:rsidR="00057246" w:rsidRPr="00057246" w14:paraId="2132237F" w14:textId="77777777" w:rsidTr="00057246">
        <w:trPr>
          <w:trHeight w:val="585"/>
        </w:trPr>
        <w:tc>
          <w:tcPr>
            <w:tcW w:w="2572" w:type="dxa"/>
            <w:tcBorders>
              <w:top w:val="single" w:sz="4" w:space="0" w:color="auto"/>
              <w:left w:val="single" w:sz="4" w:space="0" w:color="auto"/>
              <w:bottom w:val="nil"/>
              <w:right w:val="single" w:sz="4" w:space="0" w:color="auto"/>
            </w:tcBorders>
            <w:shd w:val="clear" w:color="000000" w:fill="99CC00"/>
            <w:noWrap/>
            <w:vAlign w:val="bottom"/>
            <w:hideMark/>
          </w:tcPr>
          <w:p w14:paraId="4AC2E76D"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2067" w:type="dxa"/>
            <w:gridSpan w:val="2"/>
            <w:tcBorders>
              <w:top w:val="single" w:sz="4" w:space="0" w:color="auto"/>
              <w:left w:val="nil"/>
              <w:bottom w:val="single" w:sz="4" w:space="0" w:color="auto"/>
              <w:right w:val="single" w:sz="4" w:space="0" w:color="000000"/>
            </w:tcBorders>
            <w:shd w:val="clear" w:color="000000" w:fill="99CC00"/>
            <w:noWrap/>
            <w:vAlign w:val="center"/>
            <w:hideMark/>
          </w:tcPr>
          <w:p w14:paraId="32352D8B" w14:textId="77777777" w:rsidR="00057246" w:rsidRPr="00057246" w:rsidRDefault="00057246" w:rsidP="00057246">
            <w:pPr>
              <w:spacing w:after="0" w:line="240" w:lineRule="auto"/>
              <w:jc w:val="center"/>
              <w:rPr>
                <w:rFonts w:ascii="Arial" w:eastAsia="Times New Roman" w:hAnsi="Arial" w:cs="Arial"/>
                <w:sz w:val="18"/>
                <w:szCs w:val="18"/>
                <w:lang w:eastAsia="et-EE"/>
              </w:rPr>
            </w:pPr>
            <w:r w:rsidRPr="00057246">
              <w:rPr>
                <w:rFonts w:ascii="Arial" w:eastAsia="Times New Roman" w:hAnsi="Arial" w:cs="Arial"/>
                <w:sz w:val="18"/>
                <w:szCs w:val="18"/>
                <w:lang w:eastAsia="et-EE"/>
              </w:rPr>
              <w:t>Lühiajalised nõuded</w:t>
            </w:r>
          </w:p>
        </w:tc>
        <w:tc>
          <w:tcPr>
            <w:tcW w:w="2312" w:type="dxa"/>
            <w:gridSpan w:val="2"/>
            <w:tcBorders>
              <w:top w:val="single" w:sz="4" w:space="0" w:color="auto"/>
              <w:left w:val="nil"/>
              <w:bottom w:val="single" w:sz="4" w:space="0" w:color="auto"/>
              <w:right w:val="single" w:sz="4" w:space="0" w:color="000000"/>
            </w:tcBorders>
            <w:shd w:val="clear" w:color="000000" w:fill="99CC00"/>
            <w:hideMark/>
          </w:tcPr>
          <w:p w14:paraId="3D210B62" w14:textId="77777777" w:rsidR="00057246" w:rsidRPr="00057246" w:rsidRDefault="00057246" w:rsidP="00057246">
            <w:pPr>
              <w:spacing w:after="0" w:line="240" w:lineRule="auto"/>
              <w:jc w:val="center"/>
              <w:rPr>
                <w:rFonts w:ascii="Arial" w:eastAsia="Times New Roman" w:hAnsi="Arial" w:cs="Arial"/>
                <w:sz w:val="18"/>
                <w:szCs w:val="18"/>
                <w:lang w:eastAsia="et-EE"/>
              </w:rPr>
            </w:pPr>
            <w:r w:rsidRPr="00057246">
              <w:rPr>
                <w:rFonts w:ascii="Arial" w:eastAsia="Times New Roman" w:hAnsi="Arial" w:cs="Arial"/>
                <w:sz w:val="18"/>
                <w:szCs w:val="18"/>
                <w:lang w:eastAsia="et-EE"/>
              </w:rPr>
              <w:t>Saadud</w:t>
            </w:r>
            <w:r w:rsidRPr="00057246">
              <w:rPr>
                <w:rFonts w:ascii="Arial" w:eastAsia="Times New Roman" w:hAnsi="Arial" w:cs="Arial"/>
                <w:sz w:val="18"/>
                <w:szCs w:val="18"/>
                <w:lang w:eastAsia="et-EE"/>
              </w:rPr>
              <w:br/>
              <w:t>ettemaksed</w:t>
            </w:r>
          </w:p>
        </w:tc>
        <w:tc>
          <w:tcPr>
            <w:tcW w:w="2192" w:type="dxa"/>
            <w:gridSpan w:val="2"/>
            <w:tcBorders>
              <w:top w:val="single" w:sz="4" w:space="0" w:color="auto"/>
              <w:left w:val="single" w:sz="4" w:space="0" w:color="auto"/>
              <w:bottom w:val="single" w:sz="4" w:space="0" w:color="auto"/>
              <w:right w:val="single" w:sz="4" w:space="0" w:color="000000"/>
            </w:tcBorders>
            <w:shd w:val="clear" w:color="000000" w:fill="99CC00"/>
            <w:hideMark/>
          </w:tcPr>
          <w:p w14:paraId="37BE78EE" w14:textId="77777777" w:rsidR="00057246" w:rsidRPr="00057246" w:rsidRDefault="00057246" w:rsidP="00057246">
            <w:pPr>
              <w:spacing w:after="0" w:line="240" w:lineRule="auto"/>
              <w:jc w:val="center"/>
              <w:rPr>
                <w:rFonts w:ascii="Arial" w:eastAsia="Times New Roman" w:hAnsi="Arial" w:cs="Arial"/>
                <w:sz w:val="18"/>
                <w:szCs w:val="18"/>
                <w:lang w:eastAsia="et-EE"/>
              </w:rPr>
            </w:pPr>
            <w:r w:rsidRPr="00057246">
              <w:rPr>
                <w:rFonts w:ascii="Arial" w:eastAsia="Times New Roman" w:hAnsi="Arial" w:cs="Arial"/>
                <w:sz w:val="18"/>
                <w:szCs w:val="18"/>
                <w:lang w:eastAsia="et-EE"/>
              </w:rPr>
              <w:t>Lühiajalised kohustused (lisa 10 )</w:t>
            </w:r>
          </w:p>
        </w:tc>
      </w:tr>
      <w:tr w:rsidR="00057246" w:rsidRPr="00057246" w14:paraId="630AB571" w14:textId="77777777" w:rsidTr="00057246">
        <w:trPr>
          <w:trHeight w:val="228"/>
        </w:trPr>
        <w:tc>
          <w:tcPr>
            <w:tcW w:w="2572" w:type="dxa"/>
            <w:tcBorders>
              <w:top w:val="nil"/>
              <w:left w:val="single" w:sz="4" w:space="0" w:color="auto"/>
              <w:bottom w:val="nil"/>
              <w:right w:val="single" w:sz="4" w:space="0" w:color="auto"/>
            </w:tcBorders>
            <w:shd w:val="clear" w:color="000000" w:fill="99CC00"/>
            <w:noWrap/>
            <w:vAlign w:val="bottom"/>
            <w:hideMark/>
          </w:tcPr>
          <w:p w14:paraId="1B887B3B"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911" w:type="dxa"/>
            <w:tcBorders>
              <w:top w:val="nil"/>
              <w:left w:val="nil"/>
              <w:bottom w:val="nil"/>
              <w:right w:val="single" w:sz="4" w:space="0" w:color="auto"/>
            </w:tcBorders>
            <w:shd w:val="clear" w:color="000000" w:fill="99CC00"/>
            <w:noWrap/>
            <w:vAlign w:val="bottom"/>
            <w:hideMark/>
          </w:tcPr>
          <w:p w14:paraId="5DEC53D5"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31.12.2023</w:t>
            </w:r>
          </w:p>
        </w:tc>
        <w:tc>
          <w:tcPr>
            <w:tcW w:w="1156" w:type="dxa"/>
            <w:tcBorders>
              <w:top w:val="nil"/>
              <w:left w:val="nil"/>
              <w:bottom w:val="nil"/>
              <w:right w:val="single" w:sz="4" w:space="0" w:color="auto"/>
            </w:tcBorders>
            <w:shd w:val="clear" w:color="000000" w:fill="99CC00"/>
            <w:noWrap/>
            <w:vAlign w:val="bottom"/>
            <w:hideMark/>
          </w:tcPr>
          <w:p w14:paraId="4E59049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31.12.2022</w:t>
            </w:r>
          </w:p>
        </w:tc>
        <w:tc>
          <w:tcPr>
            <w:tcW w:w="1116" w:type="dxa"/>
            <w:tcBorders>
              <w:top w:val="nil"/>
              <w:left w:val="nil"/>
              <w:bottom w:val="nil"/>
              <w:right w:val="single" w:sz="4" w:space="0" w:color="auto"/>
            </w:tcBorders>
            <w:shd w:val="clear" w:color="000000" w:fill="99CC00"/>
            <w:noWrap/>
            <w:vAlign w:val="bottom"/>
            <w:hideMark/>
          </w:tcPr>
          <w:p w14:paraId="481127FC"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31.12.2023</w:t>
            </w:r>
          </w:p>
        </w:tc>
        <w:tc>
          <w:tcPr>
            <w:tcW w:w="1196" w:type="dxa"/>
            <w:tcBorders>
              <w:top w:val="nil"/>
              <w:left w:val="nil"/>
              <w:bottom w:val="nil"/>
              <w:right w:val="single" w:sz="4" w:space="0" w:color="auto"/>
            </w:tcBorders>
            <w:shd w:val="clear" w:color="000000" w:fill="99CC00"/>
            <w:noWrap/>
            <w:vAlign w:val="bottom"/>
            <w:hideMark/>
          </w:tcPr>
          <w:p w14:paraId="5537CB4F"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31.12.2022</w:t>
            </w:r>
          </w:p>
        </w:tc>
        <w:tc>
          <w:tcPr>
            <w:tcW w:w="1056" w:type="dxa"/>
            <w:tcBorders>
              <w:top w:val="nil"/>
              <w:left w:val="nil"/>
              <w:bottom w:val="nil"/>
              <w:right w:val="single" w:sz="4" w:space="0" w:color="auto"/>
            </w:tcBorders>
            <w:shd w:val="clear" w:color="000000" w:fill="99CC00"/>
            <w:noWrap/>
            <w:vAlign w:val="bottom"/>
            <w:hideMark/>
          </w:tcPr>
          <w:p w14:paraId="587F6A98"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31.12.2023</w:t>
            </w:r>
          </w:p>
        </w:tc>
        <w:tc>
          <w:tcPr>
            <w:tcW w:w="1136" w:type="dxa"/>
            <w:tcBorders>
              <w:top w:val="nil"/>
              <w:left w:val="nil"/>
              <w:bottom w:val="nil"/>
              <w:right w:val="single" w:sz="4" w:space="0" w:color="auto"/>
            </w:tcBorders>
            <w:shd w:val="clear" w:color="000000" w:fill="99CC00"/>
            <w:noWrap/>
            <w:vAlign w:val="bottom"/>
            <w:hideMark/>
          </w:tcPr>
          <w:p w14:paraId="2B291B57"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31.12.2022</w:t>
            </w:r>
          </w:p>
        </w:tc>
      </w:tr>
      <w:tr w:rsidR="00057246" w:rsidRPr="00057246" w14:paraId="647DF5E7" w14:textId="77777777" w:rsidTr="00057246">
        <w:trPr>
          <w:trHeight w:val="2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F8BEA" w14:textId="77777777" w:rsidR="00057246" w:rsidRPr="00057246" w:rsidRDefault="00057246" w:rsidP="00057246">
            <w:pPr>
              <w:spacing w:after="0" w:line="240" w:lineRule="auto"/>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Maksud brutosummas</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7075E03"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10AE4FF1"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A3D8288"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74C554CC"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51531B8E"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C5503C1"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 </w:t>
            </w:r>
          </w:p>
        </w:tc>
      </w:tr>
      <w:tr w:rsidR="00057246" w:rsidRPr="00057246" w14:paraId="614B848D"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4F4F833F"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Tulumaks</w:t>
            </w:r>
          </w:p>
        </w:tc>
        <w:tc>
          <w:tcPr>
            <w:tcW w:w="911" w:type="dxa"/>
            <w:tcBorders>
              <w:top w:val="nil"/>
              <w:left w:val="nil"/>
              <w:bottom w:val="single" w:sz="4" w:space="0" w:color="auto"/>
              <w:right w:val="single" w:sz="4" w:space="0" w:color="auto"/>
            </w:tcBorders>
            <w:shd w:val="clear" w:color="auto" w:fill="auto"/>
            <w:noWrap/>
            <w:vAlign w:val="bottom"/>
            <w:hideMark/>
          </w:tcPr>
          <w:p w14:paraId="386AEA0B"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767 933</w:t>
            </w:r>
          </w:p>
        </w:tc>
        <w:tc>
          <w:tcPr>
            <w:tcW w:w="1156" w:type="dxa"/>
            <w:tcBorders>
              <w:top w:val="nil"/>
              <w:left w:val="nil"/>
              <w:bottom w:val="single" w:sz="4" w:space="0" w:color="auto"/>
              <w:right w:val="single" w:sz="4" w:space="0" w:color="auto"/>
            </w:tcBorders>
            <w:shd w:val="clear" w:color="auto" w:fill="auto"/>
            <w:noWrap/>
            <w:vAlign w:val="bottom"/>
            <w:hideMark/>
          </w:tcPr>
          <w:p w14:paraId="78A17FE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734 485</w:t>
            </w:r>
          </w:p>
        </w:tc>
        <w:tc>
          <w:tcPr>
            <w:tcW w:w="1116" w:type="dxa"/>
            <w:tcBorders>
              <w:top w:val="nil"/>
              <w:left w:val="nil"/>
              <w:bottom w:val="single" w:sz="4" w:space="0" w:color="auto"/>
              <w:right w:val="single" w:sz="4" w:space="0" w:color="auto"/>
            </w:tcBorders>
            <w:shd w:val="clear" w:color="auto" w:fill="auto"/>
            <w:noWrap/>
            <w:vAlign w:val="bottom"/>
            <w:hideMark/>
          </w:tcPr>
          <w:p w14:paraId="66B403C6"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2301BABE"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1465CF83"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100 871</w:t>
            </w:r>
          </w:p>
        </w:tc>
        <w:tc>
          <w:tcPr>
            <w:tcW w:w="1136" w:type="dxa"/>
            <w:tcBorders>
              <w:top w:val="nil"/>
              <w:left w:val="nil"/>
              <w:bottom w:val="single" w:sz="4" w:space="0" w:color="auto"/>
              <w:right w:val="single" w:sz="4" w:space="0" w:color="auto"/>
            </w:tcBorders>
            <w:shd w:val="clear" w:color="auto" w:fill="auto"/>
            <w:noWrap/>
            <w:vAlign w:val="bottom"/>
            <w:hideMark/>
          </w:tcPr>
          <w:p w14:paraId="20D688D1"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92 433</w:t>
            </w:r>
          </w:p>
        </w:tc>
      </w:tr>
      <w:tr w:rsidR="00057246" w:rsidRPr="00057246" w14:paraId="1B0043C6"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29291221"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Maamaks</w:t>
            </w:r>
          </w:p>
        </w:tc>
        <w:tc>
          <w:tcPr>
            <w:tcW w:w="911" w:type="dxa"/>
            <w:tcBorders>
              <w:top w:val="nil"/>
              <w:left w:val="nil"/>
              <w:bottom w:val="single" w:sz="4" w:space="0" w:color="auto"/>
              <w:right w:val="single" w:sz="4" w:space="0" w:color="auto"/>
            </w:tcBorders>
            <w:shd w:val="clear" w:color="auto" w:fill="auto"/>
            <w:noWrap/>
            <w:vAlign w:val="bottom"/>
            <w:hideMark/>
          </w:tcPr>
          <w:p w14:paraId="27A94DF6"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2520A545"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707105CE"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3 152</w:t>
            </w:r>
          </w:p>
        </w:tc>
        <w:tc>
          <w:tcPr>
            <w:tcW w:w="1196" w:type="dxa"/>
            <w:tcBorders>
              <w:top w:val="nil"/>
              <w:left w:val="nil"/>
              <w:bottom w:val="single" w:sz="4" w:space="0" w:color="auto"/>
              <w:right w:val="single" w:sz="4" w:space="0" w:color="auto"/>
            </w:tcBorders>
            <w:shd w:val="clear" w:color="auto" w:fill="auto"/>
            <w:noWrap/>
            <w:vAlign w:val="bottom"/>
            <w:hideMark/>
          </w:tcPr>
          <w:p w14:paraId="3AF8A373"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2 269</w:t>
            </w:r>
          </w:p>
        </w:tc>
        <w:tc>
          <w:tcPr>
            <w:tcW w:w="1056" w:type="dxa"/>
            <w:tcBorders>
              <w:top w:val="nil"/>
              <w:left w:val="nil"/>
              <w:bottom w:val="single" w:sz="4" w:space="0" w:color="auto"/>
              <w:right w:val="single" w:sz="4" w:space="0" w:color="auto"/>
            </w:tcBorders>
            <w:shd w:val="clear" w:color="auto" w:fill="auto"/>
            <w:noWrap/>
            <w:vAlign w:val="bottom"/>
            <w:hideMark/>
          </w:tcPr>
          <w:p w14:paraId="6FA3571B"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685188F6"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r>
      <w:tr w:rsidR="00057246" w:rsidRPr="00057246" w14:paraId="015C6D15"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7434C6D0"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Käibemaks</w:t>
            </w:r>
          </w:p>
        </w:tc>
        <w:tc>
          <w:tcPr>
            <w:tcW w:w="911" w:type="dxa"/>
            <w:tcBorders>
              <w:top w:val="nil"/>
              <w:left w:val="nil"/>
              <w:bottom w:val="single" w:sz="4" w:space="0" w:color="auto"/>
              <w:right w:val="single" w:sz="4" w:space="0" w:color="auto"/>
            </w:tcBorders>
            <w:shd w:val="clear" w:color="auto" w:fill="auto"/>
            <w:noWrap/>
            <w:vAlign w:val="bottom"/>
            <w:hideMark/>
          </w:tcPr>
          <w:p w14:paraId="27BC092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73B722A8"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53B987E8"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0F9FB94F"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7D94BFFF"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46 345</w:t>
            </w:r>
          </w:p>
        </w:tc>
        <w:tc>
          <w:tcPr>
            <w:tcW w:w="1136" w:type="dxa"/>
            <w:tcBorders>
              <w:top w:val="nil"/>
              <w:left w:val="nil"/>
              <w:bottom w:val="single" w:sz="4" w:space="0" w:color="auto"/>
              <w:right w:val="single" w:sz="4" w:space="0" w:color="auto"/>
            </w:tcBorders>
            <w:shd w:val="clear" w:color="auto" w:fill="auto"/>
            <w:noWrap/>
            <w:vAlign w:val="bottom"/>
            <w:hideMark/>
          </w:tcPr>
          <w:p w14:paraId="4E969199"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43 707</w:t>
            </w:r>
          </w:p>
        </w:tc>
      </w:tr>
      <w:tr w:rsidR="00057246" w:rsidRPr="00057246" w14:paraId="5125F836"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51D17194"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Sotsiaalmaks</w:t>
            </w:r>
          </w:p>
        </w:tc>
        <w:tc>
          <w:tcPr>
            <w:tcW w:w="911" w:type="dxa"/>
            <w:tcBorders>
              <w:top w:val="nil"/>
              <w:left w:val="nil"/>
              <w:bottom w:val="single" w:sz="4" w:space="0" w:color="auto"/>
              <w:right w:val="single" w:sz="4" w:space="0" w:color="auto"/>
            </w:tcBorders>
            <w:shd w:val="clear" w:color="auto" w:fill="auto"/>
            <w:noWrap/>
            <w:vAlign w:val="bottom"/>
            <w:hideMark/>
          </w:tcPr>
          <w:p w14:paraId="6AFF286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59BD394D"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4B4C28FF"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43CD994D"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417EF09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204 807</w:t>
            </w:r>
          </w:p>
        </w:tc>
        <w:tc>
          <w:tcPr>
            <w:tcW w:w="1136" w:type="dxa"/>
            <w:tcBorders>
              <w:top w:val="nil"/>
              <w:left w:val="nil"/>
              <w:bottom w:val="single" w:sz="4" w:space="0" w:color="auto"/>
              <w:right w:val="single" w:sz="4" w:space="0" w:color="auto"/>
            </w:tcBorders>
            <w:shd w:val="clear" w:color="auto" w:fill="auto"/>
            <w:noWrap/>
            <w:vAlign w:val="bottom"/>
            <w:hideMark/>
          </w:tcPr>
          <w:p w14:paraId="3DDFE376"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192 700</w:t>
            </w:r>
          </w:p>
        </w:tc>
      </w:tr>
      <w:tr w:rsidR="00057246" w:rsidRPr="00057246" w14:paraId="53548979"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38B0215C"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Töötuskindlustuse makse</w:t>
            </w:r>
          </w:p>
        </w:tc>
        <w:tc>
          <w:tcPr>
            <w:tcW w:w="911" w:type="dxa"/>
            <w:tcBorders>
              <w:top w:val="nil"/>
              <w:left w:val="nil"/>
              <w:bottom w:val="single" w:sz="4" w:space="0" w:color="auto"/>
              <w:right w:val="single" w:sz="4" w:space="0" w:color="auto"/>
            </w:tcBorders>
            <w:shd w:val="clear" w:color="auto" w:fill="auto"/>
            <w:noWrap/>
            <w:vAlign w:val="bottom"/>
            <w:hideMark/>
          </w:tcPr>
          <w:p w14:paraId="57FC95EB"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10104DDD"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5C87C391"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5F6678ED"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793A0179"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12 608</w:t>
            </w:r>
          </w:p>
        </w:tc>
        <w:tc>
          <w:tcPr>
            <w:tcW w:w="1136" w:type="dxa"/>
            <w:tcBorders>
              <w:top w:val="nil"/>
              <w:left w:val="nil"/>
              <w:bottom w:val="single" w:sz="4" w:space="0" w:color="auto"/>
              <w:right w:val="single" w:sz="4" w:space="0" w:color="auto"/>
            </w:tcBorders>
            <w:shd w:val="clear" w:color="auto" w:fill="auto"/>
            <w:noWrap/>
            <w:vAlign w:val="bottom"/>
            <w:hideMark/>
          </w:tcPr>
          <w:p w14:paraId="415775F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11 631</w:t>
            </w:r>
          </w:p>
        </w:tc>
      </w:tr>
      <w:tr w:rsidR="00057246" w:rsidRPr="00057246" w14:paraId="0DA5C821"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6D2AC883"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Kogumispensioni maksed</w:t>
            </w:r>
          </w:p>
        </w:tc>
        <w:tc>
          <w:tcPr>
            <w:tcW w:w="911" w:type="dxa"/>
            <w:tcBorders>
              <w:top w:val="nil"/>
              <w:left w:val="nil"/>
              <w:bottom w:val="single" w:sz="4" w:space="0" w:color="auto"/>
              <w:right w:val="single" w:sz="4" w:space="0" w:color="auto"/>
            </w:tcBorders>
            <w:shd w:val="clear" w:color="auto" w:fill="auto"/>
            <w:noWrap/>
            <w:vAlign w:val="bottom"/>
            <w:hideMark/>
          </w:tcPr>
          <w:p w14:paraId="1D5B3677"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4F4523DC"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2A7D8457"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2C4ADA25"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4E9F7D6E"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5 803</w:t>
            </w:r>
          </w:p>
        </w:tc>
        <w:tc>
          <w:tcPr>
            <w:tcW w:w="1136" w:type="dxa"/>
            <w:tcBorders>
              <w:top w:val="nil"/>
              <w:left w:val="nil"/>
              <w:bottom w:val="single" w:sz="4" w:space="0" w:color="auto"/>
              <w:right w:val="single" w:sz="4" w:space="0" w:color="auto"/>
            </w:tcBorders>
            <w:shd w:val="clear" w:color="auto" w:fill="auto"/>
            <w:noWrap/>
            <w:vAlign w:val="bottom"/>
            <w:hideMark/>
          </w:tcPr>
          <w:p w14:paraId="579BC372"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5 155</w:t>
            </w:r>
          </w:p>
        </w:tc>
      </w:tr>
      <w:tr w:rsidR="00057246" w:rsidRPr="00057246" w14:paraId="0F3EBC41" w14:textId="77777777" w:rsidTr="00057246">
        <w:trPr>
          <w:trHeight w:val="456"/>
        </w:trPr>
        <w:tc>
          <w:tcPr>
            <w:tcW w:w="2572" w:type="dxa"/>
            <w:tcBorders>
              <w:top w:val="nil"/>
              <w:left w:val="single" w:sz="4" w:space="0" w:color="auto"/>
              <w:bottom w:val="single" w:sz="4" w:space="0" w:color="auto"/>
              <w:right w:val="single" w:sz="4" w:space="0" w:color="auto"/>
            </w:tcBorders>
            <w:shd w:val="clear" w:color="auto" w:fill="auto"/>
            <w:vAlign w:val="bottom"/>
            <w:hideMark/>
          </w:tcPr>
          <w:p w14:paraId="2BFB5A0E"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Erisoodustuste ja ettevõtja tulumaks</w:t>
            </w:r>
          </w:p>
        </w:tc>
        <w:tc>
          <w:tcPr>
            <w:tcW w:w="911" w:type="dxa"/>
            <w:tcBorders>
              <w:top w:val="nil"/>
              <w:left w:val="nil"/>
              <w:bottom w:val="single" w:sz="4" w:space="0" w:color="auto"/>
              <w:right w:val="single" w:sz="4" w:space="0" w:color="auto"/>
            </w:tcBorders>
            <w:shd w:val="clear" w:color="auto" w:fill="auto"/>
            <w:noWrap/>
            <w:vAlign w:val="bottom"/>
            <w:hideMark/>
          </w:tcPr>
          <w:p w14:paraId="64BA8A2C"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6353B7F0"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1DC458FE"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1096C3D8"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02E3F875"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662</w:t>
            </w:r>
          </w:p>
        </w:tc>
        <w:tc>
          <w:tcPr>
            <w:tcW w:w="1136" w:type="dxa"/>
            <w:tcBorders>
              <w:top w:val="nil"/>
              <w:left w:val="nil"/>
              <w:bottom w:val="single" w:sz="4" w:space="0" w:color="auto"/>
              <w:right w:val="single" w:sz="4" w:space="0" w:color="auto"/>
            </w:tcBorders>
            <w:shd w:val="clear" w:color="auto" w:fill="auto"/>
            <w:noWrap/>
            <w:vAlign w:val="bottom"/>
            <w:hideMark/>
          </w:tcPr>
          <w:p w14:paraId="7EBF62D0"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742</w:t>
            </w:r>
          </w:p>
        </w:tc>
      </w:tr>
      <w:tr w:rsidR="00057246" w:rsidRPr="00057246" w14:paraId="305F8063" w14:textId="77777777" w:rsidTr="00057246">
        <w:trPr>
          <w:trHeight w:val="228"/>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74C8C960" w14:textId="77777777" w:rsidR="00057246" w:rsidRPr="00057246" w:rsidRDefault="00057246" w:rsidP="00057246">
            <w:pPr>
              <w:spacing w:after="0" w:line="240" w:lineRule="auto"/>
              <w:rPr>
                <w:rFonts w:ascii="Arial" w:eastAsia="Times New Roman" w:hAnsi="Arial" w:cs="Arial"/>
                <w:sz w:val="18"/>
                <w:szCs w:val="18"/>
                <w:lang w:eastAsia="et-EE"/>
              </w:rPr>
            </w:pPr>
            <w:r w:rsidRPr="00057246">
              <w:rPr>
                <w:rFonts w:ascii="Arial" w:eastAsia="Times New Roman" w:hAnsi="Arial" w:cs="Arial"/>
                <w:sz w:val="18"/>
                <w:szCs w:val="18"/>
                <w:lang w:eastAsia="et-EE"/>
              </w:rPr>
              <w:t>Maksuvõlalt arvestatud intressid</w:t>
            </w:r>
          </w:p>
        </w:tc>
        <w:tc>
          <w:tcPr>
            <w:tcW w:w="911" w:type="dxa"/>
            <w:tcBorders>
              <w:top w:val="nil"/>
              <w:left w:val="nil"/>
              <w:bottom w:val="single" w:sz="4" w:space="0" w:color="auto"/>
              <w:right w:val="single" w:sz="4" w:space="0" w:color="auto"/>
            </w:tcBorders>
            <w:shd w:val="clear" w:color="auto" w:fill="auto"/>
            <w:noWrap/>
            <w:vAlign w:val="bottom"/>
            <w:hideMark/>
          </w:tcPr>
          <w:p w14:paraId="55E257D1"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56" w:type="dxa"/>
            <w:tcBorders>
              <w:top w:val="nil"/>
              <w:left w:val="nil"/>
              <w:bottom w:val="single" w:sz="4" w:space="0" w:color="auto"/>
              <w:right w:val="single" w:sz="4" w:space="0" w:color="auto"/>
            </w:tcBorders>
            <w:shd w:val="clear" w:color="auto" w:fill="auto"/>
            <w:noWrap/>
            <w:vAlign w:val="bottom"/>
            <w:hideMark/>
          </w:tcPr>
          <w:p w14:paraId="674FD526"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14:paraId="7CB1060B"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2E41BBC6"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0</w:t>
            </w:r>
          </w:p>
        </w:tc>
        <w:tc>
          <w:tcPr>
            <w:tcW w:w="1056" w:type="dxa"/>
            <w:tcBorders>
              <w:top w:val="nil"/>
              <w:left w:val="nil"/>
              <w:bottom w:val="single" w:sz="4" w:space="0" w:color="auto"/>
              <w:right w:val="single" w:sz="4" w:space="0" w:color="auto"/>
            </w:tcBorders>
            <w:shd w:val="clear" w:color="auto" w:fill="auto"/>
            <w:noWrap/>
            <w:vAlign w:val="bottom"/>
            <w:hideMark/>
          </w:tcPr>
          <w:p w14:paraId="2ACD6470"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26</w:t>
            </w:r>
          </w:p>
        </w:tc>
        <w:tc>
          <w:tcPr>
            <w:tcW w:w="1136" w:type="dxa"/>
            <w:tcBorders>
              <w:top w:val="nil"/>
              <w:left w:val="nil"/>
              <w:bottom w:val="single" w:sz="4" w:space="0" w:color="auto"/>
              <w:right w:val="single" w:sz="4" w:space="0" w:color="auto"/>
            </w:tcBorders>
            <w:shd w:val="clear" w:color="auto" w:fill="auto"/>
            <w:noWrap/>
            <w:vAlign w:val="bottom"/>
            <w:hideMark/>
          </w:tcPr>
          <w:p w14:paraId="2492D76F" w14:textId="77777777" w:rsidR="00057246" w:rsidRPr="00057246" w:rsidRDefault="00057246" w:rsidP="00057246">
            <w:pPr>
              <w:spacing w:after="0" w:line="240" w:lineRule="auto"/>
              <w:jc w:val="right"/>
              <w:rPr>
                <w:rFonts w:ascii="Arial" w:eastAsia="Times New Roman" w:hAnsi="Arial" w:cs="Arial"/>
                <w:sz w:val="18"/>
                <w:szCs w:val="18"/>
                <w:lang w:eastAsia="et-EE"/>
              </w:rPr>
            </w:pPr>
            <w:r w:rsidRPr="00057246">
              <w:rPr>
                <w:rFonts w:ascii="Arial" w:eastAsia="Times New Roman" w:hAnsi="Arial" w:cs="Arial"/>
                <w:sz w:val="18"/>
                <w:szCs w:val="18"/>
                <w:lang w:eastAsia="et-EE"/>
              </w:rPr>
              <w:t>26</w:t>
            </w:r>
          </w:p>
        </w:tc>
      </w:tr>
      <w:tr w:rsidR="00057246" w:rsidRPr="00057246" w14:paraId="36FD634D" w14:textId="77777777" w:rsidTr="00057246">
        <w:trPr>
          <w:trHeight w:val="240"/>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5ACD1F3E" w14:textId="77777777" w:rsidR="00057246" w:rsidRPr="00057246" w:rsidRDefault="00057246" w:rsidP="00057246">
            <w:pPr>
              <w:spacing w:after="0" w:line="240" w:lineRule="auto"/>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 xml:space="preserve">Kokku maksud </w:t>
            </w:r>
          </w:p>
        </w:tc>
        <w:tc>
          <w:tcPr>
            <w:tcW w:w="911" w:type="dxa"/>
            <w:tcBorders>
              <w:top w:val="nil"/>
              <w:left w:val="nil"/>
              <w:bottom w:val="single" w:sz="4" w:space="0" w:color="auto"/>
              <w:right w:val="single" w:sz="4" w:space="0" w:color="auto"/>
            </w:tcBorders>
            <w:shd w:val="clear" w:color="auto" w:fill="auto"/>
            <w:noWrap/>
            <w:vAlign w:val="bottom"/>
            <w:hideMark/>
          </w:tcPr>
          <w:p w14:paraId="0A348018"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767 933</w:t>
            </w:r>
          </w:p>
        </w:tc>
        <w:tc>
          <w:tcPr>
            <w:tcW w:w="1156" w:type="dxa"/>
            <w:tcBorders>
              <w:top w:val="nil"/>
              <w:left w:val="nil"/>
              <w:bottom w:val="single" w:sz="4" w:space="0" w:color="auto"/>
              <w:right w:val="single" w:sz="4" w:space="0" w:color="auto"/>
            </w:tcBorders>
            <w:shd w:val="clear" w:color="auto" w:fill="auto"/>
            <w:noWrap/>
            <w:vAlign w:val="bottom"/>
            <w:hideMark/>
          </w:tcPr>
          <w:p w14:paraId="1B22C1C8"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734 485</w:t>
            </w:r>
          </w:p>
        </w:tc>
        <w:tc>
          <w:tcPr>
            <w:tcW w:w="1116" w:type="dxa"/>
            <w:tcBorders>
              <w:top w:val="nil"/>
              <w:left w:val="nil"/>
              <w:bottom w:val="single" w:sz="4" w:space="0" w:color="auto"/>
              <w:right w:val="single" w:sz="4" w:space="0" w:color="auto"/>
            </w:tcBorders>
            <w:shd w:val="clear" w:color="auto" w:fill="auto"/>
            <w:noWrap/>
            <w:vAlign w:val="bottom"/>
            <w:hideMark/>
          </w:tcPr>
          <w:p w14:paraId="1F70DDD1"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3 152</w:t>
            </w:r>
          </w:p>
        </w:tc>
        <w:tc>
          <w:tcPr>
            <w:tcW w:w="1196" w:type="dxa"/>
            <w:tcBorders>
              <w:top w:val="nil"/>
              <w:left w:val="nil"/>
              <w:bottom w:val="single" w:sz="4" w:space="0" w:color="auto"/>
              <w:right w:val="single" w:sz="4" w:space="0" w:color="auto"/>
            </w:tcBorders>
            <w:shd w:val="clear" w:color="auto" w:fill="auto"/>
            <w:noWrap/>
            <w:vAlign w:val="bottom"/>
            <w:hideMark/>
          </w:tcPr>
          <w:p w14:paraId="47FA4B54"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2 269</w:t>
            </w:r>
          </w:p>
        </w:tc>
        <w:tc>
          <w:tcPr>
            <w:tcW w:w="1056" w:type="dxa"/>
            <w:tcBorders>
              <w:top w:val="nil"/>
              <w:left w:val="nil"/>
              <w:bottom w:val="single" w:sz="4" w:space="0" w:color="auto"/>
              <w:right w:val="single" w:sz="4" w:space="0" w:color="auto"/>
            </w:tcBorders>
            <w:shd w:val="clear" w:color="auto" w:fill="auto"/>
            <w:noWrap/>
            <w:vAlign w:val="bottom"/>
            <w:hideMark/>
          </w:tcPr>
          <w:p w14:paraId="6828BC64"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371 122</w:t>
            </w:r>
          </w:p>
        </w:tc>
        <w:tc>
          <w:tcPr>
            <w:tcW w:w="1136" w:type="dxa"/>
            <w:tcBorders>
              <w:top w:val="nil"/>
              <w:left w:val="nil"/>
              <w:bottom w:val="single" w:sz="4" w:space="0" w:color="auto"/>
              <w:right w:val="single" w:sz="4" w:space="0" w:color="auto"/>
            </w:tcBorders>
            <w:shd w:val="clear" w:color="auto" w:fill="auto"/>
            <w:noWrap/>
            <w:vAlign w:val="bottom"/>
            <w:hideMark/>
          </w:tcPr>
          <w:p w14:paraId="7DD03139"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346 394</w:t>
            </w:r>
          </w:p>
        </w:tc>
      </w:tr>
      <w:tr w:rsidR="00057246" w:rsidRPr="00057246" w14:paraId="4EC4C427" w14:textId="77777777" w:rsidTr="00057246">
        <w:trPr>
          <w:trHeight w:val="720"/>
        </w:trPr>
        <w:tc>
          <w:tcPr>
            <w:tcW w:w="2572" w:type="dxa"/>
            <w:tcBorders>
              <w:top w:val="nil"/>
              <w:left w:val="single" w:sz="4" w:space="0" w:color="auto"/>
              <w:bottom w:val="single" w:sz="4" w:space="0" w:color="auto"/>
              <w:right w:val="single" w:sz="4" w:space="0" w:color="auto"/>
            </w:tcBorders>
            <w:shd w:val="clear" w:color="auto" w:fill="auto"/>
            <w:vAlign w:val="bottom"/>
            <w:hideMark/>
          </w:tcPr>
          <w:p w14:paraId="31D743BC" w14:textId="77777777" w:rsidR="00057246" w:rsidRPr="00057246" w:rsidRDefault="00057246" w:rsidP="00057246">
            <w:pPr>
              <w:spacing w:after="0" w:line="240" w:lineRule="auto"/>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Loodusressursside kasutamise ja</w:t>
            </w:r>
            <w:r w:rsidRPr="00057246">
              <w:rPr>
                <w:rFonts w:ascii="Arial" w:eastAsia="Times New Roman" w:hAnsi="Arial" w:cs="Arial"/>
                <w:b/>
                <w:bCs/>
                <w:sz w:val="18"/>
                <w:szCs w:val="18"/>
                <w:lang w:eastAsia="et-EE"/>
              </w:rPr>
              <w:br/>
              <w:t>saastetasud</w:t>
            </w:r>
          </w:p>
        </w:tc>
        <w:tc>
          <w:tcPr>
            <w:tcW w:w="911" w:type="dxa"/>
            <w:tcBorders>
              <w:top w:val="nil"/>
              <w:left w:val="nil"/>
              <w:bottom w:val="single" w:sz="4" w:space="0" w:color="auto"/>
              <w:right w:val="single" w:sz="4" w:space="0" w:color="auto"/>
            </w:tcBorders>
            <w:shd w:val="clear" w:color="auto" w:fill="auto"/>
            <w:noWrap/>
            <w:vAlign w:val="bottom"/>
            <w:hideMark/>
          </w:tcPr>
          <w:p w14:paraId="2A4E5711"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10 877</w:t>
            </w:r>
          </w:p>
        </w:tc>
        <w:tc>
          <w:tcPr>
            <w:tcW w:w="1156" w:type="dxa"/>
            <w:tcBorders>
              <w:top w:val="nil"/>
              <w:left w:val="nil"/>
              <w:bottom w:val="single" w:sz="4" w:space="0" w:color="auto"/>
              <w:right w:val="single" w:sz="4" w:space="0" w:color="auto"/>
            </w:tcBorders>
            <w:shd w:val="clear" w:color="auto" w:fill="auto"/>
            <w:noWrap/>
            <w:vAlign w:val="bottom"/>
            <w:hideMark/>
          </w:tcPr>
          <w:p w14:paraId="1A6F03DD"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25 890</w:t>
            </w:r>
          </w:p>
        </w:tc>
        <w:tc>
          <w:tcPr>
            <w:tcW w:w="1116" w:type="dxa"/>
            <w:tcBorders>
              <w:top w:val="nil"/>
              <w:left w:val="nil"/>
              <w:bottom w:val="single" w:sz="4" w:space="0" w:color="auto"/>
              <w:right w:val="single" w:sz="4" w:space="0" w:color="auto"/>
            </w:tcBorders>
            <w:shd w:val="clear" w:color="auto" w:fill="auto"/>
            <w:noWrap/>
            <w:vAlign w:val="bottom"/>
            <w:hideMark/>
          </w:tcPr>
          <w:p w14:paraId="2FF40336" w14:textId="77777777" w:rsidR="00057246" w:rsidRPr="00057246" w:rsidRDefault="00057246" w:rsidP="00057246">
            <w:pPr>
              <w:spacing w:after="0" w:line="240" w:lineRule="auto"/>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3F2C04DC"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965</w:t>
            </w:r>
          </w:p>
        </w:tc>
        <w:tc>
          <w:tcPr>
            <w:tcW w:w="1056" w:type="dxa"/>
            <w:tcBorders>
              <w:top w:val="nil"/>
              <w:left w:val="nil"/>
              <w:bottom w:val="single" w:sz="4" w:space="0" w:color="auto"/>
              <w:right w:val="single" w:sz="4" w:space="0" w:color="auto"/>
            </w:tcBorders>
            <w:shd w:val="clear" w:color="auto" w:fill="auto"/>
            <w:noWrap/>
            <w:vAlign w:val="bottom"/>
            <w:hideMark/>
          </w:tcPr>
          <w:p w14:paraId="16C34863"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5CBCB6FC"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0</w:t>
            </w:r>
          </w:p>
        </w:tc>
      </w:tr>
      <w:tr w:rsidR="00057246" w:rsidRPr="00057246" w14:paraId="4B8CB1D8" w14:textId="77777777" w:rsidTr="00057246">
        <w:trPr>
          <w:trHeight w:val="240"/>
        </w:trPr>
        <w:tc>
          <w:tcPr>
            <w:tcW w:w="2572" w:type="dxa"/>
            <w:tcBorders>
              <w:top w:val="nil"/>
              <w:left w:val="single" w:sz="4" w:space="0" w:color="auto"/>
              <w:bottom w:val="single" w:sz="4" w:space="0" w:color="auto"/>
              <w:right w:val="single" w:sz="4" w:space="0" w:color="auto"/>
            </w:tcBorders>
            <w:shd w:val="clear" w:color="auto" w:fill="auto"/>
            <w:noWrap/>
            <w:vAlign w:val="bottom"/>
            <w:hideMark/>
          </w:tcPr>
          <w:p w14:paraId="6DA5E781" w14:textId="77777777" w:rsidR="00057246" w:rsidRPr="00057246" w:rsidRDefault="00057246" w:rsidP="00057246">
            <w:pPr>
              <w:spacing w:after="0" w:line="240" w:lineRule="auto"/>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 xml:space="preserve">Kokku maksud ja lõivud </w:t>
            </w:r>
          </w:p>
        </w:tc>
        <w:tc>
          <w:tcPr>
            <w:tcW w:w="911" w:type="dxa"/>
            <w:tcBorders>
              <w:top w:val="nil"/>
              <w:left w:val="nil"/>
              <w:bottom w:val="single" w:sz="4" w:space="0" w:color="auto"/>
              <w:right w:val="single" w:sz="4" w:space="0" w:color="auto"/>
            </w:tcBorders>
            <w:shd w:val="clear" w:color="auto" w:fill="auto"/>
            <w:noWrap/>
            <w:vAlign w:val="bottom"/>
            <w:hideMark/>
          </w:tcPr>
          <w:p w14:paraId="10AF29D1"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778 810</w:t>
            </w:r>
          </w:p>
        </w:tc>
        <w:tc>
          <w:tcPr>
            <w:tcW w:w="1156" w:type="dxa"/>
            <w:tcBorders>
              <w:top w:val="nil"/>
              <w:left w:val="nil"/>
              <w:bottom w:val="single" w:sz="4" w:space="0" w:color="auto"/>
              <w:right w:val="single" w:sz="4" w:space="0" w:color="auto"/>
            </w:tcBorders>
            <w:shd w:val="clear" w:color="auto" w:fill="auto"/>
            <w:noWrap/>
            <w:vAlign w:val="bottom"/>
            <w:hideMark/>
          </w:tcPr>
          <w:p w14:paraId="2AE3E469"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760 375</w:t>
            </w:r>
          </w:p>
        </w:tc>
        <w:tc>
          <w:tcPr>
            <w:tcW w:w="1116" w:type="dxa"/>
            <w:tcBorders>
              <w:top w:val="nil"/>
              <w:left w:val="nil"/>
              <w:bottom w:val="single" w:sz="4" w:space="0" w:color="auto"/>
              <w:right w:val="single" w:sz="4" w:space="0" w:color="auto"/>
            </w:tcBorders>
            <w:shd w:val="clear" w:color="auto" w:fill="auto"/>
            <w:noWrap/>
            <w:vAlign w:val="bottom"/>
            <w:hideMark/>
          </w:tcPr>
          <w:p w14:paraId="03BE4D71"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3 152</w:t>
            </w:r>
          </w:p>
        </w:tc>
        <w:tc>
          <w:tcPr>
            <w:tcW w:w="1196" w:type="dxa"/>
            <w:tcBorders>
              <w:top w:val="nil"/>
              <w:left w:val="nil"/>
              <w:bottom w:val="single" w:sz="4" w:space="0" w:color="auto"/>
              <w:right w:val="single" w:sz="4" w:space="0" w:color="auto"/>
            </w:tcBorders>
            <w:shd w:val="clear" w:color="auto" w:fill="auto"/>
            <w:noWrap/>
            <w:vAlign w:val="bottom"/>
            <w:hideMark/>
          </w:tcPr>
          <w:p w14:paraId="36AD8B7E"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3 234</w:t>
            </w:r>
          </w:p>
        </w:tc>
        <w:tc>
          <w:tcPr>
            <w:tcW w:w="1056" w:type="dxa"/>
            <w:tcBorders>
              <w:top w:val="nil"/>
              <w:left w:val="nil"/>
              <w:bottom w:val="single" w:sz="4" w:space="0" w:color="auto"/>
              <w:right w:val="single" w:sz="4" w:space="0" w:color="auto"/>
            </w:tcBorders>
            <w:shd w:val="clear" w:color="auto" w:fill="auto"/>
            <w:noWrap/>
            <w:vAlign w:val="bottom"/>
            <w:hideMark/>
          </w:tcPr>
          <w:p w14:paraId="3ACD3764"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371 122</w:t>
            </w:r>
          </w:p>
        </w:tc>
        <w:tc>
          <w:tcPr>
            <w:tcW w:w="1136" w:type="dxa"/>
            <w:tcBorders>
              <w:top w:val="nil"/>
              <w:left w:val="nil"/>
              <w:bottom w:val="single" w:sz="4" w:space="0" w:color="auto"/>
              <w:right w:val="single" w:sz="4" w:space="0" w:color="auto"/>
            </w:tcBorders>
            <w:shd w:val="clear" w:color="auto" w:fill="auto"/>
            <w:noWrap/>
            <w:vAlign w:val="bottom"/>
            <w:hideMark/>
          </w:tcPr>
          <w:p w14:paraId="6DD2D044" w14:textId="77777777" w:rsidR="00057246" w:rsidRPr="00057246" w:rsidRDefault="00057246" w:rsidP="00057246">
            <w:pPr>
              <w:spacing w:after="0" w:line="240" w:lineRule="auto"/>
              <w:jc w:val="right"/>
              <w:rPr>
                <w:rFonts w:ascii="Arial" w:eastAsia="Times New Roman" w:hAnsi="Arial" w:cs="Arial"/>
                <w:b/>
                <w:bCs/>
                <w:sz w:val="18"/>
                <w:szCs w:val="18"/>
                <w:lang w:eastAsia="et-EE"/>
              </w:rPr>
            </w:pPr>
            <w:r w:rsidRPr="00057246">
              <w:rPr>
                <w:rFonts w:ascii="Arial" w:eastAsia="Times New Roman" w:hAnsi="Arial" w:cs="Arial"/>
                <w:b/>
                <w:bCs/>
                <w:sz w:val="18"/>
                <w:szCs w:val="18"/>
                <w:lang w:eastAsia="et-EE"/>
              </w:rPr>
              <w:t>346 394</w:t>
            </w:r>
          </w:p>
        </w:tc>
      </w:tr>
    </w:tbl>
    <w:p w14:paraId="581B9B52" w14:textId="77777777" w:rsidR="00785665" w:rsidRDefault="00785665" w:rsidP="00F93595">
      <w:pPr>
        <w:spacing w:after="0"/>
        <w:ind w:right="-138"/>
        <w:rPr>
          <w:rFonts w:cs="Times New Roman"/>
          <w:szCs w:val="24"/>
        </w:rPr>
      </w:pPr>
    </w:p>
    <w:p w14:paraId="18767FF4" w14:textId="77777777" w:rsidR="00380964" w:rsidRDefault="00380964" w:rsidP="00F93595">
      <w:pPr>
        <w:spacing w:after="0"/>
        <w:ind w:right="-138"/>
        <w:rPr>
          <w:rFonts w:cs="Times New Roman"/>
          <w:szCs w:val="24"/>
        </w:rPr>
      </w:pPr>
    </w:p>
    <w:p w14:paraId="3D18445D" w14:textId="77777777" w:rsidR="00380964" w:rsidRDefault="00380964" w:rsidP="00F93595">
      <w:pPr>
        <w:spacing w:after="0"/>
        <w:ind w:right="-138"/>
        <w:rPr>
          <w:rFonts w:cs="Times New Roman"/>
          <w:szCs w:val="24"/>
        </w:rPr>
      </w:pPr>
    </w:p>
    <w:tbl>
      <w:tblPr>
        <w:tblW w:w="9056" w:type="dxa"/>
        <w:tblCellMar>
          <w:left w:w="70" w:type="dxa"/>
          <w:right w:w="70" w:type="dxa"/>
        </w:tblCellMar>
        <w:tblLook w:val="04A0" w:firstRow="1" w:lastRow="0" w:firstColumn="1" w:lastColumn="0" w:noHBand="0" w:noVBand="1"/>
      </w:tblPr>
      <w:tblGrid>
        <w:gridCol w:w="3396"/>
        <w:gridCol w:w="1156"/>
        <w:gridCol w:w="1116"/>
        <w:gridCol w:w="1196"/>
        <w:gridCol w:w="1056"/>
        <w:gridCol w:w="1136"/>
      </w:tblGrid>
      <w:tr w:rsidR="00380964" w:rsidRPr="00380964" w14:paraId="4D6AD383" w14:textId="77777777" w:rsidTr="00380964">
        <w:trPr>
          <w:trHeight w:val="240"/>
        </w:trPr>
        <w:tc>
          <w:tcPr>
            <w:tcW w:w="3396" w:type="dxa"/>
            <w:tcBorders>
              <w:top w:val="nil"/>
              <w:left w:val="nil"/>
              <w:bottom w:val="nil"/>
              <w:right w:val="nil"/>
            </w:tcBorders>
            <w:shd w:val="clear" w:color="auto" w:fill="auto"/>
            <w:noWrap/>
            <w:vAlign w:val="bottom"/>
            <w:hideMark/>
          </w:tcPr>
          <w:p w14:paraId="77707795" w14:textId="77777777" w:rsidR="00380964" w:rsidRPr="00380964" w:rsidRDefault="00380964" w:rsidP="00380964">
            <w:pPr>
              <w:spacing w:after="0" w:line="240" w:lineRule="auto"/>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B) Maksu-, lõivu- ja muud tulud</w:t>
            </w:r>
          </w:p>
        </w:tc>
        <w:tc>
          <w:tcPr>
            <w:tcW w:w="1156" w:type="dxa"/>
            <w:tcBorders>
              <w:top w:val="nil"/>
              <w:left w:val="nil"/>
              <w:bottom w:val="nil"/>
              <w:right w:val="nil"/>
            </w:tcBorders>
            <w:shd w:val="clear" w:color="auto" w:fill="auto"/>
            <w:noWrap/>
            <w:vAlign w:val="bottom"/>
            <w:hideMark/>
          </w:tcPr>
          <w:p w14:paraId="30A87AF4" w14:textId="77777777" w:rsidR="00380964" w:rsidRPr="00380964" w:rsidRDefault="00380964" w:rsidP="00380964">
            <w:pPr>
              <w:spacing w:after="0" w:line="240" w:lineRule="auto"/>
              <w:rPr>
                <w:rFonts w:ascii="Arial" w:eastAsia="Times New Roman" w:hAnsi="Arial" w:cs="Arial"/>
                <w:b/>
                <w:bCs/>
                <w:sz w:val="18"/>
                <w:szCs w:val="18"/>
                <w:lang w:eastAsia="et-EE"/>
              </w:rPr>
            </w:pPr>
          </w:p>
        </w:tc>
        <w:tc>
          <w:tcPr>
            <w:tcW w:w="1116" w:type="dxa"/>
            <w:tcBorders>
              <w:top w:val="nil"/>
              <w:left w:val="nil"/>
              <w:bottom w:val="nil"/>
              <w:right w:val="nil"/>
            </w:tcBorders>
            <w:shd w:val="clear" w:color="auto" w:fill="auto"/>
            <w:noWrap/>
            <w:vAlign w:val="bottom"/>
            <w:hideMark/>
          </w:tcPr>
          <w:p w14:paraId="4A81A4CD" w14:textId="77777777" w:rsidR="00380964" w:rsidRPr="00380964" w:rsidRDefault="00380964" w:rsidP="00380964">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6A9C3538" w14:textId="77777777" w:rsidR="00380964" w:rsidRPr="00380964" w:rsidRDefault="00380964" w:rsidP="00380964">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05B2A301" w14:textId="77777777" w:rsidR="00380964" w:rsidRPr="00380964" w:rsidRDefault="00380964" w:rsidP="00380964">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312401EE" w14:textId="77777777" w:rsidR="00380964" w:rsidRPr="00380964" w:rsidRDefault="00380964" w:rsidP="00380964">
            <w:pPr>
              <w:spacing w:after="0" w:line="240" w:lineRule="auto"/>
              <w:rPr>
                <w:rFonts w:eastAsia="Times New Roman" w:cs="Times New Roman"/>
                <w:sz w:val="20"/>
                <w:szCs w:val="20"/>
                <w:lang w:eastAsia="et-EE"/>
              </w:rPr>
            </w:pPr>
          </w:p>
        </w:tc>
      </w:tr>
      <w:tr w:rsidR="00380964" w:rsidRPr="00380964" w14:paraId="19C16DAB" w14:textId="77777777" w:rsidTr="00380964">
        <w:trPr>
          <w:trHeight w:val="228"/>
        </w:trPr>
        <w:tc>
          <w:tcPr>
            <w:tcW w:w="6864" w:type="dxa"/>
            <w:gridSpan w:val="4"/>
            <w:tcBorders>
              <w:top w:val="single" w:sz="4" w:space="0" w:color="auto"/>
              <w:left w:val="single" w:sz="4" w:space="0" w:color="auto"/>
              <w:bottom w:val="single" w:sz="4" w:space="0" w:color="auto"/>
              <w:right w:val="single" w:sz="4" w:space="0" w:color="000000"/>
            </w:tcBorders>
            <w:shd w:val="clear" w:color="000000" w:fill="99CC00"/>
            <w:noWrap/>
            <w:vAlign w:val="bottom"/>
            <w:hideMark/>
          </w:tcPr>
          <w:p w14:paraId="16413071" w14:textId="77777777" w:rsidR="00380964" w:rsidRPr="00380964" w:rsidRDefault="00380964" w:rsidP="00380964">
            <w:pPr>
              <w:spacing w:after="0" w:line="240" w:lineRule="auto"/>
              <w:rPr>
                <w:rFonts w:ascii="Arial" w:eastAsia="Times New Roman" w:hAnsi="Arial" w:cs="Arial"/>
                <w:sz w:val="18"/>
                <w:szCs w:val="18"/>
                <w:lang w:eastAsia="et-EE"/>
              </w:rPr>
            </w:pPr>
            <w:r w:rsidRPr="00380964">
              <w:rPr>
                <w:rFonts w:ascii="Arial" w:eastAsia="Times New Roman" w:hAnsi="Arial" w:cs="Arial"/>
                <w:sz w:val="18"/>
                <w:szCs w:val="18"/>
                <w:lang w:eastAsia="et-EE"/>
              </w:rPr>
              <w:t> </w:t>
            </w:r>
          </w:p>
        </w:tc>
        <w:tc>
          <w:tcPr>
            <w:tcW w:w="1056" w:type="dxa"/>
            <w:tcBorders>
              <w:top w:val="single" w:sz="4" w:space="0" w:color="auto"/>
              <w:left w:val="nil"/>
              <w:bottom w:val="single" w:sz="4" w:space="0" w:color="auto"/>
              <w:right w:val="single" w:sz="4" w:space="0" w:color="auto"/>
            </w:tcBorders>
            <w:shd w:val="clear" w:color="000000" w:fill="99CC00"/>
            <w:noWrap/>
            <w:vAlign w:val="bottom"/>
            <w:hideMark/>
          </w:tcPr>
          <w:p w14:paraId="5DEC2F73" w14:textId="77777777" w:rsidR="00380964" w:rsidRPr="00380964" w:rsidRDefault="00380964" w:rsidP="00380964">
            <w:pPr>
              <w:spacing w:after="0" w:line="240" w:lineRule="auto"/>
              <w:jc w:val="center"/>
              <w:rPr>
                <w:rFonts w:ascii="Arial" w:eastAsia="Times New Roman" w:hAnsi="Arial" w:cs="Arial"/>
                <w:sz w:val="18"/>
                <w:szCs w:val="18"/>
                <w:lang w:eastAsia="et-EE"/>
              </w:rPr>
            </w:pPr>
            <w:r w:rsidRPr="00380964">
              <w:rPr>
                <w:rFonts w:ascii="Arial" w:eastAsia="Times New Roman" w:hAnsi="Arial" w:cs="Arial"/>
                <w:sz w:val="18"/>
                <w:szCs w:val="18"/>
                <w:lang w:eastAsia="et-EE"/>
              </w:rPr>
              <w:t>2023</w:t>
            </w:r>
          </w:p>
        </w:tc>
        <w:tc>
          <w:tcPr>
            <w:tcW w:w="1136" w:type="dxa"/>
            <w:tcBorders>
              <w:top w:val="single" w:sz="4" w:space="0" w:color="auto"/>
              <w:left w:val="nil"/>
              <w:bottom w:val="single" w:sz="4" w:space="0" w:color="auto"/>
              <w:right w:val="single" w:sz="4" w:space="0" w:color="auto"/>
            </w:tcBorders>
            <w:shd w:val="clear" w:color="000000" w:fill="99CC00"/>
            <w:noWrap/>
            <w:vAlign w:val="bottom"/>
            <w:hideMark/>
          </w:tcPr>
          <w:p w14:paraId="48E524CB" w14:textId="77777777" w:rsidR="00380964" w:rsidRPr="00380964" w:rsidRDefault="00380964" w:rsidP="00380964">
            <w:pPr>
              <w:spacing w:after="0" w:line="240" w:lineRule="auto"/>
              <w:jc w:val="center"/>
              <w:rPr>
                <w:rFonts w:ascii="Arial" w:eastAsia="Times New Roman" w:hAnsi="Arial" w:cs="Arial"/>
                <w:sz w:val="18"/>
                <w:szCs w:val="18"/>
                <w:lang w:eastAsia="et-EE"/>
              </w:rPr>
            </w:pPr>
            <w:r w:rsidRPr="00380964">
              <w:rPr>
                <w:rFonts w:ascii="Arial" w:eastAsia="Times New Roman" w:hAnsi="Arial" w:cs="Arial"/>
                <w:sz w:val="18"/>
                <w:szCs w:val="18"/>
                <w:lang w:eastAsia="et-EE"/>
              </w:rPr>
              <w:t>2022</w:t>
            </w:r>
          </w:p>
        </w:tc>
      </w:tr>
      <w:tr w:rsidR="00380964" w:rsidRPr="00380964" w14:paraId="705B430C" w14:textId="77777777" w:rsidTr="00380964">
        <w:trPr>
          <w:trHeight w:val="240"/>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98FE82" w14:textId="77777777" w:rsidR="00380964" w:rsidRPr="00380964" w:rsidRDefault="00380964" w:rsidP="00380964">
            <w:pPr>
              <w:spacing w:after="0" w:line="240" w:lineRule="auto"/>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Maksud</w:t>
            </w:r>
          </w:p>
        </w:tc>
        <w:tc>
          <w:tcPr>
            <w:tcW w:w="1056" w:type="dxa"/>
            <w:tcBorders>
              <w:top w:val="nil"/>
              <w:left w:val="nil"/>
              <w:bottom w:val="single" w:sz="4" w:space="0" w:color="auto"/>
              <w:right w:val="single" w:sz="4" w:space="0" w:color="auto"/>
            </w:tcBorders>
            <w:shd w:val="clear" w:color="auto" w:fill="auto"/>
            <w:noWrap/>
            <w:vAlign w:val="bottom"/>
            <w:hideMark/>
          </w:tcPr>
          <w:p w14:paraId="04687C59"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8 145 331</w:t>
            </w:r>
          </w:p>
        </w:tc>
        <w:tc>
          <w:tcPr>
            <w:tcW w:w="1136" w:type="dxa"/>
            <w:tcBorders>
              <w:top w:val="nil"/>
              <w:left w:val="nil"/>
              <w:bottom w:val="single" w:sz="4" w:space="0" w:color="auto"/>
              <w:right w:val="single" w:sz="4" w:space="0" w:color="auto"/>
            </w:tcBorders>
            <w:shd w:val="clear" w:color="auto" w:fill="auto"/>
            <w:noWrap/>
            <w:vAlign w:val="bottom"/>
            <w:hideMark/>
          </w:tcPr>
          <w:p w14:paraId="377721DF"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7 460 738</w:t>
            </w:r>
          </w:p>
        </w:tc>
      </w:tr>
      <w:tr w:rsidR="00380964" w:rsidRPr="00380964" w14:paraId="7130F13A" w14:textId="77777777" w:rsidTr="00380964">
        <w:trPr>
          <w:trHeight w:val="228"/>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2817CB" w14:textId="77777777" w:rsidR="00380964" w:rsidRPr="00380964" w:rsidRDefault="00380964" w:rsidP="00380964">
            <w:pPr>
              <w:spacing w:after="0" w:line="240" w:lineRule="auto"/>
              <w:rPr>
                <w:rFonts w:ascii="Arial" w:eastAsia="Times New Roman" w:hAnsi="Arial" w:cs="Arial"/>
                <w:sz w:val="18"/>
                <w:szCs w:val="18"/>
                <w:lang w:eastAsia="et-EE"/>
              </w:rPr>
            </w:pPr>
            <w:r w:rsidRPr="00380964">
              <w:rPr>
                <w:rFonts w:ascii="Arial" w:eastAsia="Times New Roman" w:hAnsi="Arial" w:cs="Arial"/>
                <w:sz w:val="18"/>
                <w:szCs w:val="18"/>
                <w:lang w:eastAsia="et-EE"/>
              </w:rPr>
              <w:t xml:space="preserve">     Üksikisiku tulumaks</w:t>
            </w:r>
          </w:p>
        </w:tc>
        <w:tc>
          <w:tcPr>
            <w:tcW w:w="1056" w:type="dxa"/>
            <w:tcBorders>
              <w:top w:val="nil"/>
              <w:left w:val="nil"/>
              <w:bottom w:val="single" w:sz="4" w:space="0" w:color="auto"/>
              <w:right w:val="single" w:sz="4" w:space="0" w:color="auto"/>
            </w:tcBorders>
            <w:shd w:val="clear" w:color="auto" w:fill="auto"/>
            <w:noWrap/>
            <w:vAlign w:val="bottom"/>
            <w:hideMark/>
          </w:tcPr>
          <w:p w14:paraId="3525D170"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7 638 413</w:t>
            </w:r>
          </w:p>
        </w:tc>
        <w:tc>
          <w:tcPr>
            <w:tcW w:w="1136" w:type="dxa"/>
            <w:tcBorders>
              <w:top w:val="nil"/>
              <w:left w:val="nil"/>
              <w:bottom w:val="single" w:sz="4" w:space="0" w:color="auto"/>
              <w:right w:val="single" w:sz="4" w:space="0" w:color="auto"/>
            </w:tcBorders>
            <w:shd w:val="clear" w:color="auto" w:fill="auto"/>
            <w:noWrap/>
            <w:vAlign w:val="bottom"/>
            <w:hideMark/>
          </w:tcPr>
          <w:p w14:paraId="06E097EC"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6 953 789</w:t>
            </w:r>
          </w:p>
        </w:tc>
      </w:tr>
      <w:tr w:rsidR="00380964" w:rsidRPr="00380964" w14:paraId="14708859" w14:textId="77777777" w:rsidTr="00380964">
        <w:trPr>
          <w:trHeight w:val="228"/>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33C9F" w14:textId="77777777" w:rsidR="00380964" w:rsidRPr="00380964" w:rsidRDefault="00380964" w:rsidP="00380964">
            <w:pPr>
              <w:spacing w:after="0" w:line="240" w:lineRule="auto"/>
              <w:rPr>
                <w:rFonts w:ascii="Arial" w:eastAsia="Times New Roman" w:hAnsi="Arial" w:cs="Arial"/>
                <w:sz w:val="18"/>
                <w:szCs w:val="18"/>
                <w:lang w:eastAsia="et-EE"/>
              </w:rPr>
            </w:pPr>
            <w:r w:rsidRPr="00380964">
              <w:rPr>
                <w:rFonts w:ascii="Arial" w:eastAsia="Times New Roman" w:hAnsi="Arial" w:cs="Arial"/>
                <w:sz w:val="18"/>
                <w:szCs w:val="18"/>
                <w:lang w:eastAsia="et-EE"/>
              </w:rPr>
              <w:t xml:space="preserve">     Maamaks</w:t>
            </w:r>
          </w:p>
        </w:tc>
        <w:tc>
          <w:tcPr>
            <w:tcW w:w="1056" w:type="dxa"/>
            <w:tcBorders>
              <w:top w:val="nil"/>
              <w:left w:val="nil"/>
              <w:bottom w:val="single" w:sz="4" w:space="0" w:color="auto"/>
              <w:right w:val="single" w:sz="4" w:space="0" w:color="auto"/>
            </w:tcBorders>
            <w:shd w:val="clear" w:color="auto" w:fill="auto"/>
            <w:noWrap/>
            <w:vAlign w:val="bottom"/>
            <w:hideMark/>
          </w:tcPr>
          <w:p w14:paraId="7A599805"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506 918</w:t>
            </w:r>
          </w:p>
        </w:tc>
        <w:tc>
          <w:tcPr>
            <w:tcW w:w="1136" w:type="dxa"/>
            <w:tcBorders>
              <w:top w:val="nil"/>
              <w:left w:val="nil"/>
              <w:bottom w:val="single" w:sz="4" w:space="0" w:color="auto"/>
              <w:right w:val="single" w:sz="4" w:space="0" w:color="auto"/>
            </w:tcBorders>
            <w:shd w:val="clear" w:color="auto" w:fill="auto"/>
            <w:noWrap/>
            <w:vAlign w:val="bottom"/>
            <w:hideMark/>
          </w:tcPr>
          <w:p w14:paraId="5A29E62F"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506 949</w:t>
            </w:r>
          </w:p>
        </w:tc>
      </w:tr>
      <w:tr w:rsidR="00380964" w:rsidRPr="00380964" w14:paraId="384EE145" w14:textId="77777777" w:rsidTr="00380964">
        <w:trPr>
          <w:trHeight w:val="240"/>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2B67B1" w14:textId="77777777" w:rsidR="00380964" w:rsidRPr="00380964" w:rsidRDefault="00380964" w:rsidP="00380964">
            <w:pPr>
              <w:spacing w:after="0" w:line="240" w:lineRule="auto"/>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Lõivud (vt lisa 14)</w:t>
            </w:r>
          </w:p>
        </w:tc>
        <w:tc>
          <w:tcPr>
            <w:tcW w:w="1056" w:type="dxa"/>
            <w:tcBorders>
              <w:top w:val="nil"/>
              <w:left w:val="nil"/>
              <w:bottom w:val="single" w:sz="4" w:space="0" w:color="auto"/>
              <w:right w:val="single" w:sz="4" w:space="0" w:color="auto"/>
            </w:tcBorders>
            <w:shd w:val="clear" w:color="auto" w:fill="auto"/>
            <w:noWrap/>
            <w:vAlign w:val="bottom"/>
            <w:hideMark/>
          </w:tcPr>
          <w:p w14:paraId="6835D554"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12 195</w:t>
            </w:r>
          </w:p>
        </w:tc>
        <w:tc>
          <w:tcPr>
            <w:tcW w:w="1136" w:type="dxa"/>
            <w:tcBorders>
              <w:top w:val="nil"/>
              <w:left w:val="nil"/>
              <w:bottom w:val="single" w:sz="4" w:space="0" w:color="auto"/>
              <w:right w:val="single" w:sz="4" w:space="0" w:color="auto"/>
            </w:tcBorders>
            <w:shd w:val="clear" w:color="auto" w:fill="auto"/>
            <w:noWrap/>
            <w:vAlign w:val="bottom"/>
            <w:hideMark/>
          </w:tcPr>
          <w:p w14:paraId="7445E429"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11 954</w:t>
            </w:r>
          </w:p>
        </w:tc>
      </w:tr>
      <w:tr w:rsidR="00380964" w:rsidRPr="00380964" w14:paraId="2E2783F9" w14:textId="77777777" w:rsidTr="00380964">
        <w:trPr>
          <w:trHeight w:val="240"/>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4EEF4" w14:textId="77777777" w:rsidR="00380964" w:rsidRPr="00380964" w:rsidRDefault="00380964" w:rsidP="00380964">
            <w:pPr>
              <w:spacing w:after="0" w:line="240" w:lineRule="auto"/>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Loodusressursside kasutamise ja saastetasud (vt lisa 15)</w:t>
            </w:r>
          </w:p>
        </w:tc>
        <w:tc>
          <w:tcPr>
            <w:tcW w:w="1056" w:type="dxa"/>
            <w:tcBorders>
              <w:top w:val="nil"/>
              <w:left w:val="nil"/>
              <w:bottom w:val="single" w:sz="4" w:space="0" w:color="auto"/>
              <w:right w:val="single" w:sz="4" w:space="0" w:color="auto"/>
            </w:tcBorders>
            <w:shd w:val="clear" w:color="auto" w:fill="auto"/>
            <w:noWrap/>
            <w:vAlign w:val="bottom"/>
            <w:hideMark/>
          </w:tcPr>
          <w:p w14:paraId="34EFED25"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87 713</w:t>
            </w:r>
          </w:p>
        </w:tc>
        <w:tc>
          <w:tcPr>
            <w:tcW w:w="1136" w:type="dxa"/>
            <w:tcBorders>
              <w:top w:val="nil"/>
              <w:left w:val="nil"/>
              <w:bottom w:val="single" w:sz="4" w:space="0" w:color="auto"/>
              <w:right w:val="single" w:sz="4" w:space="0" w:color="auto"/>
            </w:tcBorders>
            <w:shd w:val="clear" w:color="auto" w:fill="auto"/>
            <w:noWrap/>
            <w:vAlign w:val="bottom"/>
            <w:hideMark/>
          </w:tcPr>
          <w:p w14:paraId="73696A7F"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95 339</w:t>
            </w:r>
          </w:p>
        </w:tc>
      </w:tr>
      <w:tr w:rsidR="00380964" w:rsidRPr="00380964" w14:paraId="28D65EC5" w14:textId="77777777" w:rsidTr="00380964">
        <w:trPr>
          <w:trHeight w:val="228"/>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FEA86C" w14:textId="77777777" w:rsidR="00380964" w:rsidRPr="00380964" w:rsidRDefault="00380964" w:rsidP="00380964">
            <w:pPr>
              <w:spacing w:after="0" w:line="240" w:lineRule="auto"/>
              <w:rPr>
                <w:rFonts w:ascii="Arial" w:eastAsia="Times New Roman" w:hAnsi="Arial" w:cs="Arial"/>
                <w:sz w:val="18"/>
                <w:szCs w:val="18"/>
                <w:lang w:eastAsia="et-EE"/>
              </w:rPr>
            </w:pPr>
            <w:r w:rsidRPr="00380964">
              <w:rPr>
                <w:rFonts w:ascii="Arial" w:eastAsia="Times New Roman" w:hAnsi="Arial" w:cs="Arial"/>
                <w:sz w:val="18"/>
                <w:szCs w:val="18"/>
                <w:lang w:eastAsia="et-EE"/>
              </w:rPr>
              <w:t xml:space="preserve">     Maardlate kaevandamisõiguse tasu</w:t>
            </w:r>
          </w:p>
        </w:tc>
        <w:tc>
          <w:tcPr>
            <w:tcW w:w="1056" w:type="dxa"/>
            <w:tcBorders>
              <w:top w:val="nil"/>
              <w:left w:val="nil"/>
              <w:bottom w:val="nil"/>
              <w:right w:val="nil"/>
            </w:tcBorders>
            <w:shd w:val="clear" w:color="auto" w:fill="auto"/>
            <w:noWrap/>
            <w:vAlign w:val="bottom"/>
            <w:hideMark/>
          </w:tcPr>
          <w:p w14:paraId="108FFD38"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77 219</w:t>
            </w:r>
          </w:p>
        </w:tc>
        <w:tc>
          <w:tcPr>
            <w:tcW w:w="1136" w:type="dxa"/>
            <w:tcBorders>
              <w:top w:val="nil"/>
              <w:left w:val="nil"/>
              <w:bottom w:val="nil"/>
              <w:right w:val="nil"/>
            </w:tcBorders>
            <w:shd w:val="clear" w:color="auto" w:fill="auto"/>
            <w:noWrap/>
            <w:vAlign w:val="bottom"/>
            <w:hideMark/>
          </w:tcPr>
          <w:p w14:paraId="7EF219D8"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85 421</w:t>
            </w:r>
          </w:p>
        </w:tc>
      </w:tr>
      <w:tr w:rsidR="00380964" w:rsidRPr="00380964" w14:paraId="72283A2B" w14:textId="77777777" w:rsidTr="00380964">
        <w:trPr>
          <w:trHeight w:val="228"/>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E633D" w14:textId="77777777" w:rsidR="00380964" w:rsidRPr="00380964" w:rsidRDefault="00380964" w:rsidP="00380964">
            <w:pPr>
              <w:spacing w:after="0" w:line="240" w:lineRule="auto"/>
              <w:rPr>
                <w:rFonts w:ascii="Arial" w:eastAsia="Times New Roman" w:hAnsi="Arial" w:cs="Arial"/>
                <w:sz w:val="18"/>
                <w:szCs w:val="18"/>
                <w:lang w:eastAsia="et-EE"/>
              </w:rPr>
            </w:pPr>
            <w:r w:rsidRPr="00380964">
              <w:rPr>
                <w:rFonts w:ascii="Arial" w:eastAsia="Times New Roman" w:hAnsi="Arial" w:cs="Arial"/>
                <w:sz w:val="18"/>
                <w:szCs w:val="18"/>
                <w:lang w:eastAsia="et-EE"/>
              </w:rPr>
              <w:t xml:space="preserve">     Tasu vee erikasutusest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431F36D"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10 494</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B547562" w14:textId="77777777" w:rsidR="00380964" w:rsidRPr="00380964" w:rsidRDefault="00380964" w:rsidP="00380964">
            <w:pPr>
              <w:spacing w:after="0" w:line="240" w:lineRule="auto"/>
              <w:jc w:val="right"/>
              <w:rPr>
                <w:rFonts w:ascii="Arial" w:eastAsia="Times New Roman" w:hAnsi="Arial" w:cs="Arial"/>
                <w:sz w:val="18"/>
                <w:szCs w:val="18"/>
                <w:lang w:eastAsia="et-EE"/>
              </w:rPr>
            </w:pPr>
            <w:r w:rsidRPr="00380964">
              <w:rPr>
                <w:rFonts w:ascii="Arial" w:eastAsia="Times New Roman" w:hAnsi="Arial" w:cs="Arial"/>
                <w:sz w:val="18"/>
                <w:szCs w:val="18"/>
                <w:lang w:eastAsia="et-EE"/>
              </w:rPr>
              <w:t>9 918</w:t>
            </w:r>
          </w:p>
        </w:tc>
      </w:tr>
      <w:tr w:rsidR="00380964" w:rsidRPr="00380964" w14:paraId="7A569C0A" w14:textId="77777777" w:rsidTr="00380964">
        <w:trPr>
          <w:trHeight w:val="240"/>
        </w:trPr>
        <w:tc>
          <w:tcPr>
            <w:tcW w:w="68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4C7058" w14:textId="77777777" w:rsidR="00380964" w:rsidRPr="00380964" w:rsidRDefault="00380964" w:rsidP="00380964">
            <w:pPr>
              <w:spacing w:after="0" w:line="240" w:lineRule="auto"/>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Kokku maksu-, lõivu- ja trahvitulud</w:t>
            </w:r>
          </w:p>
        </w:tc>
        <w:tc>
          <w:tcPr>
            <w:tcW w:w="1056" w:type="dxa"/>
            <w:tcBorders>
              <w:top w:val="nil"/>
              <w:left w:val="nil"/>
              <w:bottom w:val="single" w:sz="4" w:space="0" w:color="auto"/>
              <w:right w:val="single" w:sz="4" w:space="0" w:color="auto"/>
            </w:tcBorders>
            <w:shd w:val="clear" w:color="auto" w:fill="auto"/>
            <w:noWrap/>
            <w:vAlign w:val="bottom"/>
            <w:hideMark/>
          </w:tcPr>
          <w:p w14:paraId="6B7EA906"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8 245 239</w:t>
            </w:r>
          </w:p>
        </w:tc>
        <w:tc>
          <w:tcPr>
            <w:tcW w:w="1136" w:type="dxa"/>
            <w:tcBorders>
              <w:top w:val="nil"/>
              <w:left w:val="nil"/>
              <w:bottom w:val="single" w:sz="4" w:space="0" w:color="auto"/>
              <w:right w:val="single" w:sz="4" w:space="0" w:color="auto"/>
            </w:tcBorders>
            <w:shd w:val="clear" w:color="auto" w:fill="auto"/>
            <w:noWrap/>
            <w:vAlign w:val="bottom"/>
            <w:hideMark/>
          </w:tcPr>
          <w:p w14:paraId="752728D6" w14:textId="77777777" w:rsidR="00380964" w:rsidRPr="00380964" w:rsidRDefault="00380964" w:rsidP="00380964">
            <w:pPr>
              <w:spacing w:after="0" w:line="240" w:lineRule="auto"/>
              <w:jc w:val="right"/>
              <w:rPr>
                <w:rFonts w:ascii="Arial" w:eastAsia="Times New Roman" w:hAnsi="Arial" w:cs="Arial"/>
                <w:b/>
                <w:bCs/>
                <w:sz w:val="18"/>
                <w:szCs w:val="18"/>
                <w:lang w:eastAsia="et-EE"/>
              </w:rPr>
            </w:pPr>
            <w:r w:rsidRPr="00380964">
              <w:rPr>
                <w:rFonts w:ascii="Arial" w:eastAsia="Times New Roman" w:hAnsi="Arial" w:cs="Arial"/>
                <w:b/>
                <w:bCs/>
                <w:sz w:val="18"/>
                <w:szCs w:val="18"/>
                <w:lang w:eastAsia="et-EE"/>
              </w:rPr>
              <w:t>7 568 031</w:t>
            </w:r>
          </w:p>
        </w:tc>
      </w:tr>
    </w:tbl>
    <w:p w14:paraId="0CFAAE25" w14:textId="77777777" w:rsidR="00380964" w:rsidRDefault="00380964" w:rsidP="00F93595">
      <w:pPr>
        <w:spacing w:after="0"/>
        <w:ind w:right="-138"/>
        <w:rPr>
          <w:rFonts w:cs="Times New Roman"/>
          <w:szCs w:val="24"/>
        </w:rPr>
      </w:pPr>
    </w:p>
    <w:p w14:paraId="5752C3A1" w14:textId="77777777" w:rsidR="00A64E64" w:rsidRDefault="00A64E64" w:rsidP="00F93595">
      <w:pPr>
        <w:spacing w:after="0"/>
        <w:ind w:right="-138"/>
        <w:rPr>
          <w:rFonts w:cs="Times New Roman"/>
          <w:szCs w:val="24"/>
        </w:rPr>
      </w:pPr>
    </w:p>
    <w:tbl>
      <w:tblPr>
        <w:tblW w:w="9041" w:type="dxa"/>
        <w:tblCellMar>
          <w:left w:w="70" w:type="dxa"/>
          <w:right w:w="70" w:type="dxa"/>
        </w:tblCellMar>
        <w:tblLook w:val="04A0" w:firstRow="1" w:lastRow="0" w:firstColumn="1" w:lastColumn="0" w:noHBand="0" w:noVBand="1"/>
      </w:tblPr>
      <w:tblGrid>
        <w:gridCol w:w="4153"/>
        <w:gridCol w:w="192"/>
        <w:gridCol w:w="192"/>
        <w:gridCol w:w="1116"/>
        <w:gridCol w:w="1196"/>
        <w:gridCol w:w="1056"/>
        <w:gridCol w:w="1136"/>
      </w:tblGrid>
      <w:tr w:rsidR="00CE7555" w:rsidRPr="00CE7555" w14:paraId="03BE5B04" w14:textId="77777777" w:rsidTr="00537639">
        <w:trPr>
          <w:trHeight w:val="240"/>
        </w:trPr>
        <w:tc>
          <w:tcPr>
            <w:tcW w:w="4537" w:type="dxa"/>
            <w:gridSpan w:val="3"/>
            <w:tcBorders>
              <w:top w:val="nil"/>
              <w:left w:val="nil"/>
              <w:bottom w:val="nil"/>
              <w:right w:val="nil"/>
            </w:tcBorders>
            <w:shd w:val="clear" w:color="auto" w:fill="auto"/>
            <w:noWrap/>
            <w:vAlign w:val="bottom"/>
            <w:hideMark/>
          </w:tcPr>
          <w:p w14:paraId="5B27675E" w14:textId="77777777" w:rsidR="00537639" w:rsidRPr="00CE7555" w:rsidRDefault="00537639" w:rsidP="004F2B51">
            <w:pPr>
              <w:pStyle w:val="Pealkiri3"/>
              <w:rPr>
                <w:rFonts w:ascii="Arial" w:eastAsia="Times New Roman" w:hAnsi="Arial" w:cs="Arial"/>
                <w:b/>
                <w:bCs/>
                <w:color w:val="auto"/>
                <w:sz w:val="18"/>
                <w:szCs w:val="18"/>
                <w:lang w:eastAsia="et-EE"/>
              </w:rPr>
            </w:pPr>
            <w:bookmarkStart w:id="42" w:name="_Toc163733748"/>
            <w:r w:rsidRPr="00CE7555">
              <w:rPr>
                <w:rFonts w:ascii="Arial" w:eastAsia="Times New Roman" w:hAnsi="Arial" w:cs="Arial"/>
                <w:b/>
                <w:bCs/>
                <w:color w:val="auto"/>
                <w:sz w:val="18"/>
                <w:szCs w:val="18"/>
                <w:lang w:eastAsia="et-EE"/>
              </w:rPr>
              <w:t>Lisa 4. Muud nõuded ja ettemaksed ja varud</w:t>
            </w:r>
            <w:bookmarkEnd w:id="42"/>
          </w:p>
        </w:tc>
        <w:tc>
          <w:tcPr>
            <w:tcW w:w="1116" w:type="dxa"/>
            <w:tcBorders>
              <w:top w:val="nil"/>
              <w:left w:val="nil"/>
              <w:bottom w:val="nil"/>
              <w:right w:val="nil"/>
            </w:tcBorders>
            <w:shd w:val="clear" w:color="auto" w:fill="auto"/>
            <w:noWrap/>
            <w:vAlign w:val="bottom"/>
            <w:hideMark/>
          </w:tcPr>
          <w:p w14:paraId="11B56C00" w14:textId="77777777" w:rsidR="00537639" w:rsidRPr="00CE7555" w:rsidRDefault="00537639" w:rsidP="004F2B51">
            <w:pPr>
              <w:pStyle w:val="Pealkiri3"/>
              <w:rPr>
                <w:rFonts w:ascii="Arial" w:eastAsia="Times New Roman" w:hAnsi="Arial" w:cs="Arial"/>
                <w:b/>
                <w:bCs/>
                <w:color w:val="auto"/>
                <w:sz w:val="18"/>
                <w:szCs w:val="18"/>
                <w:lang w:eastAsia="et-EE"/>
              </w:rPr>
            </w:pPr>
          </w:p>
        </w:tc>
        <w:tc>
          <w:tcPr>
            <w:tcW w:w="1196" w:type="dxa"/>
            <w:tcBorders>
              <w:top w:val="nil"/>
              <w:left w:val="nil"/>
              <w:bottom w:val="nil"/>
              <w:right w:val="nil"/>
            </w:tcBorders>
            <w:shd w:val="clear" w:color="auto" w:fill="auto"/>
            <w:noWrap/>
            <w:vAlign w:val="bottom"/>
            <w:hideMark/>
          </w:tcPr>
          <w:p w14:paraId="77FCF039" w14:textId="77777777" w:rsidR="00537639" w:rsidRPr="00CE7555" w:rsidRDefault="00537639" w:rsidP="004F2B51">
            <w:pPr>
              <w:pStyle w:val="Pealkiri3"/>
              <w:rPr>
                <w:rFonts w:ascii="Arial" w:eastAsia="Times New Roman" w:hAnsi="Arial" w:cs="Arial"/>
                <w:b/>
                <w:bCs/>
                <w:color w:val="auto"/>
                <w:sz w:val="18"/>
                <w:szCs w:val="18"/>
                <w:lang w:eastAsia="et-EE"/>
              </w:rPr>
            </w:pPr>
          </w:p>
        </w:tc>
        <w:tc>
          <w:tcPr>
            <w:tcW w:w="1056" w:type="dxa"/>
            <w:tcBorders>
              <w:top w:val="nil"/>
              <w:left w:val="nil"/>
              <w:bottom w:val="nil"/>
              <w:right w:val="nil"/>
            </w:tcBorders>
            <w:shd w:val="clear" w:color="auto" w:fill="auto"/>
            <w:noWrap/>
            <w:vAlign w:val="bottom"/>
            <w:hideMark/>
          </w:tcPr>
          <w:p w14:paraId="3D98ABB3" w14:textId="77777777" w:rsidR="00537639" w:rsidRPr="00CE7555" w:rsidRDefault="00537639" w:rsidP="004F2B51">
            <w:pPr>
              <w:pStyle w:val="Pealkiri3"/>
              <w:rPr>
                <w:rFonts w:ascii="Arial" w:eastAsia="Times New Roman" w:hAnsi="Arial" w:cs="Arial"/>
                <w:b/>
                <w:bCs/>
                <w:color w:val="auto"/>
                <w:sz w:val="18"/>
                <w:szCs w:val="18"/>
                <w:lang w:eastAsia="et-EE"/>
              </w:rPr>
            </w:pPr>
          </w:p>
        </w:tc>
        <w:tc>
          <w:tcPr>
            <w:tcW w:w="1136" w:type="dxa"/>
            <w:tcBorders>
              <w:top w:val="nil"/>
              <w:left w:val="nil"/>
              <w:bottom w:val="nil"/>
              <w:right w:val="nil"/>
            </w:tcBorders>
            <w:shd w:val="clear" w:color="auto" w:fill="auto"/>
            <w:noWrap/>
            <w:vAlign w:val="bottom"/>
            <w:hideMark/>
          </w:tcPr>
          <w:p w14:paraId="24FFC892" w14:textId="77777777" w:rsidR="00537639" w:rsidRPr="00CE7555" w:rsidRDefault="00537639" w:rsidP="004F2B51">
            <w:pPr>
              <w:pStyle w:val="Pealkiri3"/>
              <w:rPr>
                <w:rFonts w:ascii="Arial" w:eastAsia="Times New Roman" w:hAnsi="Arial" w:cs="Arial"/>
                <w:b/>
                <w:bCs/>
                <w:color w:val="auto"/>
                <w:sz w:val="18"/>
                <w:szCs w:val="18"/>
                <w:lang w:eastAsia="et-EE"/>
              </w:rPr>
            </w:pPr>
          </w:p>
        </w:tc>
      </w:tr>
      <w:tr w:rsidR="00537639" w:rsidRPr="00537639" w14:paraId="7B99F50B" w14:textId="77777777" w:rsidTr="00537639">
        <w:trPr>
          <w:trHeight w:val="228"/>
        </w:trPr>
        <w:tc>
          <w:tcPr>
            <w:tcW w:w="4153" w:type="dxa"/>
            <w:tcBorders>
              <w:top w:val="nil"/>
              <w:left w:val="nil"/>
              <w:bottom w:val="nil"/>
              <w:right w:val="nil"/>
            </w:tcBorders>
            <w:shd w:val="clear" w:color="auto" w:fill="auto"/>
            <w:noWrap/>
            <w:vAlign w:val="bottom"/>
            <w:hideMark/>
          </w:tcPr>
          <w:p w14:paraId="38B650FD"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eurodes</w:t>
            </w:r>
          </w:p>
        </w:tc>
        <w:tc>
          <w:tcPr>
            <w:tcW w:w="192" w:type="dxa"/>
            <w:tcBorders>
              <w:top w:val="nil"/>
              <w:left w:val="nil"/>
              <w:bottom w:val="nil"/>
              <w:right w:val="nil"/>
            </w:tcBorders>
            <w:shd w:val="clear" w:color="auto" w:fill="auto"/>
            <w:noWrap/>
            <w:vAlign w:val="bottom"/>
            <w:hideMark/>
          </w:tcPr>
          <w:p w14:paraId="454DDE04" w14:textId="77777777" w:rsidR="00537639" w:rsidRPr="00537639" w:rsidRDefault="00537639" w:rsidP="00537639">
            <w:pPr>
              <w:spacing w:after="0" w:line="240" w:lineRule="auto"/>
              <w:rPr>
                <w:rFonts w:ascii="Arial" w:eastAsia="Times New Roman" w:hAnsi="Arial" w:cs="Arial"/>
                <w:sz w:val="18"/>
                <w:szCs w:val="18"/>
                <w:lang w:eastAsia="et-EE"/>
              </w:rPr>
            </w:pPr>
          </w:p>
        </w:tc>
        <w:tc>
          <w:tcPr>
            <w:tcW w:w="192" w:type="dxa"/>
            <w:tcBorders>
              <w:top w:val="nil"/>
              <w:left w:val="nil"/>
              <w:bottom w:val="nil"/>
              <w:right w:val="nil"/>
            </w:tcBorders>
            <w:shd w:val="clear" w:color="auto" w:fill="auto"/>
            <w:noWrap/>
            <w:vAlign w:val="bottom"/>
            <w:hideMark/>
          </w:tcPr>
          <w:p w14:paraId="574B0CB4" w14:textId="77777777" w:rsidR="00537639" w:rsidRPr="00537639" w:rsidRDefault="00537639" w:rsidP="00537639">
            <w:pPr>
              <w:spacing w:after="0" w:line="240" w:lineRule="auto"/>
              <w:rPr>
                <w:rFonts w:eastAsia="Times New Roman" w:cs="Times New Roman"/>
                <w:sz w:val="20"/>
                <w:szCs w:val="20"/>
                <w:lang w:eastAsia="et-EE"/>
              </w:rPr>
            </w:pPr>
          </w:p>
        </w:tc>
        <w:tc>
          <w:tcPr>
            <w:tcW w:w="1116" w:type="dxa"/>
            <w:tcBorders>
              <w:top w:val="nil"/>
              <w:left w:val="nil"/>
              <w:bottom w:val="nil"/>
              <w:right w:val="nil"/>
            </w:tcBorders>
            <w:shd w:val="clear" w:color="auto" w:fill="auto"/>
            <w:noWrap/>
            <w:vAlign w:val="bottom"/>
            <w:hideMark/>
          </w:tcPr>
          <w:p w14:paraId="753339A4" w14:textId="77777777" w:rsidR="00537639" w:rsidRPr="00537639" w:rsidRDefault="00537639" w:rsidP="00537639">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49374A21" w14:textId="77777777" w:rsidR="00537639" w:rsidRPr="00537639" w:rsidRDefault="00537639" w:rsidP="00537639">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6923B013" w14:textId="77777777" w:rsidR="00537639" w:rsidRPr="00537639" w:rsidRDefault="00537639" w:rsidP="00537639">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1926ABCF" w14:textId="77777777" w:rsidR="00537639" w:rsidRPr="00537639" w:rsidRDefault="00537639" w:rsidP="00537639">
            <w:pPr>
              <w:spacing w:after="0" w:line="240" w:lineRule="auto"/>
              <w:rPr>
                <w:rFonts w:eastAsia="Times New Roman" w:cs="Times New Roman"/>
                <w:sz w:val="20"/>
                <w:szCs w:val="20"/>
                <w:lang w:eastAsia="et-EE"/>
              </w:rPr>
            </w:pPr>
          </w:p>
        </w:tc>
      </w:tr>
      <w:tr w:rsidR="00537639" w:rsidRPr="00537639" w14:paraId="2A53C149" w14:textId="77777777" w:rsidTr="00537639">
        <w:trPr>
          <w:trHeight w:val="228"/>
        </w:trPr>
        <w:tc>
          <w:tcPr>
            <w:tcW w:w="4153" w:type="dxa"/>
            <w:tcBorders>
              <w:top w:val="nil"/>
              <w:left w:val="nil"/>
              <w:bottom w:val="nil"/>
              <w:right w:val="nil"/>
            </w:tcBorders>
            <w:shd w:val="clear" w:color="auto" w:fill="auto"/>
            <w:noWrap/>
            <w:vAlign w:val="bottom"/>
            <w:hideMark/>
          </w:tcPr>
          <w:p w14:paraId="5C5AA6D3" w14:textId="77777777" w:rsidR="00537639" w:rsidRPr="00537639" w:rsidRDefault="00537639" w:rsidP="00537639">
            <w:pPr>
              <w:spacing w:after="0" w:line="240" w:lineRule="auto"/>
              <w:rPr>
                <w:rFonts w:eastAsia="Times New Roman" w:cs="Times New Roman"/>
                <w:sz w:val="20"/>
                <w:szCs w:val="20"/>
                <w:lang w:eastAsia="et-EE"/>
              </w:rPr>
            </w:pPr>
          </w:p>
        </w:tc>
        <w:tc>
          <w:tcPr>
            <w:tcW w:w="192" w:type="dxa"/>
            <w:tcBorders>
              <w:top w:val="nil"/>
              <w:left w:val="nil"/>
              <w:bottom w:val="nil"/>
              <w:right w:val="nil"/>
            </w:tcBorders>
            <w:shd w:val="clear" w:color="auto" w:fill="auto"/>
            <w:noWrap/>
            <w:vAlign w:val="bottom"/>
            <w:hideMark/>
          </w:tcPr>
          <w:p w14:paraId="1CBEC200" w14:textId="77777777" w:rsidR="00537639" w:rsidRPr="00537639" w:rsidRDefault="00537639" w:rsidP="00537639">
            <w:pPr>
              <w:spacing w:after="0" w:line="240" w:lineRule="auto"/>
              <w:rPr>
                <w:rFonts w:eastAsia="Times New Roman" w:cs="Times New Roman"/>
                <w:sz w:val="20"/>
                <w:szCs w:val="20"/>
                <w:lang w:eastAsia="et-EE"/>
              </w:rPr>
            </w:pPr>
          </w:p>
        </w:tc>
        <w:tc>
          <w:tcPr>
            <w:tcW w:w="192" w:type="dxa"/>
            <w:tcBorders>
              <w:top w:val="nil"/>
              <w:left w:val="nil"/>
              <w:bottom w:val="nil"/>
              <w:right w:val="nil"/>
            </w:tcBorders>
            <w:shd w:val="clear" w:color="auto" w:fill="auto"/>
            <w:noWrap/>
            <w:vAlign w:val="bottom"/>
            <w:hideMark/>
          </w:tcPr>
          <w:p w14:paraId="5D252934" w14:textId="77777777" w:rsidR="00537639" w:rsidRPr="00537639" w:rsidRDefault="00537639" w:rsidP="00537639">
            <w:pPr>
              <w:spacing w:after="0" w:line="240" w:lineRule="auto"/>
              <w:rPr>
                <w:rFonts w:eastAsia="Times New Roman" w:cs="Times New Roman"/>
                <w:sz w:val="20"/>
                <w:szCs w:val="20"/>
                <w:lang w:eastAsia="et-EE"/>
              </w:rPr>
            </w:pPr>
          </w:p>
        </w:tc>
        <w:tc>
          <w:tcPr>
            <w:tcW w:w="1116" w:type="dxa"/>
            <w:tcBorders>
              <w:top w:val="nil"/>
              <w:left w:val="nil"/>
              <w:bottom w:val="nil"/>
              <w:right w:val="nil"/>
            </w:tcBorders>
            <w:shd w:val="clear" w:color="auto" w:fill="auto"/>
            <w:noWrap/>
            <w:vAlign w:val="bottom"/>
            <w:hideMark/>
          </w:tcPr>
          <w:p w14:paraId="75AA9A5C" w14:textId="77777777" w:rsidR="00537639" w:rsidRPr="00537639" w:rsidRDefault="00537639" w:rsidP="00537639">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2CF0BFE6" w14:textId="77777777" w:rsidR="00537639" w:rsidRPr="00537639" w:rsidRDefault="00537639" w:rsidP="00537639">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2AFE936D" w14:textId="77777777" w:rsidR="00537639" w:rsidRPr="00537639" w:rsidRDefault="00537639" w:rsidP="00537639">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036A9145" w14:textId="77777777" w:rsidR="00537639" w:rsidRPr="00537639" w:rsidRDefault="00537639" w:rsidP="00537639">
            <w:pPr>
              <w:spacing w:after="0" w:line="240" w:lineRule="auto"/>
              <w:rPr>
                <w:rFonts w:eastAsia="Times New Roman" w:cs="Times New Roman"/>
                <w:sz w:val="20"/>
                <w:szCs w:val="20"/>
                <w:lang w:eastAsia="et-EE"/>
              </w:rPr>
            </w:pPr>
          </w:p>
        </w:tc>
      </w:tr>
      <w:tr w:rsidR="00537639" w:rsidRPr="00537639" w14:paraId="7A137225"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000000" w:fill="99CC00"/>
            <w:noWrap/>
            <w:vAlign w:val="bottom"/>
            <w:hideMark/>
          </w:tcPr>
          <w:p w14:paraId="6A2AD05A"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056" w:type="dxa"/>
            <w:tcBorders>
              <w:top w:val="single" w:sz="4" w:space="0" w:color="auto"/>
              <w:left w:val="nil"/>
              <w:bottom w:val="nil"/>
              <w:right w:val="single" w:sz="4" w:space="0" w:color="auto"/>
            </w:tcBorders>
            <w:shd w:val="clear" w:color="000000" w:fill="99CC00"/>
            <w:vAlign w:val="bottom"/>
            <w:hideMark/>
          </w:tcPr>
          <w:p w14:paraId="07880DCD" w14:textId="77777777" w:rsidR="00537639" w:rsidRPr="00537639" w:rsidRDefault="00537639" w:rsidP="00537639">
            <w:pPr>
              <w:spacing w:after="0" w:line="240" w:lineRule="auto"/>
              <w:jc w:val="center"/>
              <w:rPr>
                <w:rFonts w:ascii="Arial" w:eastAsia="Times New Roman" w:hAnsi="Arial" w:cs="Arial"/>
                <w:sz w:val="18"/>
                <w:szCs w:val="18"/>
                <w:lang w:eastAsia="et-EE"/>
              </w:rPr>
            </w:pPr>
            <w:r w:rsidRPr="00537639">
              <w:rPr>
                <w:rFonts w:ascii="Arial" w:eastAsia="Times New Roman" w:hAnsi="Arial" w:cs="Arial"/>
                <w:sz w:val="18"/>
                <w:szCs w:val="18"/>
                <w:lang w:eastAsia="et-EE"/>
              </w:rPr>
              <w:t>31.12.2023</w:t>
            </w:r>
          </w:p>
        </w:tc>
        <w:tc>
          <w:tcPr>
            <w:tcW w:w="1136" w:type="dxa"/>
            <w:tcBorders>
              <w:top w:val="single" w:sz="4" w:space="0" w:color="auto"/>
              <w:left w:val="nil"/>
              <w:bottom w:val="nil"/>
              <w:right w:val="single" w:sz="4" w:space="0" w:color="auto"/>
            </w:tcBorders>
            <w:shd w:val="clear" w:color="000000" w:fill="99CC00"/>
            <w:vAlign w:val="bottom"/>
            <w:hideMark/>
          </w:tcPr>
          <w:p w14:paraId="098623AE" w14:textId="77777777" w:rsidR="00537639" w:rsidRPr="00537639" w:rsidRDefault="00537639" w:rsidP="00537639">
            <w:pPr>
              <w:spacing w:after="0" w:line="240" w:lineRule="auto"/>
              <w:jc w:val="center"/>
              <w:rPr>
                <w:rFonts w:ascii="Arial" w:eastAsia="Times New Roman" w:hAnsi="Arial" w:cs="Arial"/>
                <w:sz w:val="18"/>
                <w:szCs w:val="18"/>
                <w:lang w:eastAsia="et-EE"/>
              </w:rPr>
            </w:pPr>
            <w:r w:rsidRPr="00537639">
              <w:rPr>
                <w:rFonts w:ascii="Arial" w:eastAsia="Times New Roman" w:hAnsi="Arial" w:cs="Arial"/>
                <w:sz w:val="18"/>
                <w:szCs w:val="18"/>
                <w:lang w:eastAsia="et-EE"/>
              </w:rPr>
              <w:t>31.12.2022</w:t>
            </w:r>
          </w:p>
        </w:tc>
      </w:tr>
      <w:tr w:rsidR="00537639" w:rsidRPr="00537639" w14:paraId="330E2CB6"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EE86"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Nõuded ostjate vastu</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2E178E5"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159 632</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4EE7F0D0"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95 336</w:t>
            </w:r>
          </w:p>
        </w:tc>
      </w:tr>
      <w:tr w:rsidR="00537639" w:rsidRPr="00537639" w14:paraId="0DE8C1FD"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D61118"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xml:space="preserve">     Brutosummas</w:t>
            </w:r>
          </w:p>
        </w:tc>
        <w:tc>
          <w:tcPr>
            <w:tcW w:w="1056" w:type="dxa"/>
            <w:tcBorders>
              <w:top w:val="nil"/>
              <w:left w:val="nil"/>
              <w:bottom w:val="single" w:sz="4" w:space="0" w:color="auto"/>
              <w:right w:val="single" w:sz="4" w:space="0" w:color="auto"/>
            </w:tcBorders>
            <w:shd w:val="clear" w:color="auto" w:fill="auto"/>
            <w:noWrap/>
            <w:vAlign w:val="bottom"/>
            <w:hideMark/>
          </w:tcPr>
          <w:p w14:paraId="4C5A8A6D"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162 591</w:t>
            </w:r>
          </w:p>
        </w:tc>
        <w:tc>
          <w:tcPr>
            <w:tcW w:w="1136" w:type="dxa"/>
            <w:tcBorders>
              <w:top w:val="nil"/>
              <w:left w:val="nil"/>
              <w:bottom w:val="single" w:sz="4" w:space="0" w:color="auto"/>
              <w:right w:val="single" w:sz="4" w:space="0" w:color="auto"/>
            </w:tcBorders>
            <w:shd w:val="clear" w:color="auto" w:fill="auto"/>
            <w:noWrap/>
            <w:vAlign w:val="bottom"/>
            <w:hideMark/>
          </w:tcPr>
          <w:p w14:paraId="487D6717"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98 975</w:t>
            </w:r>
          </w:p>
        </w:tc>
      </w:tr>
      <w:tr w:rsidR="00537639" w:rsidRPr="00537639" w14:paraId="06C021A8"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6B837"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xml:space="preserve">     Ebatõenäoliselt laekuvad nõuded*</w:t>
            </w:r>
          </w:p>
        </w:tc>
        <w:tc>
          <w:tcPr>
            <w:tcW w:w="1056" w:type="dxa"/>
            <w:tcBorders>
              <w:top w:val="nil"/>
              <w:left w:val="nil"/>
              <w:bottom w:val="single" w:sz="4" w:space="0" w:color="auto"/>
              <w:right w:val="single" w:sz="4" w:space="0" w:color="auto"/>
            </w:tcBorders>
            <w:shd w:val="clear" w:color="auto" w:fill="auto"/>
            <w:noWrap/>
            <w:vAlign w:val="bottom"/>
            <w:hideMark/>
          </w:tcPr>
          <w:p w14:paraId="40B5DD63"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-2 959</w:t>
            </w:r>
          </w:p>
        </w:tc>
        <w:tc>
          <w:tcPr>
            <w:tcW w:w="1136" w:type="dxa"/>
            <w:tcBorders>
              <w:top w:val="nil"/>
              <w:left w:val="nil"/>
              <w:bottom w:val="single" w:sz="4" w:space="0" w:color="auto"/>
              <w:right w:val="single" w:sz="4" w:space="0" w:color="auto"/>
            </w:tcBorders>
            <w:shd w:val="clear" w:color="auto" w:fill="auto"/>
            <w:noWrap/>
            <w:vAlign w:val="bottom"/>
            <w:hideMark/>
          </w:tcPr>
          <w:p w14:paraId="1BFAFCC7"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-3 639</w:t>
            </w:r>
          </w:p>
        </w:tc>
      </w:tr>
      <w:tr w:rsidR="00537639" w:rsidRPr="00537639" w14:paraId="7A9B6DC1"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D7E8D3"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Viitlaekumised</w:t>
            </w:r>
          </w:p>
        </w:tc>
        <w:tc>
          <w:tcPr>
            <w:tcW w:w="1056" w:type="dxa"/>
            <w:tcBorders>
              <w:top w:val="nil"/>
              <w:left w:val="nil"/>
              <w:bottom w:val="single" w:sz="4" w:space="0" w:color="auto"/>
              <w:right w:val="single" w:sz="4" w:space="0" w:color="auto"/>
            </w:tcBorders>
            <w:shd w:val="clear" w:color="auto" w:fill="auto"/>
            <w:noWrap/>
            <w:vAlign w:val="bottom"/>
            <w:hideMark/>
          </w:tcPr>
          <w:p w14:paraId="5D0BA25E"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14 447</w:t>
            </w:r>
          </w:p>
        </w:tc>
        <w:tc>
          <w:tcPr>
            <w:tcW w:w="1136" w:type="dxa"/>
            <w:tcBorders>
              <w:top w:val="nil"/>
              <w:left w:val="nil"/>
              <w:bottom w:val="single" w:sz="4" w:space="0" w:color="auto"/>
              <w:right w:val="single" w:sz="4" w:space="0" w:color="auto"/>
            </w:tcBorders>
            <w:shd w:val="clear" w:color="auto" w:fill="auto"/>
            <w:noWrap/>
            <w:vAlign w:val="bottom"/>
            <w:hideMark/>
          </w:tcPr>
          <w:p w14:paraId="2260E770"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45 343</w:t>
            </w:r>
          </w:p>
        </w:tc>
      </w:tr>
      <w:tr w:rsidR="00537639" w:rsidRPr="00537639" w14:paraId="4DCC4A3D"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CE7C8D"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Nõuded toetuste eest (vt lisa13)</w:t>
            </w:r>
          </w:p>
        </w:tc>
        <w:tc>
          <w:tcPr>
            <w:tcW w:w="1056" w:type="dxa"/>
            <w:tcBorders>
              <w:top w:val="nil"/>
              <w:left w:val="nil"/>
              <w:bottom w:val="single" w:sz="4" w:space="0" w:color="auto"/>
              <w:right w:val="single" w:sz="4" w:space="0" w:color="auto"/>
            </w:tcBorders>
            <w:shd w:val="clear" w:color="auto" w:fill="auto"/>
            <w:noWrap/>
            <w:vAlign w:val="bottom"/>
            <w:hideMark/>
          </w:tcPr>
          <w:p w14:paraId="078CF562"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214 613</w:t>
            </w:r>
          </w:p>
        </w:tc>
        <w:tc>
          <w:tcPr>
            <w:tcW w:w="1136" w:type="dxa"/>
            <w:tcBorders>
              <w:top w:val="nil"/>
              <w:left w:val="nil"/>
              <w:bottom w:val="single" w:sz="4" w:space="0" w:color="auto"/>
              <w:right w:val="single" w:sz="4" w:space="0" w:color="auto"/>
            </w:tcBorders>
            <w:shd w:val="clear" w:color="auto" w:fill="auto"/>
            <w:noWrap/>
            <w:vAlign w:val="bottom"/>
            <w:hideMark/>
          </w:tcPr>
          <w:p w14:paraId="45AE6101"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101 914</w:t>
            </w:r>
          </w:p>
        </w:tc>
      </w:tr>
      <w:tr w:rsidR="00537639" w:rsidRPr="00537639" w14:paraId="7284945A"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48EF10"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Ettemakstud tulevaste perioodide kulud</w:t>
            </w:r>
          </w:p>
        </w:tc>
        <w:tc>
          <w:tcPr>
            <w:tcW w:w="1056" w:type="dxa"/>
            <w:tcBorders>
              <w:top w:val="nil"/>
              <w:left w:val="nil"/>
              <w:bottom w:val="single" w:sz="4" w:space="0" w:color="auto"/>
              <w:right w:val="single" w:sz="4" w:space="0" w:color="auto"/>
            </w:tcBorders>
            <w:shd w:val="clear" w:color="auto" w:fill="auto"/>
            <w:noWrap/>
            <w:vAlign w:val="bottom"/>
            <w:hideMark/>
          </w:tcPr>
          <w:p w14:paraId="5607F7AD"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5 084</w:t>
            </w:r>
          </w:p>
        </w:tc>
        <w:tc>
          <w:tcPr>
            <w:tcW w:w="1136" w:type="dxa"/>
            <w:tcBorders>
              <w:top w:val="nil"/>
              <w:left w:val="nil"/>
              <w:bottom w:val="single" w:sz="4" w:space="0" w:color="auto"/>
              <w:right w:val="single" w:sz="4" w:space="0" w:color="auto"/>
            </w:tcBorders>
            <w:shd w:val="clear" w:color="auto" w:fill="auto"/>
            <w:noWrap/>
            <w:vAlign w:val="bottom"/>
            <w:hideMark/>
          </w:tcPr>
          <w:p w14:paraId="0AB590E7"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7 368</w:t>
            </w:r>
          </w:p>
        </w:tc>
      </w:tr>
      <w:tr w:rsidR="00537639" w:rsidRPr="00537639" w14:paraId="515952F3"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3C47DD"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Ettemaksukontode jäägid</w:t>
            </w:r>
          </w:p>
        </w:tc>
        <w:tc>
          <w:tcPr>
            <w:tcW w:w="1056" w:type="dxa"/>
            <w:tcBorders>
              <w:top w:val="nil"/>
              <w:left w:val="nil"/>
              <w:bottom w:val="single" w:sz="4" w:space="0" w:color="auto"/>
              <w:right w:val="single" w:sz="4" w:space="0" w:color="auto"/>
            </w:tcBorders>
            <w:shd w:val="clear" w:color="auto" w:fill="auto"/>
            <w:noWrap/>
            <w:vAlign w:val="bottom"/>
            <w:hideMark/>
          </w:tcPr>
          <w:p w14:paraId="1A9DDD34"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11 578</w:t>
            </w:r>
          </w:p>
        </w:tc>
        <w:tc>
          <w:tcPr>
            <w:tcW w:w="1136" w:type="dxa"/>
            <w:tcBorders>
              <w:top w:val="nil"/>
              <w:left w:val="nil"/>
              <w:bottom w:val="single" w:sz="4" w:space="0" w:color="auto"/>
              <w:right w:val="single" w:sz="4" w:space="0" w:color="auto"/>
            </w:tcBorders>
            <w:shd w:val="clear" w:color="auto" w:fill="auto"/>
            <w:noWrap/>
            <w:vAlign w:val="bottom"/>
            <w:hideMark/>
          </w:tcPr>
          <w:p w14:paraId="353BC74B"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10 927</w:t>
            </w:r>
          </w:p>
        </w:tc>
      </w:tr>
      <w:tr w:rsidR="00537639" w:rsidRPr="00537639" w14:paraId="54C2F401" w14:textId="77777777" w:rsidTr="00537639">
        <w:trPr>
          <w:trHeight w:val="228"/>
        </w:trPr>
        <w:tc>
          <w:tcPr>
            <w:tcW w:w="4153" w:type="dxa"/>
            <w:tcBorders>
              <w:top w:val="nil"/>
              <w:left w:val="single" w:sz="4" w:space="0" w:color="auto"/>
              <w:bottom w:val="single" w:sz="4" w:space="0" w:color="auto"/>
              <w:right w:val="nil"/>
            </w:tcBorders>
            <w:shd w:val="clear" w:color="auto" w:fill="auto"/>
            <w:noWrap/>
            <w:vAlign w:val="bottom"/>
            <w:hideMark/>
          </w:tcPr>
          <w:p w14:paraId="6AD011C9"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Muud nõuded</w:t>
            </w:r>
          </w:p>
        </w:tc>
        <w:tc>
          <w:tcPr>
            <w:tcW w:w="192" w:type="dxa"/>
            <w:tcBorders>
              <w:top w:val="nil"/>
              <w:left w:val="nil"/>
              <w:bottom w:val="single" w:sz="4" w:space="0" w:color="auto"/>
              <w:right w:val="nil"/>
            </w:tcBorders>
            <w:shd w:val="clear" w:color="auto" w:fill="auto"/>
            <w:noWrap/>
            <w:vAlign w:val="bottom"/>
            <w:hideMark/>
          </w:tcPr>
          <w:p w14:paraId="4B47403C"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92" w:type="dxa"/>
            <w:tcBorders>
              <w:top w:val="nil"/>
              <w:left w:val="nil"/>
              <w:bottom w:val="single" w:sz="4" w:space="0" w:color="auto"/>
              <w:right w:val="nil"/>
            </w:tcBorders>
            <w:shd w:val="clear" w:color="auto" w:fill="auto"/>
            <w:noWrap/>
            <w:vAlign w:val="bottom"/>
            <w:hideMark/>
          </w:tcPr>
          <w:p w14:paraId="07780D26"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116" w:type="dxa"/>
            <w:tcBorders>
              <w:top w:val="nil"/>
              <w:left w:val="nil"/>
              <w:bottom w:val="single" w:sz="4" w:space="0" w:color="auto"/>
              <w:right w:val="nil"/>
            </w:tcBorders>
            <w:shd w:val="clear" w:color="auto" w:fill="auto"/>
            <w:noWrap/>
            <w:vAlign w:val="bottom"/>
            <w:hideMark/>
          </w:tcPr>
          <w:p w14:paraId="239D2BFF"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5FAD8A29"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056" w:type="dxa"/>
            <w:tcBorders>
              <w:top w:val="nil"/>
              <w:left w:val="nil"/>
              <w:bottom w:val="single" w:sz="4" w:space="0" w:color="auto"/>
              <w:right w:val="single" w:sz="4" w:space="0" w:color="auto"/>
            </w:tcBorders>
            <w:shd w:val="clear" w:color="auto" w:fill="auto"/>
            <w:noWrap/>
            <w:vAlign w:val="bottom"/>
            <w:hideMark/>
          </w:tcPr>
          <w:p w14:paraId="1F9A2D66"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138</w:t>
            </w:r>
          </w:p>
        </w:tc>
        <w:tc>
          <w:tcPr>
            <w:tcW w:w="1136" w:type="dxa"/>
            <w:tcBorders>
              <w:top w:val="nil"/>
              <w:left w:val="nil"/>
              <w:bottom w:val="single" w:sz="4" w:space="0" w:color="auto"/>
              <w:right w:val="single" w:sz="4" w:space="0" w:color="auto"/>
            </w:tcBorders>
            <w:shd w:val="clear" w:color="auto" w:fill="auto"/>
            <w:noWrap/>
            <w:vAlign w:val="bottom"/>
            <w:hideMark/>
          </w:tcPr>
          <w:p w14:paraId="78CC681C"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389</w:t>
            </w:r>
          </w:p>
        </w:tc>
      </w:tr>
      <w:tr w:rsidR="00537639" w:rsidRPr="00537639" w14:paraId="1570751E" w14:textId="77777777" w:rsidTr="00537639">
        <w:trPr>
          <w:trHeight w:val="228"/>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7B1B0"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Ettemakstud toetused</w:t>
            </w:r>
          </w:p>
        </w:tc>
        <w:tc>
          <w:tcPr>
            <w:tcW w:w="1056" w:type="dxa"/>
            <w:tcBorders>
              <w:top w:val="nil"/>
              <w:left w:val="nil"/>
              <w:bottom w:val="single" w:sz="4" w:space="0" w:color="auto"/>
              <w:right w:val="single" w:sz="4" w:space="0" w:color="auto"/>
            </w:tcBorders>
            <w:shd w:val="clear" w:color="auto" w:fill="auto"/>
            <w:noWrap/>
            <w:vAlign w:val="bottom"/>
            <w:hideMark/>
          </w:tcPr>
          <w:p w14:paraId="66089948"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35 213</w:t>
            </w:r>
          </w:p>
        </w:tc>
        <w:tc>
          <w:tcPr>
            <w:tcW w:w="1136" w:type="dxa"/>
            <w:tcBorders>
              <w:top w:val="nil"/>
              <w:left w:val="nil"/>
              <w:bottom w:val="single" w:sz="4" w:space="0" w:color="auto"/>
              <w:right w:val="single" w:sz="4" w:space="0" w:color="auto"/>
            </w:tcBorders>
            <w:shd w:val="clear" w:color="auto" w:fill="auto"/>
            <w:noWrap/>
            <w:vAlign w:val="bottom"/>
            <w:hideMark/>
          </w:tcPr>
          <w:p w14:paraId="72ED5205"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34 538</w:t>
            </w:r>
          </w:p>
        </w:tc>
      </w:tr>
      <w:tr w:rsidR="00537639" w:rsidRPr="00537639" w14:paraId="67C457F9" w14:textId="77777777" w:rsidTr="00537639">
        <w:trPr>
          <w:trHeight w:val="228"/>
        </w:trPr>
        <w:tc>
          <w:tcPr>
            <w:tcW w:w="4153" w:type="dxa"/>
            <w:tcBorders>
              <w:top w:val="nil"/>
              <w:left w:val="single" w:sz="4" w:space="0" w:color="auto"/>
              <w:bottom w:val="single" w:sz="4" w:space="0" w:color="auto"/>
              <w:right w:val="nil"/>
            </w:tcBorders>
            <w:shd w:val="clear" w:color="auto" w:fill="auto"/>
            <w:noWrap/>
            <w:vAlign w:val="bottom"/>
            <w:hideMark/>
          </w:tcPr>
          <w:p w14:paraId="1649B793"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Varud</w:t>
            </w:r>
          </w:p>
        </w:tc>
        <w:tc>
          <w:tcPr>
            <w:tcW w:w="192" w:type="dxa"/>
            <w:tcBorders>
              <w:top w:val="nil"/>
              <w:left w:val="nil"/>
              <w:bottom w:val="single" w:sz="4" w:space="0" w:color="auto"/>
              <w:right w:val="nil"/>
            </w:tcBorders>
            <w:shd w:val="clear" w:color="auto" w:fill="auto"/>
            <w:noWrap/>
            <w:vAlign w:val="bottom"/>
            <w:hideMark/>
          </w:tcPr>
          <w:p w14:paraId="2514344E"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92" w:type="dxa"/>
            <w:tcBorders>
              <w:top w:val="nil"/>
              <w:left w:val="nil"/>
              <w:bottom w:val="single" w:sz="4" w:space="0" w:color="auto"/>
              <w:right w:val="nil"/>
            </w:tcBorders>
            <w:shd w:val="clear" w:color="auto" w:fill="auto"/>
            <w:noWrap/>
            <w:vAlign w:val="bottom"/>
            <w:hideMark/>
          </w:tcPr>
          <w:p w14:paraId="13276D21"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116" w:type="dxa"/>
            <w:tcBorders>
              <w:top w:val="nil"/>
              <w:left w:val="nil"/>
              <w:bottom w:val="single" w:sz="4" w:space="0" w:color="auto"/>
              <w:right w:val="nil"/>
            </w:tcBorders>
            <w:shd w:val="clear" w:color="auto" w:fill="auto"/>
            <w:noWrap/>
            <w:vAlign w:val="bottom"/>
            <w:hideMark/>
          </w:tcPr>
          <w:p w14:paraId="6A9247D4"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08DA7CBE" w14:textId="77777777" w:rsidR="00537639" w:rsidRPr="00537639" w:rsidRDefault="00537639" w:rsidP="00537639">
            <w:pPr>
              <w:spacing w:after="0" w:line="240" w:lineRule="auto"/>
              <w:rPr>
                <w:rFonts w:ascii="Arial" w:eastAsia="Times New Roman" w:hAnsi="Arial" w:cs="Arial"/>
                <w:sz w:val="18"/>
                <w:szCs w:val="18"/>
                <w:lang w:eastAsia="et-EE"/>
              </w:rPr>
            </w:pPr>
            <w:r w:rsidRPr="00537639">
              <w:rPr>
                <w:rFonts w:ascii="Arial" w:eastAsia="Times New Roman" w:hAnsi="Arial" w:cs="Arial"/>
                <w:sz w:val="18"/>
                <w:szCs w:val="18"/>
                <w:lang w:eastAsia="et-E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F027A4"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6 635</w:t>
            </w:r>
          </w:p>
        </w:tc>
        <w:tc>
          <w:tcPr>
            <w:tcW w:w="1136" w:type="dxa"/>
            <w:tcBorders>
              <w:top w:val="nil"/>
              <w:left w:val="nil"/>
              <w:bottom w:val="single" w:sz="4" w:space="0" w:color="auto"/>
              <w:right w:val="single" w:sz="4" w:space="0" w:color="auto"/>
            </w:tcBorders>
            <w:shd w:val="clear" w:color="auto" w:fill="auto"/>
            <w:noWrap/>
            <w:vAlign w:val="bottom"/>
            <w:hideMark/>
          </w:tcPr>
          <w:p w14:paraId="582D9545" w14:textId="77777777" w:rsidR="00537639" w:rsidRPr="00537639" w:rsidRDefault="00537639" w:rsidP="00537639">
            <w:pPr>
              <w:spacing w:after="0" w:line="240" w:lineRule="auto"/>
              <w:jc w:val="right"/>
              <w:rPr>
                <w:rFonts w:ascii="Arial" w:eastAsia="Times New Roman" w:hAnsi="Arial" w:cs="Arial"/>
                <w:sz w:val="18"/>
                <w:szCs w:val="18"/>
                <w:lang w:eastAsia="et-EE"/>
              </w:rPr>
            </w:pPr>
            <w:r w:rsidRPr="00537639">
              <w:rPr>
                <w:rFonts w:ascii="Arial" w:eastAsia="Times New Roman" w:hAnsi="Arial" w:cs="Arial"/>
                <w:sz w:val="18"/>
                <w:szCs w:val="18"/>
                <w:lang w:eastAsia="et-EE"/>
              </w:rPr>
              <w:t>3 343</w:t>
            </w:r>
          </w:p>
        </w:tc>
      </w:tr>
      <w:tr w:rsidR="00537639" w:rsidRPr="00537639" w14:paraId="5E7969BC" w14:textId="77777777" w:rsidTr="00537639">
        <w:trPr>
          <w:trHeight w:val="240"/>
        </w:trPr>
        <w:tc>
          <w:tcPr>
            <w:tcW w:w="68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FD87A" w14:textId="77777777" w:rsidR="00537639" w:rsidRPr="00537639" w:rsidRDefault="00537639" w:rsidP="00537639">
            <w:pPr>
              <w:spacing w:after="0" w:line="240" w:lineRule="auto"/>
              <w:rPr>
                <w:rFonts w:ascii="Arial" w:eastAsia="Times New Roman" w:hAnsi="Arial" w:cs="Arial"/>
                <w:b/>
                <w:bCs/>
                <w:sz w:val="18"/>
                <w:szCs w:val="18"/>
                <w:lang w:eastAsia="et-EE"/>
              </w:rPr>
            </w:pPr>
            <w:r w:rsidRPr="00537639">
              <w:rPr>
                <w:rFonts w:ascii="Arial" w:eastAsia="Times New Roman" w:hAnsi="Arial" w:cs="Arial"/>
                <w:b/>
                <w:bCs/>
                <w:sz w:val="18"/>
                <w:szCs w:val="18"/>
                <w:lang w:eastAsia="et-EE"/>
              </w:rPr>
              <w:t>Kokku nõuded ja ettemaksed</w:t>
            </w:r>
          </w:p>
        </w:tc>
        <w:tc>
          <w:tcPr>
            <w:tcW w:w="1056" w:type="dxa"/>
            <w:tcBorders>
              <w:top w:val="nil"/>
              <w:left w:val="nil"/>
              <w:bottom w:val="single" w:sz="4" w:space="0" w:color="auto"/>
              <w:right w:val="single" w:sz="4" w:space="0" w:color="auto"/>
            </w:tcBorders>
            <w:shd w:val="clear" w:color="auto" w:fill="auto"/>
            <w:noWrap/>
            <w:vAlign w:val="bottom"/>
            <w:hideMark/>
          </w:tcPr>
          <w:p w14:paraId="47D0A52C" w14:textId="77777777" w:rsidR="00537639" w:rsidRPr="00537639" w:rsidRDefault="00537639" w:rsidP="00537639">
            <w:pPr>
              <w:spacing w:after="0" w:line="240" w:lineRule="auto"/>
              <w:jc w:val="right"/>
              <w:rPr>
                <w:rFonts w:ascii="Arial" w:eastAsia="Times New Roman" w:hAnsi="Arial" w:cs="Arial"/>
                <w:b/>
                <w:bCs/>
                <w:sz w:val="18"/>
                <w:szCs w:val="18"/>
                <w:lang w:eastAsia="et-EE"/>
              </w:rPr>
            </w:pPr>
            <w:r w:rsidRPr="00537639">
              <w:rPr>
                <w:rFonts w:ascii="Arial" w:eastAsia="Times New Roman" w:hAnsi="Arial" w:cs="Arial"/>
                <w:b/>
                <w:bCs/>
                <w:sz w:val="18"/>
                <w:szCs w:val="18"/>
                <w:lang w:eastAsia="et-EE"/>
              </w:rPr>
              <w:t>447 340</w:t>
            </w:r>
          </w:p>
        </w:tc>
        <w:tc>
          <w:tcPr>
            <w:tcW w:w="1136" w:type="dxa"/>
            <w:tcBorders>
              <w:top w:val="nil"/>
              <w:left w:val="nil"/>
              <w:bottom w:val="single" w:sz="4" w:space="0" w:color="auto"/>
              <w:right w:val="single" w:sz="4" w:space="0" w:color="auto"/>
            </w:tcBorders>
            <w:shd w:val="clear" w:color="auto" w:fill="auto"/>
            <w:noWrap/>
            <w:vAlign w:val="bottom"/>
            <w:hideMark/>
          </w:tcPr>
          <w:p w14:paraId="2A5D75B5" w14:textId="77777777" w:rsidR="00537639" w:rsidRPr="00537639" w:rsidRDefault="00537639" w:rsidP="00537639">
            <w:pPr>
              <w:spacing w:after="0" w:line="240" w:lineRule="auto"/>
              <w:jc w:val="right"/>
              <w:rPr>
                <w:rFonts w:ascii="Arial" w:eastAsia="Times New Roman" w:hAnsi="Arial" w:cs="Arial"/>
                <w:b/>
                <w:bCs/>
                <w:sz w:val="18"/>
                <w:szCs w:val="18"/>
                <w:lang w:eastAsia="et-EE"/>
              </w:rPr>
            </w:pPr>
            <w:r w:rsidRPr="00537639">
              <w:rPr>
                <w:rFonts w:ascii="Arial" w:eastAsia="Times New Roman" w:hAnsi="Arial" w:cs="Arial"/>
                <w:b/>
                <w:bCs/>
                <w:sz w:val="18"/>
                <w:szCs w:val="18"/>
                <w:lang w:eastAsia="et-EE"/>
              </w:rPr>
              <w:t>299 158</w:t>
            </w:r>
          </w:p>
        </w:tc>
      </w:tr>
    </w:tbl>
    <w:p w14:paraId="220620DC" w14:textId="77777777" w:rsidR="003502F3" w:rsidRDefault="003502F3" w:rsidP="00F93595">
      <w:pPr>
        <w:spacing w:after="0"/>
        <w:ind w:right="-138"/>
        <w:rPr>
          <w:rFonts w:cs="Times New Roman"/>
          <w:szCs w:val="24"/>
        </w:rPr>
      </w:pPr>
    </w:p>
    <w:p w14:paraId="5A40600C" w14:textId="77777777" w:rsidR="004F709A" w:rsidRDefault="004F709A" w:rsidP="00F93595">
      <w:pPr>
        <w:spacing w:after="0"/>
        <w:ind w:right="-138"/>
        <w:rPr>
          <w:rFonts w:cs="Times New Roman"/>
          <w:szCs w:val="24"/>
        </w:rPr>
      </w:pPr>
    </w:p>
    <w:tbl>
      <w:tblPr>
        <w:tblW w:w="9008" w:type="dxa"/>
        <w:tblCellMar>
          <w:left w:w="70" w:type="dxa"/>
          <w:right w:w="70" w:type="dxa"/>
        </w:tblCellMar>
        <w:tblLook w:val="04A0" w:firstRow="1" w:lastRow="0" w:firstColumn="1" w:lastColumn="0" w:noHBand="0" w:noVBand="1"/>
      </w:tblPr>
      <w:tblGrid>
        <w:gridCol w:w="6816"/>
        <w:gridCol w:w="1056"/>
        <w:gridCol w:w="1136"/>
      </w:tblGrid>
      <w:tr w:rsidR="000043C5" w:rsidRPr="000043C5" w14:paraId="7B418AD8" w14:textId="77777777" w:rsidTr="000043C5">
        <w:trPr>
          <w:trHeight w:val="279"/>
        </w:trPr>
        <w:tc>
          <w:tcPr>
            <w:tcW w:w="6816" w:type="dxa"/>
            <w:tcBorders>
              <w:top w:val="nil"/>
              <w:left w:val="nil"/>
              <w:bottom w:val="single" w:sz="8" w:space="0" w:color="auto"/>
              <w:right w:val="nil"/>
            </w:tcBorders>
            <w:shd w:val="clear" w:color="000000" w:fill="99CC00"/>
            <w:noWrap/>
            <w:vAlign w:val="bottom"/>
            <w:hideMark/>
          </w:tcPr>
          <w:p w14:paraId="392542BD" w14:textId="77777777" w:rsidR="000043C5" w:rsidRPr="000043C5" w:rsidRDefault="000043C5" w:rsidP="000043C5">
            <w:pPr>
              <w:spacing w:after="0" w:line="240" w:lineRule="auto"/>
              <w:rPr>
                <w:rFonts w:ascii="Arial" w:eastAsia="Times New Roman" w:hAnsi="Arial" w:cs="Arial"/>
                <w:sz w:val="18"/>
                <w:szCs w:val="18"/>
                <w:lang w:eastAsia="et-EE"/>
              </w:rPr>
            </w:pPr>
            <w:r w:rsidRPr="000043C5">
              <w:rPr>
                <w:rFonts w:ascii="Arial" w:eastAsia="Times New Roman" w:hAnsi="Arial" w:cs="Arial"/>
                <w:sz w:val="18"/>
                <w:szCs w:val="18"/>
                <w:lang w:eastAsia="et-EE"/>
              </w:rPr>
              <w:t xml:space="preserve">*Ebatõenäoliselt laekuvad nõuded </w:t>
            </w:r>
          </w:p>
        </w:tc>
        <w:tc>
          <w:tcPr>
            <w:tcW w:w="1056" w:type="dxa"/>
            <w:tcBorders>
              <w:top w:val="nil"/>
              <w:left w:val="nil"/>
              <w:bottom w:val="single" w:sz="8" w:space="0" w:color="auto"/>
              <w:right w:val="nil"/>
            </w:tcBorders>
            <w:shd w:val="clear" w:color="000000" w:fill="99CC00"/>
            <w:noWrap/>
            <w:vAlign w:val="bottom"/>
            <w:hideMark/>
          </w:tcPr>
          <w:p w14:paraId="657E2C57" w14:textId="77777777" w:rsidR="000043C5" w:rsidRPr="000043C5" w:rsidRDefault="000043C5" w:rsidP="000043C5">
            <w:pPr>
              <w:spacing w:after="0" w:line="240" w:lineRule="auto"/>
              <w:jc w:val="center"/>
              <w:rPr>
                <w:rFonts w:ascii="Arial" w:eastAsia="Times New Roman" w:hAnsi="Arial" w:cs="Arial"/>
                <w:sz w:val="18"/>
                <w:szCs w:val="18"/>
                <w:lang w:eastAsia="et-EE"/>
              </w:rPr>
            </w:pPr>
            <w:r w:rsidRPr="000043C5">
              <w:rPr>
                <w:rFonts w:ascii="Arial" w:eastAsia="Times New Roman" w:hAnsi="Arial" w:cs="Arial"/>
                <w:sz w:val="18"/>
                <w:szCs w:val="18"/>
                <w:lang w:eastAsia="et-EE"/>
              </w:rPr>
              <w:t>2023</w:t>
            </w:r>
          </w:p>
        </w:tc>
        <w:tc>
          <w:tcPr>
            <w:tcW w:w="1136" w:type="dxa"/>
            <w:tcBorders>
              <w:top w:val="nil"/>
              <w:left w:val="nil"/>
              <w:bottom w:val="single" w:sz="8" w:space="0" w:color="auto"/>
              <w:right w:val="nil"/>
            </w:tcBorders>
            <w:shd w:val="clear" w:color="000000" w:fill="99CC00"/>
            <w:noWrap/>
            <w:vAlign w:val="bottom"/>
            <w:hideMark/>
          </w:tcPr>
          <w:p w14:paraId="34780416" w14:textId="77777777" w:rsidR="000043C5" w:rsidRPr="000043C5" w:rsidRDefault="000043C5" w:rsidP="000043C5">
            <w:pPr>
              <w:spacing w:after="0" w:line="240" w:lineRule="auto"/>
              <w:jc w:val="center"/>
              <w:rPr>
                <w:rFonts w:ascii="Arial" w:eastAsia="Times New Roman" w:hAnsi="Arial" w:cs="Arial"/>
                <w:sz w:val="18"/>
                <w:szCs w:val="18"/>
                <w:lang w:eastAsia="et-EE"/>
              </w:rPr>
            </w:pPr>
            <w:r w:rsidRPr="000043C5">
              <w:rPr>
                <w:rFonts w:ascii="Arial" w:eastAsia="Times New Roman" w:hAnsi="Arial" w:cs="Arial"/>
                <w:sz w:val="18"/>
                <w:szCs w:val="18"/>
                <w:lang w:eastAsia="et-EE"/>
              </w:rPr>
              <w:t>2022</w:t>
            </w:r>
          </w:p>
        </w:tc>
      </w:tr>
      <w:tr w:rsidR="000043C5" w:rsidRPr="000043C5" w14:paraId="71CC2A92" w14:textId="77777777" w:rsidTr="000043C5">
        <w:trPr>
          <w:trHeight w:val="240"/>
        </w:trPr>
        <w:tc>
          <w:tcPr>
            <w:tcW w:w="6816" w:type="dxa"/>
            <w:tcBorders>
              <w:top w:val="single" w:sz="8" w:space="0" w:color="auto"/>
              <w:left w:val="nil"/>
              <w:bottom w:val="nil"/>
              <w:right w:val="nil"/>
            </w:tcBorders>
            <w:shd w:val="clear" w:color="auto" w:fill="auto"/>
            <w:noWrap/>
            <w:vAlign w:val="bottom"/>
            <w:hideMark/>
          </w:tcPr>
          <w:p w14:paraId="1C786BEB" w14:textId="77777777" w:rsidR="000043C5" w:rsidRPr="000043C5" w:rsidRDefault="000043C5" w:rsidP="000043C5">
            <w:pPr>
              <w:spacing w:after="0" w:line="240" w:lineRule="auto"/>
              <w:rPr>
                <w:rFonts w:ascii="Arial" w:eastAsia="Times New Roman" w:hAnsi="Arial" w:cs="Arial"/>
                <w:b/>
                <w:bCs/>
                <w:sz w:val="18"/>
                <w:szCs w:val="18"/>
                <w:lang w:eastAsia="et-EE"/>
              </w:rPr>
            </w:pPr>
            <w:r w:rsidRPr="000043C5">
              <w:rPr>
                <w:rFonts w:ascii="Arial" w:eastAsia="Times New Roman" w:hAnsi="Arial" w:cs="Arial"/>
                <w:b/>
                <w:bCs/>
                <w:sz w:val="18"/>
                <w:szCs w:val="18"/>
                <w:lang w:eastAsia="et-EE"/>
              </w:rPr>
              <w:t>Algsaldo</w:t>
            </w:r>
          </w:p>
        </w:tc>
        <w:tc>
          <w:tcPr>
            <w:tcW w:w="1056" w:type="dxa"/>
            <w:tcBorders>
              <w:top w:val="nil"/>
              <w:left w:val="nil"/>
              <w:bottom w:val="nil"/>
              <w:right w:val="nil"/>
            </w:tcBorders>
            <w:shd w:val="clear" w:color="auto" w:fill="auto"/>
            <w:noWrap/>
            <w:vAlign w:val="bottom"/>
            <w:hideMark/>
          </w:tcPr>
          <w:p w14:paraId="52D0DC21" w14:textId="77777777" w:rsidR="000043C5" w:rsidRPr="000043C5" w:rsidRDefault="000043C5" w:rsidP="000043C5">
            <w:pPr>
              <w:spacing w:after="0" w:line="240" w:lineRule="auto"/>
              <w:jc w:val="right"/>
              <w:rPr>
                <w:rFonts w:ascii="Arial" w:eastAsia="Times New Roman" w:hAnsi="Arial" w:cs="Arial"/>
                <w:b/>
                <w:bCs/>
                <w:sz w:val="18"/>
                <w:szCs w:val="18"/>
                <w:lang w:eastAsia="et-EE"/>
              </w:rPr>
            </w:pPr>
            <w:r w:rsidRPr="000043C5">
              <w:rPr>
                <w:rFonts w:ascii="Arial" w:eastAsia="Times New Roman" w:hAnsi="Arial" w:cs="Arial"/>
                <w:b/>
                <w:bCs/>
                <w:sz w:val="18"/>
                <w:szCs w:val="18"/>
                <w:lang w:eastAsia="et-EE"/>
              </w:rPr>
              <w:t>-3 639</w:t>
            </w:r>
          </w:p>
        </w:tc>
        <w:tc>
          <w:tcPr>
            <w:tcW w:w="1136" w:type="dxa"/>
            <w:tcBorders>
              <w:top w:val="nil"/>
              <w:left w:val="nil"/>
              <w:bottom w:val="nil"/>
              <w:right w:val="nil"/>
            </w:tcBorders>
            <w:shd w:val="clear" w:color="auto" w:fill="auto"/>
            <w:noWrap/>
            <w:vAlign w:val="bottom"/>
            <w:hideMark/>
          </w:tcPr>
          <w:p w14:paraId="3199BBF3" w14:textId="77777777" w:rsidR="000043C5" w:rsidRPr="000043C5" w:rsidRDefault="000043C5" w:rsidP="000043C5">
            <w:pPr>
              <w:spacing w:after="0" w:line="240" w:lineRule="auto"/>
              <w:jc w:val="right"/>
              <w:rPr>
                <w:rFonts w:ascii="Arial" w:eastAsia="Times New Roman" w:hAnsi="Arial" w:cs="Arial"/>
                <w:b/>
                <w:bCs/>
                <w:sz w:val="18"/>
                <w:szCs w:val="18"/>
                <w:lang w:eastAsia="et-EE"/>
              </w:rPr>
            </w:pPr>
            <w:r w:rsidRPr="000043C5">
              <w:rPr>
                <w:rFonts w:ascii="Arial" w:eastAsia="Times New Roman" w:hAnsi="Arial" w:cs="Arial"/>
                <w:b/>
                <w:bCs/>
                <w:sz w:val="18"/>
                <w:szCs w:val="18"/>
                <w:lang w:eastAsia="et-EE"/>
              </w:rPr>
              <w:t>-2 549</w:t>
            </w:r>
          </w:p>
        </w:tc>
      </w:tr>
      <w:tr w:rsidR="000043C5" w:rsidRPr="000043C5" w14:paraId="7FBB341F" w14:textId="77777777" w:rsidTr="000043C5">
        <w:trPr>
          <w:trHeight w:val="228"/>
        </w:trPr>
        <w:tc>
          <w:tcPr>
            <w:tcW w:w="6816" w:type="dxa"/>
            <w:tcBorders>
              <w:top w:val="nil"/>
              <w:left w:val="nil"/>
              <w:bottom w:val="nil"/>
              <w:right w:val="nil"/>
            </w:tcBorders>
            <w:shd w:val="clear" w:color="auto" w:fill="auto"/>
            <w:noWrap/>
            <w:vAlign w:val="bottom"/>
            <w:hideMark/>
          </w:tcPr>
          <w:p w14:paraId="408A2650" w14:textId="77777777" w:rsidR="000043C5" w:rsidRPr="000043C5" w:rsidRDefault="000043C5" w:rsidP="000043C5">
            <w:pPr>
              <w:spacing w:after="0" w:line="240" w:lineRule="auto"/>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Kulu muude nõuete ebatõenäoliselt laekuvaks hindamisest</w:t>
            </w:r>
          </w:p>
        </w:tc>
        <w:tc>
          <w:tcPr>
            <w:tcW w:w="1056" w:type="dxa"/>
            <w:tcBorders>
              <w:top w:val="nil"/>
              <w:left w:val="nil"/>
              <w:bottom w:val="nil"/>
              <w:right w:val="nil"/>
            </w:tcBorders>
            <w:shd w:val="clear" w:color="auto" w:fill="auto"/>
            <w:noWrap/>
            <w:vAlign w:val="bottom"/>
            <w:hideMark/>
          </w:tcPr>
          <w:p w14:paraId="0EECADE5" w14:textId="77777777" w:rsidR="000043C5" w:rsidRPr="000043C5" w:rsidRDefault="000043C5" w:rsidP="000043C5">
            <w:pPr>
              <w:spacing w:after="0" w:line="240" w:lineRule="auto"/>
              <w:rPr>
                <w:rFonts w:ascii="Arial" w:eastAsia="Times New Roman" w:hAnsi="Arial" w:cs="Arial"/>
                <w:i/>
                <w:iCs/>
                <w:sz w:val="18"/>
                <w:szCs w:val="18"/>
                <w:lang w:eastAsia="et-EE"/>
              </w:rPr>
            </w:pPr>
          </w:p>
        </w:tc>
        <w:tc>
          <w:tcPr>
            <w:tcW w:w="1136" w:type="dxa"/>
            <w:tcBorders>
              <w:top w:val="nil"/>
              <w:left w:val="nil"/>
              <w:bottom w:val="nil"/>
              <w:right w:val="nil"/>
            </w:tcBorders>
            <w:shd w:val="clear" w:color="auto" w:fill="auto"/>
            <w:noWrap/>
            <w:vAlign w:val="bottom"/>
            <w:hideMark/>
          </w:tcPr>
          <w:p w14:paraId="28D7F413" w14:textId="77777777" w:rsidR="000043C5" w:rsidRPr="000043C5" w:rsidRDefault="000043C5" w:rsidP="000043C5">
            <w:pPr>
              <w:spacing w:after="0" w:line="240" w:lineRule="auto"/>
              <w:rPr>
                <w:rFonts w:eastAsia="Times New Roman" w:cs="Times New Roman"/>
                <w:sz w:val="20"/>
                <w:szCs w:val="20"/>
                <w:lang w:eastAsia="et-EE"/>
              </w:rPr>
            </w:pPr>
          </w:p>
        </w:tc>
      </w:tr>
      <w:tr w:rsidR="000043C5" w:rsidRPr="000043C5" w14:paraId="58A7E556" w14:textId="77777777" w:rsidTr="000043C5">
        <w:trPr>
          <w:trHeight w:val="228"/>
        </w:trPr>
        <w:tc>
          <w:tcPr>
            <w:tcW w:w="6816" w:type="dxa"/>
            <w:tcBorders>
              <w:top w:val="nil"/>
              <w:left w:val="nil"/>
              <w:bottom w:val="nil"/>
              <w:right w:val="nil"/>
            </w:tcBorders>
            <w:shd w:val="clear" w:color="auto" w:fill="auto"/>
            <w:noWrap/>
            <w:vAlign w:val="bottom"/>
            <w:hideMark/>
          </w:tcPr>
          <w:p w14:paraId="4BCB8472" w14:textId="77777777" w:rsidR="000043C5" w:rsidRPr="000043C5" w:rsidRDefault="000043C5" w:rsidP="000043C5">
            <w:pPr>
              <w:spacing w:after="0" w:line="240" w:lineRule="auto"/>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sellest:</w:t>
            </w:r>
          </w:p>
        </w:tc>
        <w:tc>
          <w:tcPr>
            <w:tcW w:w="1056" w:type="dxa"/>
            <w:tcBorders>
              <w:top w:val="nil"/>
              <w:left w:val="nil"/>
              <w:bottom w:val="nil"/>
              <w:right w:val="nil"/>
            </w:tcBorders>
            <w:shd w:val="clear" w:color="auto" w:fill="auto"/>
            <w:noWrap/>
            <w:vAlign w:val="bottom"/>
            <w:hideMark/>
          </w:tcPr>
          <w:p w14:paraId="59A4D491" w14:textId="77777777" w:rsidR="000043C5" w:rsidRPr="000043C5" w:rsidRDefault="000043C5" w:rsidP="000043C5">
            <w:pPr>
              <w:spacing w:after="0" w:line="240" w:lineRule="auto"/>
              <w:rPr>
                <w:rFonts w:ascii="Arial" w:eastAsia="Times New Roman" w:hAnsi="Arial" w:cs="Arial"/>
                <w:i/>
                <w:iCs/>
                <w:sz w:val="18"/>
                <w:szCs w:val="18"/>
                <w:lang w:eastAsia="et-EE"/>
              </w:rPr>
            </w:pPr>
          </w:p>
        </w:tc>
        <w:tc>
          <w:tcPr>
            <w:tcW w:w="1136" w:type="dxa"/>
            <w:tcBorders>
              <w:top w:val="nil"/>
              <w:left w:val="nil"/>
              <w:bottom w:val="nil"/>
              <w:right w:val="nil"/>
            </w:tcBorders>
            <w:shd w:val="clear" w:color="auto" w:fill="auto"/>
            <w:noWrap/>
            <w:vAlign w:val="bottom"/>
            <w:hideMark/>
          </w:tcPr>
          <w:p w14:paraId="237B9FA3" w14:textId="77777777" w:rsidR="000043C5" w:rsidRPr="000043C5" w:rsidRDefault="000043C5" w:rsidP="000043C5">
            <w:pPr>
              <w:spacing w:after="0" w:line="240" w:lineRule="auto"/>
              <w:rPr>
                <w:rFonts w:eastAsia="Times New Roman" w:cs="Times New Roman"/>
                <w:sz w:val="20"/>
                <w:szCs w:val="20"/>
                <w:lang w:eastAsia="et-EE"/>
              </w:rPr>
            </w:pPr>
          </w:p>
        </w:tc>
      </w:tr>
      <w:tr w:rsidR="000043C5" w:rsidRPr="000043C5" w14:paraId="0673EB53" w14:textId="77777777" w:rsidTr="000043C5">
        <w:trPr>
          <w:trHeight w:val="228"/>
        </w:trPr>
        <w:tc>
          <w:tcPr>
            <w:tcW w:w="6816" w:type="dxa"/>
            <w:tcBorders>
              <w:top w:val="nil"/>
              <w:left w:val="nil"/>
              <w:bottom w:val="nil"/>
              <w:right w:val="nil"/>
            </w:tcBorders>
            <w:shd w:val="clear" w:color="auto" w:fill="auto"/>
            <w:noWrap/>
            <w:vAlign w:val="bottom"/>
            <w:hideMark/>
          </w:tcPr>
          <w:p w14:paraId="3C160C21" w14:textId="77777777" w:rsidR="000043C5" w:rsidRPr="000043C5" w:rsidRDefault="000043C5" w:rsidP="000043C5">
            <w:pPr>
              <w:spacing w:after="0" w:line="240" w:lineRule="auto"/>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 xml:space="preserve">  kantud ebatõenäoliselt laekuvaks</w:t>
            </w:r>
          </w:p>
        </w:tc>
        <w:tc>
          <w:tcPr>
            <w:tcW w:w="1056" w:type="dxa"/>
            <w:tcBorders>
              <w:top w:val="nil"/>
              <w:left w:val="nil"/>
              <w:bottom w:val="nil"/>
              <w:right w:val="nil"/>
            </w:tcBorders>
            <w:shd w:val="clear" w:color="auto" w:fill="auto"/>
            <w:noWrap/>
            <w:vAlign w:val="bottom"/>
            <w:hideMark/>
          </w:tcPr>
          <w:p w14:paraId="34DC1971" w14:textId="77777777" w:rsidR="000043C5" w:rsidRPr="000043C5" w:rsidRDefault="000043C5" w:rsidP="000043C5">
            <w:pPr>
              <w:spacing w:after="0" w:line="240" w:lineRule="auto"/>
              <w:jc w:val="right"/>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-896</w:t>
            </w:r>
          </w:p>
        </w:tc>
        <w:tc>
          <w:tcPr>
            <w:tcW w:w="1136" w:type="dxa"/>
            <w:tcBorders>
              <w:top w:val="nil"/>
              <w:left w:val="nil"/>
              <w:bottom w:val="nil"/>
              <w:right w:val="nil"/>
            </w:tcBorders>
            <w:shd w:val="clear" w:color="auto" w:fill="auto"/>
            <w:noWrap/>
            <w:vAlign w:val="bottom"/>
            <w:hideMark/>
          </w:tcPr>
          <w:p w14:paraId="7AC8DA84" w14:textId="77777777" w:rsidR="000043C5" w:rsidRPr="000043C5" w:rsidRDefault="000043C5" w:rsidP="000043C5">
            <w:pPr>
              <w:spacing w:after="0" w:line="240" w:lineRule="auto"/>
              <w:jc w:val="right"/>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-3 161</w:t>
            </w:r>
          </w:p>
        </w:tc>
      </w:tr>
      <w:tr w:rsidR="000043C5" w:rsidRPr="000043C5" w14:paraId="0A8F5E80" w14:textId="77777777" w:rsidTr="000043C5">
        <w:trPr>
          <w:trHeight w:val="228"/>
        </w:trPr>
        <w:tc>
          <w:tcPr>
            <w:tcW w:w="6816" w:type="dxa"/>
            <w:tcBorders>
              <w:top w:val="nil"/>
              <w:left w:val="nil"/>
              <w:bottom w:val="nil"/>
              <w:right w:val="nil"/>
            </w:tcBorders>
            <w:shd w:val="clear" w:color="auto" w:fill="auto"/>
            <w:noWrap/>
            <w:vAlign w:val="bottom"/>
            <w:hideMark/>
          </w:tcPr>
          <w:p w14:paraId="28177BE3" w14:textId="77777777" w:rsidR="000043C5" w:rsidRPr="000043C5" w:rsidRDefault="000043C5" w:rsidP="000043C5">
            <w:pPr>
              <w:spacing w:after="0" w:line="240" w:lineRule="auto"/>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 xml:space="preserve">  laekus ebatõenäoliselt laekuvaks hinnatud nõudeid</w:t>
            </w:r>
          </w:p>
        </w:tc>
        <w:tc>
          <w:tcPr>
            <w:tcW w:w="1056" w:type="dxa"/>
            <w:tcBorders>
              <w:top w:val="nil"/>
              <w:left w:val="nil"/>
              <w:bottom w:val="nil"/>
              <w:right w:val="nil"/>
            </w:tcBorders>
            <w:shd w:val="clear" w:color="auto" w:fill="auto"/>
            <w:noWrap/>
            <w:vAlign w:val="bottom"/>
            <w:hideMark/>
          </w:tcPr>
          <w:p w14:paraId="27F877CD" w14:textId="77777777" w:rsidR="000043C5" w:rsidRPr="000043C5" w:rsidRDefault="000043C5" w:rsidP="000043C5">
            <w:pPr>
              <w:spacing w:after="0" w:line="240" w:lineRule="auto"/>
              <w:jc w:val="right"/>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1 576</w:t>
            </w:r>
          </w:p>
        </w:tc>
        <w:tc>
          <w:tcPr>
            <w:tcW w:w="1136" w:type="dxa"/>
            <w:tcBorders>
              <w:top w:val="nil"/>
              <w:left w:val="nil"/>
              <w:bottom w:val="nil"/>
              <w:right w:val="nil"/>
            </w:tcBorders>
            <w:shd w:val="clear" w:color="auto" w:fill="auto"/>
            <w:noWrap/>
            <w:vAlign w:val="bottom"/>
            <w:hideMark/>
          </w:tcPr>
          <w:p w14:paraId="0218C021" w14:textId="77777777" w:rsidR="000043C5" w:rsidRPr="000043C5" w:rsidRDefault="000043C5" w:rsidP="000043C5">
            <w:pPr>
              <w:spacing w:after="0" w:line="240" w:lineRule="auto"/>
              <w:jc w:val="right"/>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373</w:t>
            </w:r>
          </w:p>
        </w:tc>
      </w:tr>
      <w:tr w:rsidR="000043C5" w:rsidRPr="000043C5" w14:paraId="4BD1E3EE" w14:textId="77777777" w:rsidTr="000043C5">
        <w:trPr>
          <w:trHeight w:val="228"/>
        </w:trPr>
        <w:tc>
          <w:tcPr>
            <w:tcW w:w="6816" w:type="dxa"/>
            <w:tcBorders>
              <w:top w:val="nil"/>
              <w:left w:val="nil"/>
              <w:bottom w:val="nil"/>
              <w:right w:val="nil"/>
            </w:tcBorders>
            <w:shd w:val="clear" w:color="auto" w:fill="auto"/>
            <w:vAlign w:val="bottom"/>
            <w:hideMark/>
          </w:tcPr>
          <w:p w14:paraId="392903EF" w14:textId="77777777" w:rsidR="000043C5" w:rsidRPr="000043C5" w:rsidRDefault="000043C5" w:rsidP="000043C5">
            <w:pPr>
              <w:spacing w:after="0" w:line="240" w:lineRule="auto"/>
              <w:rPr>
                <w:rFonts w:ascii="Arial" w:eastAsia="Times New Roman" w:hAnsi="Arial" w:cs="Arial"/>
                <w:b/>
                <w:bCs/>
                <w:i/>
                <w:iCs/>
                <w:sz w:val="18"/>
                <w:szCs w:val="18"/>
                <w:lang w:eastAsia="et-EE"/>
              </w:rPr>
            </w:pPr>
            <w:r w:rsidRPr="000043C5">
              <w:rPr>
                <w:rFonts w:ascii="Arial" w:eastAsia="Times New Roman" w:hAnsi="Arial" w:cs="Arial"/>
                <w:b/>
                <w:bCs/>
                <w:i/>
                <w:iCs/>
                <w:sz w:val="18"/>
                <w:szCs w:val="18"/>
                <w:lang w:eastAsia="et-EE"/>
              </w:rPr>
              <w:t>Kokku kulu muude nõuete ebatõenäoliselt laekuvaks hindamisest (vt lisa 18)</w:t>
            </w:r>
          </w:p>
        </w:tc>
        <w:tc>
          <w:tcPr>
            <w:tcW w:w="1056" w:type="dxa"/>
            <w:tcBorders>
              <w:top w:val="nil"/>
              <w:left w:val="nil"/>
              <w:bottom w:val="nil"/>
              <w:right w:val="nil"/>
            </w:tcBorders>
            <w:shd w:val="clear" w:color="auto" w:fill="auto"/>
            <w:noWrap/>
            <w:vAlign w:val="bottom"/>
            <w:hideMark/>
          </w:tcPr>
          <w:p w14:paraId="7588B177" w14:textId="77777777" w:rsidR="000043C5" w:rsidRPr="000043C5" w:rsidRDefault="000043C5" w:rsidP="000043C5">
            <w:pPr>
              <w:spacing w:after="0" w:line="240" w:lineRule="auto"/>
              <w:jc w:val="right"/>
              <w:rPr>
                <w:rFonts w:ascii="Arial" w:eastAsia="Times New Roman" w:hAnsi="Arial" w:cs="Arial"/>
                <w:b/>
                <w:bCs/>
                <w:i/>
                <w:iCs/>
                <w:sz w:val="18"/>
                <w:szCs w:val="18"/>
                <w:lang w:eastAsia="et-EE"/>
              </w:rPr>
            </w:pPr>
            <w:r w:rsidRPr="000043C5">
              <w:rPr>
                <w:rFonts w:ascii="Arial" w:eastAsia="Times New Roman" w:hAnsi="Arial" w:cs="Arial"/>
                <w:b/>
                <w:bCs/>
                <w:i/>
                <w:iCs/>
                <w:sz w:val="18"/>
                <w:szCs w:val="18"/>
                <w:lang w:eastAsia="et-EE"/>
              </w:rPr>
              <w:t>680</w:t>
            </w:r>
          </w:p>
        </w:tc>
        <w:tc>
          <w:tcPr>
            <w:tcW w:w="1136" w:type="dxa"/>
            <w:tcBorders>
              <w:top w:val="nil"/>
              <w:left w:val="nil"/>
              <w:bottom w:val="nil"/>
              <w:right w:val="nil"/>
            </w:tcBorders>
            <w:shd w:val="clear" w:color="auto" w:fill="auto"/>
            <w:noWrap/>
            <w:vAlign w:val="bottom"/>
            <w:hideMark/>
          </w:tcPr>
          <w:p w14:paraId="180D285B" w14:textId="77777777" w:rsidR="000043C5" w:rsidRPr="000043C5" w:rsidRDefault="000043C5" w:rsidP="000043C5">
            <w:pPr>
              <w:spacing w:after="0" w:line="240" w:lineRule="auto"/>
              <w:jc w:val="right"/>
              <w:rPr>
                <w:rFonts w:ascii="Arial" w:eastAsia="Times New Roman" w:hAnsi="Arial" w:cs="Arial"/>
                <w:b/>
                <w:bCs/>
                <w:i/>
                <w:iCs/>
                <w:sz w:val="18"/>
                <w:szCs w:val="18"/>
                <w:lang w:eastAsia="et-EE"/>
              </w:rPr>
            </w:pPr>
            <w:r w:rsidRPr="000043C5">
              <w:rPr>
                <w:rFonts w:ascii="Arial" w:eastAsia="Times New Roman" w:hAnsi="Arial" w:cs="Arial"/>
                <w:b/>
                <w:bCs/>
                <w:i/>
                <w:iCs/>
                <w:sz w:val="18"/>
                <w:szCs w:val="18"/>
                <w:lang w:eastAsia="et-EE"/>
              </w:rPr>
              <w:t>-2 788</w:t>
            </w:r>
          </w:p>
        </w:tc>
      </w:tr>
      <w:tr w:rsidR="000043C5" w:rsidRPr="000043C5" w14:paraId="4210AE1D" w14:textId="77777777" w:rsidTr="000043C5">
        <w:trPr>
          <w:trHeight w:val="228"/>
        </w:trPr>
        <w:tc>
          <w:tcPr>
            <w:tcW w:w="6816" w:type="dxa"/>
            <w:tcBorders>
              <w:top w:val="nil"/>
              <w:left w:val="nil"/>
              <w:bottom w:val="nil"/>
              <w:right w:val="nil"/>
            </w:tcBorders>
            <w:shd w:val="clear" w:color="auto" w:fill="auto"/>
            <w:noWrap/>
            <w:vAlign w:val="bottom"/>
            <w:hideMark/>
          </w:tcPr>
          <w:p w14:paraId="4E21F621" w14:textId="77777777" w:rsidR="000043C5" w:rsidRPr="000043C5" w:rsidRDefault="000043C5" w:rsidP="000043C5">
            <w:pPr>
              <w:spacing w:after="0" w:line="240" w:lineRule="auto"/>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 xml:space="preserve">  Hinnatud lootusetult laekuvateks ja kantud bilansist välja</w:t>
            </w:r>
          </w:p>
        </w:tc>
        <w:tc>
          <w:tcPr>
            <w:tcW w:w="1056" w:type="dxa"/>
            <w:tcBorders>
              <w:top w:val="nil"/>
              <w:left w:val="nil"/>
              <w:bottom w:val="nil"/>
              <w:right w:val="nil"/>
            </w:tcBorders>
            <w:shd w:val="clear" w:color="auto" w:fill="auto"/>
            <w:noWrap/>
            <w:vAlign w:val="bottom"/>
            <w:hideMark/>
          </w:tcPr>
          <w:p w14:paraId="07EC3392" w14:textId="77777777" w:rsidR="000043C5" w:rsidRPr="000043C5" w:rsidRDefault="000043C5" w:rsidP="000043C5">
            <w:pPr>
              <w:spacing w:after="0" w:line="240" w:lineRule="auto"/>
              <w:rPr>
                <w:rFonts w:ascii="Arial" w:eastAsia="Times New Roman" w:hAnsi="Arial" w:cs="Arial"/>
                <w:i/>
                <w:iCs/>
                <w:sz w:val="18"/>
                <w:szCs w:val="18"/>
                <w:lang w:eastAsia="et-EE"/>
              </w:rPr>
            </w:pPr>
          </w:p>
        </w:tc>
        <w:tc>
          <w:tcPr>
            <w:tcW w:w="1136" w:type="dxa"/>
            <w:tcBorders>
              <w:top w:val="nil"/>
              <w:left w:val="nil"/>
              <w:bottom w:val="nil"/>
              <w:right w:val="nil"/>
            </w:tcBorders>
            <w:shd w:val="clear" w:color="auto" w:fill="auto"/>
            <w:noWrap/>
            <w:vAlign w:val="bottom"/>
            <w:hideMark/>
          </w:tcPr>
          <w:p w14:paraId="0B832AE1" w14:textId="77777777" w:rsidR="000043C5" w:rsidRPr="000043C5" w:rsidRDefault="000043C5" w:rsidP="000043C5">
            <w:pPr>
              <w:spacing w:after="0" w:line="240" w:lineRule="auto"/>
              <w:jc w:val="right"/>
              <w:rPr>
                <w:rFonts w:ascii="Arial" w:eastAsia="Times New Roman" w:hAnsi="Arial" w:cs="Arial"/>
                <w:i/>
                <w:iCs/>
                <w:sz w:val="18"/>
                <w:szCs w:val="18"/>
                <w:lang w:eastAsia="et-EE"/>
              </w:rPr>
            </w:pPr>
            <w:r w:rsidRPr="000043C5">
              <w:rPr>
                <w:rFonts w:ascii="Arial" w:eastAsia="Times New Roman" w:hAnsi="Arial" w:cs="Arial"/>
                <w:i/>
                <w:iCs/>
                <w:sz w:val="18"/>
                <w:szCs w:val="18"/>
                <w:lang w:eastAsia="et-EE"/>
              </w:rPr>
              <w:t>1 698</w:t>
            </w:r>
          </w:p>
        </w:tc>
      </w:tr>
      <w:tr w:rsidR="000043C5" w:rsidRPr="000043C5" w14:paraId="7F8CF206" w14:textId="77777777" w:rsidTr="000043C5">
        <w:trPr>
          <w:trHeight w:val="240"/>
        </w:trPr>
        <w:tc>
          <w:tcPr>
            <w:tcW w:w="6816" w:type="dxa"/>
            <w:tcBorders>
              <w:top w:val="nil"/>
              <w:left w:val="nil"/>
              <w:bottom w:val="nil"/>
              <w:right w:val="nil"/>
            </w:tcBorders>
            <w:shd w:val="clear" w:color="auto" w:fill="auto"/>
            <w:noWrap/>
            <w:vAlign w:val="bottom"/>
            <w:hideMark/>
          </w:tcPr>
          <w:p w14:paraId="14F4671A" w14:textId="77777777" w:rsidR="000043C5" w:rsidRPr="000043C5" w:rsidRDefault="000043C5" w:rsidP="000043C5">
            <w:pPr>
              <w:spacing w:after="0" w:line="240" w:lineRule="auto"/>
              <w:rPr>
                <w:rFonts w:ascii="Arial" w:eastAsia="Times New Roman" w:hAnsi="Arial" w:cs="Arial"/>
                <w:b/>
                <w:bCs/>
                <w:sz w:val="18"/>
                <w:szCs w:val="18"/>
                <w:lang w:eastAsia="et-EE"/>
              </w:rPr>
            </w:pPr>
            <w:r w:rsidRPr="000043C5">
              <w:rPr>
                <w:rFonts w:ascii="Arial" w:eastAsia="Times New Roman" w:hAnsi="Arial" w:cs="Arial"/>
                <w:b/>
                <w:bCs/>
                <w:sz w:val="18"/>
                <w:szCs w:val="18"/>
                <w:lang w:eastAsia="et-EE"/>
              </w:rPr>
              <w:t>Lõppsaldo</w:t>
            </w:r>
          </w:p>
        </w:tc>
        <w:tc>
          <w:tcPr>
            <w:tcW w:w="1056" w:type="dxa"/>
            <w:tcBorders>
              <w:top w:val="nil"/>
              <w:left w:val="nil"/>
              <w:bottom w:val="nil"/>
              <w:right w:val="nil"/>
            </w:tcBorders>
            <w:shd w:val="clear" w:color="auto" w:fill="auto"/>
            <w:noWrap/>
            <w:vAlign w:val="bottom"/>
            <w:hideMark/>
          </w:tcPr>
          <w:p w14:paraId="7F241EBE" w14:textId="77777777" w:rsidR="000043C5" w:rsidRPr="000043C5" w:rsidRDefault="000043C5" w:rsidP="000043C5">
            <w:pPr>
              <w:spacing w:after="0" w:line="240" w:lineRule="auto"/>
              <w:jc w:val="right"/>
              <w:rPr>
                <w:rFonts w:ascii="Arial" w:eastAsia="Times New Roman" w:hAnsi="Arial" w:cs="Arial"/>
                <w:b/>
                <w:bCs/>
                <w:sz w:val="18"/>
                <w:szCs w:val="18"/>
                <w:lang w:eastAsia="et-EE"/>
              </w:rPr>
            </w:pPr>
            <w:r w:rsidRPr="000043C5">
              <w:rPr>
                <w:rFonts w:ascii="Arial" w:eastAsia="Times New Roman" w:hAnsi="Arial" w:cs="Arial"/>
                <w:b/>
                <w:bCs/>
                <w:sz w:val="18"/>
                <w:szCs w:val="18"/>
                <w:lang w:eastAsia="et-EE"/>
              </w:rPr>
              <w:t>-2 959</w:t>
            </w:r>
          </w:p>
        </w:tc>
        <w:tc>
          <w:tcPr>
            <w:tcW w:w="1136" w:type="dxa"/>
            <w:tcBorders>
              <w:top w:val="nil"/>
              <w:left w:val="nil"/>
              <w:bottom w:val="nil"/>
              <w:right w:val="nil"/>
            </w:tcBorders>
            <w:shd w:val="clear" w:color="auto" w:fill="auto"/>
            <w:noWrap/>
            <w:vAlign w:val="bottom"/>
            <w:hideMark/>
          </w:tcPr>
          <w:p w14:paraId="27BC581C" w14:textId="77777777" w:rsidR="000043C5" w:rsidRPr="000043C5" w:rsidRDefault="000043C5" w:rsidP="000043C5">
            <w:pPr>
              <w:spacing w:after="0" w:line="240" w:lineRule="auto"/>
              <w:jc w:val="right"/>
              <w:rPr>
                <w:rFonts w:ascii="Arial" w:eastAsia="Times New Roman" w:hAnsi="Arial" w:cs="Arial"/>
                <w:b/>
                <w:bCs/>
                <w:sz w:val="18"/>
                <w:szCs w:val="18"/>
                <w:lang w:eastAsia="et-EE"/>
              </w:rPr>
            </w:pPr>
            <w:r w:rsidRPr="000043C5">
              <w:rPr>
                <w:rFonts w:ascii="Arial" w:eastAsia="Times New Roman" w:hAnsi="Arial" w:cs="Arial"/>
                <w:b/>
                <w:bCs/>
                <w:sz w:val="18"/>
                <w:szCs w:val="18"/>
                <w:lang w:eastAsia="et-EE"/>
              </w:rPr>
              <w:t>-3 639</w:t>
            </w:r>
          </w:p>
        </w:tc>
      </w:tr>
    </w:tbl>
    <w:p w14:paraId="5E5C1B89" w14:textId="77777777" w:rsidR="003502F3" w:rsidRDefault="003502F3" w:rsidP="00F93595">
      <w:pPr>
        <w:spacing w:after="0"/>
        <w:ind w:right="-138"/>
        <w:rPr>
          <w:rFonts w:cs="Times New Roman"/>
          <w:szCs w:val="24"/>
        </w:rPr>
      </w:pPr>
    </w:p>
    <w:p w14:paraId="07775779" w14:textId="77777777" w:rsidR="000043C5" w:rsidRDefault="000043C5" w:rsidP="00F93595">
      <w:pPr>
        <w:spacing w:after="0"/>
        <w:ind w:right="-138"/>
        <w:rPr>
          <w:rFonts w:cs="Times New Roman"/>
          <w:szCs w:val="24"/>
        </w:rPr>
      </w:pPr>
    </w:p>
    <w:p w14:paraId="3DC7EC2C" w14:textId="77777777" w:rsidR="000E7E81" w:rsidRDefault="000E7E81" w:rsidP="000E7E81">
      <w:pPr>
        <w:jc w:val="both"/>
        <w:rPr>
          <w:rFonts w:ascii="Arial" w:hAnsi="Arial" w:cs="Arial"/>
          <w:sz w:val="18"/>
          <w:szCs w:val="18"/>
        </w:rPr>
      </w:pPr>
      <w:r w:rsidRPr="003653E7">
        <w:rPr>
          <w:rFonts w:ascii="Arial" w:hAnsi="Arial" w:cs="Arial"/>
          <w:sz w:val="18"/>
          <w:szCs w:val="18"/>
        </w:rPr>
        <w:t>Märjamaa vallavalitsusel on bilansiväline nõue mitteresidendist kodaniku vastu, kes 2014. aastal jättis hooletusse oma hobused. Veterinaar- ja Toiduameti Raplamaa Veterinaarkeskus tegi nende loomade pidamise ülesandeks Märjamaa vallavalitsusele. Pidamise lõppedes hobused võõrandati oksjoni korras. Kuna võõrandamisest ei laekunud tulusid, mis oleksid katnud pidamise kulusid, esitati omanikule kohtutäituri kaudu sissenõue. Aruandeaastal laekumisi ei olnud, sissenõude jääk summas 6121 eurot.</w:t>
      </w:r>
    </w:p>
    <w:p w14:paraId="207BB86F" w14:textId="77777777" w:rsidR="004F709A" w:rsidRDefault="004F709A" w:rsidP="000E7E81">
      <w:pPr>
        <w:jc w:val="both"/>
        <w:rPr>
          <w:rFonts w:ascii="Arial" w:hAnsi="Arial" w:cs="Arial"/>
          <w:sz w:val="18"/>
          <w:szCs w:val="18"/>
        </w:rPr>
      </w:pPr>
    </w:p>
    <w:p w14:paraId="70A914EA" w14:textId="77777777" w:rsidR="004F709A" w:rsidRDefault="004F709A" w:rsidP="000E7E81">
      <w:pPr>
        <w:jc w:val="both"/>
        <w:rPr>
          <w:rFonts w:ascii="Arial" w:hAnsi="Arial" w:cs="Arial"/>
          <w:sz w:val="18"/>
          <w:szCs w:val="18"/>
        </w:rPr>
      </w:pPr>
    </w:p>
    <w:p w14:paraId="5392BEFB" w14:textId="77777777" w:rsidR="004F709A" w:rsidRDefault="004F709A" w:rsidP="000E7E81">
      <w:pPr>
        <w:jc w:val="both"/>
        <w:rPr>
          <w:rFonts w:ascii="Arial" w:hAnsi="Arial" w:cs="Arial"/>
          <w:sz w:val="18"/>
          <w:szCs w:val="18"/>
        </w:rPr>
      </w:pPr>
    </w:p>
    <w:tbl>
      <w:tblPr>
        <w:tblW w:w="9118" w:type="dxa"/>
        <w:tblCellMar>
          <w:left w:w="70" w:type="dxa"/>
          <w:right w:w="70" w:type="dxa"/>
        </w:tblCellMar>
        <w:tblLook w:val="04A0" w:firstRow="1" w:lastRow="0" w:firstColumn="1" w:lastColumn="0" w:noHBand="0" w:noVBand="1"/>
      </w:tblPr>
      <w:tblGrid>
        <w:gridCol w:w="3282"/>
        <w:gridCol w:w="801"/>
        <w:gridCol w:w="972"/>
        <w:gridCol w:w="899"/>
        <w:gridCol w:w="992"/>
        <w:gridCol w:w="1134"/>
        <w:gridCol w:w="1038"/>
      </w:tblGrid>
      <w:tr w:rsidR="00CE7555" w:rsidRPr="00CE7555" w14:paraId="72494D5A" w14:textId="77777777" w:rsidTr="00EE2918">
        <w:trPr>
          <w:trHeight w:val="240"/>
        </w:trPr>
        <w:tc>
          <w:tcPr>
            <w:tcW w:w="6946" w:type="dxa"/>
            <w:gridSpan w:val="5"/>
            <w:tcBorders>
              <w:top w:val="nil"/>
              <w:left w:val="nil"/>
              <w:bottom w:val="nil"/>
              <w:right w:val="nil"/>
            </w:tcBorders>
            <w:shd w:val="clear" w:color="auto" w:fill="auto"/>
            <w:noWrap/>
            <w:vAlign w:val="bottom"/>
            <w:hideMark/>
          </w:tcPr>
          <w:p w14:paraId="120F82F5" w14:textId="77777777" w:rsidR="004C3B56" w:rsidRPr="00CE7555" w:rsidRDefault="004C3B56" w:rsidP="004F2B51">
            <w:pPr>
              <w:pStyle w:val="Pealkiri3"/>
              <w:rPr>
                <w:rFonts w:ascii="Arial" w:eastAsia="Times New Roman" w:hAnsi="Arial" w:cs="Arial"/>
                <w:b/>
                <w:bCs/>
                <w:color w:val="auto"/>
                <w:sz w:val="18"/>
                <w:szCs w:val="18"/>
                <w:lang w:eastAsia="et-EE"/>
              </w:rPr>
            </w:pPr>
            <w:bookmarkStart w:id="43" w:name="_Toc132980844"/>
            <w:bookmarkStart w:id="44" w:name="_Toc163733749"/>
            <w:r w:rsidRPr="00CE7555">
              <w:rPr>
                <w:rFonts w:ascii="Arial" w:eastAsia="Times New Roman" w:hAnsi="Arial" w:cs="Arial"/>
                <w:b/>
                <w:bCs/>
                <w:color w:val="auto"/>
                <w:sz w:val="18"/>
                <w:szCs w:val="18"/>
                <w:lang w:eastAsia="et-EE"/>
              </w:rPr>
              <w:lastRenderedPageBreak/>
              <w:t>Lisa 5 Osalused sihtasutuses, tütarettevõtjas ja sidusettevõtjas</w:t>
            </w:r>
            <w:bookmarkEnd w:id="43"/>
            <w:bookmarkEnd w:id="44"/>
          </w:p>
        </w:tc>
        <w:tc>
          <w:tcPr>
            <w:tcW w:w="1134" w:type="dxa"/>
            <w:tcBorders>
              <w:top w:val="nil"/>
              <w:left w:val="nil"/>
              <w:bottom w:val="nil"/>
              <w:right w:val="nil"/>
            </w:tcBorders>
            <w:shd w:val="clear" w:color="auto" w:fill="auto"/>
            <w:noWrap/>
            <w:vAlign w:val="bottom"/>
            <w:hideMark/>
          </w:tcPr>
          <w:p w14:paraId="781FB1AA" w14:textId="77777777" w:rsidR="004C3B56" w:rsidRPr="00CE7555" w:rsidRDefault="004C3B56" w:rsidP="004F2B51">
            <w:pPr>
              <w:pStyle w:val="Pealkiri3"/>
              <w:rPr>
                <w:rFonts w:ascii="Arial" w:eastAsia="Times New Roman" w:hAnsi="Arial" w:cs="Arial"/>
                <w:b/>
                <w:bCs/>
                <w:color w:val="auto"/>
                <w:sz w:val="18"/>
                <w:szCs w:val="18"/>
                <w:lang w:eastAsia="et-EE"/>
              </w:rPr>
            </w:pPr>
          </w:p>
        </w:tc>
        <w:tc>
          <w:tcPr>
            <w:tcW w:w="1038" w:type="dxa"/>
            <w:tcBorders>
              <w:top w:val="nil"/>
              <w:left w:val="nil"/>
              <w:bottom w:val="nil"/>
              <w:right w:val="nil"/>
            </w:tcBorders>
            <w:shd w:val="clear" w:color="auto" w:fill="auto"/>
            <w:noWrap/>
            <w:vAlign w:val="bottom"/>
            <w:hideMark/>
          </w:tcPr>
          <w:p w14:paraId="72EFBD97" w14:textId="77777777" w:rsidR="004C3B56" w:rsidRPr="00CE7555" w:rsidRDefault="004C3B56" w:rsidP="004F2B51">
            <w:pPr>
              <w:pStyle w:val="Pealkiri3"/>
              <w:rPr>
                <w:rFonts w:ascii="Arial" w:eastAsia="Times New Roman" w:hAnsi="Arial" w:cs="Arial"/>
                <w:b/>
                <w:bCs/>
                <w:color w:val="auto"/>
                <w:sz w:val="18"/>
                <w:szCs w:val="18"/>
                <w:lang w:eastAsia="et-EE"/>
              </w:rPr>
            </w:pPr>
          </w:p>
        </w:tc>
      </w:tr>
      <w:tr w:rsidR="004C3B56" w:rsidRPr="008808D4" w14:paraId="24630F25" w14:textId="77777777" w:rsidTr="00EE2918">
        <w:trPr>
          <w:trHeight w:val="228"/>
        </w:trPr>
        <w:tc>
          <w:tcPr>
            <w:tcW w:w="3282" w:type="dxa"/>
            <w:tcBorders>
              <w:top w:val="nil"/>
              <w:left w:val="nil"/>
              <w:bottom w:val="nil"/>
              <w:right w:val="nil"/>
            </w:tcBorders>
            <w:shd w:val="clear" w:color="auto" w:fill="auto"/>
            <w:noWrap/>
            <w:vAlign w:val="bottom"/>
            <w:hideMark/>
          </w:tcPr>
          <w:p w14:paraId="01296D83" w14:textId="77777777" w:rsidR="004C3B56" w:rsidRPr="00864101" w:rsidRDefault="004C3B56" w:rsidP="00EE2918">
            <w:pPr>
              <w:pStyle w:val="Pealkiri3"/>
              <w:rPr>
                <w:rFonts w:ascii="Arial" w:eastAsia="Times New Roman" w:hAnsi="Arial" w:cs="Arial"/>
                <w:b/>
                <w:bCs/>
                <w:color w:val="auto"/>
                <w:sz w:val="18"/>
                <w:szCs w:val="18"/>
                <w:lang w:eastAsia="et-EE"/>
              </w:rPr>
            </w:pPr>
          </w:p>
        </w:tc>
        <w:tc>
          <w:tcPr>
            <w:tcW w:w="801" w:type="dxa"/>
            <w:tcBorders>
              <w:top w:val="nil"/>
              <w:left w:val="nil"/>
              <w:bottom w:val="nil"/>
              <w:right w:val="nil"/>
            </w:tcBorders>
            <w:shd w:val="clear" w:color="auto" w:fill="auto"/>
            <w:noWrap/>
            <w:vAlign w:val="bottom"/>
            <w:hideMark/>
          </w:tcPr>
          <w:p w14:paraId="2D5AD8CA" w14:textId="77777777" w:rsidR="004C3B56" w:rsidRPr="008808D4" w:rsidRDefault="004C3B56" w:rsidP="00EE2918">
            <w:pPr>
              <w:spacing w:after="0" w:line="240" w:lineRule="auto"/>
              <w:rPr>
                <w:rFonts w:eastAsia="Times New Roman" w:cs="Times New Roman"/>
                <w:sz w:val="20"/>
                <w:szCs w:val="20"/>
                <w:lang w:eastAsia="et-EE"/>
              </w:rPr>
            </w:pPr>
          </w:p>
        </w:tc>
        <w:tc>
          <w:tcPr>
            <w:tcW w:w="972" w:type="dxa"/>
            <w:tcBorders>
              <w:top w:val="nil"/>
              <w:left w:val="nil"/>
              <w:bottom w:val="nil"/>
              <w:right w:val="nil"/>
            </w:tcBorders>
            <w:shd w:val="clear" w:color="auto" w:fill="auto"/>
            <w:noWrap/>
            <w:vAlign w:val="bottom"/>
            <w:hideMark/>
          </w:tcPr>
          <w:p w14:paraId="113B7895" w14:textId="77777777" w:rsidR="004C3B56" w:rsidRPr="008808D4" w:rsidRDefault="004C3B56" w:rsidP="00EE2918">
            <w:pPr>
              <w:spacing w:after="0" w:line="240" w:lineRule="auto"/>
              <w:rPr>
                <w:rFonts w:eastAsia="Times New Roman" w:cs="Times New Roman"/>
                <w:sz w:val="20"/>
                <w:szCs w:val="20"/>
                <w:lang w:eastAsia="et-EE"/>
              </w:rPr>
            </w:pPr>
          </w:p>
        </w:tc>
        <w:tc>
          <w:tcPr>
            <w:tcW w:w="899" w:type="dxa"/>
            <w:tcBorders>
              <w:top w:val="nil"/>
              <w:left w:val="nil"/>
              <w:bottom w:val="nil"/>
              <w:right w:val="nil"/>
            </w:tcBorders>
            <w:shd w:val="clear" w:color="auto" w:fill="auto"/>
            <w:noWrap/>
            <w:vAlign w:val="bottom"/>
            <w:hideMark/>
          </w:tcPr>
          <w:p w14:paraId="318D97C7" w14:textId="77777777" w:rsidR="004C3B56" w:rsidRPr="008808D4" w:rsidRDefault="004C3B56" w:rsidP="00EE2918">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20046C7F" w14:textId="77777777" w:rsidR="004C3B56" w:rsidRPr="008808D4" w:rsidRDefault="004C3B56" w:rsidP="00EE2918">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64C312FF" w14:textId="77777777" w:rsidR="004C3B56" w:rsidRPr="008808D4" w:rsidRDefault="004C3B56" w:rsidP="00EE2918">
            <w:pPr>
              <w:spacing w:after="0" w:line="240" w:lineRule="auto"/>
              <w:rPr>
                <w:rFonts w:eastAsia="Times New Roman" w:cs="Times New Roman"/>
                <w:sz w:val="20"/>
                <w:szCs w:val="20"/>
                <w:lang w:eastAsia="et-EE"/>
              </w:rPr>
            </w:pPr>
          </w:p>
        </w:tc>
        <w:tc>
          <w:tcPr>
            <w:tcW w:w="1038" w:type="dxa"/>
            <w:tcBorders>
              <w:top w:val="nil"/>
              <w:left w:val="nil"/>
              <w:bottom w:val="nil"/>
              <w:right w:val="nil"/>
            </w:tcBorders>
            <w:shd w:val="clear" w:color="auto" w:fill="auto"/>
            <w:noWrap/>
            <w:vAlign w:val="bottom"/>
            <w:hideMark/>
          </w:tcPr>
          <w:p w14:paraId="2ABCB471" w14:textId="77777777" w:rsidR="004C3B56" w:rsidRPr="008808D4" w:rsidRDefault="004C3B56" w:rsidP="00EE2918">
            <w:pPr>
              <w:spacing w:after="0" w:line="240" w:lineRule="auto"/>
              <w:rPr>
                <w:rFonts w:eastAsia="Times New Roman" w:cs="Times New Roman"/>
                <w:sz w:val="20"/>
                <w:szCs w:val="20"/>
                <w:lang w:eastAsia="et-EE"/>
              </w:rPr>
            </w:pPr>
          </w:p>
        </w:tc>
      </w:tr>
      <w:tr w:rsidR="004C3B56" w:rsidRPr="008808D4" w14:paraId="6D7E1914" w14:textId="77777777" w:rsidTr="00EE2918">
        <w:trPr>
          <w:trHeight w:val="240"/>
        </w:trPr>
        <w:tc>
          <w:tcPr>
            <w:tcW w:w="3282" w:type="dxa"/>
            <w:tcBorders>
              <w:top w:val="nil"/>
              <w:left w:val="nil"/>
              <w:bottom w:val="nil"/>
              <w:right w:val="nil"/>
            </w:tcBorders>
            <w:shd w:val="clear" w:color="auto" w:fill="auto"/>
            <w:noWrap/>
            <w:vAlign w:val="bottom"/>
            <w:hideMark/>
          </w:tcPr>
          <w:p w14:paraId="0748CBD9" w14:textId="77777777" w:rsidR="004C3B56" w:rsidRPr="008808D4" w:rsidRDefault="004C3B56" w:rsidP="00EE2918">
            <w:pPr>
              <w:spacing w:after="0" w:line="240" w:lineRule="auto"/>
              <w:rPr>
                <w:rFonts w:ascii="Arial" w:eastAsia="Times New Roman" w:hAnsi="Arial" w:cs="Arial"/>
                <w:b/>
                <w:bCs/>
                <w:sz w:val="18"/>
                <w:szCs w:val="18"/>
                <w:lang w:eastAsia="et-EE"/>
              </w:rPr>
            </w:pPr>
            <w:r w:rsidRPr="008808D4">
              <w:rPr>
                <w:rFonts w:ascii="Arial" w:eastAsia="Times New Roman" w:hAnsi="Arial" w:cs="Arial"/>
                <w:b/>
                <w:bCs/>
                <w:sz w:val="18"/>
                <w:szCs w:val="18"/>
                <w:lang w:eastAsia="et-EE"/>
              </w:rPr>
              <w:t>A. Osalus sihtasutuses</w:t>
            </w:r>
          </w:p>
        </w:tc>
        <w:tc>
          <w:tcPr>
            <w:tcW w:w="801" w:type="dxa"/>
            <w:tcBorders>
              <w:top w:val="nil"/>
              <w:left w:val="nil"/>
              <w:bottom w:val="nil"/>
              <w:right w:val="nil"/>
            </w:tcBorders>
            <w:shd w:val="clear" w:color="auto" w:fill="auto"/>
            <w:noWrap/>
            <w:vAlign w:val="bottom"/>
            <w:hideMark/>
          </w:tcPr>
          <w:p w14:paraId="0EC0E94D" w14:textId="77777777" w:rsidR="004C3B56" w:rsidRPr="008808D4" w:rsidRDefault="004C3B56" w:rsidP="00EE2918">
            <w:pPr>
              <w:spacing w:after="0" w:line="240" w:lineRule="auto"/>
              <w:rPr>
                <w:rFonts w:ascii="Arial" w:eastAsia="Times New Roman" w:hAnsi="Arial" w:cs="Arial"/>
                <w:b/>
                <w:bCs/>
                <w:sz w:val="18"/>
                <w:szCs w:val="18"/>
                <w:lang w:eastAsia="et-EE"/>
              </w:rPr>
            </w:pPr>
          </w:p>
        </w:tc>
        <w:tc>
          <w:tcPr>
            <w:tcW w:w="972" w:type="dxa"/>
            <w:tcBorders>
              <w:top w:val="nil"/>
              <w:left w:val="nil"/>
              <w:bottom w:val="nil"/>
              <w:right w:val="nil"/>
            </w:tcBorders>
            <w:shd w:val="clear" w:color="auto" w:fill="auto"/>
            <w:noWrap/>
            <w:vAlign w:val="bottom"/>
            <w:hideMark/>
          </w:tcPr>
          <w:p w14:paraId="19C2DB8F" w14:textId="77777777" w:rsidR="004C3B56" w:rsidRPr="008808D4" w:rsidRDefault="004C3B56" w:rsidP="00EE2918">
            <w:pPr>
              <w:spacing w:after="0" w:line="240" w:lineRule="auto"/>
              <w:rPr>
                <w:rFonts w:eastAsia="Times New Roman" w:cs="Times New Roman"/>
                <w:sz w:val="20"/>
                <w:szCs w:val="20"/>
                <w:lang w:eastAsia="et-EE"/>
              </w:rPr>
            </w:pPr>
          </w:p>
        </w:tc>
        <w:tc>
          <w:tcPr>
            <w:tcW w:w="899" w:type="dxa"/>
            <w:tcBorders>
              <w:top w:val="nil"/>
              <w:left w:val="nil"/>
              <w:bottom w:val="nil"/>
              <w:right w:val="nil"/>
            </w:tcBorders>
            <w:shd w:val="clear" w:color="auto" w:fill="auto"/>
            <w:noWrap/>
            <w:vAlign w:val="bottom"/>
            <w:hideMark/>
          </w:tcPr>
          <w:p w14:paraId="636DB358" w14:textId="77777777" w:rsidR="004C3B56" w:rsidRPr="008808D4" w:rsidRDefault="004C3B56" w:rsidP="00EE2918">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0286323B" w14:textId="77777777" w:rsidR="004C3B56" w:rsidRPr="008808D4" w:rsidRDefault="004C3B56" w:rsidP="00EE2918">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7141AD30" w14:textId="77777777" w:rsidR="004C3B56" w:rsidRPr="008808D4" w:rsidRDefault="004C3B56" w:rsidP="00EE2918">
            <w:pPr>
              <w:spacing w:after="0" w:line="240" w:lineRule="auto"/>
              <w:rPr>
                <w:rFonts w:eastAsia="Times New Roman" w:cs="Times New Roman"/>
                <w:sz w:val="20"/>
                <w:szCs w:val="20"/>
                <w:lang w:eastAsia="et-EE"/>
              </w:rPr>
            </w:pPr>
          </w:p>
        </w:tc>
        <w:tc>
          <w:tcPr>
            <w:tcW w:w="1038" w:type="dxa"/>
            <w:tcBorders>
              <w:top w:val="nil"/>
              <w:left w:val="nil"/>
              <w:bottom w:val="nil"/>
              <w:right w:val="nil"/>
            </w:tcBorders>
            <w:shd w:val="clear" w:color="auto" w:fill="auto"/>
            <w:noWrap/>
            <w:vAlign w:val="bottom"/>
            <w:hideMark/>
          </w:tcPr>
          <w:p w14:paraId="7F9E0DA3" w14:textId="77777777" w:rsidR="004C3B56" w:rsidRPr="008808D4" w:rsidRDefault="004C3B56" w:rsidP="00EE2918">
            <w:pPr>
              <w:spacing w:after="0" w:line="240" w:lineRule="auto"/>
              <w:rPr>
                <w:rFonts w:eastAsia="Times New Roman" w:cs="Times New Roman"/>
                <w:sz w:val="20"/>
                <w:szCs w:val="20"/>
                <w:lang w:eastAsia="et-EE"/>
              </w:rPr>
            </w:pPr>
          </w:p>
        </w:tc>
      </w:tr>
      <w:tr w:rsidR="004C3B56" w:rsidRPr="008808D4" w14:paraId="608ADAC8" w14:textId="77777777" w:rsidTr="00EE2918">
        <w:trPr>
          <w:trHeight w:val="228"/>
        </w:trPr>
        <w:tc>
          <w:tcPr>
            <w:tcW w:w="3282" w:type="dxa"/>
            <w:tcBorders>
              <w:top w:val="nil"/>
              <w:left w:val="nil"/>
              <w:bottom w:val="nil"/>
              <w:right w:val="nil"/>
            </w:tcBorders>
            <w:shd w:val="clear" w:color="auto" w:fill="auto"/>
            <w:noWrap/>
            <w:vAlign w:val="bottom"/>
            <w:hideMark/>
          </w:tcPr>
          <w:p w14:paraId="1994FFA4" w14:textId="77777777" w:rsidR="004C3B56" w:rsidRPr="008808D4" w:rsidRDefault="004C3B56" w:rsidP="00EE2918">
            <w:pPr>
              <w:spacing w:after="0" w:line="240" w:lineRule="auto"/>
              <w:rPr>
                <w:rFonts w:ascii="Arial" w:eastAsia="Times New Roman" w:hAnsi="Arial" w:cs="Arial"/>
                <w:sz w:val="18"/>
                <w:szCs w:val="18"/>
                <w:lang w:eastAsia="et-EE"/>
              </w:rPr>
            </w:pPr>
            <w:r w:rsidRPr="008808D4">
              <w:rPr>
                <w:rFonts w:ascii="Arial" w:eastAsia="Times New Roman" w:hAnsi="Arial" w:cs="Arial"/>
                <w:sz w:val="18"/>
                <w:szCs w:val="18"/>
                <w:lang w:eastAsia="et-EE"/>
              </w:rPr>
              <w:t>eurodes</w:t>
            </w:r>
          </w:p>
        </w:tc>
        <w:tc>
          <w:tcPr>
            <w:tcW w:w="801" w:type="dxa"/>
            <w:tcBorders>
              <w:top w:val="nil"/>
              <w:left w:val="nil"/>
              <w:bottom w:val="nil"/>
              <w:right w:val="nil"/>
            </w:tcBorders>
            <w:shd w:val="clear" w:color="auto" w:fill="auto"/>
            <w:noWrap/>
            <w:vAlign w:val="bottom"/>
            <w:hideMark/>
          </w:tcPr>
          <w:p w14:paraId="041FF54C" w14:textId="77777777" w:rsidR="004C3B56" w:rsidRPr="008808D4" w:rsidRDefault="004C3B56" w:rsidP="00EE2918">
            <w:pPr>
              <w:spacing w:after="0" w:line="240" w:lineRule="auto"/>
              <w:rPr>
                <w:rFonts w:ascii="Arial" w:eastAsia="Times New Roman" w:hAnsi="Arial" w:cs="Arial"/>
                <w:sz w:val="18"/>
                <w:szCs w:val="18"/>
                <w:lang w:eastAsia="et-EE"/>
              </w:rPr>
            </w:pPr>
          </w:p>
        </w:tc>
        <w:tc>
          <w:tcPr>
            <w:tcW w:w="972" w:type="dxa"/>
            <w:tcBorders>
              <w:top w:val="nil"/>
              <w:left w:val="nil"/>
              <w:bottom w:val="nil"/>
              <w:right w:val="nil"/>
            </w:tcBorders>
            <w:shd w:val="clear" w:color="auto" w:fill="auto"/>
            <w:noWrap/>
            <w:vAlign w:val="bottom"/>
            <w:hideMark/>
          </w:tcPr>
          <w:p w14:paraId="5912195C" w14:textId="77777777" w:rsidR="004C3B56" w:rsidRPr="008808D4" w:rsidRDefault="004C3B56" w:rsidP="00EE2918">
            <w:pPr>
              <w:spacing w:after="0" w:line="240" w:lineRule="auto"/>
              <w:rPr>
                <w:rFonts w:eastAsia="Times New Roman" w:cs="Times New Roman"/>
                <w:sz w:val="20"/>
                <w:szCs w:val="20"/>
                <w:lang w:eastAsia="et-EE"/>
              </w:rPr>
            </w:pPr>
          </w:p>
        </w:tc>
        <w:tc>
          <w:tcPr>
            <w:tcW w:w="899" w:type="dxa"/>
            <w:tcBorders>
              <w:top w:val="nil"/>
              <w:left w:val="nil"/>
              <w:bottom w:val="nil"/>
              <w:right w:val="nil"/>
            </w:tcBorders>
            <w:shd w:val="clear" w:color="auto" w:fill="auto"/>
            <w:noWrap/>
            <w:vAlign w:val="bottom"/>
            <w:hideMark/>
          </w:tcPr>
          <w:p w14:paraId="2663B378" w14:textId="77777777" w:rsidR="004C3B56" w:rsidRPr="008808D4" w:rsidRDefault="004C3B56" w:rsidP="00EE2918">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59E8BC4A" w14:textId="77777777" w:rsidR="004C3B56" w:rsidRPr="008808D4" w:rsidRDefault="004C3B56" w:rsidP="00EE2918">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508C377A" w14:textId="77777777" w:rsidR="004C3B56" w:rsidRPr="008808D4" w:rsidRDefault="004C3B56" w:rsidP="00EE2918">
            <w:pPr>
              <w:spacing w:after="0" w:line="240" w:lineRule="auto"/>
              <w:rPr>
                <w:rFonts w:eastAsia="Times New Roman" w:cs="Times New Roman"/>
                <w:sz w:val="20"/>
                <w:szCs w:val="20"/>
                <w:lang w:eastAsia="et-EE"/>
              </w:rPr>
            </w:pPr>
          </w:p>
        </w:tc>
        <w:tc>
          <w:tcPr>
            <w:tcW w:w="1038" w:type="dxa"/>
            <w:tcBorders>
              <w:top w:val="nil"/>
              <w:left w:val="nil"/>
              <w:bottom w:val="nil"/>
              <w:right w:val="nil"/>
            </w:tcBorders>
            <w:shd w:val="clear" w:color="auto" w:fill="auto"/>
            <w:noWrap/>
            <w:vAlign w:val="bottom"/>
            <w:hideMark/>
          </w:tcPr>
          <w:p w14:paraId="2E391FEF" w14:textId="77777777" w:rsidR="004C3B56" w:rsidRPr="008808D4" w:rsidRDefault="004C3B56" w:rsidP="00EE2918">
            <w:pPr>
              <w:spacing w:after="0" w:line="240" w:lineRule="auto"/>
              <w:rPr>
                <w:rFonts w:eastAsia="Times New Roman" w:cs="Times New Roman"/>
                <w:sz w:val="20"/>
                <w:szCs w:val="20"/>
                <w:lang w:eastAsia="et-EE"/>
              </w:rPr>
            </w:pPr>
          </w:p>
        </w:tc>
      </w:tr>
      <w:tr w:rsidR="004C3B56" w:rsidRPr="008808D4" w14:paraId="1899774A" w14:textId="77777777" w:rsidTr="00EE2918">
        <w:trPr>
          <w:trHeight w:val="228"/>
        </w:trPr>
        <w:tc>
          <w:tcPr>
            <w:tcW w:w="3282" w:type="dxa"/>
            <w:tcBorders>
              <w:top w:val="nil"/>
              <w:left w:val="nil"/>
              <w:bottom w:val="nil"/>
              <w:right w:val="nil"/>
            </w:tcBorders>
            <w:shd w:val="clear" w:color="auto" w:fill="auto"/>
            <w:noWrap/>
            <w:vAlign w:val="bottom"/>
            <w:hideMark/>
          </w:tcPr>
          <w:p w14:paraId="49F80505" w14:textId="77777777" w:rsidR="004C3B56" w:rsidRPr="008808D4" w:rsidRDefault="004C3B56" w:rsidP="00EE2918">
            <w:pPr>
              <w:spacing w:after="0" w:line="240" w:lineRule="auto"/>
              <w:rPr>
                <w:rFonts w:eastAsia="Times New Roman" w:cs="Times New Roman"/>
                <w:sz w:val="20"/>
                <w:szCs w:val="20"/>
                <w:lang w:eastAsia="et-EE"/>
              </w:rPr>
            </w:pPr>
          </w:p>
        </w:tc>
        <w:tc>
          <w:tcPr>
            <w:tcW w:w="801" w:type="dxa"/>
            <w:tcBorders>
              <w:top w:val="nil"/>
              <w:left w:val="nil"/>
              <w:bottom w:val="nil"/>
              <w:right w:val="nil"/>
            </w:tcBorders>
            <w:shd w:val="clear" w:color="auto" w:fill="auto"/>
            <w:noWrap/>
            <w:vAlign w:val="bottom"/>
            <w:hideMark/>
          </w:tcPr>
          <w:p w14:paraId="4AE56CE7" w14:textId="77777777" w:rsidR="004C3B56" w:rsidRPr="008808D4" w:rsidRDefault="004C3B56" w:rsidP="00EE2918">
            <w:pPr>
              <w:spacing w:after="0" w:line="240" w:lineRule="auto"/>
              <w:rPr>
                <w:rFonts w:eastAsia="Times New Roman" w:cs="Times New Roman"/>
                <w:sz w:val="20"/>
                <w:szCs w:val="20"/>
                <w:lang w:eastAsia="et-EE"/>
              </w:rPr>
            </w:pPr>
          </w:p>
        </w:tc>
        <w:tc>
          <w:tcPr>
            <w:tcW w:w="972" w:type="dxa"/>
            <w:tcBorders>
              <w:top w:val="nil"/>
              <w:left w:val="nil"/>
              <w:bottom w:val="nil"/>
              <w:right w:val="nil"/>
            </w:tcBorders>
            <w:shd w:val="clear" w:color="auto" w:fill="auto"/>
            <w:noWrap/>
            <w:vAlign w:val="bottom"/>
            <w:hideMark/>
          </w:tcPr>
          <w:p w14:paraId="5E8FBCD2" w14:textId="77777777" w:rsidR="004C3B56" w:rsidRPr="008808D4" w:rsidRDefault="004C3B56" w:rsidP="00EE2918">
            <w:pPr>
              <w:spacing w:after="0" w:line="240" w:lineRule="auto"/>
              <w:rPr>
                <w:rFonts w:eastAsia="Times New Roman" w:cs="Times New Roman"/>
                <w:sz w:val="20"/>
                <w:szCs w:val="20"/>
                <w:lang w:eastAsia="et-EE"/>
              </w:rPr>
            </w:pPr>
          </w:p>
        </w:tc>
        <w:tc>
          <w:tcPr>
            <w:tcW w:w="899" w:type="dxa"/>
            <w:tcBorders>
              <w:top w:val="nil"/>
              <w:left w:val="nil"/>
              <w:bottom w:val="nil"/>
              <w:right w:val="nil"/>
            </w:tcBorders>
            <w:shd w:val="clear" w:color="auto" w:fill="auto"/>
            <w:noWrap/>
            <w:vAlign w:val="bottom"/>
            <w:hideMark/>
          </w:tcPr>
          <w:p w14:paraId="4B4BBB80" w14:textId="77777777" w:rsidR="004C3B56" w:rsidRPr="008808D4" w:rsidRDefault="004C3B56" w:rsidP="00EE2918">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3364F6F7" w14:textId="77777777" w:rsidR="004C3B56" w:rsidRPr="008808D4" w:rsidRDefault="004C3B56" w:rsidP="00EE2918">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436336ED" w14:textId="77777777" w:rsidR="004C3B56" w:rsidRPr="008808D4" w:rsidRDefault="004C3B56" w:rsidP="00EE2918">
            <w:pPr>
              <w:spacing w:after="0" w:line="240" w:lineRule="auto"/>
              <w:rPr>
                <w:rFonts w:eastAsia="Times New Roman" w:cs="Times New Roman"/>
                <w:sz w:val="20"/>
                <w:szCs w:val="20"/>
                <w:lang w:eastAsia="et-EE"/>
              </w:rPr>
            </w:pPr>
          </w:p>
        </w:tc>
        <w:tc>
          <w:tcPr>
            <w:tcW w:w="1038" w:type="dxa"/>
            <w:tcBorders>
              <w:top w:val="nil"/>
              <w:left w:val="nil"/>
              <w:bottom w:val="nil"/>
              <w:right w:val="nil"/>
            </w:tcBorders>
            <w:shd w:val="clear" w:color="auto" w:fill="auto"/>
            <w:noWrap/>
            <w:vAlign w:val="bottom"/>
            <w:hideMark/>
          </w:tcPr>
          <w:p w14:paraId="503EE9BA" w14:textId="77777777" w:rsidR="004C3B56" w:rsidRPr="008808D4" w:rsidRDefault="004C3B56" w:rsidP="00EE2918">
            <w:pPr>
              <w:spacing w:after="0" w:line="240" w:lineRule="auto"/>
              <w:rPr>
                <w:rFonts w:eastAsia="Times New Roman" w:cs="Times New Roman"/>
                <w:sz w:val="20"/>
                <w:szCs w:val="20"/>
                <w:lang w:eastAsia="et-EE"/>
              </w:rPr>
            </w:pPr>
          </w:p>
        </w:tc>
      </w:tr>
      <w:tr w:rsidR="004C3B56" w:rsidRPr="008808D4" w14:paraId="619B8604" w14:textId="77777777" w:rsidTr="00EE2918">
        <w:trPr>
          <w:trHeight w:val="228"/>
        </w:trPr>
        <w:tc>
          <w:tcPr>
            <w:tcW w:w="9118" w:type="dxa"/>
            <w:gridSpan w:val="7"/>
            <w:tcBorders>
              <w:top w:val="nil"/>
              <w:left w:val="nil"/>
              <w:bottom w:val="nil"/>
              <w:right w:val="nil"/>
            </w:tcBorders>
            <w:shd w:val="clear" w:color="auto" w:fill="auto"/>
            <w:noWrap/>
            <w:vAlign w:val="bottom"/>
            <w:hideMark/>
          </w:tcPr>
          <w:p w14:paraId="528208E1" w14:textId="77777777" w:rsidR="004C3B56" w:rsidRPr="008808D4" w:rsidRDefault="004C3B56" w:rsidP="00EE2918">
            <w:pPr>
              <w:spacing w:after="0" w:line="240" w:lineRule="auto"/>
              <w:rPr>
                <w:rFonts w:ascii="Arial" w:eastAsia="Times New Roman" w:hAnsi="Arial" w:cs="Arial"/>
                <w:sz w:val="18"/>
                <w:szCs w:val="18"/>
                <w:lang w:eastAsia="et-EE"/>
              </w:rPr>
            </w:pPr>
            <w:r w:rsidRPr="008808D4">
              <w:rPr>
                <w:rFonts w:ascii="Arial" w:eastAsia="Times New Roman" w:hAnsi="Arial" w:cs="Arial"/>
                <w:sz w:val="18"/>
                <w:szCs w:val="18"/>
                <w:lang w:eastAsia="et-EE"/>
              </w:rPr>
              <w:t>Käesolevas konsolideeritud aastaaruandes on rida-realt konsolideeritud  valitseva mõju all olev sihtasutus</w:t>
            </w:r>
          </w:p>
        </w:tc>
      </w:tr>
    </w:tbl>
    <w:p w14:paraId="6CBE5721" w14:textId="77777777" w:rsidR="004F709A" w:rsidRDefault="004F709A" w:rsidP="000E7E81">
      <w:pPr>
        <w:jc w:val="both"/>
        <w:rPr>
          <w:rFonts w:ascii="Arial" w:hAnsi="Arial" w:cs="Arial"/>
          <w:sz w:val="18"/>
          <w:szCs w:val="18"/>
        </w:rPr>
      </w:pPr>
    </w:p>
    <w:tbl>
      <w:tblPr>
        <w:tblW w:w="9154" w:type="dxa"/>
        <w:tblCellMar>
          <w:left w:w="70" w:type="dxa"/>
          <w:right w:w="70" w:type="dxa"/>
        </w:tblCellMar>
        <w:tblLook w:val="04A0" w:firstRow="1" w:lastRow="0" w:firstColumn="1" w:lastColumn="0" w:noHBand="0" w:noVBand="1"/>
      </w:tblPr>
      <w:tblGrid>
        <w:gridCol w:w="3282"/>
        <w:gridCol w:w="801"/>
        <w:gridCol w:w="1015"/>
        <w:gridCol w:w="916"/>
        <w:gridCol w:w="1080"/>
        <w:gridCol w:w="1030"/>
        <w:gridCol w:w="1030"/>
      </w:tblGrid>
      <w:tr w:rsidR="00740470" w:rsidRPr="00740470" w14:paraId="618AF7E1" w14:textId="77777777" w:rsidTr="000D1242">
        <w:trPr>
          <w:trHeight w:val="264"/>
        </w:trPr>
        <w:tc>
          <w:tcPr>
            <w:tcW w:w="3282"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center"/>
            <w:hideMark/>
          </w:tcPr>
          <w:p w14:paraId="201DFE5D" w14:textId="135119DC"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Nimetus,</w:t>
            </w:r>
            <w:r w:rsidR="009A3742">
              <w:rPr>
                <w:rFonts w:ascii="Arial" w:eastAsia="Times New Roman" w:hAnsi="Arial" w:cs="Arial"/>
                <w:sz w:val="18"/>
                <w:szCs w:val="18"/>
                <w:lang w:eastAsia="et-EE"/>
              </w:rPr>
              <w:t xml:space="preserve"> </w:t>
            </w:r>
            <w:r w:rsidRPr="00740470">
              <w:rPr>
                <w:rFonts w:ascii="Arial" w:eastAsia="Times New Roman" w:hAnsi="Arial" w:cs="Arial"/>
                <w:sz w:val="18"/>
                <w:szCs w:val="18"/>
                <w:lang w:eastAsia="et-EE"/>
              </w:rPr>
              <w:t>aasta</w:t>
            </w:r>
          </w:p>
        </w:tc>
        <w:tc>
          <w:tcPr>
            <w:tcW w:w="801"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39B40908"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Osaluse määr (%)</w:t>
            </w:r>
          </w:p>
        </w:tc>
        <w:tc>
          <w:tcPr>
            <w:tcW w:w="3011" w:type="dxa"/>
            <w:gridSpan w:val="3"/>
            <w:tcBorders>
              <w:top w:val="single" w:sz="4" w:space="0" w:color="auto"/>
              <w:left w:val="nil"/>
              <w:bottom w:val="single" w:sz="4" w:space="0" w:color="auto"/>
              <w:right w:val="single" w:sz="4" w:space="0" w:color="000000"/>
            </w:tcBorders>
            <w:shd w:val="clear" w:color="000000" w:fill="99CC00"/>
            <w:noWrap/>
            <w:vAlign w:val="center"/>
            <w:hideMark/>
          </w:tcPr>
          <w:p w14:paraId="4ACB4A2D"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Tulemiaruande näitajad</w:t>
            </w:r>
          </w:p>
        </w:tc>
        <w:tc>
          <w:tcPr>
            <w:tcW w:w="2060" w:type="dxa"/>
            <w:gridSpan w:val="2"/>
            <w:tcBorders>
              <w:top w:val="single" w:sz="4" w:space="0" w:color="auto"/>
              <w:left w:val="nil"/>
              <w:bottom w:val="single" w:sz="4" w:space="0" w:color="auto"/>
              <w:right w:val="single" w:sz="4" w:space="0" w:color="000000"/>
            </w:tcBorders>
            <w:shd w:val="clear" w:color="000000" w:fill="99CC00"/>
            <w:noWrap/>
            <w:vAlign w:val="center"/>
            <w:hideMark/>
          </w:tcPr>
          <w:p w14:paraId="73E98B1E"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 xml:space="preserve">Bilansi näitajad </w:t>
            </w:r>
          </w:p>
        </w:tc>
      </w:tr>
      <w:tr w:rsidR="00740470" w:rsidRPr="00740470" w14:paraId="23C601A2" w14:textId="77777777" w:rsidTr="000D1242">
        <w:trPr>
          <w:trHeight w:val="456"/>
        </w:trPr>
        <w:tc>
          <w:tcPr>
            <w:tcW w:w="3282" w:type="dxa"/>
            <w:vMerge/>
            <w:tcBorders>
              <w:top w:val="single" w:sz="4" w:space="0" w:color="auto"/>
              <w:left w:val="single" w:sz="4" w:space="0" w:color="auto"/>
              <w:bottom w:val="single" w:sz="4" w:space="0" w:color="000000"/>
              <w:right w:val="single" w:sz="4" w:space="0" w:color="auto"/>
            </w:tcBorders>
            <w:vAlign w:val="center"/>
            <w:hideMark/>
          </w:tcPr>
          <w:p w14:paraId="2B5467DA" w14:textId="77777777" w:rsidR="00740470" w:rsidRPr="00740470" w:rsidRDefault="00740470" w:rsidP="00740470">
            <w:pPr>
              <w:spacing w:after="0" w:line="240" w:lineRule="auto"/>
              <w:rPr>
                <w:rFonts w:ascii="Arial" w:eastAsia="Times New Roman" w:hAnsi="Arial" w:cs="Arial"/>
                <w:sz w:val="18"/>
                <w:szCs w:val="18"/>
                <w:lang w:eastAsia="et-EE"/>
              </w:rPr>
            </w:pPr>
          </w:p>
        </w:tc>
        <w:tc>
          <w:tcPr>
            <w:tcW w:w="801" w:type="dxa"/>
            <w:vMerge/>
            <w:tcBorders>
              <w:top w:val="single" w:sz="4" w:space="0" w:color="auto"/>
              <w:left w:val="single" w:sz="4" w:space="0" w:color="auto"/>
              <w:bottom w:val="single" w:sz="4" w:space="0" w:color="000000"/>
              <w:right w:val="single" w:sz="4" w:space="0" w:color="auto"/>
            </w:tcBorders>
            <w:vAlign w:val="center"/>
            <w:hideMark/>
          </w:tcPr>
          <w:p w14:paraId="6020EC5C" w14:textId="77777777" w:rsidR="00740470" w:rsidRPr="00740470" w:rsidRDefault="00740470" w:rsidP="00740470">
            <w:pPr>
              <w:spacing w:after="0" w:line="240" w:lineRule="auto"/>
              <w:rPr>
                <w:rFonts w:ascii="Arial" w:eastAsia="Times New Roman" w:hAnsi="Arial" w:cs="Arial"/>
                <w:sz w:val="18"/>
                <w:szCs w:val="18"/>
                <w:lang w:eastAsia="et-EE"/>
              </w:rPr>
            </w:pPr>
          </w:p>
        </w:tc>
        <w:tc>
          <w:tcPr>
            <w:tcW w:w="1015" w:type="dxa"/>
            <w:tcBorders>
              <w:top w:val="nil"/>
              <w:left w:val="nil"/>
              <w:bottom w:val="single" w:sz="4" w:space="0" w:color="auto"/>
              <w:right w:val="single" w:sz="4" w:space="0" w:color="auto"/>
            </w:tcBorders>
            <w:shd w:val="clear" w:color="000000" w:fill="99CC00"/>
            <w:vAlign w:val="bottom"/>
            <w:hideMark/>
          </w:tcPr>
          <w:p w14:paraId="6A188147"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Tegevus-tulud</w:t>
            </w:r>
          </w:p>
        </w:tc>
        <w:tc>
          <w:tcPr>
            <w:tcW w:w="916" w:type="dxa"/>
            <w:tcBorders>
              <w:top w:val="nil"/>
              <w:left w:val="nil"/>
              <w:bottom w:val="single" w:sz="4" w:space="0" w:color="auto"/>
              <w:right w:val="single" w:sz="4" w:space="0" w:color="auto"/>
            </w:tcBorders>
            <w:shd w:val="clear" w:color="000000" w:fill="99CC00"/>
            <w:vAlign w:val="bottom"/>
            <w:hideMark/>
          </w:tcPr>
          <w:p w14:paraId="4924644C"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Tegevus-kulud</w:t>
            </w:r>
          </w:p>
        </w:tc>
        <w:tc>
          <w:tcPr>
            <w:tcW w:w="1080" w:type="dxa"/>
            <w:tcBorders>
              <w:top w:val="nil"/>
              <w:left w:val="nil"/>
              <w:bottom w:val="single" w:sz="4" w:space="0" w:color="auto"/>
              <w:right w:val="single" w:sz="4" w:space="0" w:color="auto"/>
            </w:tcBorders>
            <w:shd w:val="clear" w:color="000000" w:fill="99CC00"/>
            <w:noWrap/>
            <w:hideMark/>
          </w:tcPr>
          <w:p w14:paraId="142899D8"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Tulem</w:t>
            </w:r>
          </w:p>
        </w:tc>
        <w:tc>
          <w:tcPr>
            <w:tcW w:w="1030" w:type="dxa"/>
            <w:tcBorders>
              <w:top w:val="nil"/>
              <w:left w:val="nil"/>
              <w:bottom w:val="single" w:sz="4" w:space="0" w:color="auto"/>
              <w:right w:val="single" w:sz="4" w:space="0" w:color="auto"/>
            </w:tcBorders>
            <w:shd w:val="clear" w:color="000000" w:fill="99CC00"/>
            <w:noWrap/>
            <w:hideMark/>
          </w:tcPr>
          <w:p w14:paraId="74A2ABF6"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Varad</w:t>
            </w:r>
          </w:p>
        </w:tc>
        <w:tc>
          <w:tcPr>
            <w:tcW w:w="1030" w:type="dxa"/>
            <w:tcBorders>
              <w:top w:val="nil"/>
              <w:left w:val="nil"/>
              <w:bottom w:val="single" w:sz="4" w:space="0" w:color="auto"/>
              <w:right w:val="single" w:sz="4" w:space="0" w:color="auto"/>
            </w:tcBorders>
            <w:shd w:val="clear" w:color="000000" w:fill="99CC00"/>
            <w:noWrap/>
            <w:hideMark/>
          </w:tcPr>
          <w:p w14:paraId="1FABFAEC" w14:textId="77777777" w:rsidR="00740470" w:rsidRPr="00740470" w:rsidRDefault="00740470" w:rsidP="00740470">
            <w:pPr>
              <w:spacing w:after="0" w:line="240" w:lineRule="auto"/>
              <w:jc w:val="center"/>
              <w:rPr>
                <w:rFonts w:ascii="Arial" w:eastAsia="Times New Roman" w:hAnsi="Arial" w:cs="Arial"/>
                <w:sz w:val="18"/>
                <w:szCs w:val="18"/>
                <w:lang w:eastAsia="et-EE"/>
              </w:rPr>
            </w:pPr>
            <w:r w:rsidRPr="00740470">
              <w:rPr>
                <w:rFonts w:ascii="Arial" w:eastAsia="Times New Roman" w:hAnsi="Arial" w:cs="Arial"/>
                <w:sz w:val="18"/>
                <w:szCs w:val="18"/>
                <w:lang w:eastAsia="et-EE"/>
              </w:rPr>
              <w:t>Netovara</w:t>
            </w:r>
          </w:p>
        </w:tc>
      </w:tr>
      <w:tr w:rsidR="00740470" w:rsidRPr="00740470" w14:paraId="5F55C594" w14:textId="77777777" w:rsidTr="000D1242">
        <w:trPr>
          <w:trHeight w:val="228"/>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7E396BC7"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Seisuga 31.12.2023</w:t>
            </w:r>
          </w:p>
        </w:tc>
        <w:tc>
          <w:tcPr>
            <w:tcW w:w="801" w:type="dxa"/>
            <w:tcBorders>
              <w:top w:val="nil"/>
              <w:left w:val="nil"/>
              <w:bottom w:val="single" w:sz="4" w:space="0" w:color="auto"/>
              <w:right w:val="single" w:sz="4" w:space="0" w:color="auto"/>
            </w:tcBorders>
            <w:shd w:val="clear" w:color="auto" w:fill="auto"/>
            <w:noWrap/>
            <w:vAlign w:val="bottom"/>
            <w:hideMark/>
          </w:tcPr>
          <w:p w14:paraId="7BE8BFE1"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15" w:type="dxa"/>
            <w:tcBorders>
              <w:top w:val="nil"/>
              <w:left w:val="nil"/>
              <w:bottom w:val="single" w:sz="4" w:space="0" w:color="auto"/>
              <w:right w:val="single" w:sz="4" w:space="0" w:color="auto"/>
            </w:tcBorders>
            <w:shd w:val="clear" w:color="auto" w:fill="auto"/>
            <w:noWrap/>
            <w:vAlign w:val="center"/>
            <w:hideMark/>
          </w:tcPr>
          <w:p w14:paraId="2B160E0E"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916" w:type="dxa"/>
            <w:tcBorders>
              <w:top w:val="nil"/>
              <w:left w:val="nil"/>
              <w:bottom w:val="single" w:sz="4" w:space="0" w:color="auto"/>
              <w:right w:val="single" w:sz="4" w:space="0" w:color="auto"/>
            </w:tcBorders>
            <w:shd w:val="clear" w:color="auto" w:fill="auto"/>
            <w:noWrap/>
            <w:vAlign w:val="bottom"/>
            <w:hideMark/>
          </w:tcPr>
          <w:p w14:paraId="0825F78C"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965BC6"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30" w:type="dxa"/>
            <w:tcBorders>
              <w:top w:val="nil"/>
              <w:left w:val="nil"/>
              <w:bottom w:val="single" w:sz="4" w:space="0" w:color="auto"/>
              <w:right w:val="single" w:sz="4" w:space="0" w:color="auto"/>
            </w:tcBorders>
            <w:shd w:val="clear" w:color="auto" w:fill="auto"/>
            <w:noWrap/>
            <w:vAlign w:val="bottom"/>
            <w:hideMark/>
          </w:tcPr>
          <w:p w14:paraId="2A4B9153"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30" w:type="dxa"/>
            <w:tcBorders>
              <w:top w:val="nil"/>
              <w:left w:val="nil"/>
              <w:bottom w:val="single" w:sz="4" w:space="0" w:color="auto"/>
              <w:right w:val="single" w:sz="4" w:space="0" w:color="auto"/>
            </w:tcBorders>
            <w:shd w:val="clear" w:color="auto" w:fill="auto"/>
            <w:noWrap/>
            <w:vAlign w:val="bottom"/>
            <w:hideMark/>
          </w:tcPr>
          <w:p w14:paraId="3012E130"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r>
      <w:tr w:rsidR="00740470" w:rsidRPr="00740470" w14:paraId="58FE9343" w14:textId="77777777" w:rsidTr="000D1242">
        <w:trPr>
          <w:trHeight w:val="228"/>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7889A21E"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Sihtasutus Märjamaa Valla Spordikeskus</w:t>
            </w:r>
          </w:p>
        </w:tc>
        <w:tc>
          <w:tcPr>
            <w:tcW w:w="801" w:type="dxa"/>
            <w:tcBorders>
              <w:top w:val="nil"/>
              <w:left w:val="nil"/>
              <w:bottom w:val="single" w:sz="4" w:space="0" w:color="auto"/>
              <w:right w:val="single" w:sz="4" w:space="0" w:color="auto"/>
            </w:tcBorders>
            <w:shd w:val="clear" w:color="auto" w:fill="auto"/>
            <w:noWrap/>
            <w:vAlign w:val="bottom"/>
            <w:hideMark/>
          </w:tcPr>
          <w:p w14:paraId="531D538E"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271B55C4"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446 245</w:t>
            </w:r>
          </w:p>
        </w:tc>
        <w:tc>
          <w:tcPr>
            <w:tcW w:w="916" w:type="dxa"/>
            <w:tcBorders>
              <w:top w:val="nil"/>
              <w:left w:val="nil"/>
              <w:bottom w:val="single" w:sz="4" w:space="0" w:color="auto"/>
              <w:right w:val="single" w:sz="4" w:space="0" w:color="auto"/>
            </w:tcBorders>
            <w:shd w:val="clear" w:color="auto" w:fill="auto"/>
            <w:noWrap/>
            <w:vAlign w:val="bottom"/>
            <w:hideMark/>
          </w:tcPr>
          <w:p w14:paraId="5EB5F83F" w14:textId="5FCA8DFA"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-62</w:t>
            </w:r>
            <w:r w:rsidR="00C50934">
              <w:rPr>
                <w:rFonts w:ascii="Arial" w:eastAsia="Times New Roman" w:hAnsi="Arial" w:cs="Arial"/>
                <w:sz w:val="18"/>
                <w:szCs w:val="18"/>
                <w:lang w:eastAsia="et-EE"/>
              </w:rPr>
              <w:t>4</w:t>
            </w:r>
            <w:r w:rsidRPr="00740470">
              <w:rPr>
                <w:rFonts w:ascii="Arial" w:eastAsia="Times New Roman" w:hAnsi="Arial" w:cs="Arial"/>
                <w:sz w:val="18"/>
                <w:szCs w:val="18"/>
                <w:lang w:eastAsia="et-EE"/>
              </w:rPr>
              <w:t xml:space="preserve"> </w:t>
            </w:r>
            <w:r w:rsidR="0031239E">
              <w:rPr>
                <w:rFonts w:ascii="Arial" w:eastAsia="Times New Roman" w:hAnsi="Arial" w:cs="Arial"/>
                <w:sz w:val="18"/>
                <w:szCs w:val="18"/>
                <w:lang w:eastAsia="et-EE"/>
              </w:rPr>
              <w:t>71</w:t>
            </w:r>
            <w:r w:rsidRPr="00740470">
              <w:rPr>
                <w:rFonts w:ascii="Arial" w:eastAsia="Times New Roman" w:hAnsi="Arial" w:cs="Arial"/>
                <w:sz w:val="18"/>
                <w:szCs w:val="18"/>
                <w:lang w:eastAsia="et-EE"/>
              </w:rPr>
              <w:t>8</w:t>
            </w:r>
          </w:p>
        </w:tc>
        <w:tc>
          <w:tcPr>
            <w:tcW w:w="1080" w:type="dxa"/>
            <w:tcBorders>
              <w:top w:val="nil"/>
              <w:left w:val="nil"/>
              <w:bottom w:val="single" w:sz="4" w:space="0" w:color="auto"/>
              <w:right w:val="single" w:sz="4" w:space="0" w:color="auto"/>
            </w:tcBorders>
            <w:shd w:val="clear" w:color="auto" w:fill="auto"/>
            <w:noWrap/>
            <w:vAlign w:val="bottom"/>
            <w:hideMark/>
          </w:tcPr>
          <w:p w14:paraId="060183FF" w14:textId="0BAF0D58"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-17</w:t>
            </w:r>
            <w:r w:rsidR="0031239E">
              <w:rPr>
                <w:rFonts w:ascii="Arial" w:eastAsia="Times New Roman" w:hAnsi="Arial" w:cs="Arial"/>
                <w:sz w:val="18"/>
                <w:szCs w:val="18"/>
                <w:lang w:eastAsia="et-EE"/>
              </w:rPr>
              <w:t>8</w:t>
            </w:r>
            <w:r w:rsidRPr="00740470">
              <w:rPr>
                <w:rFonts w:ascii="Arial" w:eastAsia="Times New Roman" w:hAnsi="Arial" w:cs="Arial"/>
                <w:sz w:val="18"/>
                <w:szCs w:val="18"/>
                <w:lang w:eastAsia="et-EE"/>
              </w:rPr>
              <w:t xml:space="preserve"> 7</w:t>
            </w:r>
            <w:r w:rsidR="0031239E">
              <w:rPr>
                <w:rFonts w:ascii="Arial" w:eastAsia="Times New Roman" w:hAnsi="Arial" w:cs="Arial"/>
                <w:sz w:val="18"/>
                <w:szCs w:val="18"/>
                <w:lang w:eastAsia="et-EE"/>
              </w:rPr>
              <w:t>3</w:t>
            </w:r>
            <w:r w:rsidRPr="00740470">
              <w:rPr>
                <w:rFonts w:ascii="Arial" w:eastAsia="Times New Roman" w:hAnsi="Arial" w:cs="Arial"/>
                <w:sz w:val="18"/>
                <w:szCs w:val="18"/>
                <w:lang w:eastAsia="et-EE"/>
              </w:rPr>
              <w:t>5</w:t>
            </w:r>
          </w:p>
        </w:tc>
        <w:tc>
          <w:tcPr>
            <w:tcW w:w="1030" w:type="dxa"/>
            <w:tcBorders>
              <w:top w:val="nil"/>
              <w:left w:val="nil"/>
              <w:bottom w:val="single" w:sz="4" w:space="0" w:color="auto"/>
              <w:right w:val="single" w:sz="4" w:space="0" w:color="auto"/>
            </w:tcBorders>
            <w:shd w:val="clear" w:color="auto" w:fill="auto"/>
            <w:noWrap/>
            <w:vAlign w:val="bottom"/>
            <w:hideMark/>
          </w:tcPr>
          <w:p w14:paraId="033191D3"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4 827 786</w:t>
            </w:r>
          </w:p>
        </w:tc>
        <w:tc>
          <w:tcPr>
            <w:tcW w:w="1030" w:type="dxa"/>
            <w:tcBorders>
              <w:top w:val="nil"/>
              <w:left w:val="nil"/>
              <w:bottom w:val="single" w:sz="4" w:space="0" w:color="auto"/>
              <w:right w:val="single" w:sz="4" w:space="0" w:color="auto"/>
            </w:tcBorders>
            <w:shd w:val="clear" w:color="auto" w:fill="auto"/>
            <w:noWrap/>
            <w:vAlign w:val="bottom"/>
            <w:hideMark/>
          </w:tcPr>
          <w:p w14:paraId="1FB40A5F" w14:textId="6763CF43"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4 73</w:t>
            </w:r>
            <w:r w:rsidR="0031239E">
              <w:rPr>
                <w:rFonts w:ascii="Arial" w:eastAsia="Times New Roman" w:hAnsi="Arial" w:cs="Arial"/>
                <w:sz w:val="18"/>
                <w:szCs w:val="18"/>
                <w:lang w:eastAsia="et-EE"/>
              </w:rPr>
              <w:t>5</w:t>
            </w:r>
            <w:r w:rsidRPr="00740470">
              <w:rPr>
                <w:rFonts w:ascii="Arial" w:eastAsia="Times New Roman" w:hAnsi="Arial" w:cs="Arial"/>
                <w:sz w:val="18"/>
                <w:szCs w:val="18"/>
                <w:lang w:eastAsia="et-EE"/>
              </w:rPr>
              <w:t xml:space="preserve"> </w:t>
            </w:r>
            <w:r w:rsidR="00274C90">
              <w:rPr>
                <w:rFonts w:ascii="Arial" w:eastAsia="Times New Roman" w:hAnsi="Arial" w:cs="Arial"/>
                <w:sz w:val="18"/>
                <w:szCs w:val="18"/>
                <w:lang w:eastAsia="et-EE"/>
              </w:rPr>
              <w:t>18</w:t>
            </w:r>
            <w:r w:rsidRPr="00740470">
              <w:rPr>
                <w:rFonts w:ascii="Arial" w:eastAsia="Times New Roman" w:hAnsi="Arial" w:cs="Arial"/>
                <w:sz w:val="18"/>
                <w:szCs w:val="18"/>
                <w:lang w:eastAsia="et-EE"/>
              </w:rPr>
              <w:t>7</w:t>
            </w:r>
          </w:p>
        </w:tc>
      </w:tr>
      <w:tr w:rsidR="00740470" w:rsidRPr="00740470" w14:paraId="37418E5D" w14:textId="77777777" w:rsidTr="000D1242">
        <w:trPr>
          <w:trHeight w:val="228"/>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39645D63"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Seisuga 31.12.2022</w:t>
            </w:r>
          </w:p>
        </w:tc>
        <w:tc>
          <w:tcPr>
            <w:tcW w:w="801" w:type="dxa"/>
            <w:tcBorders>
              <w:top w:val="nil"/>
              <w:left w:val="nil"/>
              <w:bottom w:val="single" w:sz="4" w:space="0" w:color="auto"/>
              <w:right w:val="single" w:sz="4" w:space="0" w:color="auto"/>
            </w:tcBorders>
            <w:shd w:val="clear" w:color="auto" w:fill="auto"/>
            <w:noWrap/>
            <w:vAlign w:val="bottom"/>
            <w:hideMark/>
          </w:tcPr>
          <w:p w14:paraId="5A5F75F5"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15" w:type="dxa"/>
            <w:tcBorders>
              <w:top w:val="nil"/>
              <w:left w:val="nil"/>
              <w:bottom w:val="single" w:sz="4" w:space="0" w:color="auto"/>
              <w:right w:val="single" w:sz="4" w:space="0" w:color="auto"/>
            </w:tcBorders>
            <w:shd w:val="clear" w:color="auto" w:fill="auto"/>
            <w:noWrap/>
            <w:vAlign w:val="center"/>
            <w:hideMark/>
          </w:tcPr>
          <w:p w14:paraId="1B3D0D6D"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916" w:type="dxa"/>
            <w:tcBorders>
              <w:top w:val="nil"/>
              <w:left w:val="nil"/>
              <w:bottom w:val="single" w:sz="4" w:space="0" w:color="auto"/>
              <w:right w:val="single" w:sz="4" w:space="0" w:color="auto"/>
            </w:tcBorders>
            <w:shd w:val="clear" w:color="auto" w:fill="auto"/>
            <w:noWrap/>
            <w:vAlign w:val="bottom"/>
            <w:hideMark/>
          </w:tcPr>
          <w:p w14:paraId="1038C4C6"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E19FEB"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30" w:type="dxa"/>
            <w:tcBorders>
              <w:top w:val="nil"/>
              <w:left w:val="nil"/>
              <w:bottom w:val="single" w:sz="4" w:space="0" w:color="auto"/>
              <w:right w:val="single" w:sz="4" w:space="0" w:color="auto"/>
            </w:tcBorders>
            <w:shd w:val="clear" w:color="auto" w:fill="auto"/>
            <w:noWrap/>
            <w:vAlign w:val="bottom"/>
            <w:hideMark/>
          </w:tcPr>
          <w:p w14:paraId="26C0D8DC"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c>
          <w:tcPr>
            <w:tcW w:w="1030" w:type="dxa"/>
            <w:tcBorders>
              <w:top w:val="nil"/>
              <w:left w:val="nil"/>
              <w:bottom w:val="single" w:sz="4" w:space="0" w:color="auto"/>
              <w:right w:val="single" w:sz="4" w:space="0" w:color="auto"/>
            </w:tcBorders>
            <w:shd w:val="clear" w:color="auto" w:fill="auto"/>
            <w:noWrap/>
            <w:vAlign w:val="bottom"/>
            <w:hideMark/>
          </w:tcPr>
          <w:p w14:paraId="4F4C2558"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 </w:t>
            </w:r>
          </w:p>
        </w:tc>
      </w:tr>
      <w:tr w:rsidR="00740470" w:rsidRPr="00740470" w14:paraId="093F9DEE" w14:textId="77777777" w:rsidTr="000D1242">
        <w:trPr>
          <w:trHeight w:val="228"/>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8FF671D" w14:textId="77777777" w:rsidR="00740470" w:rsidRPr="00740470" w:rsidRDefault="00740470" w:rsidP="00740470">
            <w:pPr>
              <w:spacing w:after="0" w:line="240" w:lineRule="auto"/>
              <w:rPr>
                <w:rFonts w:ascii="Arial" w:eastAsia="Times New Roman" w:hAnsi="Arial" w:cs="Arial"/>
                <w:sz w:val="18"/>
                <w:szCs w:val="18"/>
                <w:lang w:eastAsia="et-EE"/>
              </w:rPr>
            </w:pPr>
            <w:r w:rsidRPr="00740470">
              <w:rPr>
                <w:rFonts w:ascii="Arial" w:eastAsia="Times New Roman" w:hAnsi="Arial" w:cs="Arial"/>
                <w:sz w:val="18"/>
                <w:szCs w:val="18"/>
                <w:lang w:eastAsia="et-EE"/>
              </w:rPr>
              <w:t>Sihtasutus Märjamaa Valla Spordikeskus</w:t>
            </w:r>
          </w:p>
        </w:tc>
        <w:tc>
          <w:tcPr>
            <w:tcW w:w="801" w:type="dxa"/>
            <w:tcBorders>
              <w:top w:val="nil"/>
              <w:left w:val="nil"/>
              <w:bottom w:val="single" w:sz="4" w:space="0" w:color="auto"/>
              <w:right w:val="single" w:sz="4" w:space="0" w:color="auto"/>
            </w:tcBorders>
            <w:shd w:val="clear" w:color="auto" w:fill="auto"/>
            <w:noWrap/>
            <w:vAlign w:val="bottom"/>
            <w:hideMark/>
          </w:tcPr>
          <w:p w14:paraId="2923C1DE"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5BD11E90"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1 216 172</w:t>
            </w:r>
          </w:p>
        </w:tc>
        <w:tc>
          <w:tcPr>
            <w:tcW w:w="916" w:type="dxa"/>
            <w:tcBorders>
              <w:top w:val="nil"/>
              <w:left w:val="nil"/>
              <w:bottom w:val="single" w:sz="4" w:space="0" w:color="auto"/>
              <w:right w:val="single" w:sz="4" w:space="0" w:color="auto"/>
            </w:tcBorders>
            <w:shd w:val="clear" w:color="auto" w:fill="auto"/>
            <w:noWrap/>
            <w:vAlign w:val="bottom"/>
            <w:hideMark/>
          </w:tcPr>
          <w:p w14:paraId="008E6E02"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-544 212</w:t>
            </w:r>
          </w:p>
        </w:tc>
        <w:tc>
          <w:tcPr>
            <w:tcW w:w="1080" w:type="dxa"/>
            <w:tcBorders>
              <w:top w:val="nil"/>
              <w:left w:val="nil"/>
              <w:bottom w:val="single" w:sz="4" w:space="0" w:color="auto"/>
              <w:right w:val="single" w:sz="4" w:space="0" w:color="auto"/>
            </w:tcBorders>
            <w:shd w:val="clear" w:color="auto" w:fill="auto"/>
            <w:noWrap/>
            <w:vAlign w:val="bottom"/>
            <w:hideMark/>
          </w:tcPr>
          <w:p w14:paraId="731EE138"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671 964</w:t>
            </w:r>
          </w:p>
        </w:tc>
        <w:tc>
          <w:tcPr>
            <w:tcW w:w="1030" w:type="dxa"/>
            <w:tcBorders>
              <w:top w:val="nil"/>
              <w:left w:val="nil"/>
              <w:bottom w:val="single" w:sz="4" w:space="0" w:color="auto"/>
              <w:right w:val="single" w:sz="4" w:space="0" w:color="auto"/>
            </w:tcBorders>
            <w:shd w:val="clear" w:color="auto" w:fill="auto"/>
            <w:noWrap/>
            <w:vAlign w:val="bottom"/>
            <w:hideMark/>
          </w:tcPr>
          <w:p w14:paraId="02B31EC7"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5 072 900</w:t>
            </w:r>
          </w:p>
        </w:tc>
        <w:tc>
          <w:tcPr>
            <w:tcW w:w="1030" w:type="dxa"/>
            <w:tcBorders>
              <w:top w:val="nil"/>
              <w:left w:val="nil"/>
              <w:bottom w:val="single" w:sz="4" w:space="0" w:color="auto"/>
              <w:right w:val="single" w:sz="4" w:space="0" w:color="auto"/>
            </w:tcBorders>
            <w:shd w:val="clear" w:color="auto" w:fill="auto"/>
            <w:noWrap/>
            <w:vAlign w:val="bottom"/>
            <w:hideMark/>
          </w:tcPr>
          <w:p w14:paraId="2CB079DB" w14:textId="77777777" w:rsidR="00740470" w:rsidRPr="00740470" w:rsidRDefault="00740470" w:rsidP="00740470">
            <w:pPr>
              <w:spacing w:after="0" w:line="240" w:lineRule="auto"/>
              <w:jc w:val="right"/>
              <w:rPr>
                <w:rFonts w:ascii="Arial" w:eastAsia="Times New Roman" w:hAnsi="Arial" w:cs="Arial"/>
                <w:sz w:val="18"/>
                <w:szCs w:val="18"/>
                <w:lang w:eastAsia="et-EE"/>
              </w:rPr>
            </w:pPr>
            <w:r w:rsidRPr="00740470">
              <w:rPr>
                <w:rFonts w:ascii="Arial" w:eastAsia="Times New Roman" w:hAnsi="Arial" w:cs="Arial"/>
                <w:sz w:val="18"/>
                <w:szCs w:val="18"/>
                <w:lang w:eastAsia="et-EE"/>
              </w:rPr>
              <w:t>4 913 922</w:t>
            </w:r>
          </w:p>
        </w:tc>
      </w:tr>
    </w:tbl>
    <w:p w14:paraId="591BC52C" w14:textId="77777777" w:rsidR="00740470" w:rsidRDefault="00740470" w:rsidP="000E7E81">
      <w:pPr>
        <w:jc w:val="both"/>
        <w:rPr>
          <w:rFonts w:ascii="Arial" w:hAnsi="Arial" w:cs="Arial"/>
          <w:sz w:val="18"/>
          <w:szCs w:val="18"/>
        </w:rPr>
      </w:pPr>
    </w:p>
    <w:p w14:paraId="3DD5BCEE" w14:textId="77777777" w:rsidR="00215F29" w:rsidRPr="00697C28" w:rsidRDefault="00215F29" w:rsidP="00215F29">
      <w:pPr>
        <w:spacing w:after="0" w:line="240" w:lineRule="auto"/>
        <w:jc w:val="both"/>
        <w:rPr>
          <w:rFonts w:ascii="Arial" w:eastAsia="Times New Roman" w:hAnsi="Arial" w:cs="Arial"/>
          <w:sz w:val="18"/>
          <w:szCs w:val="18"/>
          <w:lang w:eastAsia="et-EE"/>
        </w:rPr>
      </w:pPr>
      <w:r w:rsidRPr="00697C28">
        <w:rPr>
          <w:rFonts w:ascii="Arial" w:eastAsia="Times New Roman" w:hAnsi="Arial" w:cs="Arial"/>
          <w:sz w:val="18"/>
          <w:szCs w:val="18"/>
          <w:lang w:eastAsia="et-EE"/>
        </w:rPr>
        <w:t>Märjamaa Valla Spordikeskus asutati Märjamaa Vallavolikogu otsusega  nr 65 19.06.2018 Märjamaa valla spordi-</w:t>
      </w:r>
    </w:p>
    <w:p w14:paraId="4BBDBCE5" w14:textId="77777777" w:rsidR="00215F29" w:rsidRDefault="00215F29" w:rsidP="00215F29">
      <w:pPr>
        <w:spacing w:after="0" w:line="240" w:lineRule="auto"/>
        <w:jc w:val="both"/>
        <w:rPr>
          <w:rFonts w:ascii="Arial" w:eastAsia="Times New Roman" w:hAnsi="Arial" w:cs="Arial"/>
          <w:sz w:val="18"/>
          <w:szCs w:val="18"/>
          <w:lang w:eastAsia="et-EE"/>
        </w:rPr>
      </w:pPr>
      <w:r w:rsidRPr="00697C28">
        <w:rPr>
          <w:rFonts w:ascii="Arial" w:eastAsia="Times New Roman" w:hAnsi="Arial" w:cs="Arial"/>
          <w:sz w:val="18"/>
          <w:szCs w:val="18"/>
          <w:lang w:eastAsia="et-EE"/>
        </w:rPr>
        <w:t xml:space="preserve">ehitiste rajamiseks ja rahastamiseks ning spordiehitiste ja muu vallavara efektiivseks majandamiseks. </w:t>
      </w:r>
    </w:p>
    <w:p w14:paraId="49046D24" w14:textId="77777777" w:rsidR="00215F29" w:rsidRDefault="00215F29" w:rsidP="00215F29">
      <w:pPr>
        <w:spacing w:after="0" w:line="240" w:lineRule="auto"/>
        <w:jc w:val="both"/>
        <w:rPr>
          <w:rFonts w:ascii="Arial" w:eastAsia="Times New Roman" w:hAnsi="Arial" w:cs="Arial"/>
          <w:sz w:val="18"/>
          <w:szCs w:val="18"/>
          <w:lang w:eastAsia="et-EE"/>
        </w:rPr>
      </w:pPr>
    </w:p>
    <w:p w14:paraId="49DBD0A6" w14:textId="77777777" w:rsidR="00215F29" w:rsidRPr="00697C28" w:rsidRDefault="00215F29" w:rsidP="00215F29">
      <w:pPr>
        <w:spacing w:after="0" w:line="240" w:lineRule="auto"/>
        <w:jc w:val="both"/>
        <w:rPr>
          <w:rFonts w:ascii="Arial" w:eastAsia="Times New Roman" w:hAnsi="Arial" w:cs="Arial"/>
          <w:sz w:val="18"/>
          <w:szCs w:val="18"/>
          <w:lang w:eastAsia="et-EE"/>
        </w:rPr>
      </w:pPr>
      <w:r w:rsidRPr="00697C28">
        <w:rPr>
          <w:rFonts w:ascii="Arial" w:eastAsia="Times New Roman" w:hAnsi="Arial" w:cs="Arial"/>
          <w:sz w:val="18"/>
          <w:szCs w:val="18"/>
          <w:lang w:eastAsia="et-EE"/>
        </w:rPr>
        <w:t>2020. aasta juulis sõlmiti tasuta kasutamise leping, millega anti sihtasutusele 15-ks aastaks kasutusele Märjamaa vallas, Nõmmeotsa külas asuv Tervisespordi kinnistu pindalaga 20,76 ha</w:t>
      </w:r>
    </w:p>
    <w:p w14:paraId="10E05097" w14:textId="77777777" w:rsidR="00215F29" w:rsidRPr="00697C28" w:rsidRDefault="00215F29" w:rsidP="00215F29">
      <w:pPr>
        <w:spacing w:after="0" w:line="240" w:lineRule="auto"/>
        <w:jc w:val="both"/>
        <w:rPr>
          <w:rFonts w:ascii="Arial" w:eastAsia="Times New Roman" w:hAnsi="Arial" w:cs="Arial"/>
          <w:sz w:val="18"/>
          <w:szCs w:val="18"/>
          <w:lang w:eastAsia="et-EE"/>
        </w:rPr>
      </w:pPr>
    </w:p>
    <w:p w14:paraId="088073FF" w14:textId="77777777" w:rsidR="00215F29" w:rsidRDefault="00215F29" w:rsidP="00215F29">
      <w:pPr>
        <w:spacing w:after="0" w:line="240" w:lineRule="auto"/>
        <w:jc w:val="both"/>
        <w:rPr>
          <w:rFonts w:ascii="Arial" w:eastAsia="Times New Roman" w:hAnsi="Arial" w:cs="Arial"/>
          <w:sz w:val="18"/>
          <w:szCs w:val="18"/>
          <w:lang w:eastAsia="et-EE"/>
        </w:rPr>
      </w:pPr>
      <w:r w:rsidRPr="00697C28">
        <w:rPr>
          <w:rFonts w:ascii="Arial" w:eastAsia="Times New Roman" w:hAnsi="Arial" w:cs="Arial"/>
          <w:sz w:val="18"/>
          <w:szCs w:val="18"/>
          <w:lang w:eastAsia="et-EE"/>
        </w:rPr>
        <w:t>2019. aasta jaanuaris sõlmiti hoonestusõiguse seadmise leping, millega anti sihtasutusele 30-ks aastaks kasutusele Märjamaa alevis, Tamme tee 1 asuv kinnistu pindalaga 14 871 m2</w:t>
      </w:r>
      <w:r>
        <w:rPr>
          <w:rFonts w:ascii="Arial" w:eastAsia="Times New Roman" w:hAnsi="Arial" w:cs="Arial"/>
          <w:sz w:val="18"/>
          <w:szCs w:val="18"/>
          <w:lang w:eastAsia="et-EE"/>
        </w:rPr>
        <w:t xml:space="preserve">. </w:t>
      </w:r>
    </w:p>
    <w:p w14:paraId="27F003FD" w14:textId="3F2C9329" w:rsidR="00215F29" w:rsidRDefault="00215F29" w:rsidP="00215F29">
      <w:pPr>
        <w:jc w:val="both"/>
        <w:rPr>
          <w:rFonts w:ascii="Arial" w:hAnsi="Arial" w:cs="Arial"/>
          <w:sz w:val="18"/>
          <w:szCs w:val="18"/>
        </w:rPr>
      </w:pPr>
      <w:r>
        <w:rPr>
          <w:rFonts w:ascii="Arial" w:eastAsia="Times New Roman" w:hAnsi="Arial" w:cs="Arial"/>
          <w:sz w:val="18"/>
          <w:szCs w:val="18"/>
          <w:lang w:eastAsia="et-EE"/>
        </w:rPr>
        <w:t>2021. aasta detsembris lepingut muudeti, suurendades hoonestatavat ala 3,5 hektarini ja määrates aadressiks Staadioni tn 3/Tamme tee 1. Hoonestusõiguse sihtotstarve on ehitiste (spordihoone ja staadion) hoonestusõigus</w:t>
      </w:r>
      <w:r w:rsidR="00E50142">
        <w:rPr>
          <w:rFonts w:ascii="Arial" w:eastAsia="Times New Roman" w:hAnsi="Arial" w:cs="Arial"/>
          <w:sz w:val="18"/>
          <w:szCs w:val="18"/>
          <w:lang w:eastAsia="et-EE"/>
        </w:rPr>
        <w:t>.</w:t>
      </w:r>
    </w:p>
    <w:p w14:paraId="6ADF065F" w14:textId="77777777" w:rsidR="004F709A" w:rsidRDefault="004F709A" w:rsidP="000E7E81">
      <w:pPr>
        <w:jc w:val="both"/>
        <w:rPr>
          <w:rFonts w:ascii="Arial" w:hAnsi="Arial" w:cs="Arial"/>
          <w:sz w:val="18"/>
          <w:szCs w:val="18"/>
        </w:rPr>
      </w:pPr>
    </w:p>
    <w:tbl>
      <w:tblPr>
        <w:tblW w:w="9192" w:type="dxa"/>
        <w:tblCellMar>
          <w:left w:w="70" w:type="dxa"/>
          <w:right w:w="70" w:type="dxa"/>
        </w:tblCellMar>
        <w:tblLook w:val="04A0" w:firstRow="1" w:lastRow="0" w:firstColumn="1" w:lastColumn="0" w:noHBand="0" w:noVBand="1"/>
      </w:tblPr>
      <w:tblGrid>
        <w:gridCol w:w="2216"/>
        <w:gridCol w:w="860"/>
        <w:gridCol w:w="896"/>
        <w:gridCol w:w="1056"/>
        <w:gridCol w:w="1096"/>
        <w:gridCol w:w="1136"/>
        <w:gridCol w:w="956"/>
        <w:gridCol w:w="976"/>
      </w:tblGrid>
      <w:tr w:rsidR="00EA2A82" w:rsidRPr="00EA2A82" w14:paraId="5E75F443" w14:textId="77777777" w:rsidTr="00EA2A82">
        <w:trPr>
          <w:trHeight w:val="240"/>
        </w:trPr>
        <w:tc>
          <w:tcPr>
            <w:tcW w:w="3076" w:type="dxa"/>
            <w:gridSpan w:val="2"/>
            <w:tcBorders>
              <w:top w:val="nil"/>
              <w:left w:val="nil"/>
              <w:bottom w:val="nil"/>
              <w:right w:val="nil"/>
            </w:tcBorders>
            <w:shd w:val="clear" w:color="auto" w:fill="auto"/>
            <w:noWrap/>
            <w:vAlign w:val="bottom"/>
            <w:hideMark/>
          </w:tcPr>
          <w:p w14:paraId="700C53B3" w14:textId="77777777" w:rsidR="00EA2A82" w:rsidRPr="00EA2A82" w:rsidRDefault="00EA2A82" w:rsidP="00EA2A82">
            <w:pPr>
              <w:spacing w:after="0" w:line="240" w:lineRule="auto"/>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 xml:space="preserve">B. Osalused tütarettevõtjates </w:t>
            </w:r>
          </w:p>
        </w:tc>
        <w:tc>
          <w:tcPr>
            <w:tcW w:w="896" w:type="dxa"/>
            <w:tcBorders>
              <w:top w:val="nil"/>
              <w:left w:val="nil"/>
              <w:bottom w:val="nil"/>
              <w:right w:val="nil"/>
            </w:tcBorders>
            <w:shd w:val="clear" w:color="auto" w:fill="auto"/>
            <w:noWrap/>
            <w:vAlign w:val="bottom"/>
            <w:hideMark/>
          </w:tcPr>
          <w:p w14:paraId="23F3E121" w14:textId="77777777" w:rsidR="00EA2A82" w:rsidRPr="00EA2A82" w:rsidRDefault="00EA2A82" w:rsidP="00EA2A82">
            <w:pPr>
              <w:spacing w:after="0" w:line="240" w:lineRule="auto"/>
              <w:rPr>
                <w:rFonts w:ascii="Arial" w:eastAsia="Times New Roman" w:hAnsi="Arial" w:cs="Arial"/>
                <w:b/>
                <w:bCs/>
                <w:sz w:val="18"/>
                <w:szCs w:val="18"/>
                <w:lang w:eastAsia="et-EE"/>
              </w:rPr>
            </w:pPr>
          </w:p>
        </w:tc>
        <w:tc>
          <w:tcPr>
            <w:tcW w:w="1056" w:type="dxa"/>
            <w:tcBorders>
              <w:top w:val="nil"/>
              <w:left w:val="nil"/>
              <w:bottom w:val="nil"/>
              <w:right w:val="nil"/>
            </w:tcBorders>
            <w:shd w:val="clear" w:color="auto" w:fill="auto"/>
            <w:noWrap/>
            <w:vAlign w:val="bottom"/>
            <w:hideMark/>
          </w:tcPr>
          <w:p w14:paraId="5E10866E" w14:textId="77777777" w:rsidR="00EA2A82" w:rsidRPr="00EA2A82" w:rsidRDefault="00EA2A82" w:rsidP="00EA2A82">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3B0202D4" w14:textId="77777777" w:rsidR="00EA2A82" w:rsidRPr="00EA2A82" w:rsidRDefault="00EA2A82" w:rsidP="00EA2A82">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573342D3" w14:textId="77777777" w:rsidR="00EA2A82" w:rsidRPr="00EA2A82" w:rsidRDefault="00EA2A82" w:rsidP="00EA2A82">
            <w:pPr>
              <w:spacing w:after="0" w:line="240" w:lineRule="auto"/>
              <w:rPr>
                <w:rFonts w:eastAsia="Times New Roman" w:cs="Times New Roman"/>
                <w:sz w:val="20"/>
                <w:szCs w:val="20"/>
                <w:lang w:eastAsia="et-EE"/>
              </w:rPr>
            </w:pPr>
          </w:p>
        </w:tc>
        <w:tc>
          <w:tcPr>
            <w:tcW w:w="956" w:type="dxa"/>
            <w:tcBorders>
              <w:top w:val="nil"/>
              <w:left w:val="nil"/>
              <w:bottom w:val="nil"/>
              <w:right w:val="nil"/>
            </w:tcBorders>
            <w:shd w:val="clear" w:color="auto" w:fill="auto"/>
            <w:noWrap/>
            <w:vAlign w:val="bottom"/>
            <w:hideMark/>
          </w:tcPr>
          <w:p w14:paraId="64978140" w14:textId="77777777" w:rsidR="00EA2A82" w:rsidRPr="00EA2A82" w:rsidRDefault="00EA2A82" w:rsidP="00EA2A82">
            <w:pPr>
              <w:spacing w:after="0" w:line="240" w:lineRule="auto"/>
              <w:rPr>
                <w:rFonts w:eastAsia="Times New Roman" w:cs="Times New Roman"/>
                <w:sz w:val="20"/>
                <w:szCs w:val="20"/>
                <w:lang w:eastAsia="et-EE"/>
              </w:rPr>
            </w:pPr>
          </w:p>
        </w:tc>
        <w:tc>
          <w:tcPr>
            <w:tcW w:w="976" w:type="dxa"/>
            <w:tcBorders>
              <w:top w:val="nil"/>
              <w:left w:val="nil"/>
              <w:bottom w:val="nil"/>
              <w:right w:val="nil"/>
            </w:tcBorders>
            <w:shd w:val="clear" w:color="auto" w:fill="auto"/>
            <w:noWrap/>
            <w:vAlign w:val="bottom"/>
            <w:hideMark/>
          </w:tcPr>
          <w:p w14:paraId="234663F8" w14:textId="77777777" w:rsidR="00EA2A82" w:rsidRPr="00EA2A82" w:rsidRDefault="00EA2A82" w:rsidP="00EA2A82">
            <w:pPr>
              <w:spacing w:after="0" w:line="240" w:lineRule="auto"/>
              <w:rPr>
                <w:rFonts w:eastAsia="Times New Roman" w:cs="Times New Roman"/>
                <w:sz w:val="20"/>
                <w:szCs w:val="20"/>
                <w:lang w:eastAsia="et-EE"/>
              </w:rPr>
            </w:pPr>
          </w:p>
        </w:tc>
      </w:tr>
      <w:tr w:rsidR="00EA2A82" w:rsidRPr="00EA2A82" w14:paraId="15D2AD11" w14:textId="77777777" w:rsidTr="00EA2A82">
        <w:trPr>
          <w:trHeight w:val="228"/>
        </w:trPr>
        <w:tc>
          <w:tcPr>
            <w:tcW w:w="2216" w:type="dxa"/>
            <w:tcBorders>
              <w:top w:val="nil"/>
              <w:left w:val="nil"/>
              <w:bottom w:val="nil"/>
              <w:right w:val="nil"/>
            </w:tcBorders>
            <w:shd w:val="clear" w:color="auto" w:fill="auto"/>
            <w:noWrap/>
            <w:vAlign w:val="bottom"/>
            <w:hideMark/>
          </w:tcPr>
          <w:p w14:paraId="6E28A001"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eurodes</w:t>
            </w:r>
          </w:p>
        </w:tc>
        <w:tc>
          <w:tcPr>
            <w:tcW w:w="860" w:type="dxa"/>
            <w:tcBorders>
              <w:top w:val="nil"/>
              <w:left w:val="nil"/>
              <w:bottom w:val="nil"/>
              <w:right w:val="nil"/>
            </w:tcBorders>
            <w:shd w:val="clear" w:color="auto" w:fill="auto"/>
            <w:noWrap/>
            <w:vAlign w:val="bottom"/>
            <w:hideMark/>
          </w:tcPr>
          <w:p w14:paraId="278F3542" w14:textId="77777777" w:rsidR="00EA2A82" w:rsidRPr="00EA2A82" w:rsidRDefault="00EA2A82" w:rsidP="00EA2A82">
            <w:pPr>
              <w:spacing w:after="0" w:line="240" w:lineRule="auto"/>
              <w:rPr>
                <w:rFonts w:ascii="Arial" w:eastAsia="Times New Roman" w:hAnsi="Arial" w:cs="Arial"/>
                <w:sz w:val="18"/>
                <w:szCs w:val="18"/>
                <w:lang w:eastAsia="et-EE"/>
              </w:rPr>
            </w:pPr>
          </w:p>
        </w:tc>
        <w:tc>
          <w:tcPr>
            <w:tcW w:w="896" w:type="dxa"/>
            <w:tcBorders>
              <w:top w:val="nil"/>
              <w:left w:val="nil"/>
              <w:bottom w:val="nil"/>
              <w:right w:val="nil"/>
            </w:tcBorders>
            <w:shd w:val="clear" w:color="auto" w:fill="auto"/>
            <w:noWrap/>
            <w:vAlign w:val="bottom"/>
            <w:hideMark/>
          </w:tcPr>
          <w:p w14:paraId="3BFAF839" w14:textId="77777777" w:rsidR="00EA2A82" w:rsidRPr="00EA2A82" w:rsidRDefault="00EA2A82" w:rsidP="00EA2A82">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261174FB" w14:textId="77777777" w:rsidR="00EA2A82" w:rsidRPr="00EA2A82" w:rsidRDefault="00EA2A82" w:rsidP="00EA2A82">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06C18599" w14:textId="77777777" w:rsidR="00EA2A82" w:rsidRPr="00EA2A82" w:rsidRDefault="00EA2A82" w:rsidP="00EA2A82">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492EEBD7" w14:textId="77777777" w:rsidR="00EA2A82" w:rsidRPr="00EA2A82" w:rsidRDefault="00EA2A82" w:rsidP="00EA2A82">
            <w:pPr>
              <w:spacing w:after="0" w:line="240" w:lineRule="auto"/>
              <w:rPr>
                <w:rFonts w:eastAsia="Times New Roman" w:cs="Times New Roman"/>
                <w:sz w:val="20"/>
                <w:szCs w:val="20"/>
                <w:lang w:eastAsia="et-EE"/>
              </w:rPr>
            </w:pPr>
          </w:p>
        </w:tc>
        <w:tc>
          <w:tcPr>
            <w:tcW w:w="956" w:type="dxa"/>
            <w:tcBorders>
              <w:top w:val="nil"/>
              <w:left w:val="nil"/>
              <w:bottom w:val="nil"/>
              <w:right w:val="nil"/>
            </w:tcBorders>
            <w:shd w:val="clear" w:color="auto" w:fill="auto"/>
            <w:noWrap/>
            <w:vAlign w:val="bottom"/>
            <w:hideMark/>
          </w:tcPr>
          <w:p w14:paraId="281A65DB" w14:textId="77777777" w:rsidR="00EA2A82" w:rsidRPr="00EA2A82" w:rsidRDefault="00EA2A82" w:rsidP="00EA2A82">
            <w:pPr>
              <w:spacing w:after="0" w:line="240" w:lineRule="auto"/>
              <w:rPr>
                <w:rFonts w:eastAsia="Times New Roman" w:cs="Times New Roman"/>
                <w:sz w:val="20"/>
                <w:szCs w:val="20"/>
                <w:lang w:eastAsia="et-EE"/>
              </w:rPr>
            </w:pPr>
          </w:p>
        </w:tc>
        <w:tc>
          <w:tcPr>
            <w:tcW w:w="976" w:type="dxa"/>
            <w:tcBorders>
              <w:top w:val="nil"/>
              <w:left w:val="nil"/>
              <w:bottom w:val="nil"/>
              <w:right w:val="nil"/>
            </w:tcBorders>
            <w:shd w:val="clear" w:color="auto" w:fill="auto"/>
            <w:noWrap/>
            <w:vAlign w:val="bottom"/>
            <w:hideMark/>
          </w:tcPr>
          <w:p w14:paraId="17C258BB" w14:textId="77777777" w:rsidR="00EA2A82" w:rsidRPr="00EA2A82" w:rsidRDefault="00EA2A82" w:rsidP="00EA2A82">
            <w:pPr>
              <w:spacing w:after="0" w:line="240" w:lineRule="auto"/>
              <w:rPr>
                <w:rFonts w:eastAsia="Times New Roman" w:cs="Times New Roman"/>
                <w:sz w:val="20"/>
                <w:szCs w:val="20"/>
                <w:lang w:eastAsia="et-EE"/>
              </w:rPr>
            </w:pPr>
          </w:p>
        </w:tc>
      </w:tr>
      <w:tr w:rsidR="00EA2A82" w:rsidRPr="00EA2A82" w14:paraId="76311F96" w14:textId="77777777" w:rsidTr="00EA2A82">
        <w:trPr>
          <w:trHeight w:val="228"/>
        </w:trPr>
        <w:tc>
          <w:tcPr>
            <w:tcW w:w="2216" w:type="dxa"/>
            <w:tcBorders>
              <w:top w:val="nil"/>
              <w:left w:val="nil"/>
              <w:bottom w:val="nil"/>
              <w:right w:val="nil"/>
            </w:tcBorders>
            <w:shd w:val="clear" w:color="auto" w:fill="auto"/>
            <w:noWrap/>
            <w:vAlign w:val="bottom"/>
            <w:hideMark/>
          </w:tcPr>
          <w:p w14:paraId="4E462251" w14:textId="77777777" w:rsidR="00EA2A82" w:rsidRPr="00EA2A82" w:rsidRDefault="00EA2A82" w:rsidP="00EA2A82">
            <w:pPr>
              <w:spacing w:after="0" w:line="240" w:lineRule="auto"/>
              <w:rPr>
                <w:rFonts w:eastAsia="Times New Roman" w:cs="Times New Roman"/>
                <w:sz w:val="20"/>
                <w:szCs w:val="20"/>
                <w:lang w:eastAsia="et-EE"/>
              </w:rPr>
            </w:pPr>
          </w:p>
        </w:tc>
        <w:tc>
          <w:tcPr>
            <w:tcW w:w="860" w:type="dxa"/>
            <w:tcBorders>
              <w:top w:val="nil"/>
              <w:left w:val="nil"/>
              <w:bottom w:val="nil"/>
              <w:right w:val="nil"/>
            </w:tcBorders>
            <w:shd w:val="clear" w:color="auto" w:fill="auto"/>
            <w:noWrap/>
            <w:vAlign w:val="bottom"/>
            <w:hideMark/>
          </w:tcPr>
          <w:p w14:paraId="739F5FA7" w14:textId="77777777" w:rsidR="00EA2A82" w:rsidRPr="00EA2A82" w:rsidRDefault="00EA2A82" w:rsidP="00EA2A82">
            <w:pPr>
              <w:spacing w:after="0" w:line="240" w:lineRule="auto"/>
              <w:rPr>
                <w:rFonts w:eastAsia="Times New Roman" w:cs="Times New Roman"/>
                <w:sz w:val="20"/>
                <w:szCs w:val="20"/>
                <w:lang w:eastAsia="et-EE"/>
              </w:rPr>
            </w:pPr>
          </w:p>
        </w:tc>
        <w:tc>
          <w:tcPr>
            <w:tcW w:w="896" w:type="dxa"/>
            <w:tcBorders>
              <w:top w:val="nil"/>
              <w:left w:val="nil"/>
              <w:bottom w:val="nil"/>
              <w:right w:val="nil"/>
            </w:tcBorders>
            <w:shd w:val="clear" w:color="auto" w:fill="auto"/>
            <w:noWrap/>
            <w:vAlign w:val="bottom"/>
            <w:hideMark/>
          </w:tcPr>
          <w:p w14:paraId="44258EE4" w14:textId="77777777" w:rsidR="00EA2A82" w:rsidRPr="00EA2A82" w:rsidRDefault="00EA2A82" w:rsidP="00EA2A82">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6FE7992A" w14:textId="77777777" w:rsidR="00EA2A82" w:rsidRPr="00EA2A82" w:rsidRDefault="00EA2A82" w:rsidP="00EA2A82">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22EBE662" w14:textId="77777777" w:rsidR="00EA2A82" w:rsidRPr="00EA2A82" w:rsidRDefault="00EA2A82" w:rsidP="00EA2A82">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4EF1F679" w14:textId="77777777" w:rsidR="00EA2A82" w:rsidRPr="00EA2A82" w:rsidRDefault="00EA2A82" w:rsidP="00EA2A82">
            <w:pPr>
              <w:spacing w:after="0" w:line="240" w:lineRule="auto"/>
              <w:rPr>
                <w:rFonts w:eastAsia="Times New Roman" w:cs="Times New Roman"/>
                <w:sz w:val="20"/>
                <w:szCs w:val="20"/>
                <w:lang w:eastAsia="et-EE"/>
              </w:rPr>
            </w:pPr>
          </w:p>
        </w:tc>
        <w:tc>
          <w:tcPr>
            <w:tcW w:w="956" w:type="dxa"/>
            <w:tcBorders>
              <w:top w:val="nil"/>
              <w:left w:val="nil"/>
              <w:bottom w:val="nil"/>
              <w:right w:val="nil"/>
            </w:tcBorders>
            <w:shd w:val="clear" w:color="auto" w:fill="auto"/>
            <w:noWrap/>
            <w:vAlign w:val="bottom"/>
            <w:hideMark/>
          </w:tcPr>
          <w:p w14:paraId="338954A1" w14:textId="77777777" w:rsidR="00EA2A82" w:rsidRPr="00EA2A82" w:rsidRDefault="00EA2A82" w:rsidP="00EA2A82">
            <w:pPr>
              <w:spacing w:after="0" w:line="240" w:lineRule="auto"/>
              <w:rPr>
                <w:rFonts w:eastAsia="Times New Roman" w:cs="Times New Roman"/>
                <w:sz w:val="20"/>
                <w:szCs w:val="20"/>
                <w:lang w:eastAsia="et-EE"/>
              </w:rPr>
            </w:pPr>
          </w:p>
        </w:tc>
        <w:tc>
          <w:tcPr>
            <w:tcW w:w="976" w:type="dxa"/>
            <w:tcBorders>
              <w:top w:val="nil"/>
              <w:left w:val="nil"/>
              <w:bottom w:val="nil"/>
              <w:right w:val="nil"/>
            </w:tcBorders>
            <w:shd w:val="clear" w:color="auto" w:fill="auto"/>
            <w:noWrap/>
            <w:vAlign w:val="bottom"/>
            <w:hideMark/>
          </w:tcPr>
          <w:p w14:paraId="368061B5" w14:textId="77777777" w:rsidR="00EA2A82" w:rsidRPr="00EA2A82" w:rsidRDefault="00EA2A82" w:rsidP="00EA2A82">
            <w:pPr>
              <w:spacing w:after="0" w:line="240" w:lineRule="auto"/>
              <w:rPr>
                <w:rFonts w:eastAsia="Times New Roman" w:cs="Times New Roman"/>
                <w:sz w:val="20"/>
                <w:szCs w:val="20"/>
                <w:lang w:eastAsia="et-EE"/>
              </w:rPr>
            </w:pPr>
          </w:p>
        </w:tc>
      </w:tr>
      <w:tr w:rsidR="00EA2A82" w:rsidRPr="00EA2A82" w14:paraId="6CBDA5DB" w14:textId="77777777" w:rsidTr="00EA2A82">
        <w:trPr>
          <w:trHeight w:val="228"/>
        </w:trPr>
        <w:tc>
          <w:tcPr>
            <w:tcW w:w="9192" w:type="dxa"/>
            <w:gridSpan w:val="8"/>
            <w:tcBorders>
              <w:top w:val="nil"/>
              <w:left w:val="nil"/>
              <w:bottom w:val="nil"/>
              <w:right w:val="nil"/>
            </w:tcBorders>
            <w:shd w:val="clear" w:color="auto" w:fill="auto"/>
            <w:noWrap/>
            <w:vAlign w:val="bottom"/>
            <w:hideMark/>
          </w:tcPr>
          <w:p w14:paraId="5595BE98"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Käesolevas konsolideeritud aastaaruandes on rida-realt konsolideeritud  valitseva mõju all olev tütarettevõtja:</w:t>
            </w:r>
          </w:p>
        </w:tc>
      </w:tr>
      <w:tr w:rsidR="00EA2A82" w:rsidRPr="00EA2A82" w14:paraId="0A3720FC" w14:textId="77777777" w:rsidTr="00EA2A82">
        <w:trPr>
          <w:trHeight w:val="228"/>
        </w:trPr>
        <w:tc>
          <w:tcPr>
            <w:tcW w:w="2216" w:type="dxa"/>
            <w:tcBorders>
              <w:top w:val="nil"/>
              <w:left w:val="nil"/>
              <w:bottom w:val="nil"/>
              <w:right w:val="nil"/>
            </w:tcBorders>
            <w:shd w:val="clear" w:color="auto" w:fill="auto"/>
            <w:noWrap/>
            <w:vAlign w:val="bottom"/>
            <w:hideMark/>
          </w:tcPr>
          <w:p w14:paraId="4290BE31" w14:textId="77777777" w:rsidR="00EA2A82" w:rsidRPr="00EA2A82" w:rsidRDefault="00EA2A82" w:rsidP="00EA2A82">
            <w:pPr>
              <w:spacing w:after="0" w:line="240" w:lineRule="auto"/>
              <w:rPr>
                <w:rFonts w:ascii="Arial" w:eastAsia="Times New Roman" w:hAnsi="Arial" w:cs="Arial"/>
                <w:sz w:val="18"/>
                <w:szCs w:val="18"/>
                <w:lang w:eastAsia="et-EE"/>
              </w:rPr>
            </w:pPr>
          </w:p>
        </w:tc>
        <w:tc>
          <w:tcPr>
            <w:tcW w:w="860" w:type="dxa"/>
            <w:tcBorders>
              <w:top w:val="nil"/>
              <w:left w:val="nil"/>
              <w:bottom w:val="nil"/>
              <w:right w:val="nil"/>
            </w:tcBorders>
            <w:shd w:val="clear" w:color="auto" w:fill="auto"/>
            <w:noWrap/>
            <w:vAlign w:val="bottom"/>
            <w:hideMark/>
          </w:tcPr>
          <w:p w14:paraId="45DD2C8D" w14:textId="77777777" w:rsidR="00EA2A82" w:rsidRPr="00EA2A82" w:rsidRDefault="00EA2A82" w:rsidP="00EA2A82">
            <w:pPr>
              <w:spacing w:after="0" w:line="240" w:lineRule="auto"/>
              <w:rPr>
                <w:rFonts w:eastAsia="Times New Roman" w:cs="Times New Roman"/>
                <w:sz w:val="20"/>
                <w:szCs w:val="20"/>
                <w:lang w:eastAsia="et-EE"/>
              </w:rPr>
            </w:pPr>
          </w:p>
        </w:tc>
        <w:tc>
          <w:tcPr>
            <w:tcW w:w="896" w:type="dxa"/>
            <w:tcBorders>
              <w:top w:val="nil"/>
              <w:left w:val="nil"/>
              <w:bottom w:val="nil"/>
              <w:right w:val="nil"/>
            </w:tcBorders>
            <w:shd w:val="clear" w:color="auto" w:fill="auto"/>
            <w:noWrap/>
            <w:vAlign w:val="bottom"/>
            <w:hideMark/>
          </w:tcPr>
          <w:p w14:paraId="5102F364" w14:textId="77777777" w:rsidR="00EA2A82" w:rsidRPr="00EA2A82" w:rsidRDefault="00EA2A82" w:rsidP="00EA2A82">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794018D1" w14:textId="77777777" w:rsidR="00EA2A82" w:rsidRPr="00EA2A82" w:rsidRDefault="00EA2A82" w:rsidP="00EA2A82">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2B0513CC" w14:textId="77777777" w:rsidR="00EA2A82" w:rsidRPr="00EA2A82" w:rsidRDefault="00EA2A82" w:rsidP="00EA2A82">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7CD534F9" w14:textId="77777777" w:rsidR="00EA2A82" w:rsidRPr="00EA2A82" w:rsidRDefault="00EA2A82" w:rsidP="00EA2A82">
            <w:pPr>
              <w:spacing w:after="0" w:line="240" w:lineRule="auto"/>
              <w:rPr>
                <w:rFonts w:eastAsia="Times New Roman" w:cs="Times New Roman"/>
                <w:sz w:val="20"/>
                <w:szCs w:val="20"/>
                <w:lang w:eastAsia="et-EE"/>
              </w:rPr>
            </w:pPr>
          </w:p>
        </w:tc>
        <w:tc>
          <w:tcPr>
            <w:tcW w:w="956" w:type="dxa"/>
            <w:tcBorders>
              <w:top w:val="nil"/>
              <w:left w:val="nil"/>
              <w:bottom w:val="nil"/>
              <w:right w:val="nil"/>
            </w:tcBorders>
            <w:shd w:val="clear" w:color="auto" w:fill="auto"/>
            <w:noWrap/>
            <w:vAlign w:val="bottom"/>
            <w:hideMark/>
          </w:tcPr>
          <w:p w14:paraId="1A5E39AF" w14:textId="77777777" w:rsidR="00EA2A82" w:rsidRPr="00EA2A82" w:rsidRDefault="00EA2A82" w:rsidP="00EA2A82">
            <w:pPr>
              <w:spacing w:after="0" w:line="240" w:lineRule="auto"/>
              <w:rPr>
                <w:rFonts w:eastAsia="Times New Roman" w:cs="Times New Roman"/>
                <w:sz w:val="20"/>
                <w:szCs w:val="20"/>
                <w:lang w:eastAsia="et-EE"/>
              </w:rPr>
            </w:pPr>
          </w:p>
        </w:tc>
        <w:tc>
          <w:tcPr>
            <w:tcW w:w="976" w:type="dxa"/>
            <w:tcBorders>
              <w:top w:val="nil"/>
              <w:left w:val="nil"/>
              <w:bottom w:val="nil"/>
              <w:right w:val="nil"/>
            </w:tcBorders>
            <w:shd w:val="clear" w:color="auto" w:fill="auto"/>
            <w:noWrap/>
            <w:vAlign w:val="bottom"/>
            <w:hideMark/>
          </w:tcPr>
          <w:p w14:paraId="2BD7A08E" w14:textId="77777777" w:rsidR="00EA2A82" w:rsidRPr="00EA2A82" w:rsidRDefault="00EA2A82" w:rsidP="00EA2A82">
            <w:pPr>
              <w:spacing w:after="0" w:line="240" w:lineRule="auto"/>
              <w:rPr>
                <w:rFonts w:eastAsia="Times New Roman" w:cs="Times New Roman"/>
                <w:sz w:val="20"/>
                <w:szCs w:val="20"/>
                <w:lang w:eastAsia="et-EE"/>
              </w:rPr>
            </w:pPr>
          </w:p>
        </w:tc>
      </w:tr>
      <w:tr w:rsidR="00EA2A82" w:rsidRPr="00EA2A82" w14:paraId="3BE8F903" w14:textId="77777777" w:rsidTr="00EA2A82">
        <w:trPr>
          <w:trHeight w:val="228"/>
        </w:trPr>
        <w:tc>
          <w:tcPr>
            <w:tcW w:w="2216"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center"/>
            <w:hideMark/>
          </w:tcPr>
          <w:p w14:paraId="7FF91C44" w14:textId="290BF81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Nimetus,</w:t>
            </w:r>
            <w:r w:rsidR="00AD3C51">
              <w:rPr>
                <w:rFonts w:ascii="Arial" w:eastAsia="Times New Roman" w:hAnsi="Arial" w:cs="Arial"/>
                <w:sz w:val="18"/>
                <w:szCs w:val="18"/>
                <w:lang w:eastAsia="et-EE"/>
              </w:rPr>
              <w:t xml:space="preserve"> </w:t>
            </w:r>
            <w:r w:rsidRPr="00EA2A82">
              <w:rPr>
                <w:rFonts w:ascii="Arial" w:eastAsia="Times New Roman" w:hAnsi="Arial" w:cs="Arial"/>
                <w:sz w:val="18"/>
                <w:szCs w:val="18"/>
                <w:lang w:eastAsia="et-EE"/>
              </w:rPr>
              <w:t>aasta</w:t>
            </w:r>
          </w:p>
        </w:tc>
        <w:tc>
          <w:tcPr>
            <w:tcW w:w="860"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12BE49CD"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Osaluse määr (%)</w:t>
            </w:r>
          </w:p>
        </w:tc>
        <w:tc>
          <w:tcPr>
            <w:tcW w:w="896"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292202EF"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Aktsiad ja osad (tk)</w:t>
            </w:r>
          </w:p>
        </w:tc>
        <w:tc>
          <w:tcPr>
            <w:tcW w:w="3288" w:type="dxa"/>
            <w:gridSpan w:val="3"/>
            <w:tcBorders>
              <w:top w:val="single" w:sz="4" w:space="0" w:color="auto"/>
              <w:left w:val="nil"/>
              <w:bottom w:val="single" w:sz="4" w:space="0" w:color="auto"/>
              <w:right w:val="single" w:sz="4" w:space="0" w:color="000000"/>
            </w:tcBorders>
            <w:shd w:val="clear" w:color="000000" w:fill="99CC00"/>
            <w:noWrap/>
            <w:vAlign w:val="center"/>
            <w:hideMark/>
          </w:tcPr>
          <w:p w14:paraId="18D74CEA"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Tulemiaruande näitajad</w:t>
            </w:r>
          </w:p>
        </w:tc>
        <w:tc>
          <w:tcPr>
            <w:tcW w:w="1932" w:type="dxa"/>
            <w:gridSpan w:val="2"/>
            <w:tcBorders>
              <w:top w:val="single" w:sz="4" w:space="0" w:color="auto"/>
              <w:left w:val="nil"/>
              <w:bottom w:val="single" w:sz="4" w:space="0" w:color="auto"/>
              <w:right w:val="single" w:sz="4" w:space="0" w:color="000000"/>
            </w:tcBorders>
            <w:shd w:val="clear" w:color="000000" w:fill="99CC00"/>
            <w:noWrap/>
            <w:vAlign w:val="center"/>
            <w:hideMark/>
          </w:tcPr>
          <w:p w14:paraId="16AE686E"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 xml:space="preserve">Bilansi näitajad </w:t>
            </w:r>
          </w:p>
        </w:tc>
      </w:tr>
      <w:tr w:rsidR="00EA2A82" w:rsidRPr="00EA2A82" w14:paraId="5F58EB98" w14:textId="77777777" w:rsidTr="00EA2A82">
        <w:trPr>
          <w:trHeight w:val="456"/>
        </w:trPr>
        <w:tc>
          <w:tcPr>
            <w:tcW w:w="2216" w:type="dxa"/>
            <w:vMerge/>
            <w:tcBorders>
              <w:top w:val="single" w:sz="4" w:space="0" w:color="auto"/>
              <w:left w:val="single" w:sz="4" w:space="0" w:color="auto"/>
              <w:bottom w:val="single" w:sz="4" w:space="0" w:color="000000"/>
              <w:right w:val="single" w:sz="4" w:space="0" w:color="auto"/>
            </w:tcBorders>
            <w:vAlign w:val="center"/>
            <w:hideMark/>
          </w:tcPr>
          <w:p w14:paraId="73A5B2A4" w14:textId="77777777" w:rsidR="00EA2A82" w:rsidRPr="00EA2A82" w:rsidRDefault="00EA2A82" w:rsidP="00EA2A82">
            <w:pPr>
              <w:spacing w:after="0" w:line="240" w:lineRule="auto"/>
              <w:rPr>
                <w:rFonts w:ascii="Arial" w:eastAsia="Times New Roman" w:hAnsi="Arial" w:cs="Arial"/>
                <w:sz w:val="18"/>
                <w:szCs w:val="18"/>
                <w:lang w:eastAsia="et-EE"/>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36C33384" w14:textId="77777777" w:rsidR="00EA2A82" w:rsidRPr="00EA2A82" w:rsidRDefault="00EA2A82" w:rsidP="00EA2A82">
            <w:pPr>
              <w:spacing w:after="0" w:line="240" w:lineRule="auto"/>
              <w:rPr>
                <w:rFonts w:ascii="Arial" w:eastAsia="Times New Roman" w:hAnsi="Arial" w:cs="Arial"/>
                <w:sz w:val="18"/>
                <w:szCs w:val="18"/>
                <w:lang w:eastAsia="et-EE"/>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14:paraId="799C2531" w14:textId="77777777" w:rsidR="00EA2A82" w:rsidRPr="00EA2A82" w:rsidRDefault="00EA2A82" w:rsidP="00EA2A82">
            <w:pPr>
              <w:spacing w:after="0" w:line="240" w:lineRule="auto"/>
              <w:rPr>
                <w:rFonts w:ascii="Arial" w:eastAsia="Times New Roman" w:hAnsi="Arial" w:cs="Arial"/>
                <w:sz w:val="18"/>
                <w:szCs w:val="18"/>
                <w:lang w:eastAsia="et-EE"/>
              </w:rPr>
            </w:pPr>
          </w:p>
        </w:tc>
        <w:tc>
          <w:tcPr>
            <w:tcW w:w="1056" w:type="dxa"/>
            <w:tcBorders>
              <w:top w:val="nil"/>
              <w:left w:val="nil"/>
              <w:bottom w:val="single" w:sz="4" w:space="0" w:color="auto"/>
              <w:right w:val="single" w:sz="4" w:space="0" w:color="auto"/>
            </w:tcBorders>
            <w:shd w:val="clear" w:color="000000" w:fill="99CC00"/>
            <w:vAlign w:val="bottom"/>
            <w:hideMark/>
          </w:tcPr>
          <w:p w14:paraId="764BCB9F"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Tegevus-tulud</w:t>
            </w:r>
          </w:p>
        </w:tc>
        <w:tc>
          <w:tcPr>
            <w:tcW w:w="1096" w:type="dxa"/>
            <w:tcBorders>
              <w:top w:val="nil"/>
              <w:left w:val="nil"/>
              <w:bottom w:val="single" w:sz="4" w:space="0" w:color="auto"/>
              <w:right w:val="single" w:sz="4" w:space="0" w:color="auto"/>
            </w:tcBorders>
            <w:shd w:val="clear" w:color="000000" w:fill="99CC00"/>
            <w:vAlign w:val="bottom"/>
            <w:hideMark/>
          </w:tcPr>
          <w:p w14:paraId="54CF98A8"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Tegevus-kulud</w:t>
            </w:r>
          </w:p>
        </w:tc>
        <w:tc>
          <w:tcPr>
            <w:tcW w:w="1136" w:type="dxa"/>
            <w:tcBorders>
              <w:top w:val="nil"/>
              <w:left w:val="nil"/>
              <w:bottom w:val="single" w:sz="4" w:space="0" w:color="auto"/>
              <w:right w:val="single" w:sz="4" w:space="0" w:color="auto"/>
            </w:tcBorders>
            <w:shd w:val="clear" w:color="000000" w:fill="99CC00"/>
            <w:noWrap/>
            <w:hideMark/>
          </w:tcPr>
          <w:p w14:paraId="3B2055A6"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Tulem</w:t>
            </w:r>
          </w:p>
        </w:tc>
        <w:tc>
          <w:tcPr>
            <w:tcW w:w="956" w:type="dxa"/>
            <w:tcBorders>
              <w:top w:val="nil"/>
              <w:left w:val="nil"/>
              <w:bottom w:val="single" w:sz="4" w:space="0" w:color="auto"/>
              <w:right w:val="single" w:sz="4" w:space="0" w:color="auto"/>
            </w:tcBorders>
            <w:shd w:val="clear" w:color="000000" w:fill="99CC00"/>
            <w:noWrap/>
            <w:hideMark/>
          </w:tcPr>
          <w:p w14:paraId="62829B5E"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Varad</w:t>
            </w:r>
          </w:p>
        </w:tc>
        <w:tc>
          <w:tcPr>
            <w:tcW w:w="976" w:type="dxa"/>
            <w:tcBorders>
              <w:top w:val="nil"/>
              <w:left w:val="nil"/>
              <w:bottom w:val="single" w:sz="4" w:space="0" w:color="auto"/>
              <w:right w:val="single" w:sz="4" w:space="0" w:color="auto"/>
            </w:tcBorders>
            <w:shd w:val="clear" w:color="000000" w:fill="99CC00"/>
            <w:noWrap/>
            <w:hideMark/>
          </w:tcPr>
          <w:p w14:paraId="478F4BBA" w14:textId="77777777" w:rsidR="00EA2A82" w:rsidRPr="00EA2A82" w:rsidRDefault="00EA2A82" w:rsidP="00EA2A82">
            <w:pPr>
              <w:spacing w:after="0" w:line="240" w:lineRule="auto"/>
              <w:jc w:val="center"/>
              <w:rPr>
                <w:rFonts w:ascii="Arial" w:eastAsia="Times New Roman" w:hAnsi="Arial" w:cs="Arial"/>
                <w:sz w:val="18"/>
                <w:szCs w:val="18"/>
                <w:lang w:eastAsia="et-EE"/>
              </w:rPr>
            </w:pPr>
            <w:r w:rsidRPr="00EA2A82">
              <w:rPr>
                <w:rFonts w:ascii="Arial" w:eastAsia="Times New Roman" w:hAnsi="Arial" w:cs="Arial"/>
                <w:sz w:val="18"/>
                <w:szCs w:val="18"/>
                <w:lang w:eastAsia="et-EE"/>
              </w:rPr>
              <w:t>Netovara</w:t>
            </w:r>
          </w:p>
        </w:tc>
      </w:tr>
      <w:tr w:rsidR="00EA2A82" w:rsidRPr="00EA2A82" w14:paraId="603B9D0D" w14:textId="77777777" w:rsidTr="00EA2A82">
        <w:trPr>
          <w:trHeight w:val="228"/>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1531BEE"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Seisuga 31.12.2023</w:t>
            </w:r>
          </w:p>
        </w:tc>
        <w:tc>
          <w:tcPr>
            <w:tcW w:w="860" w:type="dxa"/>
            <w:tcBorders>
              <w:top w:val="nil"/>
              <w:left w:val="nil"/>
              <w:bottom w:val="single" w:sz="4" w:space="0" w:color="auto"/>
              <w:right w:val="single" w:sz="4" w:space="0" w:color="auto"/>
            </w:tcBorders>
            <w:shd w:val="clear" w:color="auto" w:fill="auto"/>
            <w:noWrap/>
            <w:vAlign w:val="bottom"/>
            <w:hideMark/>
          </w:tcPr>
          <w:p w14:paraId="1C636104"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896" w:type="dxa"/>
            <w:tcBorders>
              <w:top w:val="nil"/>
              <w:left w:val="nil"/>
              <w:bottom w:val="single" w:sz="4" w:space="0" w:color="auto"/>
              <w:right w:val="single" w:sz="4" w:space="0" w:color="auto"/>
            </w:tcBorders>
            <w:shd w:val="clear" w:color="auto" w:fill="auto"/>
            <w:noWrap/>
            <w:vAlign w:val="bottom"/>
            <w:hideMark/>
          </w:tcPr>
          <w:p w14:paraId="2B8D8B21"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1056" w:type="dxa"/>
            <w:tcBorders>
              <w:top w:val="nil"/>
              <w:left w:val="nil"/>
              <w:bottom w:val="single" w:sz="4" w:space="0" w:color="auto"/>
              <w:right w:val="single" w:sz="4" w:space="0" w:color="auto"/>
            </w:tcBorders>
            <w:shd w:val="clear" w:color="auto" w:fill="auto"/>
            <w:noWrap/>
            <w:vAlign w:val="center"/>
            <w:hideMark/>
          </w:tcPr>
          <w:p w14:paraId="701F3F10"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1096" w:type="dxa"/>
            <w:tcBorders>
              <w:top w:val="nil"/>
              <w:left w:val="nil"/>
              <w:bottom w:val="single" w:sz="4" w:space="0" w:color="auto"/>
              <w:right w:val="single" w:sz="4" w:space="0" w:color="auto"/>
            </w:tcBorders>
            <w:shd w:val="clear" w:color="auto" w:fill="auto"/>
            <w:noWrap/>
            <w:vAlign w:val="bottom"/>
            <w:hideMark/>
          </w:tcPr>
          <w:p w14:paraId="79C32CFD"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1136" w:type="dxa"/>
            <w:tcBorders>
              <w:top w:val="nil"/>
              <w:left w:val="nil"/>
              <w:bottom w:val="single" w:sz="4" w:space="0" w:color="auto"/>
              <w:right w:val="single" w:sz="4" w:space="0" w:color="auto"/>
            </w:tcBorders>
            <w:shd w:val="clear" w:color="auto" w:fill="auto"/>
            <w:noWrap/>
            <w:vAlign w:val="bottom"/>
            <w:hideMark/>
          </w:tcPr>
          <w:p w14:paraId="4FA1E091"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956" w:type="dxa"/>
            <w:tcBorders>
              <w:top w:val="nil"/>
              <w:left w:val="nil"/>
              <w:bottom w:val="single" w:sz="4" w:space="0" w:color="auto"/>
              <w:right w:val="single" w:sz="4" w:space="0" w:color="auto"/>
            </w:tcBorders>
            <w:shd w:val="clear" w:color="auto" w:fill="auto"/>
            <w:noWrap/>
            <w:vAlign w:val="bottom"/>
            <w:hideMark/>
          </w:tcPr>
          <w:p w14:paraId="103101DB"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976" w:type="dxa"/>
            <w:tcBorders>
              <w:top w:val="nil"/>
              <w:left w:val="nil"/>
              <w:bottom w:val="single" w:sz="4" w:space="0" w:color="auto"/>
              <w:right w:val="single" w:sz="4" w:space="0" w:color="auto"/>
            </w:tcBorders>
            <w:shd w:val="clear" w:color="auto" w:fill="auto"/>
            <w:noWrap/>
            <w:vAlign w:val="bottom"/>
            <w:hideMark/>
          </w:tcPr>
          <w:p w14:paraId="4320E69B"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r>
      <w:tr w:rsidR="00EA2A82" w:rsidRPr="00EA2A82" w14:paraId="1742C0E8" w14:textId="77777777" w:rsidTr="00EA2A82">
        <w:trPr>
          <w:trHeight w:val="228"/>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6A04E645"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Märjamaa Haigla AS</w:t>
            </w:r>
          </w:p>
        </w:tc>
        <w:tc>
          <w:tcPr>
            <w:tcW w:w="860" w:type="dxa"/>
            <w:tcBorders>
              <w:top w:val="nil"/>
              <w:left w:val="nil"/>
              <w:bottom w:val="single" w:sz="4" w:space="0" w:color="auto"/>
              <w:right w:val="single" w:sz="4" w:space="0" w:color="auto"/>
            </w:tcBorders>
            <w:shd w:val="clear" w:color="auto" w:fill="auto"/>
            <w:noWrap/>
            <w:vAlign w:val="bottom"/>
            <w:hideMark/>
          </w:tcPr>
          <w:p w14:paraId="5902CA25"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100</w:t>
            </w:r>
          </w:p>
        </w:tc>
        <w:tc>
          <w:tcPr>
            <w:tcW w:w="896" w:type="dxa"/>
            <w:tcBorders>
              <w:top w:val="nil"/>
              <w:left w:val="nil"/>
              <w:bottom w:val="single" w:sz="4" w:space="0" w:color="auto"/>
              <w:right w:val="single" w:sz="4" w:space="0" w:color="auto"/>
            </w:tcBorders>
            <w:shd w:val="clear" w:color="auto" w:fill="auto"/>
            <w:noWrap/>
            <w:vAlign w:val="bottom"/>
            <w:hideMark/>
          </w:tcPr>
          <w:p w14:paraId="5B11C88E"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2500</w:t>
            </w:r>
          </w:p>
        </w:tc>
        <w:tc>
          <w:tcPr>
            <w:tcW w:w="1056" w:type="dxa"/>
            <w:tcBorders>
              <w:top w:val="nil"/>
              <w:left w:val="nil"/>
              <w:bottom w:val="single" w:sz="4" w:space="0" w:color="auto"/>
              <w:right w:val="single" w:sz="4" w:space="0" w:color="auto"/>
            </w:tcBorders>
            <w:shd w:val="clear" w:color="auto" w:fill="auto"/>
            <w:noWrap/>
            <w:vAlign w:val="bottom"/>
            <w:hideMark/>
          </w:tcPr>
          <w:p w14:paraId="5447C4A1"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1 476 820</w:t>
            </w:r>
          </w:p>
        </w:tc>
        <w:tc>
          <w:tcPr>
            <w:tcW w:w="1096" w:type="dxa"/>
            <w:tcBorders>
              <w:top w:val="nil"/>
              <w:left w:val="nil"/>
              <w:bottom w:val="single" w:sz="4" w:space="0" w:color="auto"/>
              <w:right w:val="single" w:sz="4" w:space="0" w:color="auto"/>
            </w:tcBorders>
            <w:shd w:val="clear" w:color="auto" w:fill="auto"/>
            <w:noWrap/>
            <w:vAlign w:val="bottom"/>
            <w:hideMark/>
          </w:tcPr>
          <w:p w14:paraId="604F348B"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-1 435 508</w:t>
            </w:r>
          </w:p>
        </w:tc>
        <w:tc>
          <w:tcPr>
            <w:tcW w:w="1136" w:type="dxa"/>
            <w:tcBorders>
              <w:top w:val="nil"/>
              <w:left w:val="nil"/>
              <w:bottom w:val="single" w:sz="4" w:space="0" w:color="auto"/>
              <w:right w:val="single" w:sz="4" w:space="0" w:color="auto"/>
            </w:tcBorders>
            <w:shd w:val="clear" w:color="auto" w:fill="auto"/>
            <w:noWrap/>
            <w:vAlign w:val="bottom"/>
            <w:hideMark/>
          </w:tcPr>
          <w:p w14:paraId="599FB374"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41 329</w:t>
            </w:r>
          </w:p>
        </w:tc>
        <w:tc>
          <w:tcPr>
            <w:tcW w:w="956" w:type="dxa"/>
            <w:tcBorders>
              <w:top w:val="nil"/>
              <w:left w:val="nil"/>
              <w:bottom w:val="single" w:sz="4" w:space="0" w:color="auto"/>
              <w:right w:val="single" w:sz="4" w:space="0" w:color="auto"/>
            </w:tcBorders>
            <w:shd w:val="clear" w:color="auto" w:fill="auto"/>
            <w:noWrap/>
            <w:vAlign w:val="bottom"/>
            <w:hideMark/>
          </w:tcPr>
          <w:p w14:paraId="5EB445C0"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604 169</w:t>
            </w:r>
          </w:p>
        </w:tc>
        <w:tc>
          <w:tcPr>
            <w:tcW w:w="976" w:type="dxa"/>
            <w:tcBorders>
              <w:top w:val="nil"/>
              <w:left w:val="nil"/>
              <w:bottom w:val="single" w:sz="4" w:space="0" w:color="auto"/>
              <w:right w:val="single" w:sz="4" w:space="0" w:color="auto"/>
            </w:tcBorders>
            <w:shd w:val="clear" w:color="auto" w:fill="auto"/>
            <w:noWrap/>
            <w:vAlign w:val="bottom"/>
            <w:hideMark/>
          </w:tcPr>
          <w:p w14:paraId="44E4C412"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414 633</w:t>
            </w:r>
          </w:p>
        </w:tc>
      </w:tr>
      <w:tr w:rsidR="00EA2A82" w:rsidRPr="00EA2A82" w14:paraId="5029C392" w14:textId="77777777" w:rsidTr="00EA2A82">
        <w:trPr>
          <w:trHeight w:val="228"/>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6EF3A00"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Vigala Hooldekodu OÜ</w:t>
            </w:r>
          </w:p>
        </w:tc>
        <w:tc>
          <w:tcPr>
            <w:tcW w:w="860" w:type="dxa"/>
            <w:tcBorders>
              <w:top w:val="nil"/>
              <w:left w:val="nil"/>
              <w:bottom w:val="single" w:sz="4" w:space="0" w:color="auto"/>
              <w:right w:val="single" w:sz="4" w:space="0" w:color="auto"/>
            </w:tcBorders>
            <w:shd w:val="clear" w:color="auto" w:fill="auto"/>
            <w:noWrap/>
            <w:vAlign w:val="bottom"/>
            <w:hideMark/>
          </w:tcPr>
          <w:p w14:paraId="52911B45"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3CFF6EB"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10000</w:t>
            </w:r>
          </w:p>
        </w:tc>
        <w:tc>
          <w:tcPr>
            <w:tcW w:w="1056" w:type="dxa"/>
            <w:tcBorders>
              <w:top w:val="nil"/>
              <w:left w:val="nil"/>
              <w:bottom w:val="single" w:sz="4" w:space="0" w:color="auto"/>
              <w:right w:val="single" w:sz="4" w:space="0" w:color="auto"/>
            </w:tcBorders>
            <w:shd w:val="clear" w:color="auto" w:fill="auto"/>
            <w:noWrap/>
            <w:vAlign w:val="bottom"/>
            <w:hideMark/>
          </w:tcPr>
          <w:p w14:paraId="7C404878" w14:textId="3DF352EE"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 xml:space="preserve">485 </w:t>
            </w:r>
            <w:r w:rsidR="00274C90">
              <w:rPr>
                <w:rFonts w:ascii="Arial" w:eastAsia="Times New Roman" w:hAnsi="Arial" w:cs="Arial"/>
                <w:sz w:val="18"/>
                <w:szCs w:val="18"/>
                <w:lang w:eastAsia="et-EE"/>
              </w:rPr>
              <w:t>46</w:t>
            </w:r>
            <w:r w:rsidRPr="00EA2A82">
              <w:rPr>
                <w:rFonts w:ascii="Arial" w:eastAsia="Times New Roman" w:hAnsi="Arial" w:cs="Arial"/>
                <w:sz w:val="18"/>
                <w:szCs w:val="18"/>
                <w:lang w:eastAsia="et-EE"/>
              </w:rPr>
              <w:t>1</w:t>
            </w:r>
          </w:p>
        </w:tc>
        <w:tc>
          <w:tcPr>
            <w:tcW w:w="1096" w:type="dxa"/>
            <w:tcBorders>
              <w:top w:val="nil"/>
              <w:left w:val="nil"/>
              <w:bottom w:val="single" w:sz="4" w:space="0" w:color="auto"/>
              <w:right w:val="single" w:sz="4" w:space="0" w:color="auto"/>
            </w:tcBorders>
            <w:shd w:val="clear" w:color="auto" w:fill="auto"/>
            <w:noWrap/>
            <w:vAlign w:val="bottom"/>
            <w:hideMark/>
          </w:tcPr>
          <w:p w14:paraId="49291F26"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-405 993</w:t>
            </w:r>
          </w:p>
        </w:tc>
        <w:tc>
          <w:tcPr>
            <w:tcW w:w="1136" w:type="dxa"/>
            <w:tcBorders>
              <w:top w:val="nil"/>
              <w:left w:val="nil"/>
              <w:bottom w:val="single" w:sz="4" w:space="0" w:color="auto"/>
              <w:right w:val="single" w:sz="4" w:space="0" w:color="auto"/>
            </w:tcBorders>
            <w:shd w:val="clear" w:color="auto" w:fill="auto"/>
            <w:noWrap/>
            <w:vAlign w:val="bottom"/>
            <w:hideMark/>
          </w:tcPr>
          <w:p w14:paraId="499CE2E0"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79 755</w:t>
            </w:r>
          </w:p>
        </w:tc>
        <w:tc>
          <w:tcPr>
            <w:tcW w:w="956" w:type="dxa"/>
            <w:tcBorders>
              <w:top w:val="nil"/>
              <w:left w:val="nil"/>
              <w:bottom w:val="single" w:sz="4" w:space="0" w:color="auto"/>
              <w:right w:val="single" w:sz="4" w:space="0" w:color="auto"/>
            </w:tcBorders>
            <w:shd w:val="clear" w:color="auto" w:fill="auto"/>
            <w:noWrap/>
            <w:vAlign w:val="bottom"/>
            <w:hideMark/>
          </w:tcPr>
          <w:p w14:paraId="22B87EB3"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534 624</w:t>
            </w:r>
          </w:p>
        </w:tc>
        <w:tc>
          <w:tcPr>
            <w:tcW w:w="976" w:type="dxa"/>
            <w:tcBorders>
              <w:top w:val="nil"/>
              <w:left w:val="nil"/>
              <w:bottom w:val="single" w:sz="4" w:space="0" w:color="auto"/>
              <w:right w:val="single" w:sz="4" w:space="0" w:color="auto"/>
            </w:tcBorders>
            <w:shd w:val="clear" w:color="auto" w:fill="auto"/>
            <w:noWrap/>
            <w:vAlign w:val="bottom"/>
            <w:hideMark/>
          </w:tcPr>
          <w:p w14:paraId="1AE14BE8"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518 881</w:t>
            </w:r>
          </w:p>
        </w:tc>
      </w:tr>
      <w:tr w:rsidR="00EA2A82" w:rsidRPr="00EA2A82" w14:paraId="35E90570" w14:textId="77777777" w:rsidTr="00EA2A82">
        <w:trPr>
          <w:trHeight w:val="240"/>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6D408C08" w14:textId="77777777" w:rsidR="00EA2A82" w:rsidRPr="00EA2A82" w:rsidRDefault="00EA2A82" w:rsidP="00EA2A82">
            <w:pPr>
              <w:spacing w:after="0" w:line="240" w:lineRule="auto"/>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Kokku tütarettevõtjad:</w:t>
            </w:r>
          </w:p>
        </w:tc>
        <w:tc>
          <w:tcPr>
            <w:tcW w:w="860" w:type="dxa"/>
            <w:tcBorders>
              <w:top w:val="nil"/>
              <w:left w:val="nil"/>
              <w:bottom w:val="single" w:sz="4" w:space="0" w:color="auto"/>
              <w:right w:val="single" w:sz="4" w:space="0" w:color="auto"/>
            </w:tcBorders>
            <w:shd w:val="clear" w:color="auto" w:fill="auto"/>
            <w:noWrap/>
            <w:vAlign w:val="bottom"/>
            <w:hideMark/>
          </w:tcPr>
          <w:p w14:paraId="6049007F" w14:textId="77777777" w:rsidR="00EA2A82" w:rsidRPr="00EA2A82" w:rsidRDefault="00EA2A82" w:rsidP="00EA2A82">
            <w:pPr>
              <w:spacing w:after="0" w:line="240" w:lineRule="auto"/>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 </w:t>
            </w:r>
          </w:p>
        </w:tc>
        <w:tc>
          <w:tcPr>
            <w:tcW w:w="896" w:type="dxa"/>
            <w:tcBorders>
              <w:top w:val="nil"/>
              <w:left w:val="nil"/>
              <w:bottom w:val="single" w:sz="4" w:space="0" w:color="auto"/>
              <w:right w:val="single" w:sz="4" w:space="0" w:color="auto"/>
            </w:tcBorders>
            <w:shd w:val="clear" w:color="auto" w:fill="auto"/>
            <w:noWrap/>
            <w:vAlign w:val="bottom"/>
            <w:hideMark/>
          </w:tcPr>
          <w:p w14:paraId="6BA4F00F"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12500</w:t>
            </w:r>
          </w:p>
        </w:tc>
        <w:tc>
          <w:tcPr>
            <w:tcW w:w="1056" w:type="dxa"/>
            <w:tcBorders>
              <w:top w:val="nil"/>
              <w:left w:val="nil"/>
              <w:bottom w:val="single" w:sz="4" w:space="0" w:color="auto"/>
              <w:right w:val="single" w:sz="4" w:space="0" w:color="auto"/>
            </w:tcBorders>
            <w:shd w:val="clear" w:color="auto" w:fill="auto"/>
            <w:noWrap/>
            <w:vAlign w:val="bottom"/>
            <w:hideMark/>
          </w:tcPr>
          <w:p w14:paraId="319A6D2E"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1 962 461</w:t>
            </w:r>
          </w:p>
        </w:tc>
        <w:tc>
          <w:tcPr>
            <w:tcW w:w="1096" w:type="dxa"/>
            <w:tcBorders>
              <w:top w:val="nil"/>
              <w:left w:val="nil"/>
              <w:bottom w:val="single" w:sz="4" w:space="0" w:color="auto"/>
              <w:right w:val="single" w:sz="4" w:space="0" w:color="auto"/>
            </w:tcBorders>
            <w:shd w:val="clear" w:color="auto" w:fill="auto"/>
            <w:noWrap/>
            <w:vAlign w:val="bottom"/>
            <w:hideMark/>
          </w:tcPr>
          <w:p w14:paraId="0C5B4FC3"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-1 841 501</w:t>
            </w:r>
          </w:p>
        </w:tc>
        <w:tc>
          <w:tcPr>
            <w:tcW w:w="1136" w:type="dxa"/>
            <w:tcBorders>
              <w:top w:val="nil"/>
              <w:left w:val="nil"/>
              <w:bottom w:val="single" w:sz="4" w:space="0" w:color="auto"/>
              <w:right w:val="single" w:sz="4" w:space="0" w:color="auto"/>
            </w:tcBorders>
            <w:shd w:val="clear" w:color="auto" w:fill="auto"/>
            <w:noWrap/>
            <w:vAlign w:val="bottom"/>
            <w:hideMark/>
          </w:tcPr>
          <w:p w14:paraId="260F9B59"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121 084</w:t>
            </w:r>
          </w:p>
        </w:tc>
        <w:tc>
          <w:tcPr>
            <w:tcW w:w="956" w:type="dxa"/>
            <w:tcBorders>
              <w:top w:val="nil"/>
              <w:left w:val="nil"/>
              <w:bottom w:val="single" w:sz="4" w:space="0" w:color="auto"/>
              <w:right w:val="single" w:sz="4" w:space="0" w:color="auto"/>
            </w:tcBorders>
            <w:shd w:val="clear" w:color="auto" w:fill="auto"/>
            <w:noWrap/>
            <w:vAlign w:val="bottom"/>
            <w:hideMark/>
          </w:tcPr>
          <w:p w14:paraId="3FC75EF4"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1 138 793</w:t>
            </w:r>
          </w:p>
        </w:tc>
        <w:tc>
          <w:tcPr>
            <w:tcW w:w="976" w:type="dxa"/>
            <w:tcBorders>
              <w:top w:val="nil"/>
              <w:left w:val="nil"/>
              <w:bottom w:val="single" w:sz="4" w:space="0" w:color="auto"/>
              <w:right w:val="single" w:sz="4" w:space="0" w:color="auto"/>
            </w:tcBorders>
            <w:shd w:val="clear" w:color="auto" w:fill="auto"/>
            <w:noWrap/>
            <w:vAlign w:val="bottom"/>
            <w:hideMark/>
          </w:tcPr>
          <w:p w14:paraId="5E928444"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933 514</w:t>
            </w:r>
          </w:p>
        </w:tc>
      </w:tr>
      <w:tr w:rsidR="00EA2A82" w:rsidRPr="00EA2A82" w14:paraId="063BA24A" w14:textId="77777777" w:rsidTr="00EA2A82">
        <w:trPr>
          <w:trHeight w:val="228"/>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7826045"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Seisuga 31.12.2022</w:t>
            </w:r>
          </w:p>
        </w:tc>
        <w:tc>
          <w:tcPr>
            <w:tcW w:w="860" w:type="dxa"/>
            <w:tcBorders>
              <w:top w:val="nil"/>
              <w:left w:val="nil"/>
              <w:bottom w:val="single" w:sz="4" w:space="0" w:color="auto"/>
              <w:right w:val="single" w:sz="4" w:space="0" w:color="auto"/>
            </w:tcBorders>
            <w:shd w:val="clear" w:color="auto" w:fill="auto"/>
            <w:noWrap/>
            <w:vAlign w:val="bottom"/>
            <w:hideMark/>
          </w:tcPr>
          <w:p w14:paraId="6FB414F3"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896" w:type="dxa"/>
            <w:tcBorders>
              <w:top w:val="nil"/>
              <w:left w:val="nil"/>
              <w:bottom w:val="single" w:sz="4" w:space="0" w:color="auto"/>
              <w:right w:val="single" w:sz="4" w:space="0" w:color="auto"/>
            </w:tcBorders>
            <w:shd w:val="clear" w:color="auto" w:fill="auto"/>
            <w:noWrap/>
            <w:vAlign w:val="bottom"/>
            <w:hideMark/>
          </w:tcPr>
          <w:p w14:paraId="6A949EF8"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1056" w:type="dxa"/>
            <w:tcBorders>
              <w:top w:val="nil"/>
              <w:left w:val="nil"/>
              <w:bottom w:val="single" w:sz="4" w:space="0" w:color="auto"/>
              <w:right w:val="single" w:sz="4" w:space="0" w:color="auto"/>
            </w:tcBorders>
            <w:shd w:val="clear" w:color="auto" w:fill="auto"/>
            <w:noWrap/>
            <w:vAlign w:val="center"/>
            <w:hideMark/>
          </w:tcPr>
          <w:p w14:paraId="62A37120"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1096" w:type="dxa"/>
            <w:tcBorders>
              <w:top w:val="nil"/>
              <w:left w:val="nil"/>
              <w:bottom w:val="single" w:sz="4" w:space="0" w:color="auto"/>
              <w:right w:val="single" w:sz="4" w:space="0" w:color="auto"/>
            </w:tcBorders>
            <w:shd w:val="clear" w:color="auto" w:fill="auto"/>
            <w:noWrap/>
            <w:vAlign w:val="bottom"/>
            <w:hideMark/>
          </w:tcPr>
          <w:p w14:paraId="3337BB15"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1136" w:type="dxa"/>
            <w:tcBorders>
              <w:top w:val="nil"/>
              <w:left w:val="nil"/>
              <w:bottom w:val="single" w:sz="4" w:space="0" w:color="auto"/>
              <w:right w:val="single" w:sz="4" w:space="0" w:color="auto"/>
            </w:tcBorders>
            <w:shd w:val="clear" w:color="auto" w:fill="auto"/>
            <w:noWrap/>
            <w:vAlign w:val="bottom"/>
            <w:hideMark/>
          </w:tcPr>
          <w:p w14:paraId="7C10E207"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956" w:type="dxa"/>
            <w:tcBorders>
              <w:top w:val="nil"/>
              <w:left w:val="nil"/>
              <w:bottom w:val="single" w:sz="4" w:space="0" w:color="auto"/>
              <w:right w:val="single" w:sz="4" w:space="0" w:color="auto"/>
            </w:tcBorders>
            <w:shd w:val="clear" w:color="auto" w:fill="auto"/>
            <w:noWrap/>
            <w:vAlign w:val="bottom"/>
            <w:hideMark/>
          </w:tcPr>
          <w:p w14:paraId="2EBC18BC"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c>
          <w:tcPr>
            <w:tcW w:w="976" w:type="dxa"/>
            <w:tcBorders>
              <w:top w:val="nil"/>
              <w:left w:val="nil"/>
              <w:bottom w:val="single" w:sz="4" w:space="0" w:color="auto"/>
              <w:right w:val="single" w:sz="4" w:space="0" w:color="auto"/>
            </w:tcBorders>
            <w:shd w:val="clear" w:color="auto" w:fill="auto"/>
            <w:noWrap/>
            <w:vAlign w:val="bottom"/>
            <w:hideMark/>
          </w:tcPr>
          <w:p w14:paraId="010DB73F"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 </w:t>
            </w:r>
          </w:p>
        </w:tc>
      </w:tr>
      <w:tr w:rsidR="00EA2A82" w:rsidRPr="00EA2A82" w14:paraId="75C13490" w14:textId="77777777" w:rsidTr="00EA2A82">
        <w:trPr>
          <w:trHeight w:val="228"/>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38CD9F6A"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Märjamaa Haigla AS</w:t>
            </w:r>
          </w:p>
        </w:tc>
        <w:tc>
          <w:tcPr>
            <w:tcW w:w="860" w:type="dxa"/>
            <w:tcBorders>
              <w:top w:val="nil"/>
              <w:left w:val="nil"/>
              <w:bottom w:val="single" w:sz="4" w:space="0" w:color="auto"/>
              <w:right w:val="single" w:sz="4" w:space="0" w:color="auto"/>
            </w:tcBorders>
            <w:shd w:val="clear" w:color="auto" w:fill="auto"/>
            <w:noWrap/>
            <w:vAlign w:val="bottom"/>
            <w:hideMark/>
          </w:tcPr>
          <w:p w14:paraId="43698320"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100</w:t>
            </w:r>
          </w:p>
        </w:tc>
        <w:tc>
          <w:tcPr>
            <w:tcW w:w="896" w:type="dxa"/>
            <w:tcBorders>
              <w:top w:val="nil"/>
              <w:left w:val="nil"/>
              <w:bottom w:val="single" w:sz="4" w:space="0" w:color="auto"/>
              <w:right w:val="single" w:sz="4" w:space="0" w:color="auto"/>
            </w:tcBorders>
            <w:shd w:val="clear" w:color="auto" w:fill="auto"/>
            <w:noWrap/>
            <w:vAlign w:val="bottom"/>
            <w:hideMark/>
          </w:tcPr>
          <w:p w14:paraId="41D84681"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2500</w:t>
            </w:r>
          </w:p>
        </w:tc>
        <w:tc>
          <w:tcPr>
            <w:tcW w:w="1056" w:type="dxa"/>
            <w:tcBorders>
              <w:top w:val="nil"/>
              <w:left w:val="nil"/>
              <w:bottom w:val="single" w:sz="4" w:space="0" w:color="auto"/>
              <w:right w:val="single" w:sz="4" w:space="0" w:color="auto"/>
            </w:tcBorders>
            <w:shd w:val="clear" w:color="auto" w:fill="auto"/>
            <w:noWrap/>
            <w:vAlign w:val="bottom"/>
            <w:hideMark/>
          </w:tcPr>
          <w:p w14:paraId="2115A193"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1 218 967</w:t>
            </w:r>
          </w:p>
        </w:tc>
        <w:tc>
          <w:tcPr>
            <w:tcW w:w="1096" w:type="dxa"/>
            <w:tcBorders>
              <w:top w:val="nil"/>
              <w:left w:val="nil"/>
              <w:bottom w:val="single" w:sz="4" w:space="0" w:color="auto"/>
              <w:right w:val="single" w:sz="4" w:space="0" w:color="auto"/>
            </w:tcBorders>
            <w:shd w:val="clear" w:color="auto" w:fill="auto"/>
            <w:noWrap/>
            <w:vAlign w:val="bottom"/>
            <w:hideMark/>
          </w:tcPr>
          <w:p w14:paraId="55E44EA8"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-1 210 952</w:t>
            </w:r>
          </w:p>
        </w:tc>
        <w:tc>
          <w:tcPr>
            <w:tcW w:w="1136" w:type="dxa"/>
            <w:tcBorders>
              <w:top w:val="nil"/>
              <w:left w:val="nil"/>
              <w:bottom w:val="single" w:sz="4" w:space="0" w:color="auto"/>
              <w:right w:val="single" w:sz="4" w:space="0" w:color="auto"/>
            </w:tcBorders>
            <w:shd w:val="clear" w:color="auto" w:fill="auto"/>
            <w:noWrap/>
            <w:vAlign w:val="bottom"/>
            <w:hideMark/>
          </w:tcPr>
          <w:p w14:paraId="32AA5D19"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8 029</w:t>
            </w:r>
          </w:p>
        </w:tc>
        <w:tc>
          <w:tcPr>
            <w:tcW w:w="956" w:type="dxa"/>
            <w:tcBorders>
              <w:top w:val="nil"/>
              <w:left w:val="nil"/>
              <w:bottom w:val="single" w:sz="4" w:space="0" w:color="auto"/>
              <w:right w:val="single" w:sz="4" w:space="0" w:color="auto"/>
            </w:tcBorders>
            <w:shd w:val="clear" w:color="auto" w:fill="auto"/>
            <w:noWrap/>
            <w:vAlign w:val="bottom"/>
            <w:hideMark/>
          </w:tcPr>
          <w:p w14:paraId="4CC2484C"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510 427</w:t>
            </w:r>
          </w:p>
        </w:tc>
        <w:tc>
          <w:tcPr>
            <w:tcW w:w="976" w:type="dxa"/>
            <w:tcBorders>
              <w:top w:val="nil"/>
              <w:left w:val="nil"/>
              <w:bottom w:val="single" w:sz="4" w:space="0" w:color="auto"/>
              <w:right w:val="single" w:sz="4" w:space="0" w:color="auto"/>
            </w:tcBorders>
            <w:shd w:val="clear" w:color="auto" w:fill="auto"/>
            <w:noWrap/>
            <w:vAlign w:val="bottom"/>
            <w:hideMark/>
          </w:tcPr>
          <w:p w14:paraId="545C58A2"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373 304</w:t>
            </w:r>
          </w:p>
        </w:tc>
      </w:tr>
      <w:tr w:rsidR="00EA2A82" w:rsidRPr="00EA2A82" w14:paraId="1DA9A330" w14:textId="77777777" w:rsidTr="00EA2A82">
        <w:trPr>
          <w:trHeight w:val="228"/>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100A5FDE" w14:textId="77777777" w:rsidR="00EA2A82" w:rsidRPr="00EA2A82" w:rsidRDefault="00EA2A82" w:rsidP="00EA2A82">
            <w:pPr>
              <w:spacing w:after="0" w:line="240" w:lineRule="auto"/>
              <w:rPr>
                <w:rFonts w:ascii="Arial" w:eastAsia="Times New Roman" w:hAnsi="Arial" w:cs="Arial"/>
                <w:sz w:val="18"/>
                <w:szCs w:val="18"/>
                <w:lang w:eastAsia="et-EE"/>
              </w:rPr>
            </w:pPr>
            <w:r w:rsidRPr="00EA2A82">
              <w:rPr>
                <w:rFonts w:ascii="Arial" w:eastAsia="Times New Roman" w:hAnsi="Arial" w:cs="Arial"/>
                <w:sz w:val="18"/>
                <w:szCs w:val="18"/>
                <w:lang w:eastAsia="et-EE"/>
              </w:rPr>
              <w:t>Vigala Hooldekodu OÜ</w:t>
            </w:r>
          </w:p>
        </w:tc>
        <w:tc>
          <w:tcPr>
            <w:tcW w:w="860" w:type="dxa"/>
            <w:tcBorders>
              <w:top w:val="nil"/>
              <w:left w:val="nil"/>
              <w:bottom w:val="single" w:sz="4" w:space="0" w:color="auto"/>
              <w:right w:val="single" w:sz="4" w:space="0" w:color="auto"/>
            </w:tcBorders>
            <w:shd w:val="clear" w:color="auto" w:fill="auto"/>
            <w:noWrap/>
            <w:vAlign w:val="bottom"/>
            <w:hideMark/>
          </w:tcPr>
          <w:p w14:paraId="790C7C52"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100</w:t>
            </w:r>
          </w:p>
        </w:tc>
        <w:tc>
          <w:tcPr>
            <w:tcW w:w="896" w:type="dxa"/>
            <w:tcBorders>
              <w:top w:val="nil"/>
              <w:left w:val="nil"/>
              <w:bottom w:val="single" w:sz="4" w:space="0" w:color="auto"/>
              <w:right w:val="single" w:sz="4" w:space="0" w:color="auto"/>
            </w:tcBorders>
            <w:shd w:val="clear" w:color="auto" w:fill="auto"/>
            <w:noWrap/>
            <w:vAlign w:val="bottom"/>
            <w:hideMark/>
          </w:tcPr>
          <w:p w14:paraId="6F0A4A3A"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10000</w:t>
            </w:r>
          </w:p>
        </w:tc>
        <w:tc>
          <w:tcPr>
            <w:tcW w:w="1056" w:type="dxa"/>
            <w:tcBorders>
              <w:top w:val="nil"/>
              <w:left w:val="nil"/>
              <w:bottom w:val="single" w:sz="4" w:space="0" w:color="auto"/>
              <w:right w:val="single" w:sz="4" w:space="0" w:color="auto"/>
            </w:tcBorders>
            <w:shd w:val="clear" w:color="auto" w:fill="auto"/>
            <w:noWrap/>
            <w:vAlign w:val="bottom"/>
            <w:hideMark/>
          </w:tcPr>
          <w:p w14:paraId="78CE7765"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353 574</w:t>
            </w:r>
          </w:p>
        </w:tc>
        <w:tc>
          <w:tcPr>
            <w:tcW w:w="1096" w:type="dxa"/>
            <w:tcBorders>
              <w:top w:val="nil"/>
              <w:left w:val="nil"/>
              <w:bottom w:val="single" w:sz="4" w:space="0" w:color="auto"/>
              <w:right w:val="single" w:sz="4" w:space="0" w:color="auto"/>
            </w:tcBorders>
            <w:shd w:val="clear" w:color="auto" w:fill="auto"/>
            <w:noWrap/>
            <w:vAlign w:val="bottom"/>
            <w:hideMark/>
          </w:tcPr>
          <w:p w14:paraId="23C7664A"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-373 726</w:t>
            </w:r>
          </w:p>
        </w:tc>
        <w:tc>
          <w:tcPr>
            <w:tcW w:w="1136" w:type="dxa"/>
            <w:tcBorders>
              <w:top w:val="nil"/>
              <w:left w:val="nil"/>
              <w:bottom w:val="single" w:sz="4" w:space="0" w:color="auto"/>
              <w:right w:val="single" w:sz="4" w:space="0" w:color="auto"/>
            </w:tcBorders>
            <w:shd w:val="clear" w:color="auto" w:fill="auto"/>
            <w:noWrap/>
            <w:vAlign w:val="bottom"/>
            <w:hideMark/>
          </w:tcPr>
          <w:p w14:paraId="33ABDD74"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-20 143</w:t>
            </w:r>
          </w:p>
        </w:tc>
        <w:tc>
          <w:tcPr>
            <w:tcW w:w="956" w:type="dxa"/>
            <w:tcBorders>
              <w:top w:val="nil"/>
              <w:left w:val="nil"/>
              <w:bottom w:val="single" w:sz="4" w:space="0" w:color="auto"/>
              <w:right w:val="single" w:sz="4" w:space="0" w:color="auto"/>
            </w:tcBorders>
            <w:shd w:val="clear" w:color="auto" w:fill="auto"/>
            <w:noWrap/>
            <w:vAlign w:val="bottom"/>
            <w:hideMark/>
          </w:tcPr>
          <w:p w14:paraId="635B8A4C"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451 593</w:t>
            </w:r>
          </w:p>
        </w:tc>
        <w:tc>
          <w:tcPr>
            <w:tcW w:w="976" w:type="dxa"/>
            <w:tcBorders>
              <w:top w:val="nil"/>
              <w:left w:val="nil"/>
              <w:bottom w:val="single" w:sz="4" w:space="0" w:color="auto"/>
              <w:right w:val="single" w:sz="4" w:space="0" w:color="auto"/>
            </w:tcBorders>
            <w:shd w:val="clear" w:color="auto" w:fill="auto"/>
            <w:noWrap/>
            <w:vAlign w:val="bottom"/>
            <w:hideMark/>
          </w:tcPr>
          <w:p w14:paraId="49D579AC" w14:textId="77777777" w:rsidR="00EA2A82" w:rsidRPr="00EA2A82" w:rsidRDefault="00EA2A82" w:rsidP="00EA2A82">
            <w:pPr>
              <w:spacing w:after="0" w:line="240" w:lineRule="auto"/>
              <w:jc w:val="right"/>
              <w:rPr>
                <w:rFonts w:ascii="Arial" w:eastAsia="Times New Roman" w:hAnsi="Arial" w:cs="Arial"/>
                <w:sz w:val="18"/>
                <w:szCs w:val="18"/>
                <w:lang w:eastAsia="et-EE"/>
              </w:rPr>
            </w:pPr>
            <w:r w:rsidRPr="00EA2A82">
              <w:rPr>
                <w:rFonts w:ascii="Arial" w:eastAsia="Times New Roman" w:hAnsi="Arial" w:cs="Arial"/>
                <w:sz w:val="18"/>
                <w:szCs w:val="18"/>
                <w:lang w:eastAsia="et-EE"/>
              </w:rPr>
              <w:t>439 126</w:t>
            </w:r>
          </w:p>
        </w:tc>
      </w:tr>
      <w:tr w:rsidR="00EA2A82" w:rsidRPr="00EA2A82" w14:paraId="2B899A5C" w14:textId="77777777" w:rsidTr="00EA2A82">
        <w:trPr>
          <w:trHeight w:val="240"/>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0FE62AE7" w14:textId="77777777" w:rsidR="00EA2A82" w:rsidRPr="00EA2A82" w:rsidRDefault="00EA2A82" w:rsidP="00EA2A82">
            <w:pPr>
              <w:spacing w:after="0" w:line="240" w:lineRule="auto"/>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Kokku tütarettevõtjad:</w:t>
            </w:r>
          </w:p>
        </w:tc>
        <w:tc>
          <w:tcPr>
            <w:tcW w:w="860" w:type="dxa"/>
            <w:tcBorders>
              <w:top w:val="nil"/>
              <w:left w:val="nil"/>
              <w:bottom w:val="single" w:sz="4" w:space="0" w:color="auto"/>
              <w:right w:val="single" w:sz="4" w:space="0" w:color="auto"/>
            </w:tcBorders>
            <w:shd w:val="clear" w:color="auto" w:fill="auto"/>
            <w:noWrap/>
            <w:vAlign w:val="bottom"/>
            <w:hideMark/>
          </w:tcPr>
          <w:p w14:paraId="0C0897D1" w14:textId="77777777" w:rsidR="00EA2A82" w:rsidRPr="00EA2A82" w:rsidRDefault="00EA2A82" w:rsidP="00EA2A82">
            <w:pPr>
              <w:spacing w:after="0" w:line="240" w:lineRule="auto"/>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 </w:t>
            </w:r>
          </w:p>
        </w:tc>
        <w:tc>
          <w:tcPr>
            <w:tcW w:w="896" w:type="dxa"/>
            <w:tcBorders>
              <w:top w:val="nil"/>
              <w:left w:val="nil"/>
              <w:bottom w:val="single" w:sz="4" w:space="0" w:color="auto"/>
              <w:right w:val="single" w:sz="4" w:space="0" w:color="auto"/>
            </w:tcBorders>
            <w:shd w:val="clear" w:color="auto" w:fill="auto"/>
            <w:noWrap/>
            <w:vAlign w:val="bottom"/>
            <w:hideMark/>
          </w:tcPr>
          <w:p w14:paraId="40B4F3BC"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12500</w:t>
            </w:r>
          </w:p>
        </w:tc>
        <w:tc>
          <w:tcPr>
            <w:tcW w:w="1056" w:type="dxa"/>
            <w:tcBorders>
              <w:top w:val="nil"/>
              <w:left w:val="nil"/>
              <w:bottom w:val="single" w:sz="4" w:space="0" w:color="auto"/>
              <w:right w:val="single" w:sz="4" w:space="0" w:color="auto"/>
            </w:tcBorders>
            <w:shd w:val="clear" w:color="auto" w:fill="auto"/>
            <w:noWrap/>
            <w:vAlign w:val="bottom"/>
            <w:hideMark/>
          </w:tcPr>
          <w:p w14:paraId="78F73FB8"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1 572 541</w:t>
            </w:r>
          </w:p>
        </w:tc>
        <w:tc>
          <w:tcPr>
            <w:tcW w:w="1096" w:type="dxa"/>
            <w:tcBorders>
              <w:top w:val="nil"/>
              <w:left w:val="nil"/>
              <w:bottom w:val="single" w:sz="4" w:space="0" w:color="auto"/>
              <w:right w:val="single" w:sz="4" w:space="0" w:color="auto"/>
            </w:tcBorders>
            <w:shd w:val="clear" w:color="auto" w:fill="auto"/>
            <w:noWrap/>
            <w:vAlign w:val="bottom"/>
            <w:hideMark/>
          </w:tcPr>
          <w:p w14:paraId="40548089"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-1 584 678</w:t>
            </w:r>
          </w:p>
        </w:tc>
        <w:tc>
          <w:tcPr>
            <w:tcW w:w="1136" w:type="dxa"/>
            <w:tcBorders>
              <w:top w:val="nil"/>
              <w:left w:val="nil"/>
              <w:bottom w:val="single" w:sz="4" w:space="0" w:color="auto"/>
              <w:right w:val="single" w:sz="4" w:space="0" w:color="auto"/>
            </w:tcBorders>
            <w:shd w:val="clear" w:color="auto" w:fill="auto"/>
            <w:noWrap/>
            <w:vAlign w:val="bottom"/>
            <w:hideMark/>
          </w:tcPr>
          <w:p w14:paraId="04D3EA01"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-12 114</w:t>
            </w:r>
          </w:p>
        </w:tc>
        <w:tc>
          <w:tcPr>
            <w:tcW w:w="956" w:type="dxa"/>
            <w:tcBorders>
              <w:top w:val="nil"/>
              <w:left w:val="nil"/>
              <w:bottom w:val="single" w:sz="4" w:space="0" w:color="auto"/>
              <w:right w:val="single" w:sz="4" w:space="0" w:color="auto"/>
            </w:tcBorders>
            <w:shd w:val="clear" w:color="auto" w:fill="auto"/>
            <w:noWrap/>
            <w:vAlign w:val="bottom"/>
            <w:hideMark/>
          </w:tcPr>
          <w:p w14:paraId="50C4E0DC"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962 020</w:t>
            </w:r>
          </w:p>
        </w:tc>
        <w:tc>
          <w:tcPr>
            <w:tcW w:w="976" w:type="dxa"/>
            <w:tcBorders>
              <w:top w:val="nil"/>
              <w:left w:val="nil"/>
              <w:bottom w:val="single" w:sz="4" w:space="0" w:color="auto"/>
              <w:right w:val="single" w:sz="4" w:space="0" w:color="auto"/>
            </w:tcBorders>
            <w:shd w:val="clear" w:color="auto" w:fill="auto"/>
            <w:noWrap/>
            <w:vAlign w:val="bottom"/>
            <w:hideMark/>
          </w:tcPr>
          <w:p w14:paraId="2BF3301D" w14:textId="77777777" w:rsidR="00EA2A82" w:rsidRPr="00EA2A82" w:rsidRDefault="00EA2A82" w:rsidP="00EA2A82">
            <w:pPr>
              <w:spacing w:after="0" w:line="240" w:lineRule="auto"/>
              <w:jc w:val="right"/>
              <w:rPr>
                <w:rFonts w:ascii="Arial" w:eastAsia="Times New Roman" w:hAnsi="Arial" w:cs="Arial"/>
                <w:b/>
                <w:bCs/>
                <w:sz w:val="18"/>
                <w:szCs w:val="18"/>
                <w:lang w:eastAsia="et-EE"/>
              </w:rPr>
            </w:pPr>
            <w:r w:rsidRPr="00EA2A82">
              <w:rPr>
                <w:rFonts w:ascii="Arial" w:eastAsia="Times New Roman" w:hAnsi="Arial" w:cs="Arial"/>
                <w:b/>
                <w:bCs/>
                <w:sz w:val="18"/>
                <w:szCs w:val="18"/>
                <w:lang w:eastAsia="et-EE"/>
              </w:rPr>
              <w:t>812 430</w:t>
            </w:r>
          </w:p>
        </w:tc>
      </w:tr>
    </w:tbl>
    <w:p w14:paraId="0970846A" w14:textId="77777777" w:rsidR="003114C5" w:rsidRDefault="003114C5" w:rsidP="000E7E81">
      <w:pPr>
        <w:jc w:val="both"/>
        <w:rPr>
          <w:rFonts w:ascii="Arial" w:hAnsi="Arial" w:cs="Arial"/>
          <w:sz w:val="18"/>
          <w:szCs w:val="18"/>
        </w:rPr>
      </w:pPr>
    </w:p>
    <w:p w14:paraId="34C77D34" w14:textId="78473E42" w:rsidR="00740827" w:rsidRPr="00697C28" w:rsidRDefault="00740827" w:rsidP="00740827">
      <w:pPr>
        <w:pStyle w:val="WW-CommentText"/>
        <w:rPr>
          <w:lang w:val="et-EE"/>
        </w:rPr>
      </w:pPr>
      <w:r w:rsidRPr="00697C28">
        <w:rPr>
          <w:rFonts w:ascii="Arial" w:hAnsi="Arial" w:cs="Arial"/>
          <w:szCs w:val="18"/>
          <w:u w:val="single"/>
          <w:lang w:val="et-EE"/>
        </w:rPr>
        <w:t>Märjamaa Haigla AS</w:t>
      </w:r>
      <w:r w:rsidRPr="00697C28">
        <w:rPr>
          <w:rFonts w:ascii="Arial" w:hAnsi="Arial" w:cs="Arial"/>
          <w:szCs w:val="18"/>
          <w:lang w:val="et-EE"/>
        </w:rPr>
        <w:t xml:space="preserve"> tegutseb Eesti Vabariigis ja tema põhitegevusaladeks on iseseisva statsionaarse </w:t>
      </w:r>
      <w:proofErr w:type="spellStart"/>
      <w:r w:rsidRPr="00697C28">
        <w:rPr>
          <w:rFonts w:ascii="Arial" w:hAnsi="Arial" w:cs="Arial"/>
          <w:szCs w:val="18"/>
          <w:lang w:val="et-EE"/>
        </w:rPr>
        <w:t>õendusabi</w:t>
      </w:r>
      <w:proofErr w:type="spellEnd"/>
      <w:r w:rsidRPr="00697C28">
        <w:rPr>
          <w:rFonts w:ascii="Arial" w:hAnsi="Arial" w:cs="Arial"/>
          <w:szCs w:val="18"/>
          <w:lang w:val="et-EE"/>
        </w:rPr>
        <w:t xml:space="preserve">, väljaspool kodu osutatava ööpäevaringse </w:t>
      </w:r>
      <w:proofErr w:type="spellStart"/>
      <w:r w:rsidRPr="00697C28">
        <w:rPr>
          <w:rFonts w:ascii="Arial" w:hAnsi="Arial" w:cs="Arial"/>
          <w:szCs w:val="18"/>
          <w:lang w:val="et-EE"/>
        </w:rPr>
        <w:t>üldhoolduse</w:t>
      </w:r>
      <w:proofErr w:type="spellEnd"/>
      <w:r w:rsidRPr="00697C28">
        <w:rPr>
          <w:rFonts w:ascii="Arial" w:hAnsi="Arial" w:cs="Arial"/>
          <w:szCs w:val="18"/>
          <w:lang w:val="et-EE"/>
        </w:rPr>
        <w:t xml:space="preserve"> ning </w:t>
      </w:r>
      <w:r w:rsidR="00C074BA">
        <w:rPr>
          <w:rFonts w:ascii="Arial" w:hAnsi="Arial" w:cs="Arial"/>
          <w:szCs w:val="18"/>
          <w:lang w:val="et-EE"/>
        </w:rPr>
        <w:t xml:space="preserve">2023. aasta lõpuni </w:t>
      </w:r>
      <w:r w:rsidRPr="00697C28">
        <w:rPr>
          <w:rFonts w:ascii="Arial" w:hAnsi="Arial" w:cs="Arial"/>
          <w:szCs w:val="18"/>
          <w:lang w:val="et-EE"/>
        </w:rPr>
        <w:t xml:space="preserve">radioloogiateenuste osutamine. </w:t>
      </w:r>
    </w:p>
    <w:p w14:paraId="641B15AC" w14:textId="77777777" w:rsidR="00740827" w:rsidRPr="00697C28" w:rsidRDefault="00740827" w:rsidP="00740827">
      <w:pPr>
        <w:pStyle w:val="WW-CommentText"/>
        <w:rPr>
          <w:rFonts w:ascii="Arial" w:hAnsi="Arial" w:cs="Arial"/>
          <w:szCs w:val="18"/>
          <w:lang w:val="et-EE"/>
        </w:rPr>
      </w:pPr>
    </w:p>
    <w:p w14:paraId="7E1B59E5" w14:textId="72CB858B" w:rsidR="00740827" w:rsidRDefault="00740827" w:rsidP="00740827">
      <w:pPr>
        <w:rPr>
          <w:rFonts w:ascii="Arial" w:hAnsi="Arial" w:cs="Arial"/>
          <w:sz w:val="18"/>
          <w:szCs w:val="18"/>
        </w:rPr>
      </w:pPr>
      <w:r w:rsidRPr="00FA19BD">
        <w:rPr>
          <w:rFonts w:ascii="Arial" w:hAnsi="Arial" w:cs="Arial"/>
          <w:sz w:val="18"/>
          <w:szCs w:val="18"/>
          <w:u w:val="single"/>
        </w:rPr>
        <w:t>OÜ Vigala Hooldekodu</w:t>
      </w:r>
      <w:r w:rsidRPr="00FA19BD">
        <w:rPr>
          <w:rFonts w:ascii="Arial" w:hAnsi="Arial" w:cs="Arial"/>
          <w:sz w:val="18"/>
          <w:szCs w:val="18"/>
        </w:rPr>
        <w:t xml:space="preserve"> tegutseb Eesti Vabariigis ja tema põhitegevuseks on vanurite ja puuetega inimeste hoolekandeasutuse teenuse osutamine</w:t>
      </w:r>
      <w:r w:rsidR="000E4630">
        <w:rPr>
          <w:rFonts w:ascii="Arial" w:hAnsi="Arial" w:cs="Arial"/>
          <w:sz w:val="18"/>
          <w:szCs w:val="18"/>
        </w:rPr>
        <w:t>.</w:t>
      </w:r>
    </w:p>
    <w:p w14:paraId="17BE2E9C" w14:textId="77777777" w:rsidR="000E4630" w:rsidRDefault="000E4630" w:rsidP="00740827">
      <w:pPr>
        <w:rPr>
          <w:rFonts w:ascii="Arial" w:hAnsi="Arial" w:cs="Arial"/>
          <w:sz w:val="18"/>
          <w:szCs w:val="18"/>
        </w:rPr>
      </w:pPr>
    </w:p>
    <w:tbl>
      <w:tblPr>
        <w:tblW w:w="9356" w:type="dxa"/>
        <w:tblCellMar>
          <w:left w:w="70" w:type="dxa"/>
          <w:right w:w="70" w:type="dxa"/>
        </w:tblCellMar>
        <w:tblLook w:val="04A0" w:firstRow="1" w:lastRow="0" w:firstColumn="1" w:lastColumn="0" w:noHBand="0" w:noVBand="1"/>
      </w:tblPr>
      <w:tblGrid>
        <w:gridCol w:w="4111"/>
        <w:gridCol w:w="2552"/>
        <w:gridCol w:w="2693"/>
      </w:tblGrid>
      <w:tr w:rsidR="00C11858" w:rsidRPr="00A70037" w14:paraId="477DF1FE" w14:textId="77777777" w:rsidTr="00EE2918">
        <w:trPr>
          <w:trHeight w:val="240"/>
        </w:trPr>
        <w:tc>
          <w:tcPr>
            <w:tcW w:w="9356" w:type="dxa"/>
            <w:gridSpan w:val="3"/>
            <w:tcBorders>
              <w:top w:val="nil"/>
              <w:left w:val="nil"/>
              <w:bottom w:val="nil"/>
              <w:right w:val="nil"/>
            </w:tcBorders>
            <w:shd w:val="clear" w:color="auto" w:fill="auto"/>
            <w:noWrap/>
            <w:vAlign w:val="bottom"/>
            <w:hideMark/>
          </w:tcPr>
          <w:p w14:paraId="7E100432" w14:textId="77777777" w:rsidR="00C11858" w:rsidRPr="00A70037" w:rsidRDefault="00C11858" w:rsidP="00EE2918">
            <w:pPr>
              <w:spacing w:after="0" w:line="240" w:lineRule="auto"/>
              <w:rPr>
                <w:rFonts w:ascii="Arial" w:eastAsia="Times New Roman" w:hAnsi="Arial" w:cs="Arial"/>
                <w:b/>
                <w:bCs/>
                <w:sz w:val="18"/>
                <w:szCs w:val="18"/>
                <w:lang w:eastAsia="et-EE"/>
              </w:rPr>
            </w:pPr>
            <w:r w:rsidRPr="00A70037">
              <w:rPr>
                <w:rFonts w:ascii="Arial" w:eastAsia="Times New Roman" w:hAnsi="Arial" w:cs="Arial"/>
                <w:b/>
                <w:bCs/>
                <w:sz w:val="18"/>
                <w:szCs w:val="18"/>
                <w:lang w:eastAsia="et-EE"/>
              </w:rPr>
              <w:lastRenderedPageBreak/>
              <w:t>Investeeringud tütarettevõtjatesse Märjamaa Vallavalitsuse konsolideerimata bilansis</w:t>
            </w:r>
          </w:p>
        </w:tc>
      </w:tr>
      <w:tr w:rsidR="00C11858" w:rsidRPr="00A70037" w14:paraId="5ADF6B13" w14:textId="77777777" w:rsidTr="00EE2918">
        <w:trPr>
          <w:trHeight w:val="240"/>
        </w:trPr>
        <w:tc>
          <w:tcPr>
            <w:tcW w:w="4111" w:type="dxa"/>
            <w:tcBorders>
              <w:top w:val="nil"/>
              <w:left w:val="nil"/>
              <w:bottom w:val="nil"/>
              <w:right w:val="nil"/>
            </w:tcBorders>
            <w:shd w:val="clear" w:color="auto" w:fill="auto"/>
            <w:noWrap/>
            <w:vAlign w:val="bottom"/>
            <w:hideMark/>
          </w:tcPr>
          <w:p w14:paraId="45B9729E" w14:textId="77777777" w:rsidR="00C11858" w:rsidRPr="00A70037" w:rsidRDefault="00C11858" w:rsidP="00EE2918">
            <w:pPr>
              <w:spacing w:after="0" w:line="240" w:lineRule="auto"/>
              <w:rPr>
                <w:rFonts w:ascii="Arial" w:eastAsia="Times New Roman" w:hAnsi="Arial" w:cs="Arial"/>
                <w:sz w:val="18"/>
                <w:szCs w:val="18"/>
                <w:lang w:eastAsia="et-EE"/>
              </w:rPr>
            </w:pPr>
            <w:r w:rsidRPr="00A70037">
              <w:rPr>
                <w:rFonts w:ascii="Arial" w:eastAsia="Times New Roman" w:hAnsi="Arial" w:cs="Arial"/>
                <w:sz w:val="18"/>
                <w:szCs w:val="18"/>
                <w:lang w:eastAsia="et-EE"/>
              </w:rPr>
              <w:t>eurodes</w:t>
            </w:r>
          </w:p>
        </w:tc>
        <w:tc>
          <w:tcPr>
            <w:tcW w:w="2552" w:type="dxa"/>
            <w:tcBorders>
              <w:top w:val="nil"/>
              <w:left w:val="nil"/>
              <w:bottom w:val="nil"/>
              <w:right w:val="nil"/>
            </w:tcBorders>
            <w:shd w:val="clear" w:color="auto" w:fill="auto"/>
            <w:noWrap/>
            <w:vAlign w:val="bottom"/>
            <w:hideMark/>
          </w:tcPr>
          <w:p w14:paraId="766EECF7" w14:textId="77777777" w:rsidR="00C11858" w:rsidRPr="00A70037" w:rsidRDefault="00C11858" w:rsidP="00EE2918">
            <w:pPr>
              <w:spacing w:after="0" w:line="240" w:lineRule="auto"/>
              <w:rPr>
                <w:rFonts w:ascii="Arial" w:eastAsia="Times New Roman" w:hAnsi="Arial" w:cs="Arial"/>
                <w:sz w:val="18"/>
                <w:szCs w:val="18"/>
                <w:lang w:eastAsia="et-EE"/>
              </w:rPr>
            </w:pPr>
          </w:p>
        </w:tc>
        <w:tc>
          <w:tcPr>
            <w:tcW w:w="2693" w:type="dxa"/>
            <w:tcBorders>
              <w:top w:val="nil"/>
              <w:left w:val="nil"/>
              <w:bottom w:val="nil"/>
              <w:right w:val="nil"/>
            </w:tcBorders>
            <w:shd w:val="clear" w:color="auto" w:fill="auto"/>
            <w:noWrap/>
            <w:vAlign w:val="bottom"/>
            <w:hideMark/>
          </w:tcPr>
          <w:p w14:paraId="1885AA35" w14:textId="77777777" w:rsidR="00C11858" w:rsidRPr="00A70037" w:rsidRDefault="00C11858" w:rsidP="00EE2918">
            <w:pPr>
              <w:spacing w:after="0" w:line="240" w:lineRule="auto"/>
              <w:rPr>
                <w:rFonts w:eastAsia="Times New Roman" w:cs="Times New Roman"/>
                <w:sz w:val="20"/>
                <w:szCs w:val="20"/>
                <w:lang w:eastAsia="et-EE"/>
              </w:rPr>
            </w:pPr>
          </w:p>
        </w:tc>
      </w:tr>
      <w:tr w:rsidR="00C11858" w:rsidRPr="00A70037" w14:paraId="705D35C4" w14:textId="77777777" w:rsidTr="00EE2918">
        <w:trPr>
          <w:trHeight w:val="240"/>
        </w:trPr>
        <w:tc>
          <w:tcPr>
            <w:tcW w:w="4111" w:type="dxa"/>
            <w:tcBorders>
              <w:top w:val="nil"/>
              <w:left w:val="nil"/>
              <w:bottom w:val="nil"/>
              <w:right w:val="nil"/>
            </w:tcBorders>
            <w:shd w:val="clear" w:color="auto" w:fill="auto"/>
            <w:noWrap/>
            <w:vAlign w:val="bottom"/>
            <w:hideMark/>
          </w:tcPr>
          <w:p w14:paraId="481B9E1B" w14:textId="77777777" w:rsidR="00C11858" w:rsidRPr="00A70037" w:rsidRDefault="00C11858" w:rsidP="00EE2918">
            <w:pPr>
              <w:spacing w:after="0" w:line="240" w:lineRule="auto"/>
              <w:rPr>
                <w:rFonts w:eastAsia="Times New Roman" w:cs="Times New Roman"/>
                <w:sz w:val="20"/>
                <w:szCs w:val="20"/>
                <w:lang w:eastAsia="et-EE"/>
              </w:rPr>
            </w:pPr>
          </w:p>
        </w:tc>
        <w:tc>
          <w:tcPr>
            <w:tcW w:w="2552" w:type="dxa"/>
            <w:tcBorders>
              <w:top w:val="nil"/>
              <w:left w:val="nil"/>
              <w:bottom w:val="nil"/>
              <w:right w:val="nil"/>
            </w:tcBorders>
            <w:shd w:val="clear" w:color="auto" w:fill="auto"/>
            <w:noWrap/>
            <w:vAlign w:val="bottom"/>
            <w:hideMark/>
          </w:tcPr>
          <w:p w14:paraId="668D425B" w14:textId="77777777" w:rsidR="00C11858" w:rsidRPr="00A70037" w:rsidRDefault="00C11858" w:rsidP="00EE2918">
            <w:pPr>
              <w:spacing w:after="0" w:line="240" w:lineRule="auto"/>
              <w:rPr>
                <w:rFonts w:eastAsia="Times New Roman" w:cs="Times New Roman"/>
                <w:sz w:val="20"/>
                <w:szCs w:val="20"/>
                <w:lang w:eastAsia="et-EE"/>
              </w:rPr>
            </w:pPr>
          </w:p>
        </w:tc>
        <w:tc>
          <w:tcPr>
            <w:tcW w:w="2693" w:type="dxa"/>
            <w:tcBorders>
              <w:top w:val="nil"/>
              <w:left w:val="nil"/>
              <w:bottom w:val="nil"/>
              <w:right w:val="nil"/>
            </w:tcBorders>
            <w:shd w:val="clear" w:color="auto" w:fill="auto"/>
            <w:noWrap/>
            <w:vAlign w:val="bottom"/>
            <w:hideMark/>
          </w:tcPr>
          <w:p w14:paraId="54378103" w14:textId="77777777" w:rsidR="00C11858" w:rsidRPr="00A70037" w:rsidRDefault="00C11858" w:rsidP="00EE2918">
            <w:pPr>
              <w:spacing w:after="0" w:line="240" w:lineRule="auto"/>
              <w:rPr>
                <w:rFonts w:eastAsia="Times New Roman" w:cs="Times New Roman"/>
                <w:sz w:val="20"/>
                <w:szCs w:val="20"/>
                <w:lang w:eastAsia="et-EE"/>
              </w:rPr>
            </w:pPr>
          </w:p>
        </w:tc>
      </w:tr>
      <w:tr w:rsidR="00C11858" w:rsidRPr="00A70037" w14:paraId="7447384D" w14:textId="77777777" w:rsidTr="00EE2918">
        <w:trPr>
          <w:trHeight w:val="732"/>
        </w:trPr>
        <w:tc>
          <w:tcPr>
            <w:tcW w:w="4111"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2E48CB3" w14:textId="77777777" w:rsidR="00C11858" w:rsidRPr="00A70037" w:rsidRDefault="00C11858" w:rsidP="00EE2918">
            <w:pPr>
              <w:spacing w:after="0" w:line="240" w:lineRule="auto"/>
              <w:rPr>
                <w:rFonts w:ascii="Arial" w:eastAsia="Times New Roman" w:hAnsi="Arial" w:cs="Arial"/>
                <w:sz w:val="18"/>
                <w:szCs w:val="18"/>
                <w:lang w:eastAsia="et-EE"/>
              </w:rPr>
            </w:pPr>
            <w:r w:rsidRPr="00A70037">
              <w:rPr>
                <w:rFonts w:ascii="Arial" w:eastAsia="Times New Roman" w:hAnsi="Arial" w:cs="Arial"/>
                <w:sz w:val="18"/>
                <w:szCs w:val="18"/>
                <w:lang w:eastAsia="et-EE"/>
              </w:rPr>
              <w:t> </w:t>
            </w:r>
          </w:p>
        </w:tc>
        <w:tc>
          <w:tcPr>
            <w:tcW w:w="2552" w:type="dxa"/>
            <w:tcBorders>
              <w:top w:val="single" w:sz="4" w:space="0" w:color="auto"/>
              <w:left w:val="nil"/>
              <w:bottom w:val="single" w:sz="4" w:space="0" w:color="auto"/>
              <w:right w:val="single" w:sz="4" w:space="0" w:color="auto"/>
            </w:tcBorders>
            <w:shd w:val="clear" w:color="000000" w:fill="99CC00"/>
            <w:hideMark/>
          </w:tcPr>
          <w:p w14:paraId="54F68977" w14:textId="7C198AC0" w:rsidR="00C11858" w:rsidRPr="00A70037" w:rsidRDefault="00C11858" w:rsidP="00EE2918">
            <w:pPr>
              <w:spacing w:after="0" w:line="240" w:lineRule="auto"/>
              <w:jc w:val="center"/>
              <w:rPr>
                <w:rFonts w:ascii="Arial" w:eastAsia="Times New Roman" w:hAnsi="Arial" w:cs="Arial"/>
                <w:sz w:val="18"/>
                <w:szCs w:val="18"/>
                <w:lang w:eastAsia="et-EE"/>
              </w:rPr>
            </w:pPr>
            <w:r w:rsidRPr="00A70037">
              <w:rPr>
                <w:rFonts w:ascii="Arial" w:eastAsia="Times New Roman" w:hAnsi="Arial" w:cs="Arial"/>
                <w:sz w:val="18"/>
                <w:szCs w:val="18"/>
                <w:lang w:eastAsia="et-EE"/>
              </w:rPr>
              <w:t>Bilansiline väärtus seisuga 31.12.202</w:t>
            </w:r>
            <w:r>
              <w:rPr>
                <w:rFonts w:ascii="Arial" w:eastAsia="Times New Roman" w:hAnsi="Arial" w:cs="Arial"/>
                <w:sz w:val="18"/>
                <w:szCs w:val="18"/>
                <w:lang w:eastAsia="et-EE"/>
              </w:rPr>
              <w:t>3</w:t>
            </w:r>
          </w:p>
        </w:tc>
        <w:tc>
          <w:tcPr>
            <w:tcW w:w="2693" w:type="dxa"/>
            <w:tcBorders>
              <w:top w:val="single" w:sz="4" w:space="0" w:color="auto"/>
              <w:left w:val="nil"/>
              <w:bottom w:val="single" w:sz="4" w:space="0" w:color="auto"/>
              <w:right w:val="single" w:sz="4" w:space="0" w:color="auto"/>
            </w:tcBorders>
            <w:shd w:val="clear" w:color="000000" w:fill="99CC00"/>
            <w:hideMark/>
          </w:tcPr>
          <w:p w14:paraId="11047D4A" w14:textId="428DF8A3" w:rsidR="00C11858" w:rsidRPr="00A70037" w:rsidRDefault="00C11858" w:rsidP="00EE2918">
            <w:pPr>
              <w:spacing w:after="0" w:line="240" w:lineRule="auto"/>
              <w:jc w:val="center"/>
              <w:rPr>
                <w:rFonts w:ascii="Arial" w:eastAsia="Times New Roman" w:hAnsi="Arial" w:cs="Arial"/>
                <w:sz w:val="18"/>
                <w:szCs w:val="18"/>
                <w:lang w:eastAsia="et-EE"/>
              </w:rPr>
            </w:pPr>
            <w:r w:rsidRPr="00A70037">
              <w:rPr>
                <w:rFonts w:ascii="Arial" w:eastAsia="Times New Roman" w:hAnsi="Arial" w:cs="Arial"/>
                <w:sz w:val="18"/>
                <w:szCs w:val="18"/>
                <w:lang w:eastAsia="et-EE"/>
              </w:rPr>
              <w:t>Bilansiline väärtus seisuga 31.12.202</w:t>
            </w:r>
            <w:r w:rsidR="009D4E57">
              <w:rPr>
                <w:rFonts w:ascii="Arial" w:eastAsia="Times New Roman" w:hAnsi="Arial" w:cs="Arial"/>
                <w:sz w:val="18"/>
                <w:szCs w:val="18"/>
                <w:lang w:eastAsia="et-EE"/>
              </w:rPr>
              <w:t>2</w:t>
            </w:r>
          </w:p>
        </w:tc>
      </w:tr>
      <w:tr w:rsidR="00C11858" w:rsidRPr="00A70037" w14:paraId="2319A709" w14:textId="77777777" w:rsidTr="00EE2918">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B47D98E" w14:textId="77777777" w:rsidR="00C11858" w:rsidRPr="00A70037" w:rsidRDefault="00C11858" w:rsidP="00EE2918">
            <w:pPr>
              <w:spacing w:after="0" w:line="240" w:lineRule="auto"/>
              <w:rPr>
                <w:rFonts w:ascii="Arial" w:eastAsia="Times New Roman" w:hAnsi="Arial" w:cs="Arial"/>
                <w:sz w:val="18"/>
                <w:szCs w:val="18"/>
                <w:lang w:eastAsia="et-EE"/>
              </w:rPr>
            </w:pPr>
            <w:r w:rsidRPr="00A70037">
              <w:rPr>
                <w:rFonts w:ascii="Arial" w:eastAsia="Times New Roman" w:hAnsi="Arial" w:cs="Arial"/>
                <w:sz w:val="18"/>
                <w:szCs w:val="18"/>
                <w:lang w:eastAsia="et-EE"/>
              </w:rPr>
              <w:t>Vigala Hooldekodu OÜ</w:t>
            </w:r>
          </w:p>
        </w:tc>
        <w:tc>
          <w:tcPr>
            <w:tcW w:w="2552" w:type="dxa"/>
            <w:tcBorders>
              <w:top w:val="nil"/>
              <w:left w:val="nil"/>
              <w:bottom w:val="single" w:sz="4" w:space="0" w:color="auto"/>
              <w:right w:val="single" w:sz="4" w:space="0" w:color="auto"/>
            </w:tcBorders>
            <w:shd w:val="clear" w:color="auto" w:fill="auto"/>
            <w:vAlign w:val="bottom"/>
            <w:hideMark/>
          </w:tcPr>
          <w:p w14:paraId="3E7218E4" w14:textId="77777777" w:rsidR="00C11858" w:rsidRPr="00A70037" w:rsidRDefault="00C11858" w:rsidP="00EE2918">
            <w:pPr>
              <w:spacing w:after="0" w:line="240" w:lineRule="auto"/>
              <w:jc w:val="right"/>
              <w:rPr>
                <w:rFonts w:ascii="Arial" w:eastAsia="Times New Roman" w:hAnsi="Arial" w:cs="Arial"/>
                <w:sz w:val="18"/>
                <w:szCs w:val="18"/>
                <w:lang w:eastAsia="et-EE"/>
              </w:rPr>
            </w:pPr>
            <w:r w:rsidRPr="00A70037">
              <w:rPr>
                <w:rFonts w:ascii="Arial" w:eastAsia="Times New Roman" w:hAnsi="Arial" w:cs="Arial"/>
                <w:sz w:val="18"/>
                <w:szCs w:val="18"/>
                <w:lang w:eastAsia="et-EE"/>
              </w:rPr>
              <w:t>387 199</w:t>
            </w:r>
          </w:p>
        </w:tc>
        <w:tc>
          <w:tcPr>
            <w:tcW w:w="2693" w:type="dxa"/>
            <w:tcBorders>
              <w:top w:val="nil"/>
              <w:left w:val="nil"/>
              <w:bottom w:val="single" w:sz="4" w:space="0" w:color="auto"/>
              <w:right w:val="single" w:sz="4" w:space="0" w:color="auto"/>
            </w:tcBorders>
            <w:shd w:val="clear" w:color="auto" w:fill="auto"/>
            <w:vAlign w:val="bottom"/>
            <w:hideMark/>
          </w:tcPr>
          <w:p w14:paraId="3A31C9DB" w14:textId="77777777" w:rsidR="00C11858" w:rsidRPr="00A70037" w:rsidRDefault="00C11858" w:rsidP="00EE2918">
            <w:pPr>
              <w:spacing w:after="0" w:line="240" w:lineRule="auto"/>
              <w:jc w:val="right"/>
              <w:rPr>
                <w:rFonts w:ascii="Arial" w:eastAsia="Times New Roman" w:hAnsi="Arial" w:cs="Arial"/>
                <w:sz w:val="18"/>
                <w:szCs w:val="18"/>
                <w:lang w:eastAsia="et-EE"/>
              </w:rPr>
            </w:pPr>
            <w:r w:rsidRPr="00A70037">
              <w:rPr>
                <w:rFonts w:ascii="Arial" w:eastAsia="Times New Roman" w:hAnsi="Arial" w:cs="Arial"/>
                <w:sz w:val="18"/>
                <w:szCs w:val="18"/>
                <w:lang w:eastAsia="et-EE"/>
              </w:rPr>
              <w:t>387 199</w:t>
            </w:r>
          </w:p>
        </w:tc>
      </w:tr>
      <w:tr w:rsidR="00C11858" w:rsidRPr="00A70037" w14:paraId="317D32D9" w14:textId="77777777" w:rsidTr="00EE2918">
        <w:trPr>
          <w:trHeight w:val="228"/>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29BAE5" w14:textId="77777777" w:rsidR="00C11858" w:rsidRPr="00A70037" w:rsidRDefault="00C11858" w:rsidP="00EE2918">
            <w:pPr>
              <w:spacing w:after="0" w:line="240" w:lineRule="auto"/>
              <w:rPr>
                <w:rFonts w:ascii="Arial" w:eastAsia="Times New Roman" w:hAnsi="Arial" w:cs="Arial"/>
                <w:sz w:val="18"/>
                <w:szCs w:val="18"/>
                <w:lang w:eastAsia="et-EE"/>
              </w:rPr>
            </w:pPr>
            <w:r w:rsidRPr="00A70037">
              <w:rPr>
                <w:rFonts w:ascii="Arial" w:eastAsia="Times New Roman" w:hAnsi="Arial" w:cs="Arial"/>
                <w:sz w:val="18"/>
                <w:szCs w:val="18"/>
                <w:lang w:eastAsia="et-EE"/>
              </w:rPr>
              <w:t>Märjamaa Haigla AS</w:t>
            </w:r>
          </w:p>
        </w:tc>
        <w:tc>
          <w:tcPr>
            <w:tcW w:w="2552" w:type="dxa"/>
            <w:tcBorders>
              <w:top w:val="nil"/>
              <w:left w:val="nil"/>
              <w:bottom w:val="single" w:sz="4" w:space="0" w:color="auto"/>
              <w:right w:val="single" w:sz="4" w:space="0" w:color="auto"/>
            </w:tcBorders>
            <w:shd w:val="clear" w:color="auto" w:fill="auto"/>
            <w:vAlign w:val="bottom"/>
            <w:hideMark/>
          </w:tcPr>
          <w:p w14:paraId="1DF3A6A1" w14:textId="77777777" w:rsidR="00C11858" w:rsidRPr="00A70037" w:rsidRDefault="00C11858" w:rsidP="00EE2918">
            <w:pPr>
              <w:spacing w:after="0" w:line="240" w:lineRule="auto"/>
              <w:jc w:val="right"/>
              <w:rPr>
                <w:rFonts w:ascii="Arial" w:eastAsia="Times New Roman" w:hAnsi="Arial" w:cs="Arial"/>
                <w:sz w:val="18"/>
                <w:szCs w:val="18"/>
                <w:lang w:eastAsia="et-EE"/>
              </w:rPr>
            </w:pPr>
            <w:r w:rsidRPr="00A70037">
              <w:rPr>
                <w:rFonts w:ascii="Arial" w:eastAsia="Times New Roman" w:hAnsi="Arial" w:cs="Arial"/>
                <w:sz w:val="18"/>
                <w:szCs w:val="18"/>
                <w:lang w:eastAsia="et-EE"/>
              </w:rPr>
              <w:t>228 852</w:t>
            </w:r>
          </w:p>
        </w:tc>
        <w:tc>
          <w:tcPr>
            <w:tcW w:w="2693" w:type="dxa"/>
            <w:tcBorders>
              <w:top w:val="nil"/>
              <w:left w:val="nil"/>
              <w:bottom w:val="single" w:sz="4" w:space="0" w:color="auto"/>
              <w:right w:val="single" w:sz="4" w:space="0" w:color="auto"/>
            </w:tcBorders>
            <w:shd w:val="clear" w:color="auto" w:fill="auto"/>
            <w:vAlign w:val="bottom"/>
            <w:hideMark/>
          </w:tcPr>
          <w:p w14:paraId="274C3440" w14:textId="77777777" w:rsidR="00C11858" w:rsidRPr="00A70037" w:rsidRDefault="00C11858" w:rsidP="00EE2918">
            <w:pPr>
              <w:spacing w:after="0" w:line="240" w:lineRule="auto"/>
              <w:jc w:val="right"/>
              <w:rPr>
                <w:rFonts w:ascii="Arial" w:eastAsia="Times New Roman" w:hAnsi="Arial" w:cs="Arial"/>
                <w:sz w:val="18"/>
                <w:szCs w:val="18"/>
                <w:lang w:eastAsia="et-EE"/>
              </w:rPr>
            </w:pPr>
            <w:r w:rsidRPr="00A70037">
              <w:rPr>
                <w:rFonts w:ascii="Arial" w:eastAsia="Times New Roman" w:hAnsi="Arial" w:cs="Arial"/>
                <w:sz w:val="18"/>
                <w:szCs w:val="18"/>
                <w:lang w:eastAsia="et-EE"/>
              </w:rPr>
              <w:t>228 852</w:t>
            </w:r>
          </w:p>
        </w:tc>
      </w:tr>
      <w:tr w:rsidR="00C11858" w:rsidRPr="00A70037" w14:paraId="76228FD7" w14:textId="77777777" w:rsidTr="00EE2918">
        <w:trPr>
          <w:trHeight w:val="24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148021" w14:textId="77777777" w:rsidR="00C11858" w:rsidRPr="00A70037" w:rsidRDefault="00C11858" w:rsidP="00EE2918">
            <w:pPr>
              <w:spacing w:after="0" w:line="240" w:lineRule="auto"/>
              <w:rPr>
                <w:rFonts w:ascii="Arial" w:eastAsia="Times New Roman" w:hAnsi="Arial" w:cs="Arial"/>
                <w:b/>
                <w:bCs/>
                <w:sz w:val="18"/>
                <w:szCs w:val="18"/>
                <w:lang w:eastAsia="et-EE"/>
              </w:rPr>
            </w:pPr>
            <w:r w:rsidRPr="00A70037">
              <w:rPr>
                <w:rFonts w:ascii="Arial" w:eastAsia="Times New Roman" w:hAnsi="Arial" w:cs="Arial"/>
                <w:b/>
                <w:bCs/>
                <w:sz w:val="18"/>
                <w:szCs w:val="18"/>
                <w:lang w:eastAsia="et-EE"/>
              </w:rPr>
              <w:t>Kokku (vt lisa 21)</w:t>
            </w:r>
          </w:p>
        </w:tc>
        <w:tc>
          <w:tcPr>
            <w:tcW w:w="2552" w:type="dxa"/>
            <w:tcBorders>
              <w:top w:val="nil"/>
              <w:left w:val="nil"/>
              <w:bottom w:val="single" w:sz="4" w:space="0" w:color="auto"/>
              <w:right w:val="single" w:sz="4" w:space="0" w:color="auto"/>
            </w:tcBorders>
            <w:shd w:val="clear" w:color="auto" w:fill="auto"/>
            <w:noWrap/>
            <w:vAlign w:val="bottom"/>
            <w:hideMark/>
          </w:tcPr>
          <w:p w14:paraId="4C844EE6" w14:textId="77777777" w:rsidR="00C11858" w:rsidRPr="00A70037" w:rsidRDefault="00C11858" w:rsidP="00EE2918">
            <w:pPr>
              <w:spacing w:after="0" w:line="240" w:lineRule="auto"/>
              <w:jc w:val="right"/>
              <w:rPr>
                <w:rFonts w:ascii="Arial" w:eastAsia="Times New Roman" w:hAnsi="Arial" w:cs="Arial"/>
                <w:b/>
                <w:bCs/>
                <w:sz w:val="18"/>
                <w:szCs w:val="18"/>
                <w:lang w:eastAsia="et-EE"/>
              </w:rPr>
            </w:pPr>
            <w:r w:rsidRPr="00A70037">
              <w:rPr>
                <w:rFonts w:ascii="Arial" w:eastAsia="Times New Roman" w:hAnsi="Arial" w:cs="Arial"/>
                <w:b/>
                <w:bCs/>
                <w:sz w:val="18"/>
                <w:szCs w:val="18"/>
                <w:lang w:eastAsia="et-EE"/>
              </w:rPr>
              <w:t>616 051</w:t>
            </w:r>
          </w:p>
        </w:tc>
        <w:tc>
          <w:tcPr>
            <w:tcW w:w="2693" w:type="dxa"/>
            <w:tcBorders>
              <w:top w:val="nil"/>
              <w:left w:val="nil"/>
              <w:bottom w:val="single" w:sz="4" w:space="0" w:color="auto"/>
              <w:right w:val="single" w:sz="4" w:space="0" w:color="auto"/>
            </w:tcBorders>
            <w:shd w:val="clear" w:color="auto" w:fill="auto"/>
            <w:noWrap/>
            <w:vAlign w:val="bottom"/>
            <w:hideMark/>
          </w:tcPr>
          <w:p w14:paraId="0AD3B064" w14:textId="77777777" w:rsidR="00C11858" w:rsidRPr="00A70037" w:rsidRDefault="00C11858" w:rsidP="00EE2918">
            <w:pPr>
              <w:spacing w:after="0" w:line="240" w:lineRule="auto"/>
              <w:jc w:val="right"/>
              <w:rPr>
                <w:rFonts w:ascii="Arial" w:eastAsia="Times New Roman" w:hAnsi="Arial" w:cs="Arial"/>
                <w:b/>
                <w:bCs/>
                <w:sz w:val="18"/>
                <w:szCs w:val="18"/>
                <w:lang w:eastAsia="et-EE"/>
              </w:rPr>
            </w:pPr>
            <w:r w:rsidRPr="00A70037">
              <w:rPr>
                <w:rFonts w:ascii="Arial" w:eastAsia="Times New Roman" w:hAnsi="Arial" w:cs="Arial"/>
                <w:b/>
                <w:bCs/>
                <w:sz w:val="18"/>
                <w:szCs w:val="18"/>
                <w:lang w:eastAsia="et-EE"/>
              </w:rPr>
              <w:t>616 051</w:t>
            </w:r>
          </w:p>
        </w:tc>
      </w:tr>
    </w:tbl>
    <w:p w14:paraId="029BF9B6" w14:textId="77777777" w:rsidR="00740827" w:rsidRDefault="00740827" w:rsidP="000E7E81">
      <w:pPr>
        <w:jc w:val="both"/>
        <w:rPr>
          <w:rFonts w:ascii="Arial" w:hAnsi="Arial" w:cs="Arial"/>
          <w:sz w:val="18"/>
          <w:szCs w:val="18"/>
        </w:rPr>
      </w:pPr>
    </w:p>
    <w:p w14:paraId="3A0FFAE4" w14:textId="77777777" w:rsidR="00A07514" w:rsidRDefault="00A07514" w:rsidP="000E7E81">
      <w:pPr>
        <w:jc w:val="both"/>
        <w:rPr>
          <w:rFonts w:ascii="Arial" w:hAnsi="Arial" w:cs="Arial"/>
          <w:sz w:val="18"/>
          <w:szCs w:val="18"/>
        </w:rPr>
      </w:pPr>
    </w:p>
    <w:tbl>
      <w:tblPr>
        <w:tblW w:w="9356" w:type="dxa"/>
        <w:tblCellMar>
          <w:left w:w="70" w:type="dxa"/>
          <w:right w:w="70" w:type="dxa"/>
        </w:tblCellMar>
        <w:tblLook w:val="04A0" w:firstRow="1" w:lastRow="0" w:firstColumn="1" w:lastColumn="0" w:noHBand="0" w:noVBand="1"/>
      </w:tblPr>
      <w:tblGrid>
        <w:gridCol w:w="1985"/>
        <w:gridCol w:w="992"/>
        <w:gridCol w:w="851"/>
        <w:gridCol w:w="992"/>
        <w:gridCol w:w="1134"/>
        <w:gridCol w:w="1134"/>
        <w:gridCol w:w="1128"/>
        <w:gridCol w:w="1140"/>
      </w:tblGrid>
      <w:tr w:rsidR="00B378B2" w:rsidRPr="00CC1A0F" w14:paraId="1D5EFAA0" w14:textId="77777777" w:rsidTr="002B7EB3">
        <w:trPr>
          <w:trHeight w:val="240"/>
        </w:trPr>
        <w:tc>
          <w:tcPr>
            <w:tcW w:w="2977" w:type="dxa"/>
            <w:gridSpan w:val="2"/>
            <w:tcBorders>
              <w:top w:val="nil"/>
              <w:left w:val="nil"/>
              <w:bottom w:val="nil"/>
              <w:right w:val="nil"/>
            </w:tcBorders>
            <w:shd w:val="clear" w:color="auto" w:fill="auto"/>
            <w:noWrap/>
            <w:vAlign w:val="bottom"/>
            <w:hideMark/>
          </w:tcPr>
          <w:p w14:paraId="64A24FD6" w14:textId="77777777" w:rsidR="00CC1A0F" w:rsidRPr="00CC1A0F" w:rsidRDefault="00CC1A0F" w:rsidP="00CC1A0F">
            <w:pPr>
              <w:spacing w:after="0" w:line="240" w:lineRule="auto"/>
              <w:rPr>
                <w:rFonts w:ascii="Arial" w:eastAsia="Times New Roman" w:hAnsi="Arial" w:cs="Arial"/>
                <w:b/>
                <w:bCs/>
                <w:sz w:val="18"/>
                <w:szCs w:val="18"/>
                <w:lang w:eastAsia="et-EE"/>
              </w:rPr>
            </w:pPr>
            <w:r w:rsidRPr="00CC1A0F">
              <w:rPr>
                <w:rFonts w:ascii="Arial" w:eastAsia="Times New Roman" w:hAnsi="Arial" w:cs="Arial"/>
                <w:b/>
                <w:bCs/>
                <w:sz w:val="18"/>
                <w:szCs w:val="18"/>
                <w:lang w:eastAsia="et-EE"/>
              </w:rPr>
              <w:t>C. Osalused sidusettevõtjas</w:t>
            </w:r>
          </w:p>
        </w:tc>
        <w:tc>
          <w:tcPr>
            <w:tcW w:w="851" w:type="dxa"/>
            <w:tcBorders>
              <w:top w:val="nil"/>
              <w:left w:val="nil"/>
              <w:bottom w:val="nil"/>
              <w:right w:val="nil"/>
            </w:tcBorders>
            <w:shd w:val="clear" w:color="auto" w:fill="auto"/>
            <w:noWrap/>
            <w:vAlign w:val="bottom"/>
            <w:hideMark/>
          </w:tcPr>
          <w:p w14:paraId="41DDA912" w14:textId="77777777" w:rsidR="00CC1A0F" w:rsidRPr="00CC1A0F" w:rsidRDefault="00CC1A0F" w:rsidP="00CC1A0F">
            <w:pPr>
              <w:spacing w:after="0" w:line="240" w:lineRule="auto"/>
              <w:rPr>
                <w:rFonts w:ascii="Arial" w:eastAsia="Times New Roman" w:hAnsi="Arial" w:cs="Arial"/>
                <w:b/>
                <w:bCs/>
                <w:sz w:val="18"/>
                <w:szCs w:val="18"/>
                <w:lang w:eastAsia="et-EE"/>
              </w:rPr>
            </w:pPr>
          </w:p>
        </w:tc>
        <w:tc>
          <w:tcPr>
            <w:tcW w:w="992" w:type="dxa"/>
            <w:tcBorders>
              <w:top w:val="nil"/>
              <w:left w:val="nil"/>
              <w:bottom w:val="nil"/>
              <w:right w:val="nil"/>
            </w:tcBorders>
            <w:shd w:val="clear" w:color="auto" w:fill="auto"/>
            <w:noWrap/>
            <w:vAlign w:val="bottom"/>
            <w:hideMark/>
          </w:tcPr>
          <w:p w14:paraId="6FABF9B1" w14:textId="77777777" w:rsidR="00CC1A0F" w:rsidRPr="00CC1A0F" w:rsidRDefault="00CC1A0F" w:rsidP="00CC1A0F">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3396F98E" w14:textId="77777777" w:rsidR="00CC1A0F" w:rsidRPr="00CC1A0F" w:rsidRDefault="00CC1A0F" w:rsidP="00CC1A0F">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41F098F9" w14:textId="77777777" w:rsidR="00CC1A0F" w:rsidRPr="00CC1A0F" w:rsidRDefault="00CC1A0F" w:rsidP="00CC1A0F">
            <w:pPr>
              <w:spacing w:after="0" w:line="240" w:lineRule="auto"/>
              <w:rPr>
                <w:rFonts w:eastAsia="Times New Roman" w:cs="Times New Roman"/>
                <w:sz w:val="20"/>
                <w:szCs w:val="20"/>
                <w:lang w:eastAsia="et-EE"/>
              </w:rPr>
            </w:pPr>
          </w:p>
        </w:tc>
        <w:tc>
          <w:tcPr>
            <w:tcW w:w="1128" w:type="dxa"/>
            <w:tcBorders>
              <w:top w:val="nil"/>
              <w:left w:val="nil"/>
              <w:bottom w:val="nil"/>
              <w:right w:val="nil"/>
            </w:tcBorders>
            <w:shd w:val="clear" w:color="auto" w:fill="auto"/>
            <w:noWrap/>
            <w:vAlign w:val="bottom"/>
            <w:hideMark/>
          </w:tcPr>
          <w:p w14:paraId="462960DF" w14:textId="77777777" w:rsidR="00CC1A0F" w:rsidRPr="00CC1A0F" w:rsidRDefault="00CC1A0F" w:rsidP="00CC1A0F">
            <w:pPr>
              <w:spacing w:after="0" w:line="240" w:lineRule="auto"/>
              <w:rPr>
                <w:rFonts w:eastAsia="Times New Roman" w:cs="Times New Roman"/>
                <w:sz w:val="20"/>
                <w:szCs w:val="20"/>
                <w:lang w:eastAsia="et-EE"/>
              </w:rPr>
            </w:pPr>
          </w:p>
        </w:tc>
        <w:tc>
          <w:tcPr>
            <w:tcW w:w="1140" w:type="dxa"/>
            <w:tcBorders>
              <w:top w:val="nil"/>
              <w:left w:val="nil"/>
              <w:bottom w:val="nil"/>
              <w:right w:val="nil"/>
            </w:tcBorders>
            <w:shd w:val="clear" w:color="auto" w:fill="auto"/>
            <w:noWrap/>
            <w:vAlign w:val="bottom"/>
            <w:hideMark/>
          </w:tcPr>
          <w:p w14:paraId="3C7631BD" w14:textId="77777777" w:rsidR="00CC1A0F" w:rsidRPr="00CC1A0F" w:rsidRDefault="00CC1A0F" w:rsidP="00CC1A0F">
            <w:pPr>
              <w:spacing w:after="0" w:line="240" w:lineRule="auto"/>
              <w:rPr>
                <w:rFonts w:eastAsia="Times New Roman" w:cs="Times New Roman"/>
                <w:sz w:val="20"/>
                <w:szCs w:val="20"/>
                <w:lang w:eastAsia="et-EE"/>
              </w:rPr>
            </w:pPr>
          </w:p>
        </w:tc>
      </w:tr>
      <w:tr w:rsidR="00B378B2" w:rsidRPr="00CC1A0F" w14:paraId="6944D20B" w14:textId="77777777" w:rsidTr="002B7EB3">
        <w:trPr>
          <w:trHeight w:val="228"/>
        </w:trPr>
        <w:tc>
          <w:tcPr>
            <w:tcW w:w="1985" w:type="dxa"/>
            <w:tcBorders>
              <w:top w:val="nil"/>
              <w:left w:val="nil"/>
              <w:bottom w:val="nil"/>
              <w:right w:val="nil"/>
            </w:tcBorders>
            <w:shd w:val="clear" w:color="auto" w:fill="auto"/>
            <w:noWrap/>
            <w:vAlign w:val="bottom"/>
            <w:hideMark/>
          </w:tcPr>
          <w:p w14:paraId="5FC1933B" w14:textId="77777777" w:rsidR="00CC1A0F" w:rsidRPr="00CC1A0F" w:rsidRDefault="00CC1A0F" w:rsidP="00CC1A0F">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203A26BC" w14:textId="77777777" w:rsidR="00CC1A0F" w:rsidRPr="00CC1A0F" w:rsidRDefault="00CC1A0F" w:rsidP="00CC1A0F">
            <w:pPr>
              <w:spacing w:after="0" w:line="240" w:lineRule="auto"/>
              <w:rPr>
                <w:rFonts w:eastAsia="Times New Roman" w:cs="Times New Roman"/>
                <w:sz w:val="20"/>
                <w:szCs w:val="20"/>
                <w:lang w:eastAsia="et-EE"/>
              </w:rPr>
            </w:pPr>
          </w:p>
        </w:tc>
        <w:tc>
          <w:tcPr>
            <w:tcW w:w="851" w:type="dxa"/>
            <w:tcBorders>
              <w:top w:val="nil"/>
              <w:left w:val="nil"/>
              <w:bottom w:val="nil"/>
              <w:right w:val="nil"/>
            </w:tcBorders>
            <w:shd w:val="clear" w:color="auto" w:fill="auto"/>
            <w:noWrap/>
            <w:vAlign w:val="bottom"/>
            <w:hideMark/>
          </w:tcPr>
          <w:p w14:paraId="71ECCE24" w14:textId="77777777" w:rsidR="00CC1A0F" w:rsidRPr="00CC1A0F" w:rsidRDefault="00CC1A0F" w:rsidP="00CC1A0F">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24AD1EBC" w14:textId="77777777" w:rsidR="00CC1A0F" w:rsidRPr="00CC1A0F" w:rsidRDefault="00CC1A0F" w:rsidP="00CC1A0F">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2080DC41" w14:textId="77777777" w:rsidR="00CC1A0F" w:rsidRPr="00CC1A0F" w:rsidRDefault="00CC1A0F" w:rsidP="00CC1A0F">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0A8E67CF" w14:textId="77777777" w:rsidR="00CC1A0F" w:rsidRPr="00CC1A0F" w:rsidRDefault="00CC1A0F" w:rsidP="00CC1A0F">
            <w:pPr>
              <w:spacing w:after="0" w:line="240" w:lineRule="auto"/>
              <w:rPr>
                <w:rFonts w:eastAsia="Times New Roman" w:cs="Times New Roman"/>
                <w:sz w:val="20"/>
                <w:szCs w:val="20"/>
                <w:lang w:eastAsia="et-EE"/>
              </w:rPr>
            </w:pPr>
          </w:p>
        </w:tc>
        <w:tc>
          <w:tcPr>
            <w:tcW w:w="1128" w:type="dxa"/>
            <w:tcBorders>
              <w:top w:val="nil"/>
              <w:left w:val="nil"/>
              <w:bottom w:val="nil"/>
              <w:right w:val="nil"/>
            </w:tcBorders>
            <w:shd w:val="clear" w:color="auto" w:fill="auto"/>
            <w:noWrap/>
            <w:vAlign w:val="bottom"/>
            <w:hideMark/>
          </w:tcPr>
          <w:p w14:paraId="14311A89" w14:textId="77777777" w:rsidR="00CC1A0F" w:rsidRPr="00CC1A0F" w:rsidRDefault="00CC1A0F" w:rsidP="00CC1A0F">
            <w:pPr>
              <w:spacing w:after="0" w:line="240" w:lineRule="auto"/>
              <w:rPr>
                <w:rFonts w:eastAsia="Times New Roman" w:cs="Times New Roman"/>
                <w:sz w:val="20"/>
                <w:szCs w:val="20"/>
                <w:lang w:eastAsia="et-EE"/>
              </w:rPr>
            </w:pPr>
          </w:p>
        </w:tc>
        <w:tc>
          <w:tcPr>
            <w:tcW w:w="1140" w:type="dxa"/>
            <w:tcBorders>
              <w:top w:val="nil"/>
              <w:left w:val="nil"/>
              <w:bottom w:val="nil"/>
              <w:right w:val="nil"/>
            </w:tcBorders>
            <w:shd w:val="clear" w:color="auto" w:fill="auto"/>
            <w:noWrap/>
            <w:vAlign w:val="bottom"/>
            <w:hideMark/>
          </w:tcPr>
          <w:p w14:paraId="3AD3C54C" w14:textId="77777777" w:rsidR="00CC1A0F" w:rsidRPr="00CC1A0F" w:rsidRDefault="00CC1A0F" w:rsidP="00CC1A0F">
            <w:pPr>
              <w:spacing w:after="0" w:line="240" w:lineRule="auto"/>
              <w:rPr>
                <w:rFonts w:eastAsia="Times New Roman" w:cs="Times New Roman"/>
                <w:sz w:val="20"/>
                <w:szCs w:val="20"/>
                <w:lang w:eastAsia="et-EE"/>
              </w:rPr>
            </w:pPr>
          </w:p>
        </w:tc>
      </w:tr>
      <w:tr w:rsidR="00CC1A0F" w:rsidRPr="00CC1A0F" w14:paraId="50E72594" w14:textId="77777777" w:rsidTr="002B7EB3">
        <w:trPr>
          <w:trHeight w:val="228"/>
        </w:trPr>
        <w:tc>
          <w:tcPr>
            <w:tcW w:w="8216" w:type="dxa"/>
            <w:gridSpan w:val="7"/>
            <w:tcBorders>
              <w:top w:val="nil"/>
              <w:left w:val="nil"/>
              <w:bottom w:val="nil"/>
              <w:right w:val="nil"/>
            </w:tcBorders>
            <w:shd w:val="clear" w:color="auto" w:fill="auto"/>
            <w:noWrap/>
            <w:vAlign w:val="bottom"/>
            <w:hideMark/>
          </w:tcPr>
          <w:p w14:paraId="103ADD3F"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Käesolevas konsolideeritud aruandes on kajastatud kapitaliosaluse meetodil järgmine sidusettevõtja:</w:t>
            </w:r>
          </w:p>
        </w:tc>
        <w:tc>
          <w:tcPr>
            <w:tcW w:w="1140" w:type="dxa"/>
            <w:tcBorders>
              <w:top w:val="nil"/>
              <w:left w:val="nil"/>
              <w:bottom w:val="nil"/>
              <w:right w:val="nil"/>
            </w:tcBorders>
            <w:shd w:val="clear" w:color="auto" w:fill="auto"/>
            <w:noWrap/>
            <w:vAlign w:val="bottom"/>
            <w:hideMark/>
          </w:tcPr>
          <w:p w14:paraId="3D4666EB" w14:textId="77777777" w:rsidR="00CC1A0F" w:rsidRPr="00CC1A0F" w:rsidRDefault="00CC1A0F" w:rsidP="00CC1A0F">
            <w:pPr>
              <w:spacing w:after="0" w:line="240" w:lineRule="auto"/>
              <w:rPr>
                <w:rFonts w:ascii="Arial" w:eastAsia="Times New Roman" w:hAnsi="Arial" w:cs="Arial"/>
                <w:sz w:val="18"/>
                <w:szCs w:val="18"/>
                <w:lang w:eastAsia="et-EE"/>
              </w:rPr>
            </w:pPr>
          </w:p>
        </w:tc>
      </w:tr>
      <w:tr w:rsidR="00B378B2" w:rsidRPr="00CC1A0F" w14:paraId="4DFA3340" w14:textId="77777777" w:rsidTr="002B7EB3">
        <w:trPr>
          <w:trHeight w:val="228"/>
        </w:trPr>
        <w:tc>
          <w:tcPr>
            <w:tcW w:w="1985" w:type="dxa"/>
            <w:tcBorders>
              <w:top w:val="nil"/>
              <w:left w:val="nil"/>
              <w:bottom w:val="nil"/>
              <w:right w:val="nil"/>
            </w:tcBorders>
            <w:shd w:val="clear" w:color="auto" w:fill="auto"/>
            <w:noWrap/>
            <w:vAlign w:val="bottom"/>
            <w:hideMark/>
          </w:tcPr>
          <w:p w14:paraId="4E99814C" w14:textId="77777777" w:rsidR="00CC1A0F" w:rsidRPr="00CC1A0F" w:rsidRDefault="00CC1A0F" w:rsidP="00CC1A0F">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720214FA" w14:textId="77777777" w:rsidR="00CC1A0F" w:rsidRPr="00CC1A0F" w:rsidRDefault="00CC1A0F" w:rsidP="00CC1A0F">
            <w:pPr>
              <w:spacing w:after="0" w:line="240" w:lineRule="auto"/>
              <w:rPr>
                <w:rFonts w:eastAsia="Times New Roman" w:cs="Times New Roman"/>
                <w:sz w:val="20"/>
                <w:szCs w:val="20"/>
                <w:lang w:eastAsia="et-EE"/>
              </w:rPr>
            </w:pPr>
          </w:p>
        </w:tc>
        <w:tc>
          <w:tcPr>
            <w:tcW w:w="851" w:type="dxa"/>
            <w:tcBorders>
              <w:top w:val="nil"/>
              <w:left w:val="nil"/>
              <w:bottom w:val="nil"/>
              <w:right w:val="nil"/>
            </w:tcBorders>
            <w:shd w:val="clear" w:color="auto" w:fill="auto"/>
            <w:noWrap/>
            <w:vAlign w:val="bottom"/>
            <w:hideMark/>
          </w:tcPr>
          <w:p w14:paraId="54EBA8E4" w14:textId="77777777" w:rsidR="00CC1A0F" w:rsidRPr="00CC1A0F" w:rsidRDefault="00CC1A0F" w:rsidP="00CC1A0F">
            <w:pPr>
              <w:spacing w:after="0" w:line="240" w:lineRule="auto"/>
              <w:rPr>
                <w:rFonts w:eastAsia="Times New Roman" w:cs="Times New Roman"/>
                <w:sz w:val="20"/>
                <w:szCs w:val="20"/>
                <w:lang w:eastAsia="et-EE"/>
              </w:rPr>
            </w:pPr>
          </w:p>
        </w:tc>
        <w:tc>
          <w:tcPr>
            <w:tcW w:w="992" w:type="dxa"/>
            <w:tcBorders>
              <w:top w:val="nil"/>
              <w:left w:val="nil"/>
              <w:bottom w:val="nil"/>
              <w:right w:val="nil"/>
            </w:tcBorders>
            <w:shd w:val="clear" w:color="auto" w:fill="auto"/>
            <w:noWrap/>
            <w:vAlign w:val="bottom"/>
            <w:hideMark/>
          </w:tcPr>
          <w:p w14:paraId="6FBB0639" w14:textId="77777777" w:rsidR="00CC1A0F" w:rsidRPr="00CC1A0F" w:rsidRDefault="00CC1A0F" w:rsidP="00CC1A0F">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74EA98E9" w14:textId="77777777" w:rsidR="00CC1A0F" w:rsidRPr="00CC1A0F" w:rsidRDefault="00CC1A0F" w:rsidP="00CC1A0F">
            <w:pPr>
              <w:spacing w:after="0" w:line="240" w:lineRule="auto"/>
              <w:rPr>
                <w:rFonts w:eastAsia="Times New Roman" w:cs="Times New Roman"/>
                <w:sz w:val="20"/>
                <w:szCs w:val="20"/>
                <w:lang w:eastAsia="et-EE"/>
              </w:rPr>
            </w:pPr>
          </w:p>
        </w:tc>
        <w:tc>
          <w:tcPr>
            <w:tcW w:w="1134" w:type="dxa"/>
            <w:tcBorders>
              <w:top w:val="nil"/>
              <w:left w:val="nil"/>
              <w:bottom w:val="nil"/>
              <w:right w:val="nil"/>
            </w:tcBorders>
            <w:shd w:val="clear" w:color="auto" w:fill="auto"/>
            <w:noWrap/>
            <w:vAlign w:val="bottom"/>
            <w:hideMark/>
          </w:tcPr>
          <w:p w14:paraId="66F92B89" w14:textId="77777777" w:rsidR="00CC1A0F" w:rsidRPr="00CC1A0F" w:rsidRDefault="00CC1A0F" w:rsidP="00CC1A0F">
            <w:pPr>
              <w:spacing w:after="0" w:line="240" w:lineRule="auto"/>
              <w:rPr>
                <w:rFonts w:eastAsia="Times New Roman" w:cs="Times New Roman"/>
                <w:sz w:val="20"/>
                <w:szCs w:val="20"/>
                <w:lang w:eastAsia="et-EE"/>
              </w:rPr>
            </w:pPr>
          </w:p>
        </w:tc>
        <w:tc>
          <w:tcPr>
            <w:tcW w:w="1128" w:type="dxa"/>
            <w:tcBorders>
              <w:top w:val="nil"/>
              <w:left w:val="nil"/>
              <w:bottom w:val="nil"/>
              <w:right w:val="nil"/>
            </w:tcBorders>
            <w:shd w:val="clear" w:color="auto" w:fill="auto"/>
            <w:noWrap/>
            <w:vAlign w:val="bottom"/>
            <w:hideMark/>
          </w:tcPr>
          <w:p w14:paraId="00082195" w14:textId="77777777" w:rsidR="00CC1A0F" w:rsidRPr="00CC1A0F" w:rsidRDefault="00CC1A0F" w:rsidP="00CC1A0F">
            <w:pPr>
              <w:spacing w:after="0" w:line="240" w:lineRule="auto"/>
              <w:rPr>
                <w:rFonts w:eastAsia="Times New Roman" w:cs="Times New Roman"/>
                <w:sz w:val="20"/>
                <w:szCs w:val="20"/>
                <w:lang w:eastAsia="et-EE"/>
              </w:rPr>
            </w:pPr>
          </w:p>
        </w:tc>
        <w:tc>
          <w:tcPr>
            <w:tcW w:w="1140" w:type="dxa"/>
            <w:tcBorders>
              <w:top w:val="nil"/>
              <w:left w:val="nil"/>
              <w:bottom w:val="nil"/>
              <w:right w:val="nil"/>
            </w:tcBorders>
            <w:shd w:val="clear" w:color="auto" w:fill="auto"/>
            <w:noWrap/>
            <w:vAlign w:val="bottom"/>
            <w:hideMark/>
          </w:tcPr>
          <w:p w14:paraId="52FCF971" w14:textId="77777777" w:rsidR="00CC1A0F" w:rsidRPr="00CC1A0F" w:rsidRDefault="00CC1A0F" w:rsidP="00CC1A0F">
            <w:pPr>
              <w:spacing w:after="0" w:line="240" w:lineRule="auto"/>
              <w:rPr>
                <w:rFonts w:eastAsia="Times New Roman" w:cs="Times New Roman"/>
                <w:sz w:val="20"/>
                <w:szCs w:val="20"/>
                <w:lang w:eastAsia="et-EE"/>
              </w:rPr>
            </w:pPr>
          </w:p>
        </w:tc>
      </w:tr>
      <w:tr w:rsidR="00B378B2" w:rsidRPr="00CC1A0F" w14:paraId="26314E8D" w14:textId="77777777" w:rsidTr="002B7EB3">
        <w:trPr>
          <w:trHeight w:val="228"/>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center"/>
            <w:hideMark/>
          </w:tcPr>
          <w:p w14:paraId="128D0581"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Nimetus, aasta</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4718E4E1"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Osaluse määr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21115C5D"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Aktsiad ja osad (tk)</w:t>
            </w:r>
          </w:p>
        </w:tc>
        <w:tc>
          <w:tcPr>
            <w:tcW w:w="3260" w:type="dxa"/>
            <w:gridSpan w:val="3"/>
            <w:tcBorders>
              <w:top w:val="single" w:sz="4" w:space="0" w:color="auto"/>
              <w:left w:val="nil"/>
              <w:bottom w:val="single" w:sz="4" w:space="0" w:color="auto"/>
              <w:right w:val="single" w:sz="4" w:space="0" w:color="000000"/>
            </w:tcBorders>
            <w:shd w:val="clear" w:color="000000" w:fill="99CC00"/>
            <w:noWrap/>
            <w:vAlign w:val="center"/>
            <w:hideMark/>
          </w:tcPr>
          <w:p w14:paraId="32112059"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Tulemiaruande näitajad</w:t>
            </w:r>
          </w:p>
        </w:tc>
        <w:tc>
          <w:tcPr>
            <w:tcW w:w="2268" w:type="dxa"/>
            <w:gridSpan w:val="2"/>
            <w:tcBorders>
              <w:top w:val="single" w:sz="4" w:space="0" w:color="auto"/>
              <w:left w:val="nil"/>
              <w:bottom w:val="single" w:sz="4" w:space="0" w:color="auto"/>
              <w:right w:val="single" w:sz="4" w:space="0" w:color="000000"/>
            </w:tcBorders>
            <w:shd w:val="clear" w:color="000000" w:fill="99CC00"/>
            <w:noWrap/>
            <w:vAlign w:val="center"/>
            <w:hideMark/>
          </w:tcPr>
          <w:p w14:paraId="5612B186"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 xml:space="preserve">Bilansi näitajad </w:t>
            </w:r>
          </w:p>
        </w:tc>
      </w:tr>
      <w:tr w:rsidR="00B378B2" w:rsidRPr="00CC1A0F" w14:paraId="61548722" w14:textId="77777777" w:rsidTr="002B7EB3">
        <w:trPr>
          <w:trHeight w:val="456"/>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4C9F4E24" w14:textId="77777777" w:rsidR="00CC1A0F" w:rsidRPr="00CC1A0F" w:rsidRDefault="00CC1A0F" w:rsidP="00CC1A0F">
            <w:pPr>
              <w:spacing w:after="0" w:line="240" w:lineRule="auto"/>
              <w:rPr>
                <w:rFonts w:ascii="Arial" w:eastAsia="Times New Roman" w:hAnsi="Arial" w:cs="Arial"/>
                <w:sz w:val="18"/>
                <w:szCs w:val="18"/>
                <w:lang w:eastAsia="et-E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6858988" w14:textId="77777777" w:rsidR="00CC1A0F" w:rsidRPr="00CC1A0F" w:rsidRDefault="00CC1A0F" w:rsidP="00CC1A0F">
            <w:pPr>
              <w:spacing w:after="0" w:line="240" w:lineRule="auto"/>
              <w:rPr>
                <w:rFonts w:ascii="Arial" w:eastAsia="Times New Roman" w:hAnsi="Arial" w:cs="Arial"/>
                <w:sz w:val="18"/>
                <w:szCs w:val="18"/>
                <w:lang w:eastAsia="et-EE"/>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BF9E0B4" w14:textId="77777777" w:rsidR="00CC1A0F" w:rsidRPr="00CC1A0F" w:rsidRDefault="00CC1A0F" w:rsidP="00CC1A0F">
            <w:pPr>
              <w:spacing w:after="0" w:line="240" w:lineRule="auto"/>
              <w:rPr>
                <w:rFonts w:ascii="Arial" w:eastAsia="Times New Roman" w:hAnsi="Arial" w:cs="Arial"/>
                <w:sz w:val="18"/>
                <w:szCs w:val="18"/>
                <w:lang w:eastAsia="et-EE"/>
              </w:rPr>
            </w:pPr>
          </w:p>
        </w:tc>
        <w:tc>
          <w:tcPr>
            <w:tcW w:w="992" w:type="dxa"/>
            <w:tcBorders>
              <w:top w:val="nil"/>
              <w:left w:val="nil"/>
              <w:bottom w:val="single" w:sz="4" w:space="0" w:color="auto"/>
              <w:right w:val="single" w:sz="4" w:space="0" w:color="auto"/>
            </w:tcBorders>
            <w:shd w:val="clear" w:color="000000" w:fill="99CC00"/>
            <w:vAlign w:val="bottom"/>
            <w:hideMark/>
          </w:tcPr>
          <w:p w14:paraId="5C2E1901"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Tegevus-tulud</w:t>
            </w:r>
          </w:p>
        </w:tc>
        <w:tc>
          <w:tcPr>
            <w:tcW w:w="1134" w:type="dxa"/>
            <w:tcBorders>
              <w:top w:val="nil"/>
              <w:left w:val="nil"/>
              <w:bottom w:val="single" w:sz="4" w:space="0" w:color="auto"/>
              <w:right w:val="single" w:sz="4" w:space="0" w:color="auto"/>
            </w:tcBorders>
            <w:shd w:val="clear" w:color="000000" w:fill="99CC00"/>
            <w:vAlign w:val="bottom"/>
            <w:hideMark/>
          </w:tcPr>
          <w:p w14:paraId="6F821D5E"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Tegevus-kulud</w:t>
            </w:r>
          </w:p>
        </w:tc>
        <w:tc>
          <w:tcPr>
            <w:tcW w:w="1134" w:type="dxa"/>
            <w:tcBorders>
              <w:top w:val="nil"/>
              <w:left w:val="nil"/>
              <w:bottom w:val="single" w:sz="4" w:space="0" w:color="auto"/>
              <w:right w:val="single" w:sz="4" w:space="0" w:color="auto"/>
            </w:tcBorders>
            <w:shd w:val="clear" w:color="000000" w:fill="99CC00"/>
            <w:noWrap/>
            <w:vAlign w:val="center"/>
            <w:hideMark/>
          </w:tcPr>
          <w:p w14:paraId="6DAD8F77"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Tulem</w:t>
            </w:r>
          </w:p>
        </w:tc>
        <w:tc>
          <w:tcPr>
            <w:tcW w:w="1128" w:type="dxa"/>
            <w:tcBorders>
              <w:top w:val="nil"/>
              <w:left w:val="nil"/>
              <w:bottom w:val="single" w:sz="4" w:space="0" w:color="auto"/>
              <w:right w:val="single" w:sz="4" w:space="0" w:color="auto"/>
            </w:tcBorders>
            <w:shd w:val="clear" w:color="000000" w:fill="99CC00"/>
            <w:noWrap/>
            <w:vAlign w:val="center"/>
            <w:hideMark/>
          </w:tcPr>
          <w:p w14:paraId="3665ACDC"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Varad</w:t>
            </w:r>
          </w:p>
        </w:tc>
        <w:tc>
          <w:tcPr>
            <w:tcW w:w="1140" w:type="dxa"/>
            <w:tcBorders>
              <w:top w:val="nil"/>
              <w:left w:val="nil"/>
              <w:bottom w:val="single" w:sz="4" w:space="0" w:color="auto"/>
              <w:right w:val="single" w:sz="4" w:space="0" w:color="auto"/>
            </w:tcBorders>
            <w:shd w:val="clear" w:color="000000" w:fill="99CC00"/>
            <w:noWrap/>
            <w:vAlign w:val="center"/>
            <w:hideMark/>
          </w:tcPr>
          <w:p w14:paraId="75A54BA9" w14:textId="77777777" w:rsidR="00CC1A0F" w:rsidRPr="00CC1A0F" w:rsidRDefault="00CC1A0F" w:rsidP="00CC1A0F">
            <w:pPr>
              <w:spacing w:after="0" w:line="240" w:lineRule="auto"/>
              <w:jc w:val="center"/>
              <w:rPr>
                <w:rFonts w:ascii="Arial" w:eastAsia="Times New Roman" w:hAnsi="Arial" w:cs="Arial"/>
                <w:sz w:val="18"/>
                <w:szCs w:val="18"/>
                <w:lang w:eastAsia="et-EE"/>
              </w:rPr>
            </w:pPr>
            <w:r w:rsidRPr="00CC1A0F">
              <w:rPr>
                <w:rFonts w:ascii="Arial" w:eastAsia="Times New Roman" w:hAnsi="Arial" w:cs="Arial"/>
                <w:sz w:val="18"/>
                <w:szCs w:val="18"/>
                <w:lang w:eastAsia="et-EE"/>
              </w:rPr>
              <w:t>Netovara</w:t>
            </w:r>
          </w:p>
        </w:tc>
      </w:tr>
      <w:tr w:rsidR="00B378B2" w:rsidRPr="00CC1A0F" w14:paraId="50C69484" w14:textId="77777777" w:rsidTr="002B7EB3">
        <w:trPr>
          <w:trHeight w:val="22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2D0FD32"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Seisuga 31.12.2023</w:t>
            </w:r>
          </w:p>
        </w:tc>
        <w:tc>
          <w:tcPr>
            <w:tcW w:w="992" w:type="dxa"/>
            <w:tcBorders>
              <w:top w:val="nil"/>
              <w:left w:val="nil"/>
              <w:bottom w:val="single" w:sz="4" w:space="0" w:color="auto"/>
              <w:right w:val="single" w:sz="4" w:space="0" w:color="auto"/>
            </w:tcBorders>
            <w:shd w:val="clear" w:color="auto" w:fill="auto"/>
            <w:noWrap/>
            <w:vAlign w:val="bottom"/>
            <w:hideMark/>
          </w:tcPr>
          <w:p w14:paraId="268E1279"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3367855A"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14:paraId="25738C90"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E432FF"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8553CD"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28" w:type="dxa"/>
            <w:tcBorders>
              <w:top w:val="nil"/>
              <w:left w:val="nil"/>
              <w:bottom w:val="single" w:sz="4" w:space="0" w:color="auto"/>
              <w:right w:val="single" w:sz="4" w:space="0" w:color="auto"/>
            </w:tcBorders>
            <w:shd w:val="clear" w:color="auto" w:fill="auto"/>
            <w:noWrap/>
            <w:vAlign w:val="bottom"/>
            <w:hideMark/>
          </w:tcPr>
          <w:p w14:paraId="4AECC048"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40" w:type="dxa"/>
            <w:tcBorders>
              <w:top w:val="nil"/>
              <w:left w:val="nil"/>
              <w:bottom w:val="single" w:sz="4" w:space="0" w:color="auto"/>
              <w:right w:val="single" w:sz="4" w:space="0" w:color="auto"/>
            </w:tcBorders>
            <w:shd w:val="clear" w:color="auto" w:fill="auto"/>
            <w:noWrap/>
            <w:vAlign w:val="bottom"/>
            <w:hideMark/>
          </w:tcPr>
          <w:p w14:paraId="779957B4"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r>
      <w:tr w:rsidR="00B378B2" w:rsidRPr="00CC1A0F" w14:paraId="71222962" w14:textId="77777777" w:rsidTr="002B7EB3">
        <w:trPr>
          <w:trHeight w:val="22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D3C7D2B"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AS Matsalu Veevärk</w:t>
            </w:r>
          </w:p>
        </w:tc>
        <w:tc>
          <w:tcPr>
            <w:tcW w:w="992" w:type="dxa"/>
            <w:tcBorders>
              <w:top w:val="nil"/>
              <w:left w:val="nil"/>
              <w:bottom w:val="single" w:sz="4" w:space="0" w:color="auto"/>
              <w:right w:val="single" w:sz="4" w:space="0" w:color="auto"/>
            </w:tcBorders>
            <w:shd w:val="clear" w:color="auto" w:fill="auto"/>
            <w:noWrap/>
            <w:vAlign w:val="bottom"/>
            <w:hideMark/>
          </w:tcPr>
          <w:p w14:paraId="449AC611"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34,73</w:t>
            </w:r>
          </w:p>
        </w:tc>
        <w:tc>
          <w:tcPr>
            <w:tcW w:w="851" w:type="dxa"/>
            <w:tcBorders>
              <w:top w:val="nil"/>
              <w:left w:val="nil"/>
              <w:bottom w:val="single" w:sz="4" w:space="0" w:color="auto"/>
              <w:right w:val="single" w:sz="4" w:space="0" w:color="auto"/>
            </w:tcBorders>
            <w:shd w:val="clear" w:color="auto" w:fill="auto"/>
            <w:noWrap/>
            <w:vAlign w:val="bottom"/>
            <w:hideMark/>
          </w:tcPr>
          <w:p w14:paraId="00AD664D"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6 179</w:t>
            </w:r>
          </w:p>
        </w:tc>
        <w:tc>
          <w:tcPr>
            <w:tcW w:w="992" w:type="dxa"/>
            <w:tcBorders>
              <w:top w:val="nil"/>
              <w:left w:val="nil"/>
              <w:bottom w:val="single" w:sz="4" w:space="0" w:color="auto"/>
              <w:right w:val="single" w:sz="4" w:space="0" w:color="auto"/>
            </w:tcBorders>
            <w:shd w:val="clear" w:color="auto" w:fill="auto"/>
            <w:noWrap/>
            <w:vAlign w:val="bottom"/>
            <w:hideMark/>
          </w:tcPr>
          <w:p w14:paraId="173A4F93"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1 204 065</w:t>
            </w:r>
          </w:p>
        </w:tc>
        <w:tc>
          <w:tcPr>
            <w:tcW w:w="1134" w:type="dxa"/>
            <w:tcBorders>
              <w:top w:val="nil"/>
              <w:left w:val="nil"/>
              <w:bottom w:val="single" w:sz="4" w:space="0" w:color="auto"/>
              <w:right w:val="single" w:sz="4" w:space="0" w:color="auto"/>
            </w:tcBorders>
            <w:shd w:val="clear" w:color="auto" w:fill="auto"/>
            <w:noWrap/>
            <w:vAlign w:val="bottom"/>
            <w:hideMark/>
          </w:tcPr>
          <w:p w14:paraId="330B6557"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-2 479 648</w:t>
            </w:r>
          </w:p>
        </w:tc>
        <w:tc>
          <w:tcPr>
            <w:tcW w:w="1134" w:type="dxa"/>
            <w:tcBorders>
              <w:top w:val="nil"/>
              <w:left w:val="nil"/>
              <w:bottom w:val="single" w:sz="4" w:space="0" w:color="auto"/>
              <w:right w:val="single" w:sz="4" w:space="0" w:color="auto"/>
            </w:tcBorders>
            <w:shd w:val="clear" w:color="auto" w:fill="auto"/>
            <w:noWrap/>
            <w:vAlign w:val="bottom"/>
            <w:hideMark/>
          </w:tcPr>
          <w:p w14:paraId="573B7CA7"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-1 310 848</w:t>
            </w:r>
          </w:p>
        </w:tc>
        <w:tc>
          <w:tcPr>
            <w:tcW w:w="1128" w:type="dxa"/>
            <w:tcBorders>
              <w:top w:val="nil"/>
              <w:left w:val="nil"/>
              <w:bottom w:val="single" w:sz="4" w:space="0" w:color="auto"/>
              <w:right w:val="single" w:sz="4" w:space="0" w:color="auto"/>
            </w:tcBorders>
            <w:shd w:val="clear" w:color="auto" w:fill="auto"/>
            <w:noWrap/>
            <w:vAlign w:val="bottom"/>
            <w:hideMark/>
          </w:tcPr>
          <w:p w14:paraId="202A0426"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27 062 330</w:t>
            </w:r>
          </w:p>
        </w:tc>
        <w:tc>
          <w:tcPr>
            <w:tcW w:w="1140" w:type="dxa"/>
            <w:tcBorders>
              <w:top w:val="nil"/>
              <w:left w:val="nil"/>
              <w:bottom w:val="single" w:sz="4" w:space="0" w:color="auto"/>
              <w:right w:val="single" w:sz="4" w:space="0" w:color="auto"/>
            </w:tcBorders>
            <w:shd w:val="clear" w:color="auto" w:fill="auto"/>
            <w:noWrap/>
            <w:vAlign w:val="bottom"/>
            <w:hideMark/>
          </w:tcPr>
          <w:p w14:paraId="06EDF023"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26 210 930</w:t>
            </w:r>
          </w:p>
        </w:tc>
      </w:tr>
      <w:tr w:rsidR="00B378B2" w:rsidRPr="00CC1A0F" w14:paraId="4520DD54" w14:textId="77777777" w:rsidTr="002B7EB3">
        <w:trPr>
          <w:trHeight w:val="22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69A770F"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Seisuga 31.12.2022</w:t>
            </w:r>
          </w:p>
        </w:tc>
        <w:tc>
          <w:tcPr>
            <w:tcW w:w="992" w:type="dxa"/>
            <w:tcBorders>
              <w:top w:val="nil"/>
              <w:left w:val="nil"/>
              <w:bottom w:val="single" w:sz="4" w:space="0" w:color="auto"/>
              <w:right w:val="single" w:sz="4" w:space="0" w:color="auto"/>
            </w:tcBorders>
            <w:shd w:val="clear" w:color="auto" w:fill="auto"/>
            <w:noWrap/>
            <w:vAlign w:val="bottom"/>
            <w:hideMark/>
          </w:tcPr>
          <w:p w14:paraId="2ED64800"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6D9501C3"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14:paraId="087186E9"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514FDF"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1CC77"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28" w:type="dxa"/>
            <w:tcBorders>
              <w:top w:val="nil"/>
              <w:left w:val="nil"/>
              <w:bottom w:val="single" w:sz="4" w:space="0" w:color="auto"/>
              <w:right w:val="single" w:sz="4" w:space="0" w:color="auto"/>
            </w:tcBorders>
            <w:shd w:val="clear" w:color="auto" w:fill="auto"/>
            <w:noWrap/>
            <w:vAlign w:val="bottom"/>
            <w:hideMark/>
          </w:tcPr>
          <w:p w14:paraId="40BDE2BF"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c>
          <w:tcPr>
            <w:tcW w:w="1140" w:type="dxa"/>
            <w:tcBorders>
              <w:top w:val="nil"/>
              <w:left w:val="nil"/>
              <w:bottom w:val="single" w:sz="4" w:space="0" w:color="auto"/>
              <w:right w:val="single" w:sz="4" w:space="0" w:color="auto"/>
            </w:tcBorders>
            <w:shd w:val="clear" w:color="auto" w:fill="auto"/>
            <w:noWrap/>
            <w:vAlign w:val="bottom"/>
            <w:hideMark/>
          </w:tcPr>
          <w:p w14:paraId="4FB09A6B"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 </w:t>
            </w:r>
          </w:p>
        </w:tc>
      </w:tr>
      <w:tr w:rsidR="00B378B2" w:rsidRPr="00CC1A0F" w14:paraId="3B83FC16" w14:textId="77777777" w:rsidTr="002B7EB3">
        <w:trPr>
          <w:trHeight w:val="22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8D7ACEB" w14:textId="77777777" w:rsidR="00CC1A0F" w:rsidRPr="00CC1A0F" w:rsidRDefault="00CC1A0F" w:rsidP="00CC1A0F">
            <w:pPr>
              <w:spacing w:after="0" w:line="240" w:lineRule="auto"/>
              <w:rPr>
                <w:rFonts w:ascii="Arial" w:eastAsia="Times New Roman" w:hAnsi="Arial" w:cs="Arial"/>
                <w:sz w:val="18"/>
                <w:szCs w:val="18"/>
                <w:lang w:eastAsia="et-EE"/>
              </w:rPr>
            </w:pPr>
            <w:r w:rsidRPr="00CC1A0F">
              <w:rPr>
                <w:rFonts w:ascii="Arial" w:eastAsia="Times New Roman" w:hAnsi="Arial" w:cs="Arial"/>
                <w:sz w:val="18"/>
                <w:szCs w:val="18"/>
                <w:lang w:eastAsia="et-EE"/>
              </w:rPr>
              <w:t>AS Matsalu Veevärk</w:t>
            </w:r>
          </w:p>
        </w:tc>
        <w:tc>
          <w:tcPr>
            <w:tcW w:w="992" w:type="dxa"/>
            <w:tcBorders>
              <w:top w:val="nil"/>
              <w:left w:val="nil"/>
              <w:bottom w:val="single" w:sz="4" w:space="0" w:color="auto"/>
              <w:right w:val="single" w:sz="4" w:space="0" w:color="auto"/>
            </w:tcBorders>
            <w:shd w:val="clear" w:color="auto" w:fill="auto"/>
            <w:noWrap/>
            <w:vAlign w:val="bottom"/>
            <w:hideMark/>
          </w:tcPr>
          <w:p w14:paraId="25117F33"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34,73</w:t>
            </w:r>
          </w:p>
        </w:tc>
        <w:tc>
          <w:tcPr>
            <w:tcW w:w="851" w:type="dxa"/>
            <w:tcBorders>
              <w:top w:val="nil"/>
              <w:left w:val="nil"/>
              <w:bottom w:val="single" w:sz="4" w:space="0" w:color="auto"/>
              <w:right w:val="single" w:sz="4" w:space="0" w:color="auto"/>
            </w:tcBorders>
            <w:shd w:val="clear" w:color="auto" w:fill="auto"/>
            <w:noWrap/>
            <w:vAlign w:val="bottom"/>
            <w:hideMark/>
          </w:tcPr>
          <w:p w14:paraId="2B499A79"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6 179</w:t>
            </w:r>
          </w:p>
        </w:tc>
        <w:tc>
          <w:tcPr>
            <w:tcW w:w="992" w:type="dxa"/>
            <w:tcBorders>
              <w:top w:val="nil"/>
              <w:left w:val="nil"/>
              <w:bottom w:val="single" w:sz="4" w:space="0" w:color="auto"/>
              <w:right w:val="single" w:sz="4" w:space="0" w:color="auto"/>
            </w:tcBorders>
            <w:shd w:val="clear" w:color="auto" w:fill="auto"/>
            <w:noWrap/>
            <w:vAlign w:val="bottom"/>
            <w:hideMark/>
          </w:tcPr>
          <w:p w14:paraId="41B7F0B8"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908 059</w:t>
            </w:r>
          </w:p>
        </w:tc>
        <w:tc>
          <w:tcPr>
            <w:tcW w:w="1134" w:type="dxa"/>
            <w:tcBorders>
              <w:top w:val="nil"/>
              <w:left w:val="nil"/>
              <w:bottom w:val="single" w:sz="4" w:space="0" w:color="auto"/>
              <w:right w:val="single" w:sz="4" w:space="0" w:color="auto"/>
            </w:tcBorders>
            <w:shd w:val="clear" w:color="auto" w:fill="auto"/>
            <w:noWrap/>
            <w:vAlign w:val="bottom"/>
            <w:hideMark/>
          </w:tcPr>
          <w:p w14:paraId="489A97BD"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-2 291 906</w:t>
            </w:r>
          </w:p>
        </w:tc>
        <w:tc>
          <w:tcPr>
            <w:tcW w:w="1134" w:type="dxa"/>
            <w:tcBorders>
              <w:top w:val="nil"/>
              <w:left w:val="nil"/>
              <w:bottom w:val="single" w:sz="4" w:space="0" w:color="auto"/>
              <w:right w:val="single" w:sz="4" w:space="0" w:color="auto"/>
            </w:tcBorders>
            <w:shd w:val="clear" w:color="auto" w:fill="auto"/>
            <w:noWrap/>
            <w:vAlign w:val="bottom"/>
            <w:hideMark/>
          </w:tcPr>
          <w:p w14:paraId="6DBBFFC7"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-1 397 817</w:t>
            </w:r>
          </w:p>
        </w:tc>
        <w:tc>
          <w:tcPr>
            <w:tcW w:w="1128" w:type="dxa"/>
            <w:tcBorders>
              <w:top w:val="nil"/>
              <w:left w:val="nil"/>
              <w:bottom w:val="single" w:sz="4" w:space="0" w:color="auto"/>
              <w:right w:val="single" w:sz="4" w:space="0" w:color="auto"/>
            </w:tcBorders>
            <w:shd w:val="clear" w:color="auto" w:fill="auto"/>
            <w:noWrap/>
            <w:vAlign w:val="bottom"/>
            <w:hideMark/>
          </w:tcPr>
          <w:p w14:paraId="6050787E"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28 488 405</w:t>
            </w:r>
          </w:p>
        </w:tc>
        <w:tc>
          <w:tcPr>
            <w:tcW w:w="1140" w:type="dxa"/>
            <w:tcBorders>
              <w:top w:val="nil"/>
              <w:left w:val="nil"/>
              <w:bottom w:val="single" w:sz="4" w:space="0" w:color="auto"/>
              <w:right w:val="single" w:sz="4" w:space="0" w:color="auto"/>
            </w:tcBorders>
            <w:shd w:val="clear" w:color="auto" w:fill="auto"/>
            <w:noWrap/>
            <w:vAlign w:val="bottom"/>
            <w:hideMark/>
          </w:tcPr>
          <w:p w14:paraId="0A2B55B7" w14:textId="77777777" w:rsidR="00CC1A0F" w:rsidRPr="00CC1A0F" w:rsidRDefault="00CC1A0F" w:rsidP="00CC1A0F">
            <w:pPr>
              <w:spacing w:after="0" w:line="240" w:lineRule="auto"/>
              <w:jc w:val="right"/>
              <w:rPr>
                <w:rFonts w:ascii="Arial" w:eastAsia="Times New Roman" w:hAnsi="Arial" w:cs="Arial"/>
                <w:sz w:val="18"/>
                <w:szCs w:val="18"/>
                <w:lang w:eastAsia="et-EE"/>
              </w:rPr>
            </w:pPr>
            <w:r w:rsidRPr="00CC1A0F">
              <w:rPr>
                <w:rFonts w:ascii="Arial" w:eastAsia="Times New Roman" w:hAnsi="Arial" w:cs="Arial"/>
                <w:sz w:val="18"/>
                <w:szCs w:val="18"/>
                <w:lang w:eastAsia="et-EE"/>
              </w:rPr>
              <w:t>27 521 777</w:t>
            </w:r>
          </w:p>
        </w:tc>
      </w:tr>
    </w:tbl>
    <w:p w14:paraId="64AC3707" w14:textId="77777777" w:rsidR="000E7E81" w:rsidRDefault="000E7E81" w:rsidP="00F93595">
      <w:pPr>
        <w:spacing w:after="0"/>
        <w:ind w:right="-138"/>
        <w:rPr>
          <w:rFonts w:cs="Times New Roman"/>
          <w:szCs w:val="24"/>
        </w:rPr>
      </w:pPr>
    </w:p>
    <w:p w14:paraId="30CE6702" w14:textId="77777777" w:rsidR="00210486" w:rsidRDefault="00210486" w:rsidP="00210486">
      <w:pPr>
        <w:spacing w:after="0"/>
        <w:jc w:val="both"/>
        <w:rPr>
          <w:rFonts w:ascii="Arial" w:hAnsi="Arial" w:cs="Arial"/>
          <w:sz w:val="18"/>
          <w:szCs w:val="18"/>
        </w:rPr>
      </w:pPr>
      <w:r w:rsidRPr="00697C28">
        <w:rPr>
          <w:rFonts w:ascii="Arial" w:hAnsi="Arial" w:cs="Arial"/>
          <w:sz w:val="18"/>
          <w:szCs w:val="18"/>
        </w:rPr>
        <w:t>AS Matsalu Veevärk tegutseb Eesti Vabariigis ja tema aktsiad ei ole börsil noteeritud.</w:t>
      </w:r>
      <w:r>
        <w:rPr>
          <w:rFonts w:ascii="Arial" w:hAnsi="Arial" w:cs="Arial"/>
          <w:sz w:val="18"/>
          <w:szCs w:val="18"/>
        </w:rPr>
        <w:t xml:space="preserve"> </w:t>
      </w:r>
      <w:r w:rsidRPr="00697C28">
        <w:rPr>
          <w:rFonts w:ascii="Arial" w:hAnsi="Arial" w:cs="Arial"/>
          <w:sz w:val="18"/>
          <w:szCs w:val="18"/>
        </w:rPr>
        <w:t>AS Matsalu Veevärk asutati 15.07.2004 Matsalu alamvesikonna veemajanduse arendamiseks Euroopa Liidu Ühtekuuluvusfondi projekti raames. Asutajateks olid 11 Rapla-, Lääne-, ja Pärnumaa valda.</w:t>
      </w:r>
    </w:p>
    <w:p w14:paraId="55D5E436" w14:textId="77777777" w:rsidR="00EA11F7" w:rsidRDefault="00EA11F7" w:rsidP="00F93595">
      <w:pPr>
        <w:spacing w:after="0"/>
        <w:ind w:right="-138"/>
        <w:rPr>
          <w:rFonts w:cs="Times New Roman"/>
          <w:szCs w:val="24"/>
        </w:rPr>
      </w:pPr>
    </w:p>
    <w:p w14:paraId="315A1D62" w14:textId="77777777" w:rsidR="008B0A3C" w:rsidRPr="0073278D" w:rsidRDefault="008B0A3C" w:rsidP="00F93595">
      <w:pPr>
        <w:spacing w:after="0"/>
        <w:ind w:right="-138"/>
        <w:rPr>
          <w:rFonts w:cs="Times New Roman"/>
          <w:szCs w:val="24"/>
        </w:rPr>
      </w:pPr>
    </w:p>
    <w:tbl>
      <w:tblPr>
        <w:tblW w:w="9356" w:type="dxa"/>
        <w:tblCellMar>
          <w:left w:w="70" w:type="dxa"/>
          <w:right w:w="70" w:type="dxa"/>
        </w:tblCellMar>
        <w:tblLook w:val="04A0" w:firstRow="1" w:lastRow="0" w:firstColumn="1" w:lastColumn="0" w:noHBand="0" w:noVBand="1"/>
      </w:tblPr>
      <w:tblGrid>
        <w:gridCol w:w="2437"/>
        <w:gridCol w:w="793"/>
        <w:gridCol w:w="823"/>
        <w:gridCol w:w="1056"/>
        <w:gridCol w:w="1096"/>
        <w:gridCol w:w="1592"/>
        <w:gridCol w:w="1559"/>
      </w:tblGrid>
      <w:tr w:rsidR="001F7449" w:rsidRPr="001F7449" w14:paraId="42695118" w14:textId="77777777" w:rsidTr="00885BDC">
        <w:trPr>
          <w:trHeight w:val="240"/>
        </w:trPr>
        <w:tc>
          <w:tcPr>
            <w:tcW w:w="4053" w:type="dxa"/>
            <w:gridSpan w:val="3"/>
            <w:tcBorders>
              <w:top w:val="nil"/>
              <w:left w:val="nil"/>
              <w:bottom w:val="nil"/>
              <w:right w:val="nil"/>
            </w:tcBorders>
            <w:shd w:val="clear" w:color="auto" w:fill="auto"/>
            <w:noWrap/>
            <w:vAlign w:val="bottom"/>
            <w:hideMark/>
          </w:tcPr>
          <w:p w14:paraId="3BC9ADB5" w14:textId="77777777" w:rsidR="001F7449" w:rsidRPr="001F7449" w:rsidRDefault="001F7449" w:rsidP="001F7449">
            <w:pPr>
              <w:spacing w:after="0" w:line="240" w:lineRule="auto"/>
              <w:rPr>
                <w:rFonts w:ascii="Arial" w:eastAsia="Times New Roman" w:hAnsi="Arial" w:cs="Arial"/>
                <w:b/>
                <w:bCs/>
                <w:sz w:val="18"/>
                <w:szCs w:val="18"/>
                <w:lang w:eastAsia="et-EE"/>
              </w:rPr>
            </w:pPr>
            <w:r w:rsidRPr="001F7449">
              <w:rPr>
                <w:rFonts w:ascii="Arial" w:eastAsia="Times New Roman" w:hAnsi="Arial" w:cs="Arial"/>
                <w:b/>
                <w:bCs/>
                <w:sz w:val="18"/>
                <w:szCs w:val="18"/>
                <w:lang w:eastAsia="et-EE"/>
              </w:rPr>
              <w:t>Osaluste bilansiline väärtus ja liikumine</w:t>
            </w:r>
          </w:p>
        </w:tc>
        <w:tc>
          <w:tcPr>
            <w:tcW w:w="1056" w:type="dxa"/>
            <w:tcBorders>
              <w:top w:val="nil"/>
              <w:left w:val="nil"/>
              <w:bottom w:val="nil"/>
              <w:right w:val="nil"/>
            </w:tcBorders>
            <w:shd w:val="clear" w:color="auto" w:fill="auto"/>
            <w:noWrap/>
            <w:vAlign w:val="bottom"/>
            <w:hideMark/>
          </w:tcPr>
          <w:p w14:paraId="4319DE6F" w14:textId="77777777" w:rsidR="001F7449" w:rsidRPr="001F7449" w:rsidRDefault="001F7449" w:rsidP="001F7449">
            <w:pPr>
              <w:spacing w:after="0" w:line="240" w:lineRule="auto"/>
              <w:rPr>
                <w:rFonts w:ascii="Arial" w:eastAsia="Times New Roman" w:hAnsi="Arial" w:cs="Arial"/>
                <w:b/>
                <w:bCs/>
                <w:sz w:val="18"/>
                <w:szCs w:val="18"/>
                <w:lang w:eastAsia="et-EE"/>
              </w:rPr>
            </w:pPr>
          </w:p>
        </w:tc>
        <w:tc>
          <w:tcPr>
            <w:tcW w:w="1096" w:type="dxa"/>
            <w:tcBorders>
              <w:top w:val="nil"/>
              <w:left w:val="nil"/>
              <w:bottom w:val="nil"/>
              <w:right w:val="nil"/>
            </w:tcBorders>
            <w:shd w:val="clear" w:color="auto" w:fill="auto"/>
            <w:noWrap/>
            <w:vAlign w:val="bottom"/>
            <w:hideMark/>
          </w:tcPr>
          <w:p w14:paraId="52770E75" w14:textId="77777777" w:rsidR="001F7449" w:rsidRPr="001F7449" w:rsidRDefault="001F7449" w:rsidP="001F7449">
            <w:pPr>
              <w:spacing w:after="0" w:line="240" w:lineRule="auto"/>
              <w:rPr>
                <w:rFonts w:eastAsia="Times New Roman" w:cs="Times New Roman"/>
                <w:sz w:val="20"/>
                <w:szCs w:val="20"/>
                <w:lang w:eastAsia="et-EE"/>
              </w:rPr>
            </w:pPr>
          </w:p>
        </w:tc>
        <w:tc>
          <w:tcPr>
            <w:tcW w:w="1592" w:type="dxa"/>
            <w:tcBorders>
              <w:top w:val="nil"/>
              <w:left w:val="nil"/>
              <w:bottom w:val="nil"/>
              <w:right w:val="nil"/>
            </w:tcBorders>
            <w:shd w:val="clear" w:color="auto" w:fill="auto"/>
            <w:noWrap/>
            <w:vAlign w:val="bottom"/>
            <w:hideMark/>
          </w:tcPr>
          <w:p w14:paraId="3C7278F1" w14:textId="77777777" w:rsidR="001F7449" w:rsidRPr="001F7449" w:rsidRDefault="001F7449" w:rsidP="001F7449">
            <w:pPr>
              <w:spacing w:after="0" w:line="240" w:lineRule="auto"/>
              <w:rPr>
                <w:rFonts w:eastAsia="Times New Roman" w:cs="Times New Roman"/>
                <w:sz w:val="20"/>
                <w:szCs w:val="20"/>
                <w:lang w:eastAsia="et-EE"/>
              </w:rPr>
            </w:pPr>
          </w:p>
        </w:tc>
        <w:tc>
          <w:tcPr>
            <w:tcW w:w="1559" w:type="dxa"/>
            <w:tcBorders>
              <w:top w:val="nil"/>
              <w:left w:val="nil"/>
              <w:bottom w:val="nil"/>
              <w:right w:val="nil"/>
            </w:tcBorders>
            <w:shd w:val="clear" w:color="auto" w:fill="auto"/>
            <w:noWrap/>
            <w:vAlign w:val="bottom"/>
            <w:hideMark/>
          </w:tcPr>
          <w:p w14:paraId="0E96989C" w14:textId="77777777" w:rsidR="001F7449" w:rsidRPr="001F7449" w:rsidRDefault="001F7449" w:rsidP="001F7449">
            <w:pPr>
              <w:spacing w:after="0" w:line="240" w:lineRule="auto"/>
              <w:rPr>
                <w:rFonts w:eastAsia="Times New Roman" w:cs="Times New Roman"/>
                <w:sz w:val="20"/>
                <w:szCs w:val="20"/>
                <w:lang w:eastAsia="et-EE"/>
              </w:rPr>
            </w:pPr>
          </w:p>
        </w:tc>
      </w:tr>
      <w:tr w:rsidR="001F7449" w:rsidRPr="001F7449" w14:paraId="65ACF6FA" w14:textId="77777777" w:rsidTr="00885BDC">
        <w:trPr>
          <w:trHeight w:val="228"/>
        </w:trPr>
        <w:tc>
          <w:tcPr>
            <w:tcW w:w="2437" w:type="dxa"/>
            <w:tcBorders>
              <w:top w:val="nil"/>
              <w:left w:val="nil"/>
              <w:bottom w:val="nil"/>
              <w:right w:val="nil"/>
            </w:tcBorders>
            <w:shd w:val="clear" w:color="auto" w:fill="auto"/>
            <w:noWrap/>
            <w:vAlign w:val="bottom"/>
            <w:hideMark/>
          </w:tcPr>
          <w:p w14:paraId="5D58D6F1"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eurodes</w:t>
            </w:r>
          </w:p>
        </w:tc>
        <w:tc>
          <w:tcPr>
            <w:tcW w:w="793" w:type="dxa"/>
            <w:tcBorders>
              <w:top w:val="nil"/>
              <w:left w:val="nil"/>
              <w:bottom w:val="nil"/>
              <w:right w:val="nil"/>
            </w:tcBorders>
            <w:shd w:val="clear" w:color="auto" w:fill="auto"/>
            <w:noWrap/>
            <w:vAlign w:val="bottom"/>
            <w:hideMark/>
          </w:tcPr>
          <w:p w14:paraId="343AB17F" w14:textId="77777777" w:rsidR="001F7449" w:rsidRPr="001F7449" w:rsidRDefault="001F7449" w:rsidP="001F7449">
            <w:pPr>
              <w:spacing w:after="0" w:line="240" w:lineRule="auto"/>
              <w:rPr>
                <w:rFonts w:ascii="Arial" w:eastAsia="Times New Roman" w:hAnsi="Arial" w:cs="Arial"/>
                <w:sz w:val="18"/>
                <w:szCs w:val="18"/>
                <w:lang w:eastAsia="et-EE"/>
              </w:rPr>
            </w:pPr>
          </w:p>
        </w:tc>
        <w:tc>
          <w:tcPr>
            <w:tcW w:w="823" w:type="dxa"/>
            <w:tcBorders>
              <w:top w:val="nil"/>
              <w:left w:val="nil"/>
              <w:bottom w:val="nil"/>
              <w:right w:val="nil"/>
            </w:tcBorders>
            <w:shd w:val="clear" w:color="auto" w:fill="auto"/>
            <w:noWrap/>
            <w:vAlign w:val="bottom"/>
            <w:hideMark/>
          </w:tcPr>
          <w:p w14:paraId="4AB815B9" w14:textId="77777777" w:rsidR="001F7449" w:rsidRPr="001F7449" w:rsidRDefault="001F7449" w:rsidP="001F7449">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13264A14" w14:textId="77777777" w:rsidR="001F7449" w:rsidRPr="001F7449" w:rsidRDefault="001F7449" w:rsidP="001F7449">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3EF49C03" w14:textId="77777777" w:rsidR="001F7449" w:rsidRPr="001F7449" w:rsidRDefault="001F7449" w:rsidP="001F7449">
            <w:pPr>
              <w:spacing w:after="0" w:line="240" w:lineRule="auto"/>
              <w:rPr>
                <w:rFonts w:eastAsia="Times New Roman" w:cs="Times New Roman"/>
                <w:sz w:val="20"/>
                <w:szCs w:val="20"/>
                <w:lang w:eastAsia="et-EE"/>
              </w:rPr>
            </w:pPr>
          </w:p>
        </w:tc>
        <w:tc>
          <w:tcPr>
            <w:tcW w:w="1592" w:type="dxa"/>
            <w:tcBorders>
              <w:top w:val="nil"/>
              <w:left w:val="nil"/>
              <w:bottom w:val="nil"/>
              <w:right w:val="nil"/>
            </w:tcBorders>
            <w:shd w:val="clear" w:color="auto" w:fill="auto"/>
            <w:noWrap/>
            <w:vAlign w:val="bottom"/>
            <w:hideMark/>
          </w:tcPr>
          <w:p w14:paraId="4911E227" w14:textId="77777777" w:rsidR="001F7449" w:rsidRPr="001F7449" w:rsidRDefault="001F7449" w:rsidP="001F7449">
            <w:pPr>
              <w:spacing w:after="0" w:line="240" w:lineRule="auto"/>
              <w:rPr>
                <w:rFonts w:eastAsia="Times New Roman" w:cs="Times New Roman"/>
                <w:sz w:val="20"/>
                <w:szCs w:val="20"/>
                <w:lang w:eastAsia="et-EE"/>
              </w:rPr>
            </w:pPr>
          </w:p>
        </w:tc>
        <w:tc>
          <w:tcPr>
            <w:tcW w:w="1559" w:type="dxa"/>
            <w:tcBorders>
              <w:top w:val="nil"/>
              <w:left w:val="nil"/>
              <w:bottom w:val="nil"/>
              <w:right w:val="nil"/>
            </w:tcBorders>
            <w:shd w:val="clear" w:color="auto" w:fill="auto"/>
            <w:noWrap/>
            <w:vAlign w:val="bottom"/>
            <w:hideMark/>
          </w:tcPr>
          <w:p w14:paraId="4E1DBB73" w14:textId="77777777" w:rsidR="001F7449" w:rsidRPr="001F7449" w:rsidRDefault="001F7449" w:rsidP="001F7449">
            <w:pPr>
              <w:spacing w:after="0" w:line="240" w:lineRule="auto"/>
              <w:rPr>
                <w:rFonts w:eastAsia="Times New Roman" w:cs="Times New Roman"/>
                <w:sz w:val="20"/>
                <w:szCs w:val="20"/>
                <w:lang w:eastAsia="et-EE"/>
              </w:rPr>
            </w:pPr>
          </w:p>
        </w:tc>
      </w:tr>
      <w:tr w:rsidR="001F7449" w:rsidRPr="001F7449" w14:paraId="46A29CBD" w14:textId="77777777" w:rsidTr="00885BDC">
        <w:trPr>
          <w:trHeight w:val="228"/>
        </w:trPr>
        <w:tc>
          <w:tcPr>
            <w:tcW w:w="2437" w:type="dxa"/>
            <w:tcBorders>
              <w:top w:val="nil"/>
              <w:left w:val="nil"/>
              <w:bottom w:val="nil"/>
              <w:right w:val="nil"/>
            </w:tcBorders>
            <w:shd w:val="clear" w:color="auto" w:fill="auto"/>
            <w:noWrap/>
            <w:vAlign w:val="bottom"/>
            <w:hideMark/>
          </w:tcPr>
          <w:p w14:paraId="378BCA9C" w14:textId="77777777" w:rsidR="001F7449" w:rsidRPr="001F7449" w:rsidRDefault="001F7449" w:rsidP="001F7449">
            <w:pPr>
              <w:spacing w:after="0" w:line="240" w:lineRule="auto"/>
              <w:rPr>
                <w:rFonts w:eastAsia="Times New Roman" w:cs="Times New Roman"/>
                <w:sz w:val="20"/>
                <w:szCs w:val="20"/>
                <w:lang w:eastAsia="et-EE"/>
              </w:rPr>
            </w:pPr>
          </w:p>
        </w:tc>
        <w:tc>
          <w:tcPr>
            <w:tcW w:w="793" w:type="dxa"/>
            <w:tcBorders>
              <w:top w:val="nil"/>
              <w:left w:val="nil"/>
              <w:bottom w:val="nil"/>
              <w:right w:val="nil"/>
            </w:tcBorders>
            <w:shd w:val="clear" w:color="auto" w:fill="auto"/>
            <w:noWrap/>
            <w:vAlign w:val="bottom"/>
            <w:hideMark/>
          </w:tcPr>
          <w:p w14:paraId="08E88AD5" w14:textId="77777777" w:rsidR="001F7449" w:rsidRPr="001F7449" w:rsidRDefault="001F7449" w:rsidP="001F7449">
            <w:pPr>
              <w:spacing w:after="0" w:line="240" w:lineRule="auto"/>
              <w:rPr>
                <w:rFonts w:eastAsia="Times New Roman" w:cs="Times New Roman"/>
                <w:sz w:val="20"/>
                <w:szCs w:val="20"/>
                <w:lang w:eastAsia="et-EE"/>
              </w:rPr>
            </w:pPr>
          </w:p>
        </w:tc>
        <w:tc>
          <w:tcPr>
            <w:tcW w:w="823" w:type="dxa"/>
            <w:tcBorders>
              <w:top w:val="nil"/>
              <w:left w:val="nil"/>
              <w:bottom w:val="nil"/>
              <w:right w:val="nil"/>
            </w:tcBorders>
            <w:shd w:val="clear" w:color="auto" w:fill="auto"/>
            <w:noWrap/>
            <w:vAlign w:val="bottom"/>
            <w:hideMark/>
          </w:tcPr>
          <w:p w14:paraId="5C22BDC8" w14:textId="77777777" w:rsidR="001F7449" w:rsidRPr="001F7449" w:rsidRDefault="001F7449" w:rsidP="001F7449">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3BD78889" w14:textId="77777777" w:rsidR="001F7449" w:rsidRPr="001F7449" w:rsidRDefault="001F7449" w:rsidP="001F7449">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569DB24E" w14:textId="77777777" w:rsidR="001F7449" w:rsidRPr="001F7449" w:rsidRDefault="001F7449" w:rsidP="001F7449">
            <w:pPr>
              <w:spacing w:after="0" w:line="240" w:lineRule="auto"/>
              <w:rPr>
                <w:rFonts w:eastAsia="Times New Roman" w:cs="Times New Roman"/>
                <w:sz w:val="20"/>
                <w:szCs w:val="20"/>
                <w:lang w:eastAsia="et-EE"/>
              </w:rPr>
            </w:pPr>
          </w:p>
        </w:tc>
        <w:tc>
          <w:tcPr>
            <w:tcW w:w="1592" w:type="dxa"/>
            <w:tcBorders>
              <w:top w:val="nil"/>
              <w:left w:val="nil"/>
              <w:bottom w:val="nil"/>
              <w:right w:val="nil"/>
            </w:tcBorders>
            <w:shd w:val="clear" w:color="auto" w:fill="auto"/>
            <w:noWrap/>
            <w:vAlign w:val="bottom"/>
            <w:hideMark/>
          </w:tcPr>
          <w:p w14:paraId="7ACE3F90" w14:textId="77777777" w:rsidR="001F7449" w:rsidRPr="001F7449" w:rsidRDefault="001F7449" w:rsidP="001F7449">
            <w:pPr>
              <w:spacing w:after="0" w:line="240" w:lineRule="auto"/>
              <w:rPr>
                <w:rFonts w:eastAsia="Times New Roman" w:cs="Times New Roman"/>
                <w:sz w:val="20"/>
                <w:szCs w:val="20"/>
                <w:lang w:eastAsia="et-EE"/>
              </w:rPr>
            </w:pPr>
          </w:p>
        </w:tc>
        <w:tc>
          <w:tcPr>
            <w:tcW w:w="1559" w:type="dxa"/>
            <w:tcBorders>
              <w:top w:val="nil"/>
              <w:left w:val="nil"/>
              <w:bottom w:val="nil"/>
              <w:right w:val="nil"/>
            </w:tcBorders>
            <w:shd w:val="clear" w:color="auto" w:fill="auto"/>
            <w:noWrap/>
            <w:vAlign w:val="bottom"/>
            <w:hideMark/>
          </w:tcPr>
          <w:p w14:paraId="5569605C" w14:textId="77777777" w:rsidR="001F7449" w:rsidRPr="001F7449" w:rsidRDefault="001F7449" w:rsidP="001F7449">
            <w:pPr>
              <w:spacing w:after="0" w:line="240" w:lineRule="auto"/>
              <w:rPr>
                <w:rFonts w:eastAsia="Times New Roman" w:cs="Times New Roman"/>
                <w:sz w:val="20"/>
                <w:szCs w:val="20"/>
                <w:lang w:eastAsia="et-EE"/>
              </w:rPr>
            </w:pPr>
          </w:p>
        </w:tc>
      </w:tr>
      <w:tr w:rsidR="00885BDC" w:rsidRPr="001F7449" w14:paraId="13AEECB2" w14:textId="77777777" w:rsidTr="00885BDC">
        <w:trPr>
          <w:trHeight w:val="228"/>
        </w:trPr>
        <w:tc>
          <w:tcPr>
            <w:tcW w:w="2437" w:type="dxa"/>
            <w:tcBorders>
              <w:top w:val="single" w:sz="4" w:space="0" w:color="auto"/>
              <w:left w:val="single" w:sz="4" w:space="0" w:color="auto"/>
              <w:bottom w:val="single" w:sz="4" w:space="0" w:color="auto"/>
              <w:right w:val="nil"/>
            </w:tcBorders>
            <w:shd w:val="clear" w:color="000000" w:fill="99CC00"/>
            <w:hideMark/>
          </w:tcPr>
          <w:p w14:paraId="6763C70A"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 </w:t>
            </w:r>
          </w:p>
        </w:tc>
        <w:tc>
          <w:tcPr>
            <w:tcW w:w="793" w:type="dxa"/>
            <w:tcBorders>
              <w:top w:val="single" w:sz="4" w:space="0" w:color="auto"/>
              <w:left w:val="nil"/>
              <w:bottom w:val="single" w:sz="4" w:space="0" w:color="auto"/>
              <w:right w:val="nil"/>
            </w:tcBorders>
            <w:shd w:val="clear" w:color="000000" w:fill="99CC00"/>
            <w:hideMark/>
          </w:tcPr>
          <w:p w14:paraId="79D7B64D"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 </w:t>
            </w:r>
          </w:p>
        </w:tc>
        <w:tc>
          <w:tcPr>
            <w:tcW w:w="823" w:type="dxa"/>
            <w:tcBorders>
              <w:top w:val="single" w:sz="4" w:space="0" w:color="auto"/>
              <w:left w:val="nil"/>
              <w:bottom w:val="single" w:sz="4" w:space="0" w:color="auto"/>
              <w:right w:val="nil"/>
            </w:tcBorders>
            <w:shd w:val="clear" w:color="000000" w:fill="99CC00"/>
            <w:hideMark/>
          </w:tcPr>
          <w:p w14:paraId="6379A8D9"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 </w:t>
            </w:r>
          </w:p>
        </w:tc>
        <w:tc>
          <w:tcPr>
            <w:tcW w:w="1056" w:type="dxa"/>
            <w:tcBorders>
              <w:top w:val="single" w:sz="4" w:space="0" w:color="auto"/>
              <w:left w:val="nil"/>
              <w:bottom w:val="single" w:sz="4" w:space="0" w:color="auto"/>
              <w:right w:val="nil"/>
            </w:tcBorders>
            <w:shd w:val="clear" w:color="000000" w:fill="99CC00"/>
            <w:hideMark/>
          </w:tcPr>
          <w:p w14:paraId="4D4F76DB"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 </w:t>
            </w:r>
          </w:p>
        </w:tc>
        <w:tc>
          <w:tcPr>
            <w:tcW w:w="1096" w:type="dxa"/>
            <w:tcBorders>
              <w:top w:val="single" w:sz="4" w:space="0" w:color="auto"/>
              <w:left w:val="nil"/>
              <w:bottom w:val="single" w:sz="4" w:space="0" w:color="auto"/>
              <w:right w:val="single" w:sz="4" w:space="0" w:color="auto"/>
            </w:tcBorders>
            <w:shd w:val="clear" w:color="000000" w:fill="99CC00"/>
            <w:hideMark/>
          </w:tcPr>
          <w:p w14:paraId="7C8F8A38"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 </w:t>
            </w:r>
          </w:p>
        </w:tc>
        <w:tc>
          <w:tcPr>
            <w:tcW w:w="1592" w:type="dxa"/>
            <w:tcBorders>
              <w:top w:val="single" w:sz="4" w:space="0" w:color="auto"/>
              <w:left w:val="nil"/>
              <w:bottom w:val="single" w:sz="4" w:space="0" w:color="auto"/>
              <w:right w:val="single" w:sz="4" w:space="0" w:color="auto"/>
            </w:tcBorders>
            <w:shd w:val="clear" w:color="000000" w:fill="99CC00"/>
            <w:hideMark/>
          </w:tcPr>
          <w:p w14:paraId="29B67E4E" w14:textId="77777777" w:rsidR="001F7449" w:rsidRPr="001F7449" w:rsidRDefault="001F7449" w:rsidP="001F7449">
            <w:pPr>
              <w:spacing w:after="0" w:line="240" w:lineRule="auto"/>
              <w:jc w:val="center"/>
              <w:rPr>
                <w:rFonts w:ascii="Arial" w:eastAsia="Times New Roman" w:hAnsi="Arial" w:cs="Arial"/>
                <w:sz w:val="18"/>
                <w:szCs w:val="18"/>
                <w:lang w:eastAsia="et-EE"/>
              </w:rPr>
            </w:pPr>
            <w:r w:rsidRPr="001F7449">
              <w:rPr>
                <w:rFonts w:ascii="Arial" w:eastAsia="Times New Roman" w:hAnsi="Arial" w:cs="Arial"/>
                <w:sz w:val="18"/>
                <w:szCs w:val="18"/>
                <w:lang w:eastAsia="et-EE"/>
              </w:rPr>
              <w:t>2 023</w:t>
            </w:r>
          </w:p>
        </w:tc>
        <w:tc>
          <w:tcPr>
            <w:tcW w:w="1559" w:type="dxa"/>
            <w:tcBorders>
              <w:top w:val="single" w:sz="4" w:space="0" w:color="auto"/>
              <w:left w:val="nil"/>
              <w:bottom w:val="single" w:sz="4" w:space="0" w:color="auto"/>
              <w:right w:val="single" w:sz="4" w:space="0" w:color="auto"/>
            </w:tcBorders>
            <w:shd w:val="clear" w:color="000000" w:fill="99CC00"/>
            <w:hideMark/>
          </w:tcPr>
          <w:p w14:paraId="591848D5" w14:textId="77777777" w:rsidR="001F7449" w:rsidRPr="001F7449" w:rsidRDefault="001F7449" w:rsidP="001F7449">
            <w:pPr>
              <w:spacing w:after="0" w:line="240" w:lineRule="auto"/>
              <w:jc w:val="center"/>
              <w:rPr>
                <w:rFonts w:ascii="Arial" w:eastAsia="Times New Roman" w:hAnsi="Arial" w:cs="Arial"/>
                <w:sz w:val="18"/>
                <w:szCs w:val="18"/>
                <w:lang w:eastAsia="et-EE"/>
              </w:rPr>
            </w:pPr>
            <w:r w:rsidRPr="001F7449">
              <w:rPr>
                <w:rFonts w:ascii="Arial" w:eastAsia="Times New Roman" w:hAnsi="Arial" w:cs="Arial"/>
                <w:sz w:val="18"/>
                <w:szCs w:val="18"/>
                <w:lang w:eastAsia="et-EE"/>
              </w:rPr>
              <w:t>2 022</w:t>
            </w:r>
          </w:p>
        </w:tc>
      </w:tr>
      <w:tr w:rsidR="001F7449" w:rsidRPr="001F7449" w14:paraId="682F9DD5" w14:textId="77777777" w:rsidTr="00885BDC">
        <w:trPr>
          <w:trHeight w:val="228"/>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8BB2FEC"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Algsaldo</w:t>
            </w:r>
          </w:p>
        </w:tc>
        <w:tc>
          <w:tcPr>
            <w:tcW w:w="1592" w:type="dxa"/>
            <w:tcBorders>
              <w:top w:val="nil"/>
              <w:left w:val="nil"/>
              <w:bottom w:val="single" w:sz="4" w:space="0" w:color="auto"/>
              <w:right w:val="single" w:sz="4" w:space="0" w:color="auto"/>
            </w:tcBorders>
            <w:shd w:val="clear" w:color="auto" w:fill="auto"/>
            <w:hideMark/>
          </w:tcPr>
          <w:p w14:paraId="002A409D" w14:textId="77777777" w:rsidR="001F7449" w:rsidRPr="001F7449" w:rsidRDefault="001F7449" w:rsidP="001F7449">
            <w:pPr>
              <w:spacing w:after="0" w:line="240" w:lineRule="auto"/>
              <w:jc w:val="right"/>
              <w:rPr>
                <w:rFonts w:ascii="Arial" w:eastAsia="Times New Roman" w:hAnsi="Arial" w:cs="Arial"/>
                <w:sz w:val="18"/>
                <w:szCs w:val="18"/>
                <w:lang w:eastAsia="et-EE"/>
              </w:rPr>
            </w:pPr>
            <w:r w:rsidRPr="001F7449">
              <w:rPr>
                <w:rFonts w:ascii="Arial" w:eastAsia="Times New Roman" w:hAnsi="Arial" w:cs="Arial"/>
                <w:sz w:val="18"/>
                <w:szCs w:val="18"/>
                <w:lang w:eastAsia="et-EE"/>
              </w:rPr>
              <w:t>9 961 460</w:t>
            </w:r>
          </w:p>
        </w:tc>
        <w:tc>
          <w:tcPr>
            <w:tcW w:w="1559" w:type="dxa"/>
            <w:tcBorders>
              <w:top w:val="nil"/>
              <w:left w:val="nil"/>
              <w:bottom w:val="single" w:sz="4" w:space="0" w:color="auto"/>
              <w:right w:val="single" w:sz="4" w:space="0" w:color="auto"/>
            </w:tcBorders>
            <w:shd w:val="clear" w:color="auto" w:fill="auto"/>
            <w:hideMark/>
          </w:tcPr>
          <w:p w14:paraId="6FFD6C46" w14:textId="77777777" w:rsidR="001F7449" w:rsidRPr="001F7449" w:rsidRDefault="001F7449" w:rsidP="001F7449">
            <w:pPr>
              <w:spacing w:after="0" w:line="240" w:lineRule="auto"/>
              <w:jc w:val="right"/>
              <w:rPr>
                <w:rFonts w:ascii="Arial" w:eastAsia="Times New Roman" w:hAnsi="Arial" w:cs="Arial"/>
                <w:sz w:val="18"/>
                <w:szCs w:val="18"/>
                <w:lang w:eastAsia="et-EE"/>
              </w:rPr>
            </w:pPr>
            <w:r w:rsidRPr="001F7449">
              <w:rPr>
                <w:rFonts w:ascii="Arial" w:eastAsia="Times New Roman" w:hAnsi="Arial" w:cs="Arial"/>
                <w:sz w:val="18"/>
                <w:szCs w:val="18"/>
                <w:lang w:eastAsia="et-EE"/>
              </w:rPr>
              <w:t>10 446 963</w:t>
            </w:r>
          </w:p>
        </w:tc>
      </w:tr>
      <w:tr w:rsidR="001F7449" w:rsidRPr="001F7449" w14:paraId="765F12FD" w14:textId="77777777" w:rsidTr="00885BDC">
        <w:trPr>
          <w:trHeight w:val="228"/>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C6EBE5" w14:textId="77777777"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Kasum (+)/ kahjum (-) kapitaliosaluse meetodil</w:t>
            </w:r>
          </w:p>
        </w:tc>
        <w:tc>
          <w:tcPr>
            <w:tcW w:w="1592" w:type="dxa"/>
            <w:tcBorders>
              <w:top w:val="nil"/>
              <w:left w:val="nil"/>
              <w:bottom w:val="single" w:sz="4" w:space="0" w:color="auto"/>
              <w:right w:val="single" w:sz="4" w:space="0" w:color="auto"/>
            </w:tcBorders>
            <w:shd w:val="clear" w:color="auto" w:fill="auto"/>
            <w:hideMark/>
          </w:tcPr>
          <w:p w14:paraId="3B5458CE" w14:textId="77777777" w:rsidR="001F7449" w:rsidRPr="001F7449" w:rsidRDefault="001F7449" w:rsidP="001F7449">
            <w:pPr>
              <w:spacing w:after="0" w:line="240" w:lineRule="auto"/>
              <w:jc w:val="right"/>
              <w:rPr>
                <w:rFonts w:ascii="Arial" w:eastAsia="Times New Roman" w:hAnsi="Arial" w:cs="Arial"/>
                <w:sz w:val="18"/>
                <w:szCs w:val="18"/>
                <w:lang w:eastAsia="et-EE"/>
              </w:rPr>
            </w:pPr>
            <w:r w:rsidRPr="001F7449">
              <w:rPr>
                <w:rFonts w:ascii="Arial" w:eastAsia="Times New Roman" w:hAnsi="Arial" w:cs="Arial"/>
                <w:sz w:val="18"/>
                <w:szCs w:val="18"/>
                <w:lang w:eastAsia="et-EE"/>
              </w:rPr>
              <w:t>-455 297</w:t>
            </w:r>
          </w:p>
        </w:tc>
        <w:tc>
          <w:tcPr>
            <w:tcW w:w="1559" w:type="dxa"/>
            <w:tcBorders>
              <w:top w:val="nil"/>
              <w:left w:val="nil"/>
              <w:bottom w:val="single" w:sz="4" w:space="0" w:color="auto"/>
              <w:right w:val="single" w:sz="4" w:space="0" w:color="auto"/>
            </w:tcBorders>
            <w:shd w:val="clear" w:color="auto" w:fill="auto"/>
            <w:hideMark/>
          </w:tcPr>
          <w:p w14:paraId="2DDF9B8C" w14:textId="77777777" w:rsidR="001F7449" w:rsidRPr="001F7449" w:rsidRDefault="001F7449" w:rsidP="001F7449">
            <w:pPr>
              <w:spacing w:after="0" w:line="240" w:lineRule="auto"/>
              <w:jc w:val="right"/>
              <w:rPr>
                <w:rFonts w:ascii="Arial" w:eastAsia="Times New Roman" w:hAnsi="Arial" w:cs="Arial"/>
                <w:sz w:val="18"/>
                <w:szCs w:val="18"/>
                <w:lang w:eastAsia="et-EE"/>
              </w:rPr>
            </w:pPr>
            <w:r w:rsidRPr="001F7449">
              <w:rPr>
                <w:rFonts w:ascii="Arial" w:eastAsia="Times New Roman" w:hAnsi="Arial" w:cs="Arial"/>
                <w:sz w:val="18"/>
                <w:szCs w:val="18"/>
                <w:lang w:eastAsia="et-EE"/>
              </w:rPr>
              <w:t>-485 503</w:t>
            </w:r>
          </w:p>
        </w:tc>
      </w:tr>
      <w:tr w:rsidR="001F7449" w:rsidRPr="001F7449" w14:paraId="4B684770" w14:textId="77777777" w:rsidTr="00885BDC">
        <w:trPr>
          <w:trHeight w:val="240"/>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868588A" w14:textId="77777777" w:rsidR="001F7449" w:rsidRPr="001F7449" w:rsidRDefault="001F7449" w:rsidP="001F7449">
            <w:pPr>
              <w:spacing w:after="0" w:line="240" w:lineRule="auto"/>
              <w:rPr>
                <w:rFonts w:ascii="Arial" w:eastAsia="Times New Roman" w:hAnsi="Arial" w:cs="Arial"/>
                <w:b/>
                <w:bCs/>
                <w:sz w:val="18"/>
                <w:szCs w:val="18"/>
                <w:lang w:eastAsia="et-EE"/>
              </w:rPr>
            </w:pPr>
            <w:r w:rsidRPr="001F7449">
              <w:rPr>
                <w:rFonts w:ascii="Arial" w:eastAsia="Times New Roman" w:hAnsi="Arial" w:cs="Arial"/>
                <w:b/>
                <w:bCs/>
                <w:sz w:val="18"/>
                <w:szCs w:val="18"/>
                <w:lang w:eastAsia="et-EE"/>
              </w:rPr>
              <w:t>Lõppsaldo</w:t>
            </w:r>
          </w:p>
        </w:tc>
        <w:tc>
          <w:tcPr>
            <w:tcW w:w="1592" w:type="dxa"/>
            <w:tcBorders>
              <w:top w:val="nil"/>
              <w:left w:val="nil"/>
              <w:bottom w:val="single" w:sz="4" w:space="0" w:color="auto"/>
              <w:right w:val="single" w:sz="4" w:space="0" w:color="auto"/>
            </w:tcBorders>
            <w:shd w:val="clear" w:color="auto" w:fill="auto"/>
            <w:hideMark/>
          </w:tcPr>
          <w:p w14:paraId="16197DE0" w14:textId="77777777" w:rsidR="001F7449" w:rsidRPr="001F7449" w:rsidRDefault="001F7449" w:rsidP="001F7449">
            <w:pPr>
              <w:spacing w:after="0" w:line="240" w:lineRule="auto"/>
              <w:jc w:val="right"/>
              <w:rPr>
                <w:rFonts w:ascii="Arial" w:eastAsia="Times New Roman" w:hAnsi="Arial" w:cs="Arial"/>
                <w:b/>
                <w:bCs/>
                <w:sz w:val="18"/>
                <w:szCs w:val="18"/>
                <w:lang w:eastAsia="et-EE"/>
              </w:rPr>
            </w:pPr>
            <w:r w:rsidRPr="001F7449">
              <w:rPr>
                <w:rFonts w:ascii="Arial" w:eastAsia="Times New Roman" w:hAnsi="Arial" w:cs="Arial"/>
                <w:b/>
                <w:bCs/>
                <w:sz w:val="18"/>
                <w:szCs w:val="18"/>
                <w:lang w:eastAsia="et-EE"/>
              </w:rPr>
              <w:t>9 506 163</w:t>
            </w:r>
          </w:p>
        </w:tc>
        <w:tc>
          <w:tcPr>
            <w:tcW w:w="1559" w:type="dxa"/>
            <w:tcBorders>
              <w:top w:val="nil"/>
              <w:left w:val="nil"/>
              <w:bottom w:val="single" w:sz="4" w:space="0" w:color="auto"/>
              <w:right w:val="single" w:sz="4" w:space="0" w:color="auto"/>
            </w:tcBorders>
            <w:shd w:val="clear" w:color="auto" w:fill="auto"/>
            <w:hideMark/>
          </w:tcPr>
          <w:p w14:paraId="6AFEC8BF" w14:textId="77777777" w:rsidR="001F7449" w:rsidRPr="001F7449" w:rsidRDefault="001F7449" w:rsidP="001F7449">
            <w:pPr>
              <w:spacing w:after="0" w:line="240" w:lineRule="auto"/>
              <w:jc w:val="right"/>
              <w:rPr>
                <w:rFonts w:ascii="Arial" w:eastAsia="Times New Roman" w:hAnsi="Arial" w:cs="Arial"/>
                <w:b/>
                <w:bCs/>
                <w:sz w:val="18"/>
                <w:szCs w:val="18"/>
                <w:lang w:eastAsia="et-EE"/>
              </w:rPr>
            </w:pPr>
            <w:r w:rsidRPr="001F7449">
              <w:rPr>
                <w:rFonts w:ascii="Arial" w:eastAsia="Times New Roman" w:hAnsi="Arial" w:cs="Arial"/>
                <w:b/>
                <w:bCs/>
                <w:sz w:val="18"/>
                <w:szCs w:val="18"/>
                <w:lang w:eastAsia="et-EE"/>
              </w:rPr>
              <w:t>9 961 460</w:t>
            </w:r>
          </w:p>
        </w:tc>
      </w:tr>
      <w:tr w:rsidR="001F7449" w:rsidRPr="001F7449" w14:paraId="214E8C04" w14:textId="77777777" w:rsidTr="00885BDC">
        <w:trPr>
          <w:trHeight w:val="228"/>
        </w:trPr>
        <w:tc>
          <w:tcPr>
            <w:tcW w:w="2437" w:type="dxa"/>
            <w:tcBorders>
              <w:top w:val="nil"/>
              <w:left w:val="nil"/>
              <w:bottom w:val="nil"/>
              <w:right w:val="nil"/>
            </w:tcBorders>
            <w:shd w:val="clear" w:color="auto" w:fill="auto"/>
            <w:noWrap/>
            <w:vAlign w:val="bottom"/>
            <w:hideMark/>
          </w:tcPr>
          <w:p w14:paraId="7A897DDC" w14:textId="77777777" w:rsidR="001F7449" w:rsidRPr="001F7449" w:rsidRDefault="001F7449" w:rsidP="001F7449">
            <w:pPr>
              <w:spacing w:after="0" w:line="240" w:lineRule="auto"/>
              <w:jc w:val="right"/>
              <w:rPr>
                <w:rFonts w:ascii="Arial" w:eastAsia="Times New Roman" w:hAnsi="Arial" w:cs="Arial"/>
                <w:b/>
                <w:bCs/>
                <w:sz w:val="18"/>
                <w:szCs w:val="18"/>
                <w:lang w:eastAsia="et-EE"/>
              </w:rPr>
            </w:pPr>
          </w:p>
        </w:tc>
        <w:tc>
          <w:tcPr>
            <w:tcW w:w="793" w:type="dxa"/>
            <w:tcBorders>
              <w:top w:val="nil"/>
              <w:left w:val="nil"/>
              <w:bottom w:val="nil"/>
              <w:right w:val="nil"/>
            </w:tcBorders>
            <w:shd w:val="clear" w:color="auto" w:fill="auto"/>
            <w:noWrap/>
            <w:vAlign w:val="bottom"/>
            <w:hideMark/>
          </w:tcPr>
          <w:p w14:paraId="07AE4987" w14:textId="77777777" w:rsidR="001F7449" w:rsidRPr="001F7449" w:rsidRDefault="001F7449" w:rsidP="001F7449">
            <w:pPr>
              <w:spacing w:after="0" w:line="240" w:lineRule="auto"/>
              <w:rPr>
                <w:rFonts w:eastAsia="Times New Roman" w:cs="Times New Roman"/>
                <w:sz w:val="20"/>
                <w:szCs w:val="20"/>
                <w:lang w:eastAsia="et-EE"/>
              </w:rPr>
            </w:pPr>
          </w:p>
        </w:tc>
        <w:tc>
          <w:tcPr>
            <w:tcW w:w="823" w:type="dxa"/>
            <w:tcBorders>
              <w:top w:val="nil"/>
              <w:left w:val="nil"/>
              <w:bottom w:val="nil"/>
              <w:right w:val="nil"/>
            </w:tcBorders>
            <w:shd w:val="clear" w:color="auto" w:fill="auto"/>
            <w:noWrap/>
            <w:vAlign w:val="bottom"/>
            <w:hideMark/>
          </w:tcPr>
          <w:p w14:paraId="44476309" w14:textId="77777777" w:rsidR="001F7449" w:rsidRPr="001F7449" w:rsidRDefault="001F7449" w:rsidP="001F7449">
            <w:pPr>
              <w:spacing w:after="0" w:line="240" w:lineRule="auto"/>
              <w:rPr>
                <w:rFonts w:eastAsia="Times New Roman" w:cs="Times New Roman"/>
                <w:sz w:val="20"/>
                <w:szCs w:val="20"/>
                <w:lang w:eastAsia="et-EE"/>
              </w:rPr>
            </w:pPr>
          </w:p>
        </w:tc>
        <w:tc>
          <w:tcPr>
            <w:tcW w:w="1056" w:type="dxa"/>
            <w:tcBorders>
              <w:top w:val="nil"/>
              <w:left w:val="nil"/>
              <w:bottom w:val="nil"/>
              <w:right w:val="nil"/>
            </w:tcBorders>
            <w:shd w:val="clear" w:color="auto" w:fill="auto"/>
            <w:noWrap/>
            <w:vAlign w:val="bottom"/>
            <w:hideMark/>
          </w:tcPr>
          <w:p w14:paraId="01AF2372" w14:textId="77777777" w:rsidR="001F7449" w:rsidRPr="001F7449" w:rsidRDefault="001F7449" w:rsidP="001F7449">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36EF715B" w14:textId="77777777" w:rsidR="001F7449" w:rsidRPr="001F7449" w:rsidRDefault="001F7449" w:rsidP="001F7449">
            <w:pPr>
              <w:spacing w:after="0" w:line="240" w:lineRule="auto"/>
              <w:rPr>
                <w:rFonts w:eastAsia="Times New Roman" w:cs="Times New Roman"/>
                <w:sz w:val="20"/>
                <w:szCs w:val="20"/>
                <w:lang w:eastAsia="et-EE"/>
              </w:rPr>
            </w:pPr>
          </w:p>
        </w:tc>
        <w:tc>
          <w:tcPr>
            <w:tcW w:w="1592" w:type="dxa"/>
            <w:tcBorders>
              <w:top w:val="nil"/>
              <w:left w:val="nil"/>
              <w:bottom w:val="nil"/>
              <w:right w:val="nil"/>
            </w:tcBorders>
            <w:shd w:val="clear" w:color="auto" w:fill="auto"/>
            <w:noWrap/>
            <w:vAlign w:val="bottom"/>
            <w:hideMark/>
          </w:tcPr>
          <w:p w14:paraId="1ADC7898" w14:textId="77777777" w:rsidR="001F7449" w:rsidRPr="001F7449" w:rsidRDefault="001F7449" w:rsidP="001F7449">
            <w:pPr>
              <w:spacing w:after="0" w:line="240" w:lineRule="auto"/>
              <w:rPr>
                <w:rFonts w:eastAsia="Times New Roman" w:cs="Times New Roman"/>
                <w:sz w:val="20"/>
                <w:szCs w:val="20"/>
                <w:lang w:eastAsia="et-EE"/>
              </w:rPr>
            </w:pPr>
          </w:p>
        </w:tc>
        <w:tc>
          <w:tcPr>
            <w:tcW w:w="1559" w:type="dxa"/>
            <w:tcBorders>
              <w:top w:val="nil"/>
              <w:left w:val="nil"/>
              <w:bottom w:val="nil"/>
              <w:right w:val="nil"/>
            </w:tcBorders>
            <w:shd w:val="clear" w:color="auto" w:fill="auto"/>
            <w:noWrap/>
            <w:vAlign w:val="bottom"/>
            <w:hideMark/>
          </w:tcPr>
          <w:p w14:paraId="170B231B" w14:textId="77777777" w:rsidR="001F7449" w:rsidRPr="001F7449" w:rsidRDefault="001F7449" w:rsidP="001F7449">
            <w:pPr>
              <w:spacing w:after="0" w:line="240" w:lineRule="auto"/>
              <w:rPr>
                <w:rFonts w:eastAsia="Times New Roman" w:cs="Times New Roman"/>
                <w:sz w:val="20"/>
                <w:szCs w:val="20"/>
                <w:lang w:eastAsia="et-EE"/>
              </w:rPr>
            </w:pPr>
          </w:p>
        </w:tc>
      </w:tr>
      <w:tr w:rsidR="001F7449" w:rsidRPr="001F7449" w14:paraId="02FE457D" w14:textId="77777777" w:rsidTr="00885BDC">
        <w:trPr>
          <w:trHeight w:val="228"/>
        </w:trPr>
        <w:tc>
          <w:tcPr>
            <w:tcW w:w="9356" w:type="dxa"/>
            <w:gridSpan w:val="7"/>
            <w:tcBorders>
              <w:top w:val="nil"/>
              <w:left w:val="nil"/>
              <w:bottom w:val="nil"/>
              <w:right w:val="nil"/>
            </w:tcBorders>
            <w:shd w:val="clear" w:color="auto" w:fill="auto"/>
            <w:noWrap/>
            <w:vAlign w:val="bottom"/>
            <w:hideMark/>
          </w:tcPr>
          <w:p w14:paraId="5D5E3AAF" w14:textId="0A84C38C" w:rsidR="001F7449" w:rsidRPr="001F7449" w:rsidRDefault="001F7449" w:rsidP="001F7449">
            <w:pPr>
              <w:spacing w:after="0" w:line="240" w:lineRule="auto"/>
              <w:rPr>
                <w:rFonts w:ascii="Arial" w:eastAsia="Times New Roman" w:hAnsi="Arial" w:cs="Arial"/>
                <w:sz w:val="18"/>
                <w:szCs w:val="18"/>
                <w:lang w:eastAsia="et-EE"/>
              </w:rPr>
            </w:pPr>
            <w:r w:rsidRPr="001F7449">
              <w:rPr>
                <w:rFonts w:ascii="Arial" w:eastAsia="Times New Roman" w:hAnsi="Arial" w:cs="Arial"/>
                <w:sz w:val="18"/>
                <w:szCs w:val="18"/>
                <w:lang w:eastAsia="et-EE"/>
              </w:rPr>
              <w:t xml:space="preserve">Investeeringute väärtus konsolideerimata bilansis on 592 365 eurot (seisuga 31.12.2022 </w:t>
            </w:r>
            <w:r w:rsidR="00885BDC">
              <w:rPr>
                <w:rFonts w:ascii="Arial" w:eastAsia="Times New Roman" w:hAnsi="Arial" w:cs="Arial"/>
                <w:sz w:val="18"/>
                <w:szCs w:val="18"/>
                <w:lang w:eastAsia="et-EE"/>
              </w:rPr>
              <w:t xml:space="preserve"> </w:t>
            </w:r>
            <w:r w:rsidRPr="001F7449">
              <w:rPr>
                <w:rFonts w:ascii="Arial" w:eastAsia="Times New Roman" w:hAnsi="Arial" w:cs="Arial"/>
                <w:sz w:val="18"/>
                <w:szCs w:val="18"/>
                <w:lang w:eastAsia="et-EE"/>
              </w:rPr>
              <w:t>592 365 eurot).</w:t>
            </w:r>
          </w:p>
        </w:tc>
      </w:tr>
    </w:tbl>
    <w:p w14:paraId="24C3FCA3" w14:textId="77777777" w:rsidR="001B4F87" w:rsidRPr="006927F5" w:rsidRDefault="001B4F87" w:rsidP="00F93595">
      <w:pPr>
        <w:spacing w:after="0"/>
        <w:ind w:right="-138"/>
        <w:rPr>
          <w:rFonts w:cs="Times New Roman"/>
          <w:szCs w:val="24"/>
        </w:rPr>
      </w:pPr>
    </w:p>
    <w:p w14:paraId="0F9859B9" w14:textId="77777777" w:rsidR="001B4F87" w:rsidRDefault="001B4F87" w:rsidP="00F93595">
      <w:pPr>
        <w:spacing w:after="0"/>
        <w:ind w:right="-138"/>
        <w:rPr>
          <w:rFonts w:ascii="Arial" w:hAnsi="Arial" w:cs="Arial"/>
          <w:sz w:val="18"/>
          <w:szCs w:val="18"/>
        </w:rPr>
      </w:pPr>
    </w:p>
    <w:p w14:paraId="29062999" w14:textId="77777777" w:rsidR="008B0A3C" w:rsidRDefault="008B0A3C" w:rsidP="00F93595">
      <w:pPr>
        <w:spacing w:after="0"/>
        <w:ind w:right="-138"/>
        <w:rPr>
          <w:rFonts w:ascii="Arial" w:hAnsi="Arial" w:cs="Arial"/>
          <w:sz w:val="18"/>
          <w:szCs w:val="18"/>
        </w:rPr>
      </w:pPr>
    </w:p>
    <w:p w14:paraId="7055DD29" w14:textId="77777777" w:rsidR="008B0A3C" w:rsidRDefault="008B0A3C" w:rsidP="00F93595">
      <w:pPr>
        <w:spacing w:after="0"/>
        <w:ind w:right="-138"/>
        <w:rPr>
          <w:rFonts w:ascii="Arial" w:hAnsi="Arial" w:cs="Arial"/>
          <w:sz w:val="18"/>
          <w:szCs w:val="18"/>
        </w:rPr>
      </w:pPr>
    </w:p>
    <w:tbl>
      <w:tblPr>
        <w:tblW w:w="9404" w:type="dxa"/>
        <w:tblCellMar>
          <w:left w:w="70" w:type="dxa"/>
          <w:right w:w="70" w:type="dxa"/>
        </w:tblCellMar>
        <w:tblLook w:val="04A0" w:firstRow="1" w:lastRow="0" w:firstColumn="1" w:lastColumn="0" w:noHBand="0" w:noVBand="1"/>
      </w:tblPr>
      <w:tblGrid>
        <w:gridCol w:w="4996"/>
        <w:gridCol w:w="1316"/>
        <w:gridCol w:w="1676"/>
        <w:gridCol w:w="1416"/>
      </w:tblGrid>
      <w:tr w:rsidR="00BF4600" w:rsidRPr="00BF4600" w14:paraId="0DE53B79" w14:textId="77777777" w:rsidTr="005B65DC">
        <w:trPr>
          <w:trHeight w:val="240"/>
        </w:trPr>
        <w:tc>
          <w:tcPr>
            <w:tcW w:w="4996" w:type="dxa"/>
            <w:tcBorders>
              <w:top w:val="nil"/>
              <w:left w:val="nil"/>
              <w:bottom w:val="nil"/>
              <w:right w:val="nil"/>
            </w:tcBorders>
            <w:shd w:val="clear" w:color="auto" w:fill="auto"/>
            <w:noWrap/>
            <w:vAlign w:val="bottom"/>
            <w:hideMark/>
          </w:tcPr>
          <w:p w14:paraId="5F784F4D" w14:textId="77777777" w:rsidR="005B65DC" w:rsidRPr="00BF4600" w:rsidRDefault="005B65DC" w:rsidP="004F2B51">
            <w:pPr>
              <w:pStyle w:val="Pealkiri3"/>
              <w:rPr>
                <w:rFonts w:ascii="Arial" w:eastAsia="Times New Roman" w:hAnsi="Arial" w:cs="Arial"/>
                <w:b/>
                <w:bCs/>
                <w:color w:val="auto"/>
                <w:sz w:val="18"/>
                <w:szCs w:val="18"/>
                <w:lang w:eastAsia="et-EE"/>
              </w:rPr>
            </w:pPr>
            <w:bookmarkStart w:id="45" w:name="_Toc163733750"/>
            <w:r w:rsidRPr="00BF4600">
              <w:rPr>
                <w:rFonts w:ascii="Arial" w:eastAsia="Times New Roman" w:hAnsi="Arial" w:cs="Arial"/>
                <w:b/>
                <w:bCs/>
                <w:color w:val="auto"/>
                <w:sz w:val="18"/>
                <w:szCs w:val="18"/>
                <w:lang w:eastAsia="et-EE"/>
              </w:rPr>
              <w:t>Lisa 6. Kinnisvarainvesteeringud</w:t>
            </w:r>
            <w:bookmarkEnd w:id="45"/>
          </w:p>
        </w:tc>
        <w:tc>
          <w:tcPr>
            <w:tcW w:w="1316" w:type="dxa"/>
            <w:tcBorders>
              <w:top w:val="nil"/>
              <w:left w:val="nil"/>
              <w:bottom w:val="nil"/>
              <w:right w:val="nil"/>
            </w:tcBorders>
            <w:shd w:val="clear" w:color="auto" w:fill="auto"/>
            <w:noWrap/>
            <w:vAlign w:val="bottom"/>
            <w:hideMark/>
          </w:tcPr>
          <w:p w14:paraId="258721D4" w14:textId="77777777" w:rsidR="005B65DC" w:rsidRPr="00BF4600" w:rsidRDefault="005B65DC" w:rsidP="005B65DC">
            <w:pPr>
              <w:spacing w:after="0" w:line="240" w:lineRule="auto"/>
              <w:rPr>
                <w:rFonts w:ascii="Arial" w:eastAsia="Times New Roman" w:hAnsi="Arial" w:cs="Arial"/>
                <w:b/>
                <w:bCs/>
                <w:sz w:val="18"/>
                <w:szCs w:val="18"/>
                <w:lang w:eastAsia="et-EE"/>
              </w:rPr>
            </w:pPr>
          </w:p>
        </w:tc>
        <w:tc>
          <w:tcPr>
            <w:tcW w:w="1676" w:type="dxa"/>
            <w:tcBorders>
              <w:top w:val="nil"/>
              <w:left w:val="nil"/>
              <w:bottom w:val="nil"/>
              <w:right w:val="nil"/>
            </w:tcBorders>
            <w:shd w:val="clear" w:color="auto" w:fill="auto"/>
            <w:noWrap/>
            <w:vAlign w:val="bottom"/>
            <w:hideMark/>
          </w:tcPr>
          <w:p w14:paraId="4C298839" w14:textId="77777777" w:rsidR="005B65DC" w:rsidRPr="00BF4600" w:rsidRDefault="005B65DC" w:rsidP="005B65DC">
            <w:pPr>
              <w:spacing w:after="0" w:line="240" w:lineRule="auto"/>
              <w:rPr>
                <w:rFonts w:ascii="Arial" w:eastAsia="Times New Roman" w:hAnsi="Arial" w:cs="Arial"/>
                <w:b/>
                <w:bCs/>
                <w:sz w:val="18"/>
                <w:szCs w:val="18"/>
                <w:lang w:eastAsia="et-EE"/>
              </w:rPr>
            </w:pPr>
          </w:p>
        </w:tc>
        <w:tc>
          <w:tcPr>
            <w:tcW w:w="1416" w:type="dxa"/>
            <w:tcBorders>
              <w:top w:val="nil"/>
              <w:left w:val="nil"/>
              <w:bottom w:val="nil"/>
              <w:right w:val="nil"/>
            </w:tcBorders>
            <w:shd w:val="clear" w:color="auto" w:fill="auto"/>
            <w:noWrap/>
            <w:vAlign w:val="bottom"/>
            <w:hideMark/>
          </w:tcPr>
          <w:p w14:paraId="705BD41C" w14:textId="77777777" w:rsidR="005B65DC" w:rsidRPr="00BF4600" w:rsidRDefault="005B65DC" w:rsidP="005B65DC">
            <w:pPr>
              <w:spacing w:after="0" w:line="240" w:lineRule="auto"/>
              <w:rPr>
                <w:rFonts w:ascii="Arial" w:eastAsia="Times New Roman" w:hAnsi="Arial" w:cs="Arial"/>
                <w:b/>
                <w:bCs/>
                <w:sz w:val="18"/>
                <w:szCs w:val="18"/>
                <w:lang w:eastAsia="et-EE"/>
              </w:rPr>
            </w:pPr>
          </w:p>
        </w:tc>
      </w:tr>
      <w:tr w:rsidR="005B65DC" w:rsidRPr="005B65DC" w14:paraId="258868E3" w14:textId="77777777" w:rsidTr="005B65DC">
        <w:trPr>
          <w:trHeight w:val="228"/>
        </w:trPr>
        <w:tc>
          <w:tcPr>
            <w:tcW w:w="4996" w:type="dxa"/>
            <w:tcBorders>
              <w:top w:val="nil"/>
              <w:left w:val="nil"/>
              <w:bottom w:val="nil"/>
              <w:right w:val="nil"/>
            </w:tcBorders>
            <w:shd w:val="clear" w:color="auto" w:fill="auto"/>
            <w:noWrap/>
            <w:vAlign w:val="bottom"/>
            <w:hideMark/>
          </w:tcPr>
          <w:p w14:paraId="2E2749D4" w14:textId="77777777" w:rsidR="005B65DC" w:rsidRPr="005B65DC" w:rsidRDefault="005B65DC" w:rsidP="005B65DC">
            <w:pPr>
              <w:spacing w:after="0" w:line="240" w:lineRule="auto"/>
              <w:rPr>
                <w:rFonts w:ascii="Arial" w:eastAsia="Times New Roman" w:hAnsi="Arial" w:cs="Arial"/>
                <w:sz w:val="18"/>
                <w:szCs w:val="18"/>
                <w:lang w:eastAsia="et-EE"/>
              </w:rPr>
            </w:pPr>
            <w:r w:rsidRPr="005B65DC">
              <w:rPr>
                <w:rFonts w:ascii="Arial" w:eastAsia="Times New Roman" w:hAnsi="Arial" w:cs="Arial"/>
                <w:sz w:val="18"/>
                <w:szCs w:val="18"/>
                <w:lang w:eastAsia="et-EE"/>
              </w:rPr>
              <w:t>eurodes</w:t>
            </w:r>
          </w:p>
        </w:tc>
        <w:tc>
          <w:tcPr>
            <w:tcW w:w="1316" w:type="dxa"/>
            <w:tcBorders>
              <w:top w:val="nil"/>
              <w:left w:val="nil"/>
              <w:bottom w:val="nil"/>
              <w:right w:val="nil"/>
            </w:tcBorders>
            <w:shd w:val="clear" w:color="auto" w:fill="auto"/>
            <w:noWrap/>
            <w:vAlign w:val="bottom"/>
            <w:hideMark/>
          </w:tcPr>
          <w:p w14:paraId="34481EB0" w14:textId="77777777" w:rsidR="005B65DC" w:rsidRPr="005B65DC" w:rsidRDefault="005B65DC" w:rsidP="005B65DC">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4DCE0327" w14:textId="77777777" w:rsidR="005B65DC" w:rsidRPr="005B65DC" w:rsidRDefault="005B65DC" w:rsidP="005B65DC">
            <w:pPr>
              <w:spacing w:after="0" w:line="240" w:lineRule="auto"/>
              <w:rPr>
                <w:rFonts w:eastAsia="Times New Roman" w:cs="Times New Roman"/>
                <w:sz w:val="20"/>
                <w:szCs w:val="20"/>
                <w:lang w:eastAsia="et-EE"/>
              </w:rPr>
            </w:pPr>
          </w:p>
        </w:tc>
        <w:tc>
          <w:tcPr>
            <w:tcW w:w="1416" w:type="dxa"/>
            <w:tcBorders>
              <w:top w:val="nil"/>
              <w:left w:val="nil"/>
              <w:bottom w:val="nil"/>
              <w:right w:val="nil"/>
            </w:tcBorders>
            <w:shd w:val="clear" w:color="auto" w:fill="auto"/>
            <w:noWrap/>
            <w:vAlign w:val="bottom"/>
            <w:hideMark/>
          </w:tcPr>
          <w:p w14:paraId="735BD85D" w14:textId="77777777" w:rsidR="005B65DC" w:rsidRPr="005B65DC" w:rsidRDefault="005B65DC" w:rsidP="005B65DC">
            <w:pPr>
              <w:spacing w:after="0" w:line="240" w:lineRule="auto"/>
              <w:rPr>
                <w:rFonts w:eastAsia="Times New Roman" w:cs="Times New Roman"/>
                <w:sz w:val="20"/>
                <w:szCs w:val="20"/>
                <w:lang w:eastAsia="et-EE"/>
              </w:rPr>
            </w:pPr>
          </w:p>
        </w:tc>
      </w:tr>
      <w:tr w:rsidR="005B65DC" w:rsidRPr="005B65DC" w14:paraId="7BF0D440" w14:textId="77777777" w:rsidTr="005B65DC">
        <w:trPr>
          <w:trHeight w:val="240"/>
        </w:trPr>
        <w:tc>
          <w:tcPr>
            <w:tcW w:w="4996" w:type="dxa"/>
            <w:tcBorders>
              <w:top w:val="nil"/>
              <w:left w:val="nil"/>
              <w:bottom w:val="nil"/>
              <w:right w:val="nil"/>
            </w:tcBorders>
            <w:shd w:val="clear" w:color="auto" w:fill="auto"/>
            <w:noWrap/>
            <w:vAlign w:val="bottom"/>
            <w:hideMark/>
          </w:tcPr>
          <w:p w14:paraId="7D2CA51A" w14:textId="77777777" w:rsidR="005B65DC" w:rsidRPr="005B65DC" w:rsidRDefault="005B65DC" w:rsidP="005B65DC">
            <w:pPr>
              <w:spacing w:after="0" w:line="240" w:lineRule="auto"/>
              <w:rPr>
                <w:rFonts w:eastAsia="Times New Roman" w:cs="Times New Roman"/>
                <w:sz w:val="20"/>
                <w:szCs w:val="20"/>
                <w:lang w:eastAsia="et-EE"/>
              </w:rPr>
            </w:pPr>
          </w:p>
        </w:tc>
        <w:tc>
          <w:tcPr>
            <w:tcW w:w="1316" w:type="dxa"/>
            <w:tcBorders>
              <w:top w:val="nil"/>
              <w:left w:val="nil"/>
              <w:bottom w:val="nil"/>
              <w:right w:val="nil"/>
            </w:tcBorders>
            <w:shd w:val="clear" w:color="auto" w:fill="auto"/>
            <w:noWrap/>
            <w:vAlign w:val="bottom"/>
            <w:hideMark/>
          </w:tcPr>
          <w:p w14:paraId="34C6D214" w14:textId="77777777" w:rsidR="005B65DC" w:rsidRPr="005B65DC" w:rsidRDefault="005B65DC" w:rsidP="005B65DC">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4A761804" w14:textId="77777777" w:rsidR="005B65DC" w:rsidRPr="005B65DC" w:rsidRDefault="005B65DC" w:rsidP="005B65DC">
            <w:pPr>
              <w:spacing w:after="0" w:line="240" w:lineRule="auto"/>
              <w:rPr>
                <w:rFonts w:eastAsia="Times New Roman" w:cs="Times New Roman"/>
                <w:sz w:val="20"/>
                <w:szCs w:val="20"/>
                <w:lang w:eastAsia="et-EE"/>
              </w:rPr>
            </w:pPr>
          </w:p>
        </w:tc>
        <w:tc>
          <w:tcPr>
            <w:tcW w:w="1416" w:type="dxa"/>
            <w:tcBorders>
              <w:top w:val="nil"/>
              <w:left w:val="nil"/>
              <w:bottom w:val="nil"/>
              <w:right w:val="nil"/>
            </w:tcBorders>
            <w:shd w:val="clear" w:color="auto" w:fill="auto"/>
            <w:noWrap/>
            <w:vAlign w:val="bottom"/>
            <w:hideMark/>
          </w:tcPr>
          <w:p w14:paraId="2F84279F" w14:textId="77777777" w:rsidR="005B65DC" w:rsidRPr="005B65DC" w:rsidRDefault="005B65DC" w:rsidP="005B65DC">
            <w:pPr>
              <w:spacing w:after="0" w:line="240" w:lineRule="auto"/>
              <w:rPr>
                <w:rFonts w:eastAsia="Times New Roman" w:cs="Times New Roman"/>
                <w:sz w:val="20"/>
                <w:szCs w:val="20"/>
                <w:lang w:eastAsia="et-EE"/>
              </w:rPr>
            </w:pPr>
          </w:p>
        </w:tc>
      </w:tr>
      <w:tr w:rsidR="005B65DC" w:rsidRPr="005B65DC" w14:paraId="65E66B00" w14:textId="77777777" w:rsidTr="005B65DC">
        <w:trPr>
          <w:trHeight w:val="456"/>
        </w:trPr>
        <w:tc>
          <w:tcPr>
            <w:tcW w:w="4996"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10BA51E" w14:textId="77777777" w:rsidR="005B65DC" w:rsidRPr="005B65DC" w:rsidRDefault="005B65DC" w:rsidP="005B65DC">
            <w:pPr>
              <w:spacing w:after="0" w:line="240" w:lineRule="auto"/>
              <w:rPr>
                <w:rFonts w:ascii="Arial" w:eastAsia="Times New Roman" w:hAnsi="Arial" w:cs="Arial"/>
                <w:sz w:val="18"/>
                <w:szCs w:val="18"/>
                <w:lang w:eastAsia="et-EE"/>
              </w:rPr>
            </w:pPr>
            <w:r w:rsidRPr="005B65DC">
              <w:rPr>
                <w:rFonts w:ascii="Arial" w:eastAsia="Times New Roman" w:hAnsi="Arial" w:cs="Arial"/>
                <w:sz w:val="18"/>
                <w:szCs w:val="18"/>
                <w:lang w:eastAsia="et-EE"/>
              </w:rPr>
              <w:t> </w:t>
            </w:r>
          </w:p>
        </w:tc>
        <w:tc>
          <w:tcPr>
            <w:tcW w:w="1316" w:type="dxa"/>
            <w:tcBorders>
              <w:top w:val="single" w:sz="4" w:space="0" w:color="auto"/>
              <w:left w:val="nil"/>
              <w:bottom w:val="single" w:sz="4" w:space="0" w:color="auto"/>
              <w:right w:val="single" w:sz="4" w:space="0" w:color="auto"/>
            </w:tcBorders>
            <w:shd w:val="clear" w:color="000000" w:fill="99CC00"/>
            <w:noWrap/>
            <w:vAlign w:val="center"/>
            <w:hideMark/>
          </w:tcPr>
          <w:p w14:paraId="16CA5222" w14:textId="77777777" w:rsidR="005B65DC" w:rsidRPr="005B65DC" w:rsidRDefault="005B65DC" w:rsidP="005B65DC">
            <w:pPr>
              <w:spacing w:after="0" w:line="240" w:lineRule="auto"/>
              <w:jc w:val="center"/>
              <w:rPr>
                <w:rFonts w:ascii="Arial" w:eastAsia="Times New Roman" w:hAnsi="Arial" w:cs="Arial"/>
                <w:sz w:val="18"/>
                <w:szCs w:val="18"/>
                <w:lang w:eastAsia="et-EE"/>
              </w:rPr>
            </w:pPr>
            <w:r w:rsidRPr="005B65DC">
              <w:rPr>
                <w:rFonts w:ascii="Arial" w:eastAsia="Times New Roman" w:hAnsi="Arial" w:cs="Arial"/>
                <w:sz w:val="18"/>
                <w:szCs w:val="18"/>
                <w:lang w:eastAsia="et-EE"/>
              </w:rPr>
              <w:t>Maa</w:t>
            </w:r>
          </w:p>
        </w:tc>
        <w:tc>
          <w:tcPr>
            <w:tcW w:w="1676" w:type="dxa"/>
            <w:tcBorders>
              <w:top w:val="single" w:sz="4" w:space="0" w:color="auto"/>
              <w:left w:val="nil"/>
              <w:bottom w:val="single" w:sz="4" w:space="0" w:color="auto"/>
              <w:right w:val="single" w:sz="4" w:space="0" w:color="auto"/>
            </w:tcBorders>
            <w:shd w:val="clear" w:color="000000" w:fill="99CC00"/>
            <w:vAlign w:val="center"/>
            <w:hideMark/>
          </w:tcPr>
          <w:p w14:paraId="6ABD9AD8" w14:textId="77777777" w:rsidR="005B65DC" w:rsidRPr="005B65DC" w:rsidRDefault="005B65DC" w:rsidP="005B65DC">
            <w:pPr>
              <w:spacing w:after="0" w:line="240" w:lineRule="auto"/>
              <w:jc w:val="center"/>
              <w:rPr>
                <w:rFonts w:ascii="Arial" w:eastAsia="Times New Roman" w:hAnsi="Arial" w:cs="Arial"/>
                <w:sz w:val="18"/>
                <w:szCs w:val="18"/>
                <w:lang w:eastAsia="et-EE"/>
              </w:rPr>
            </w:pPr>
            <w:r w:rsidRPr="005B65DC">
              <w:rPr>
                <w:rFonts w:ascii="Arial" w:eastAsia="Times New Roman" w:hAnsi="Arial" w:cs="Arial"/>
                <w:sz w:val="18"/>
                <w:szCs w:val="18"/>
                <w:lang w:eastAsia="et-EE"/>
              </w:rPr>
              <w:t xml:space="preserve">Korterid ja </w:t>
            </w:r>
            <w:r w:rsidRPr="005B65DC">
              <w:rPr>
                <w:rFonts w:ascii="Arial" w:eastAsia="Times New Roman" w:hAnsi="Arial" w:cs="Arial"/>
                <w:sz w:val="18"/>
                <w:szCs w:val="18"/>
                <w:lang w:eastAsia="et-EE"/>
              </w:rPr>
              <w:br/>
              <w:t>mitteeluruumid</w:t>
            </w:r>
          </w:p>
        </w:tc>
        <w:tc>
          <w:tcPr>
            <w:tcW w:w="1416" w:type="dxa"/>
            <w:tcBorders>
              <w:top w:val="single" w:sz="4" w:space="0" w:color="auto"/>
              <w:left w:val="nil"/>
              <w:bottom w:val="single" w:sz="4" w:space="0" w:color="auto"/>
              <w:right w:val="single" w:sz="4" w:space="0" w:color="auto"/>
            </w:tcBorders>
            <w:shd w:val="clear" w:color="000000" w:fill="99CC00"/>
            <w:vAlign w:val="center"/>
            <w:hideMark/>
          </w:tcPr>
          <w:p w14:paraId="06EA4F07" w14:textId="77777777" w:rsidR="005B65DC" w:rsidRPr="005B65DC" w:rsidRDefault="005B65DC" w:rsidP="005B65DC">
            <w:pPr>
              <w:spacing w:after="0" w:line="240" w:lineRule="auto"/>
              <w:jc w:val="center"/>
              <w:rPr>
                <w:rFonts w:ascii="Arial" w:eastAsia="Times New Roman" w:hAnsi="Arial" w:cs="Arial"/>
                <w:sz w:val="18"/>
                <w:szCs w:val="18"/>
                <w:lang w:eastAsia="et-EE"/>
              </w:rPr>
            </w:pPr>
            <w:r w:rsidRPr="005B65DC">
              <w:rPr>
                <w:rFonts w:ascii="Arial" w:eastAsia="Times New Roman" w:hAnsi="Arial" w:cs="Arial"/>
                <w:sz w:val="18"/>
                <w:szCs w:val="18"/>
                <w:lang w:eastAsia="et-EE"/>
              </w:rPr>
              <w:t>Kokku</w:t>
            </w:r>
          </w:p>
        </w:tc>
      </w:tr>
      <w:tr w:rsidR="005B65DC" w:rsidRPr="005B65DC" w14:paraId="1FD425A6" w14:textId="77777777" w:rsidTr="005B65DC">
        <w:trPr>
          <w:trHeight w:val="240"/>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53A3C653"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Jääk seisuga 31.12.2022</w:t>
            </w:r>
          </w:p>
        </w:tc>
        <w:tc>
          <w:tcPr>
            <w:tcW w:w="1316" w:type="dxa"/>
            <w:tcBorders>
              <w:top w:val="nil"/>
              <w:left w:val="nil"/>
              <w:bottom w:val="single" w:sz="4" w:space="0" w:color="auto"/>
              <w:right w:val="single" w:sz="4" w:space="0" w:color="auto"/>
            </w:tcBorders>
            <w:shd w:val="clear" w:color="auto" w:fill="auto"/>
            <w:noWrap/>
            <w:vAlign w:val="bottom"/>
            <w:hideMark/>
          </w:tcPr>
          <w:p w14:paraId="4CFC4A80"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05C2DD01"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 </w:t>
            </w:r>
          </w:p>
        </w:tc>
        <w:tc>
          <w:tcPr>
            <w:tcW w:w="1416" w:type="dxa"/>
            <w:tcBorders>
              <w:top w:val="nil"/>
              <w:left w:val="nil"/>
              <w:bottom w:val="single" w:sz="4" w:space="0" w:color="auto"/>
              <w:right w:val="single" w:sz="4" w:space="0" w:color="auto"/>
            </w:tcBorders>
            <w:shd w:val="clear" w:color="auto" w:fill="auto"/>
            <w:noWrap/>
            <w:vAlign w:val="bottom"/>
            <w:hideMark/>
          </w:tcPr>
          <w:p w14:paraId="1FA5344D"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 </w:t>
            </w:r>
          </w:p>
        </w:tc>
      </w:tr>
      <w:tr w:rsidR="005B65DC" w:rsidRPr="005B65DC" w14:paraId="62D8033A"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28B50335" w14:textId="77777777" w:rsidR="005B65DC" w:rsidRPr="005B65DC" w:rsidRDefault="005B65DC" w:rsidP="005B65DC">
            <w:pPr>
              <w:spacing w:after="0" w:line="240" w:lineRule="auto"/>
              <w:rPr>
                <w:rFonts w:ascii="Arial" w:eastAsia="Times New Roman" w:hAnsi="Arial" w:cs="Arial"/>
                <w:sz w:val="18"/>
                <w:szCs w:val="18"/>
                <w:lang w:eastAsia="et-EE"/>
              </w:rPr>
            </w:pPr>
            <w:r w:rsidRPr="005B65DC">
              <w:rPr>
                <w:rFonts w:ascii="Arial" w:eastAsia="Times New Roman" w:hAnsi="Arial" w:cs="Arial"/>
                <w:sz w:val="18"/>
                <w:szCs w:val="18"/>
                <w:lang w:eastAsia="et-EE"/>
              </w:rPr>
              <w:t xml:space="preserve">Soetusmaksumus </w:t>
            </w:r>
          </w:p>
        </w:tc>
        <w:tc>
          <w:tcPr>
            <w:tcW w:w="1316" w:type="dxa"/>
            <w:tcBorders>
              <w:top w:val="nil"/>
              <w:left w:val="nil"/>
              <w:bottom w:val="single" w:sz="4" w:space="0" w:color="auto"/>
              <w:right w:val="single" w:sz="4" w:space="0" w:color="auto"/>
            </w:tcBorders>
            <w:shd w:val="clear" w:color="auto" w:fill="auto"/>
            <w:noWrap/>
            <w:vAlign w:val="bottom"/>
            <w:hideMark/>
          </w:tcPr>
          <w:p w14:paraId="4348E10B"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10 740</w:t>
            </w:r>
          </w:p>
        </w:tc>
        <w:tc>
          <w:tcPr>
            <w:tcW w:w="1676" w:type="dxa"/>
            <w:tcBorders>
              <w:top w:val="nil"/>
              <w:left w:val="nil"/>
              <w:bottom w:val="single" w:sz="4" w:space="0" w:color="auto"/>
              <w:right w:val="single" w:sz="4" w:space="0" w:color="auto"/>
            </w:tcBorders>
            <w:shd w:val="clear" w:color="auto" w:fill="auto"/>
            <w:noWrap/>
            <w:vAlign w:val="bottom"/>
            <w:hideMark/>
          </w:tcPr>
          <w:p w14:paraId="5DEE4633"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3 220</w:t>
            </w:r>
          </w:p>
        </w:tc>
        <w:tc>
          <w:tcPr>
            <w:tcW w:w="1416" w:type="dxa"/>
            <w:tcBorders>
              <w:top w:val="nil"/>
              <w:left w:val="nil"/>
              <w:bottom w:val="single" w:sz="4" w:space="0" w:color="auto"/>
              <w:right w:val="single" w:sz="4" w:space="0" w:color="auto"/>
            </w:tcBorders>
            <w:shd w:val="clear" w:color="auto" w:fill="auto"/>
            <w:noWrap/>
            <w:vAlign w:val="bottom"/>
            <w:hideMark/>
          </w:tcPr>
          <w:p w14:paraId="1907FF40"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13 960</w:t>
            </w:r>
          </w:p>
        </w:tc>
      </w:tr>
      <w:tr w:rsidR="005B65DC" w:rsidRPr="005B65DC" w14:paraId="6AEB8438"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1400C521" w14:textId="77777777" w:rsidR="005B65DC" w:rsidRPr="005B65DC" w:rsidRDefault="005B65DC" w:rsidP="005B65DC">
            <w:pPr>
              <w:spacing w:after="0" w:line="240" w:lineRule="auto"/>
              <w:rPr>
                <w:rFonts w:ascii="Arial" w:eastAsia="Times New Roman" w:hAnsi="Arial" w:cs="Arial"/>
                <w:sz w:val="18"/>
                <w:szCs w:val="18"/>
                <w:lang w:eastAsia="et-EE"/>
              </w:rPr>
            </w:pPr>
            <w:r w:rsidRPr="005B65DC">
              <w:rPr>
                <w:rFonts w:ascii="Arial" w:eastAsia="Times New Roman" w:hAnsi="Arial" w:cs="Arial"/>
                <w:sz w:val="18"/>
                <w:szCs w:val="18"/>
                <w:lang w:eastAsia="et-EE"/>
              </w:rPr>
              <w:t xml:space="preserve">Akumuleeritud kulum </w:t>
            </w:r>
          </w:p>
        </w:tc>
        <w:tc>
          <w:tcPr>
            <w:tcW w:w="1316" w:type="dxa"/>
            <w:tcBorders>
              <w:top w:val="nil"/>
              <w:left w:val="nil"/>
              <w:bottom w:val="single" w:sz="4" w:space="0" w:color="auto"/>
              <w:right w:val="single" w:sz="4" w:space="0" w:color="auto"/>
            </w:tcBorders>
            <w:shd w:val="clear" w:color="auto" w:fill="auto"/>
            <w:noWrap/>
            <w:vAlign w:val="bottom"/>
            <w:hideMark/>
          </w:tcPr>
          <w:p w14:paraId="7C973C88"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0</w:t>
            </w:r>
          </w:p>
        </w:tc>
        <w:tc>
          <w:tcPr>
            <w:tcW w:w="1676" w:type="dxa"/>
            <w:tcBorders>
              <w:top w:val="nil"/>
              <w:left w:val="nil"/>
              <w:bottom w:val="single" w:sz="4" w:space="0" w:color="auto"/>
              <w:right w:val="single" w:sz="4" w:space="0" w:color="auto"/>
            </w:tcBorders>
            <w:shd w:val="clear" w:color="auto" w:fill="auto"/>
            <w:noWrap/>
            <w:vAlign w:val="bottom"/>
            <w:hideMark/>
          </w:tcPr>
          <w:p w14:paraId="50FA1A6D"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-853</w:t>
            </w:r>
          </w:p>
        </w:tc>
        <w:tc>
          <w:tcPr>
            <w:tcW w:w="1416" w:type="dxa"/>
            <w:tcBorders>
              <w:top w:val="nil"/>
              <w:left w:val="nil"/>
              <w:bottom w:val="single" w:sz="4" w:space="0" w:color="auto"/>
              <w:right w:val="single" w:sz="4" w:space="0" w:color="auto"/>
            </w:tcBorders>
            <w:shd w:val="clear" w:color="auto" w:fill="auto"/>
            <w:noWrap/>
            <w:vAlign w:val="bottom"/>
            <w:hideMark/>
          </w:tcPr>
          <w:p w14:paraId="25D4AC87"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-853</w:t>
            </w:r>
          </w:p>
        </w:tc>
      </w:tr>
      <w:tr w:rsidR="005B65DC" w:rsidRPr="005B65DC" w14:paraId="6B3D333E" w14:textId="77777777" w:rsidTr="005B65DC">
        <w:trPr>
          <w:trHeight w:val="240"/>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683C35A1"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Jääkväärtus</w:t>
            </w:r>
          </w:p>
        </w:tc>
        <w:tc>
          <w:tcPr>
            <w:tcW w:w="1316" w:type="dxa"/>
            <w:tcBorders>
              <w:top w:val="nil"/>
              <w:left w:val="nil"/>
              <w:bottom w:val="single" w:sz="4" w:space="0" w:color="auto"/>
              <w:right w:val="single" w:sz="4" w:space="0" w:color="auto"/>
            </w:tcBorders>
            <w:shd w:val="clear" w:color="auto" w:fill="auto"/>
            <w:noWrap/>
            <w:vAlign w:val="bottom"/>
            <w:hideMark/>
          </w:tcPr>
          <w:p w14:paraId="68E240DF" w14:textId="77777777" w:rsidR="005B65DC" w:rsidRPr="005B65DC" w:rsidRDefault="005B65DC" w:rsidP="005B65DC">
            <w:pPr>
              <w:spacing w:after="0" w:line="240" w:lineRule="auto"/>
              <w:jc w:val="right"/>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10 740</w:t>
            </w:r>
          </w:p>
        </w:tc>
        <w:tc>
          <w:tcPr>
            <w:tcW w:w="1676" w:type="dxa"/>
            <w:tcBorders>
              <w:top w:val="nil"/>
              <w:left w:val="nil"/>
              <w:bottom w:val="single" w:sz="4" w:space="0" w:color="auto"/>
              <w:right w:val="single" w:sz="4" w:space="0" w:color="auto"/>
            </w:tcBorders>
            <w:shd w:val="clear" w:color="auto" w:fill="auto"/>
            <w:noWrap/>
            <w:vAlign w:val="bottom"/>
            <w:hideMark/>
          </w:tcPr>
          <w:p w14:paraId="4ADF8D9E" w14:textId="77777777" w:rsidR="005B65DC" w:rsidRPr="005B65DC" w:rsidRDefault="005B65DC" w:rsidP="005B65DC">
            <w:pPr>
              <w:spacing w:after="0" w:line="240" w:lineRule="auto"/>
              <w:jc w:val="right"/>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2 367</w:t>
            </w:r>
          </w:p>
        </w:tc>
        <w:tc>
          <w:tcPr>
            <w:tcW w:w="1416" w:type="dxa"/>
            <w:tcBorders>
              <w:top w:val="nil"/>
              <w:left w:val="nil"/>
              <w:bottom w:val="single" w:sz="4" w:space="0" w:color="auto"/>
              <w:right w:val="single" w:sz="4" w:space="0" w:color="auto"/>
            </w:tcBorders>
            <w:shd w:val="clear" w:color="auto" w:fill="auto"/>
            <w:noWrap/>
            <w:vAlign w:val="bottom"/>
            <w:hideMark/>
          </w:tcPr>
          <w:p w14:paraId="7D48C1BC" w14:textId="77777777" w:rsidR="005B65DC" w:rsidRPr="005B65DC" w:rsidRDefault="005B65DC" w:rsidP="005B65DC">
            <w:pPr>
              <w:spacing w:after="0" w:line="240" w:lineRule="auto"/>
              <w:jc w:val="right"/>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13 107</w:t>
            </w:r>
          </w:p>
        </w:tc>
      </w:tr>
      <w:tr w:rsidR="005B65DC" w:rsidRPr="005B65DC" w14:paraId="2DFD604F"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25E3CBBC" w14:textId="77777777" w:rsidR="005B65DC" w:rsidRPr="005B65DC" w:rsidRDefault="005B65DC" w:rsidP="005B65DC">
            <w:pPr>
              <w:spacing w:after="0" w:line="240" w:lineRule="auto"/>
              <w:rPr>
                <w:rFonts w:ascii="Arial" w:eastAsia="Times New Roman" w:hAnsi="Arial" w:cs="Arial"/>
                <w:b/>
                <w:bCs/>
                <w:i/>
                <w:iCs/>
                <w:sz w:val="18"/>
                <w:szCs w:val="18"/>
                <w:lang w:eastAsia="et-EE"/>
              </w:rPr>
            </w:pPr>
            <w:r w:rsidRPr="005B65DC">
              <w:rPr>
                <w:rFonts w:ascii="Arial" w:eastAsia="Times New Roman" w:hAnsi="Arial" w:cs="Arial"/>
                <w:b/>
                <w:bCs/>
                <w:i/>
                <w:iCs/>
                <w:sz w:val="18"/>
                <w:szCs w:val="18"/>
                <w:lang w:eastAsia="et-EE"/>
              </w:rPr>
              <w:t>Kokku liikumised 2023</w:t>
            </w:r>
          </w:p>
        </w:tc>
        <w:tc>
          <w:tcPr>
            <w:tcW w:w="1316" w:type="dxa"/>
            <w:tcBorders>
              <w:top w:val="nil"/>
              <w:left w:val="nil"/>
              <w:bottom w:val="single" w:sz="4" w:space="0" w:color="auto"/>
              <w:right w:val="single" w:sz="4" w:space="0" w:color="auto"/>
            </w:tcBorders>
            <w:shd w:val="clear" w:color="auto" w:fill="auto"/>
            <w:noWrap/>
            <w:vAlign w:val="bottom"/>
            <w:hideMark/>
          </w:tcPr>
          <w:p w14:paraId="2F0BA8AA" w14:textId="77777777" w:rsidR="005B65DC" w:rsidRPr="005B65DC" w:rsidRDefault="005B65DC" w:rsidP="005B65DC">
            <w:pPr>
              <w:spacing w:after="0" w:line="240" w:lineRule="auto"/>
              <w:jc w:val="right"/>
              <w:rPr>
                <w:rFonts w:ascii="Arial" w:eastAsia="Times New Roman" w:hAnsi="Arial" w:cs="Arial"/>
                <w:b/>
                <w:bCs/>
                <w:i/>
                <w:iCs/>
                <w:sz w:val="18"/>
                <w:szCs w:val="18"/>
                <w:lang w:eastAsia="et-EE"/>
              </w:rPr>
            </w:pPr>
            <w:r w:rsidRPr="005B65DC">
              <w:rPr>
                <w:rFonts w:ascii="Arial" w:eastAsia="Times New Roman" w:hAnsi="Arial" w:cs="Arial"/>
                <w:b/>
                <w:bCs/>
                <w:i/>
                <w:iCs/>
                <w:sz w:val="18"/>
                <w:szCs w:val="18"/>
                <w:lang w:eastAsia="et-EE"/>
              </w:rPr>
              <w:t>348</w:t>
            </w:r>
          </w:p>
        </w:tc>
        <w:tc>
          <w:tcPr>
            <w:tcW w:w="1676" w:type="dxa"/>
            <w:tcBorders>
              <w:top w:val="nil"/>
              <w:left w:val="nil"/>
              <w:bottom w:val="single" w:sz="4" w:space="0" w:color="auto"/>
              <w:right w:val="single" w:sz="4" w:space="0" w:color="auto"/>
            </w:tcBorders>
            <w:shd w:val="clear" w:color="auto" w:fill="auto"/>
            <w:noWrap/>
            <w:vAlign w:val="bottom"/>
            <w:hideMark/>
          </w:tcPr>
          <w:p w14:paraId="6D525287" w14:textId="77777777" w:rsidR="005B65DC" w:rsidRPr="005B65DC" w:rsidRDefault="005B65DC" w:rsidP="005B65DC">
            <w:pPr>
              <w:spacing w:after="0" w:line="240" w:lineRule="auto"/>
              <w:jc w:val="right"/>
              <w:rPr>
                <w:rFonts w:ascii="Arial" w:eastAsia="Times New Roman" w:hAnsi="Arial" w:cs="Arial"/>
                <w:b/>
                <w:bCs/>
                <w:i/>
                <w:iCs/>
                <w:sz w:val="18"/>
                <w:szCs w:val="18"/>
                <w:lang w:eastAsia="et-EE"/>
              </w:rPr>
            </w:pPr>
            <w:r w:rsidRPr="005B65DC">
              <w:rPr>
                <w:rFonts w:ascii="Arial" w:eastAsia="Times New Roman" w:hAnsi="Arial" w:cs="Arial"/>
                <w:b/>
                <w:bCs/>
                <w:i/>
                <w:iCs/>
                <w:sz w:val="18"/>
                <w:szCs w:val="18"/>
                <w:lang w:eastAsia="et-EE"/>
              </w:rPr>
              <w:t>-65</w:t>
            </w:r>
          </w:p>
        </w:tc>
        <w:tc>
          <w:tcPr>
            <w:tcW w:w="1416" w:type="dxa"/>
            <w:tcBorders>
              <w:top w:val="nil"/>
              <w:left w:val="nil"/>
              <w:bottom w:val="single" w:sz="4" w:space="0" w:color="auto"/>
              <w:right w:val="single" w:sz="4" w:space="0" w:color="auto"/>
            </w:tcBorders>
            <w:shd w:val="clear" w:color="auto" w:fill="auto"/>
            <w:noWrap/>
            <w:vAlign w:val="bottom"/>
            <w:hideMark/>
          </w:tcPr>
          <w:p w14:paraId="0A34FDE8" w14:textId="77777777" w:rsidR="005B65DC" w:rsidRPr="005B65DC" w:rsidRDefault="005B65DC" w:rsidP="005B65DC">
            <w:pPr>
              <w:spacing w:after="0" w:line="240" w:lineRule="auto"/>
              <w:jc w:val="right"/>
              <w:rPr>
                <w:rFonts w:ascii="Arial" w:eastAsia="Times New Roman" w:hAnsi="Arial" w:cs="Arial"/>
                <w:b/>
                <w:bCs/>
                <w:i/>
                <w:iCs/>
                <w:sz w:val="18"/>
                <w:szCs w:val="18"/>
                <w:lang w:eastAsia="et-EE"/>
              </w:rPr>
            </w:pPr>
            <w:r w:rsidRPr="005B65DC">
              <w:rPr>
                <w:rFonts w:ascii="Arial" w:eastAsia="Times New Roman" w:hAnsi="Arial" w:cs="Arial"/>
                <w:b/>
                <w:bCs/>
                <w:i/>
                <w:iCs/>
                <w:sz w:val="18"/>
                <w:szCs w:val="18"/>
                <w:lang w:eastAsia="et-EE"/>
              </w:rPr>
              <w:t>283</w:t>
            </w:r>
          </w:p>
        </w:tc>
      </w:tr>
      <w:tr w:rsidR="005B65DC" w:rsidRPr="005B65DC" w14:paraId="45B9D935"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6C6484EC" w14:textId="77777777" w:rsidR="005B65DC" w:rsidRPr="005B65DC" w:rsidRDefault="005B65DC" w:rsidP="005B65DC">
            <w:pPr>
              <w:spacing w:after="0" w:line="240" w:lineRule="auto"/>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lastRenderedPageBreak/>
              <w:t xml:space="preserve"> Saadud mitterahaline sihtfinantseerimine (vt lisa13)</w:t>
            </w:r>
          </w:p>
        </w:tc>
        <w:tc>
          <w:tcPr>
            <w:tcW w:w="1316" w:type="dxa"/>
            <w:tcBorders>
              <w:top w:val="nil"/>
              <w:left w:val="nil"/>
              <w:bottom w:val="single" w:sz="4" w:space="0" w:color="auto"/>
              <w:right w:val="single" w:sz="4" w:space="0" w:color="auto"/>
            </w:tcBorders>
            <w:shd w:val="clear" w:color="auto" w:fill="auto"/>
            <w:noWrap/>
            <w:vAlign w:val="bottom"/>
            <w:hideMark/>
          </w:tcPr>
          <w:p w14:paraId="674C43D9"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3 173</w:t>
            </w:r>
          </w:p>
        </w:tc>
        <w:tc>
          <w:tcPr>
            <w:tcW w:w="1676" w:type="dxa"/>
            <w:tcBorders>
              <w:top w:val="nil"/>
              <w:left w:val="nil"/>
              <w:bottom w:val="single" w:sz="4" w:space="0" w:color="auto"/>
              <w:right w:val="single" w:sz="4" w:space="0" w:color="auto"/>
            </w:tcBorders>
            <w:shd w:val="clear" w:color="auto" w:fill="auto"/>
            <w:noWrap/>
            <w:vAlign w:val="bottom"/>
            <w:hideMark/>
          </w:tcPr>
          <w:p w14:paraId="73D3CE3F"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0</w:t>
            </w:r>
          </w:p>
        </w:tc>
        <w:tc>
          <w:tcPr>
            <w:tcW w:w="1416" w:type="dxa"/>
            <w:tcBorders>
              <w:top w:val="nil"/>
              <w:left w:val="nil"/>
              <w:bottom w:val="single" w:sz="4" w:space="0" w:color="auto"/>
              <w:right w:val="single" w:sz="4" w:space="0" w:color="auto"/>
            </w:tcBorders>
            <w:shd w:val="clear" w:color="auto" w:fill="auto"/>
            <w:noWrap/>
            <w:vAlign w:val="bottom"/>
            <w:hideMark/>
          </w:tcPr>
          <w:p w14:paraId="1F9C2EBD"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3 173</w:t>
            </w:r>
          </w:p>
        </w:tc>
      </w:tr>
      <w:tr w:rsidR="005B65DC" w:rsidRPr="005B65DC" w14:paraId="4E403D1C"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vAlign w:val="bottom"/>
            <w:hideMark/>
          </w:tcPr>
          <w:p w14:paraId="05CEAA36" w14:textId="77777777" w:rsidR="005B65DC" w:rsidRPr="005B65DC" w:rsidRDefault="005B65DC" w:rsidP="005B65DC">
            <w:pPr>
              <w:spacing w:after="0" w:line="240" w:lineRule="auto"/>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 xml:space="preserve">  Müügid müügihinnas</w:t>
            </w:r>
          </w:p>
        </w:tc>
        <w:tc>
          <w:tcPr>
            <w:tcW w:w="1316" w:type="dxa"/>
            <w:tcBorders>
              <w:top w:val="nil"/>
              <w:left w:val="nil"/>
              <w:bottom w:val="single" w:sz="4" w:space="0" w:color="auto"/>
              <w:right w:val="single" w:sz="4" w:space="0" w:color="auto"/>
            </w:tcBorders>
            <w:shd w:val="clear" w:color="auto" w:fill="auto"/>
            <w:noWrap/>
            <w:vAlign w:val="bottom"/>
            <w:hideMark/>
          </w:tcPr>
          <w:p w14:paraId="646498EE"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-34 600</w:t>
            </w:r>
          </w:p>
        </w:tc>
        <w:tc>
          <w:tcPr>
            <w:tcW w:w="1676" w:type="dxa"/>
            <w:tcBorders>
              <w:top w:val="nil"/>
              <w:left w:val="nil"/>
              <w:bottom w:val="single" w:sz="4" w:space="0" w:color="auto"/>
              <w:right w:val="single" w:sz="4" w:space="0" w:color="auto"/>
            </w:tcBorders>
            <w:shd w:val="clear" w:color="auto" w:fill="auto"/>
            <w:noWrap/>
            <w:vAlign w:val="bottom"/>
            <w:hideMark/>
          </w:tcPr>
          <w:p w14:paraId="024BCEF6"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0</w:t>
            </w:r>
          </w:p>
        </w:tc>
        <w:tc>
          <w:tcPr>
            <w:tcW w:w="1416" w:type="dxa"/>
            <w:tcBorders>
              <w:top w:val="nil"/>
              <w:left w:val="nil"/>
              <w:bottom w:val="single" w:sz="4" w:space="0" w:color="auto"/>
              <w:right w:val="single" w:sz="4" w:space="0" w:color="auto"/>
            </w:tcBorders>
            <w:shd w:val="clear" w:color="auto" w:fill="auto"/>
            <w:noWrap/>
            <w:vAlign w:val="bottom"/>
            <w:hideMark/>
          </w:tcPr>
          <w:p w14:paraId="314F6772"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-34 600</w:t>
            </w:r>
          </w:p>
        </w:tc>
      </w:tr>
      <w:tr w:rsidR="005B65DC" w:rsidRPr="005B65DC" w14:paraId="59E3DADB"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vAlign w:val="bottom"/>
            <w:hideMark/>
          </w:tcPr>
          <w:p w14:paraId="11752A99" w14:textId="77777777" w:rsidR="005B65DC" w:rsidRPr="005B65DC" w:rsidRDefault="005B65DC" w:rsidP="005B65DC">
            <w:pPr>
              <w:spacing w:after="0" w:line="240" w:lineRule="auto"/>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 xml:space="preserve">  Müügikasum (vt lisa 15)</w:t>
            </w:r>
          </w:p>
        </w:tc>
        <w:tc>
          <w:tcPr>
            <w:tcW w:w="1316" w:type="dxa"/>
            <w:tcBorders>
              <w:top w:val="nil"/>
              <w:left w:val="nil"/>
              <w:bottom w:val="single" w:sz="4" w:space="0" w:color="auto"/>
              <w:right w:val="single" w:sz="4" w:space="0" w:color="auto"/>
            </w:tcBorders>
            <w:shd w:val="clear" w:color="auto" w:fill="auto"/>
            <w:noWrap/>
            <w:vAlign w:val="bottom"/>
            <w:hideMark/>
          </w:tcPr>
          <w:p w14:paraId="56EFF7BD"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31 775</w:t>
            </w:r>
          </w:p>
        </w:tc>
        <w:tc>
          <w:tcPr>
            <w:tcW w:w="1676" w:type="dxa"/>
            <w:tcBorders>
              <w:top w:val="nil"/>
              <w:left w:val="nil"/>
              <w:bottom w:val="single" w:sz="4" w:space="0" w:color="auto"/>
              <w:right w:val="single" w:sz="4" w:space="0" w:color="auto"/>
            </w:tcBorders>
            <w:shd w:val="clear" w:color="auto" w:fill="auto"/>
            <w:noWrap/>
            <w:vAlign w:val="bottom"/>
            <w:hideMark/>
          </w:tcPr>
          <w:p w14:paraId="4EFFE46D"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0</w:t>
            </w:r>
          </w:p>
        </w:tc>
        <w:tc>
          <w:tcPr>
            <w:tcW w:w="1416" w:type="dxa"/>
            <w:tcBorders>
              <w:top w:val="nil"/>
              <w:left w:val="nil"/>
              <w:bottom w:val="single" w:sz="4" w:space="0" w:color="auto"/>
              <w:right w:val="single" w:sz="4" w:space="0" w:color="auto"/>
            </w:tcBorders>
            <w:shd w:val="clear" w:color="auto" w:fill="auto"/>
            <w:noWrap/>
            <w:vAlign w:val="bottom"/>
            <w:hideMark/>
          </w:tcPr>
          <w:p w14:paraId="49EB1079"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31 775</w:t>
            </w:r>
          </w:p>
        </w:tc>
      </w:tr>
      <w:tr w:rsidR="005B65DC" w:rsidRPr="005B65DC" w14:paraId="07DBF910"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154FE8CA" w14:textId="77777777" w:rsidR="005B65DC" w:rsidRPr="005B65DC" w:rsidRDefault="005B65DC" w:rsidP="005B65DC">
            <w:pPr>
              <w:spacing w:after="0" w:line="240" w:lineRule="auto"/>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 xml:space="preserve">   Kulum 2023</w:t>
            </w:r>
          </w:p>
        </w:tc>
        <w:tc>
          <w:tcPr>
            <w:tcW w:w="1316" w:type="dxa"/>
            <w:tcBorders>
              <w:top w:val="nil"/>
              <w:left w:val="nil"/>
              <w:bottom w:val="single" w:sz="4" w:space="0" w:color="auto"/>
              <w:right w:val="single" w:sz="4" w:space="0" w:color="auto"/>
            </w:tcBorders>
            <w:shd w:val="clear" w:color="auto" w:fill="auto"/>
            <w:noWrap/>
            <w:vAlign w:val="bottom"/>
            <w:hideMark/>
          </w:tcPr>
          <w:p w14:paraId="35A25012"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0</w:t>
            </w:r>
          </w:p>
        </w:tc>
        <w:tc>
          <w:tcPr>
            <w:tcW w:w="1676" w:type="dxa"/>
            <w:tcBorders>
              <w:top w:val="nil"/>
              <w:left w:val="nil"/>
              <w:bottom w:val="single" w:sz="4" w:space="0" w:color="auto"/>
              <w:right w:val="single" w:sz="4" w:space="0" w:color="auto"/>
            </w:tcBorders>
            <w:shd w:val="clear" w:color="auto" w:fill="auto"/>
            <w:noWrap/>
            <w:vAlign w:val="bottom"/>
            <w:hideMark/>
          </w:tcPr>
          <w:p w14:paraId="2EE68F58"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-65</w:t>
            </w:r>
          </w:p>
        </w:tc>
        <w:tc>
          <w:tcPr>
            <w:tcW w:w="1416" w:type="dxa"/>
            <w:tcBorders>
              <w:top w:val="nil"/>
              <w:left w:val="nil"/>
              <w:bottom w:val="single" w:sz="4" w:space="0" w:color="auto"/>
              <w:right w:val="single" w:sz="4" w:space="0" w:color="auto"/>
            </w:tcBorders>
            <w:shd w:val="clear" w:color="auto" w:fill="auto"/>
            <w:noWrap/>
            <w:vAlign w:val="bottom"/>
            <w:hideMark/>
          </w:tcPr>
          <w:p w14:paraId="5E15DD69" w14:textId="77777777" w:rsidR="005B65DC" w:rsidRPr="005B65DC" w:rsidRDefault="005B65DC" w:rsidP="005B65DC">
            <w:pPr>
              <w:spacing w:after="0" w:line="240" w:lineRule="auto"/>
              <w:jc w:val="right"/>
              <w:rPr>
                <w:rFonts w:ascii="Arial" w:eastAsia="Times New Roman" w:hAnsi="Arial" w:cs="Arial"/>
                <w:i/>
                <w:iCs/>
                <w:sz w:val="18"/>
                <w:szCs w:val="18"/>
                <w:lang w:eastAsia="et-EE"/>
              </w:rPr>
            </w:pPr>
            <w:r w:rsidRPr="005B65DC">
              <w:rPr>
                <w:rFonts w:ascii="Arial" w:eastAsia="Times New Roman" w:hAnsi="Arial" w:cs="Arial"/>
                <w:i/>
                <w:iCs/>
                <w:sz w:val="18"/>
                <w:szCs w:val="18"/>
                <w:lang w:eastAsia="et-EE"/>
              </w:rPr>
              <w:t>-65</w:t>
            </w:r>
          </w:p>
        </w:tc>
      </w:tr>
      <w:tr w:rsidR="005B65DC" w:rsidRPr="005B65DC" w14:paraId="11F567BF" w14:textId="77777777" w:rsidTr="005B65DC">
        <w:trPr>
          <w:trHeight w:val="240"/>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1CEE8E37"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Jääk seisuga 31.12.2023</w:t>
            </w:r>
          </w:p>
        </w:tc>
        <w:tc>
          <w:tcPr>
            <w:tcW w:w="1316" w:type="dxa"/>
            <w:tcBorders>
              <w:top w:val="nil"/>
              <w:left w:val="nil"/>
              <w:bottom w:val="single" w:sz="4" w:space="0" w:color="auto"/>
              <w:right w:val="single" w:sz="4" w:space="0" w:color="auto"/>
            </w:tcBorders>
            <w:shd w:val="clear" w:color="auto" w:fill="auto"/>
            <w:noWrap/>
            <w:vAlign w:val="bottom"/>
            <w:hideMark/>
          </w:tcPr>
          <w:p w14:paraId="06D29EB0"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 </w:t>
            </w:r>
          </w:p>
        </w:tc>
        <w:tc>
          <w:tcPr>
            <w:tcW w:w="1676" w:type="dxa"/>
            <w:tcBorders>
              <w:top w:val="nil"/>
              <w:left w:val="nil"/>
              <w:bottom w:val="single" w:sz="4" w:space="0" w:color="auto"/>
              <w:right w:val="single" w:sz="4" w:space="0" w:color="auto"/>
            </w:tcBorders>
            <w:shd w:val="clear" w:color="auto" w:fill="auto"/>
            <w:noWrap/>
            <w:vAlign w:val="bottom"/>
            <w:hideMark/>
          </w:tcPr>
          <w:p w14:paraId="591E7D15"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 </w:t>
            </w:r>
          </w:p>
        </w:tc>
        <w:tc>
          <w:tcPr>
            <w:tcW w:w="1416" w:type="dxa"/>
            <w:tcBorders>
              <w:top w:val="nil"/>
              <w:left w:val="nil"/>
              <w:bottom w:val="single" w:sz="4" w:space="0" w:color="auto"/>
              <w:right w:val="single" w:sz="4" w:space="0" w:color="auto"/>
            </w:tcBorders>
            <w:shd w:val="clear" w:color="auto" w:fill="auto"/>
            <w:noWrap/>
            <w:vAlign w:val="bottom"/>
            <w:hideMark/>
          </w:tcPr>
          <w:p w14:paraId="01B182D9"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 </w:t>
            </w:r>
          </w:p>
        </w:tc>
      </w:tr>
      <w:tr w:rsidR="005B65DC" w:rsidRPr="005B65DC" w14:paraId="126C2096"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0E99C49D" w14:textId="77777777" w:rsidR="005B65DC" w:rsidRPr="005B65DC" w:rsidRDefault="005B65DC" w:rsidP="005B65DC">
            <w:pPr>
              <w:spacing w:after="0" w:line="240" w:lineRule="auto"/>
              <w:rPr>
                <w:rFonts w:ascii="Arial" w:eastAsia="Times New Roman" w:hAnsi="Arial" w:cs="Arial"/>
                <w:sz w:val="18"/>
                <w:szCs w:val="18"/>
                <w:lang w:eastAsia="et-EE"/>
              </w:rPr>
            </w:pPr>
            <w:r w:rsidRPr="005B65DC">
              <w:rPr>
                <w:rFonts w:ascii="Arial" w:eastAsia="Times New Roman" w:hAnsi="Arial" w:cs="Arial"/>
                <w:sz w:val="18"/>
                <w:szCs w:val="18"/>
                <w:lang w:eastAsia="et-EE"/>
              </w:rPr>
              <w:t xml:space="preserve">Soetusmaksumus </w:t>
            </w:r>
          </w:p>
        </w:tc>
        <w:tc>
          <w:tcPr>
            <w:tcW w:w="1316" w:type="dxa"/>
            <w:tcBorders>
              <w:top w:val="nil"/>
              <w:left w:val="nil"/>
              <w:bottom w:val="single" w:sz="4" w:space="0" w:color="auto"/>
              <w:right w:val="single" w:sz="4" w:space="0" w:color="auto"/>
            </w:tcBorders>
            <w:shd w:val="clear" w:color="auto" w:fill="auto"/>
            <w:noWrap/>
            <w:vAlign w:val="bottom"/>
            <w:hideMark/>
          </w:tcPr>
          <w:p w14:paraId="3C186452"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11 088</w:t>
            </w:r>
          </w:p>
        </w:tc>
        <w:tc>
          <w:tcPr>
            <w:tcW w:w="1676" w:type="dxa"/>
            <w:tcBorders>
              <w:top w:val="nil"/>
              <w:left w:val="nil"/>
              <w:bottom w:val="single" w:sz="4" w:space="0" w:color="auto"/>
              <w:right w:val="single" w:sz="4" w:space="0" w:color="auto"/>
            </w:tcBorders>
            <w:shd w:val="clear" w:color="auto" w:fill="auto"/>
            <w:noWrap/>
            <w:vAlign w:val="bottom"/>
            <w:hideMark/>
          </w:tcPr>
          <w:p w14:paraId="0ECD7ADA"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3 220</w:t>
            </w:r>
          </w:p>
        </w:tc>
        <w:tc>
          <w:tcPr>
            <w:tcW w:w="1416" w:type="dxa"/>
            <w:tcBorders>
              <w:top w:val="nil"/>
              <w:left w:val="nil"/>
              <w:bottom w:val="single" w:sz="4" w:space="0" w:color="auto"/>
              <w:right w:val="single" w:sz="4" w:space="0" w:color="auto"/>
            </w:tcBorders>
            <w:shd w:val="clear" w:color="auto" w:fill="auto"/>
            <w:noWrap/>
            <w:vAlign w:val="bottom"/>
            <w:hideMark/>
          </w:tcPr>
          <w:p w14:paraId="7BEEC799"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14 308</w:t>
            </w:r>
          </w:p>
        </w:tc>
      </w:tr>
      <w:tr w:rsidR="005B65DC" w:rsidRPr="005B65DC" w14:paraId="2DD7B84F" w14:textId="77777777" w:rsidTr="005B65DC">
        <w:trPr>
          <w:trHeight w:val="228"/>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592AD276" w14:textId="77777777" w:rsidR="005B65DC" w:rsidRPr="005B65DC" w:rsidRDefault="005B65DC" w:rsidP="005B65DC">
            <w:pPr>
              <w:spacing w:after="0" w:line="240" w:lineRule="auto"/>
              <w:rPr>
                <w:rFonts w:ascii="Arial" w:eastAsia="Times New Roman" w:hAnsi="Arial" w:cs="Arial"/>
                <w:sz w:val="18"/>
                <w:szCs w:val="18"/>
                <w:lang w:eastAsia="et-EE"/>
              </w:rPr>
            </w:pPr>
            <w:r w:rsidRPr="005B65DC">
              <w:rPr>
                <w:rFonts w:ascii="Arial" w:eastAsia="Times New Roman" w:hAnsi="Arial" w:cs="Arial"/>
                <w:sz w:val="18"/>
                <w:szCs w:val="18"/>
                <w:lang w:eastAsia="et-EE"/>
              </w:rPr>
              <w:t xml:space="preserve">Akumuleeritud kulum </w:t>
            </w:r>
          </w:p>
        </w:tc>
        <w:tc>
          <w:tcPr>
            <w:tcW w:w="1316" w:type="dxa"/>
            <w:tcBorders>
              <w:top w:val="nil"/>
              <w:left w:val="nil"/>
              <w:bottom w:val="single" w:sz="4" w:space="0" w:color="auto"/>
              <w:right w:val="single" w:sz="4" w:space="0" w:color="auto"/>
            </w:tcBorders>
            <w:shd w:val="clear" w:color="auto" w:fill="auto"/>
            <w:noWrap/>
            <w:vAlign w:val="bottom"/>
            <w:hideMark/>
          </w:tcPr>
          <w:p w14:paraId="5AD8ED01"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0</w:t>
            </w:r>
          </w:p>
        </w:tc>
        <w:tc>
          <w:tcPr>
            <w:tcW w:w="1676" w:type="dxa"/>
            <w:tcBorders>
              <w:top w:val="nil"/>
              <w:left w:val="nil"/>
              <w:bottom w:val="single" w:sz="4" w:space="0" w:color="auto"/>
              <w:right w:val="single" w:sz="4" w:space="0" w:color="auto"/>
            </w:tcBorders>
            <w:shd w:val="clear" w:color="auto" w:fill="auto"/>
            <w:noWrap/>
            <w:vAlign w:val="bottom"/>
            <w:hideMark/>
          </w:tcPr>
          <w:p w14:paraId="4F092E08"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-918</w:t>
            </w:r>
          </w:p>
        </w:tc>
        <w:tc>
          <w:tcPr>
            <w:tcW w:w="1416" w:type="dxa"/>
            <w:tcBorders>
              <w:top w:val="nil"/>
              <w:left w:val="nil"/>
              <w:bottom w:val="single" w:sz="4" w:space="0" w:color="auto"/>
              <w:right w:val="single" w:sz="4" w:space="0" w:color="auto"/>
            </w:tcBorders>
            <w:shd w:val="clear" w:color="auto" w:fill="auto"/>
            <w:noWrap/>
            <w:vAlign w:val="bottom"/>
            <w:hideMark/>
          </w:tcPr>
          <w:p w14:paraId="2E37CD9C" w14:textId="77777777" w:rsidR="005B65DC" w:rsidRPr="005B65DC" w:rsidRDefault="005B65DC" w:rsidP="005B65DC">
            <w:pPr>
              <w:spacing w:after="0" w:line="240" w:lineRule="auto"/>
              <w:jc w:val="right"/>
              <w:rPr>
                <w:rFonts w:ascii="Arial" w:eastAsia="Times New Roman" w:hAnsi="Arial" w:cs="Arial"/>
                <w:sz w:val="18"/>
                <w:szCs w:val="18"/>
                <w:lang w:eastAsia="et-EE"/>
              </w:rPr>
            </w:pPr>
            <w:r w:rsidRPr="005B65DC">
              <w:rPr>
                <w:rFonts w:ascii="Arial" w:eastAsia="Times New Roman" w:hAnsi="Arial" w:cs="Arial"/>
                <w:sz w:val="18"/>
                <w:szCs w:val="18"/>
                <w:lang w:eastAsia="et-EE"/>
              </w:rPr>
              <w:t>-918</w:t>
            </w:r>
          </w:p>
        </w:tc>
      </w:tr>
      <w:tr w:rsidR="005B65DC" w:rsidRPr="005B65DC" w14:paraId="157C134C" w14:textId="77777777" w:rsidTr="005B65DC">
        <w:trPr>
          <w:trHeight w:val="240"/>
        </w:trPr>
        <w:tc>
          <w:tcPr>
            <w:tcW w:w="4996" w:type="dxa"/>
            <w:tcBorders>
              <w:top w:val="nil"/>
              <w:left w:val="single" w:sz="4" w:space="0" w:color="auto"/>
              <w:bottom w:val="single" w:sz="4" w:space="0" w:color="auto"/>
              <w:right w:val="single" w:sz="4" w:space="0" w:color="auto"/>
            </w:tcBorders>
            <w:shd w:val="clear" w:color="auto" w:fill="auto"/>
            <w:noWrap/>
            <w:vAlign w:val="bottom"/>
            <w:hideMark/>
          </w:tcPr>
          <w:p w14:paraId="47C671FC" w14:textId="77777777" w:rsidR="005B65DC" w:rsidRPr="005B65DC" w:rsidRDefault="005B65DC" w:rsidP="005B65DC">
            <w:pPr>
              <w:spacing w:after="0" w:line="240" w:lineRule="auto"/>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Jääkväärtus</w:t>
            </w:r>
          </w:p>
        </w:tc>
        <w:tc>
          <w:tcPr>
            <w:tcW w:w="1316" w:type="dxa"/>
            <w:tcBorders>
              <w:top w:val="nil"/>
              <w:left w:val="nil"/>
              <w:bottom w:val="single" w:sz="4" w:space="0" w:color="auto"/>
              <w:right w:val="single" w:sz="4" w:space="0" w:color="auto"/>
            </w:tcBorders>
            <w:shd w:val="clear" w:color="auto" w:fill="auto"/>
            <w:noWrap/>
            <w:vAlign w:val="bottom"/>
            <w:hideMark/>
          </w:tcPr>
          <w:p w14:paraId="230FAEBC" w14:textId="77777777" w:rsidR="005B65DC" w:rsidRPr="005B65DC" w:rsidRDefault="005B65DC" w:rsidP="005B65DC">
            <w:pPr>
              <w:spacing w:after="0" w:line="240" w:lineRule="auto"/>
              <w:jc w:val="right"/>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11 088</w:t>
            </w:r>
          </w:p>
        </w:tc>
        <w:tc>
          <w:tcPr>
            <w:tcW w:w="1676" w:type="dxa"/>
            <w:tcBorders>
              <w:top w:val="nil"/>
              <w:left w:val="nil"/>
              <w:bottom w:val="single" w:sz="4" w:space="0" w:color="auto"/>
              <w:right w:val="single" w:sz="4" w:space="0" w:color="auto"/>
            </w:tcBorders>
            <w:shd w:val="clear" w:color="auto" w:fill="auto"/>
            <w:noWrap/>
            <w:vAlign w:val="bottom"/>
            <w:hideMark/>
          </w:tcPr>
          <w:p w14:paraId="2BAF2223" w14:textId="77777777" w:rsidR="005B65DC" w:rsidRPr="005B65DC" w:rsidRDefault="005B65DC" w:rsidP="005B65DC">
            <w:pPr>
              <w:spacing w:after="0" w:line="240" w:lineRule="auto"/>
              <w:jc w:val="right"/>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2 302</w:t>
            </w:r>
          </w:p>
        </w:tc>
        <w:tc>
          <w:tcPr>
            <w:tcW w:w="1416" w:type="dxa"/>
            <w:tcBorders>
              <w:top w:val="nil"/>
              <w:left w:val="nil"/>
              <w:bottom w:val="single" w:sz="4" w:space="0" w:color="auto"/>
              <w:right w:val="single" w:sz="4" w:space="0" w:color="auto"/>
            </w:tcBorders>
            <w:shd w:val="clear" w:color="auto" w:fill="auto"/>
            <w:noWrap/>
            <w:vAlign w:val="bottom"/>
            <w:hideMark/>
          </w:tcPr>
          <w:p w14:paraId="78BD6942" w14:textId="77777777" w:rsidR="005B65DC" w:rsidRPr="005B65DC" w:rsidRDefault="005B65DC" w:rsidP="005B65DC">
            <w:pPr>
              <w:spacing w:after="0" w:line="240" w:lineRule="auto"/>
              <w:jc w:val="right"/>
              <w:rPr>
                <w:rFonts w:ascii="Arial" w:eastAsia="Times New Roman" w:hAnsi="Arial" w:cs="Arial"/>
                <w:b/>
                <w:bCs/>
                <w:sz w:val="18"/>
                <w:szCs w:val="18"/>
                <w:lang w:eastAsia="et-EE"/>
              </w:rPr>
            </w:pPr>
            <w:r w:rsidRPr="005B65DC">
              <w:rPr>
                <w:rFonts w:ascii="Arial" w:eastAsia="Times New Roman" w:hAnsi="Arial" w:cs="Arial"/>
                <w:b/>
                <w:bCs/>
                <w:sz w:val="18"/>
                <w:szCs w:val="18"/>
                <w:lang w:eastAsia="et-EE"/>
              </w:rPr>
              <w:t>13 390</w:t>
            </w:r>
          </w:p>
        </w:tc>
      </w:tr>
    </w:tbl>
    <w:p w14:paraId="645356E1" w14:textId="77777777" w:rsidR="0089734D" w:rsidRDefault="0089734D" w:rsidP="00F93595">
      <w:pPr>
        <w:spacing w:after="0"/>
        <w:ind w:right="-138"/>
        <w:rPr>
          <w:rFonts w:ascii="Arial" w:hAnsi="Arial" w:cs="Arial"/>
          <w:sz w:val="18"/>
          <w:szCs w:val="18"/>
        </w:rPr>
      </w:pPr>
    </w:p>
    <w:p w14:paraId="5A1686B5" w14:textId="5C38B4B0" w:rsidR="00C870CC" w:rsidRDefault="00B74B33" w:rsidP="00F93595">
      <w:pPr>
        <w:spacing w:after="0"/>
        <w:ind w:right="-138"/>
        <w:rPr>
          <w:rFonts w:ascii="Arial" w:hAnsi="Arial" w:cs="Arial"/>
          <w:sz w:val="18"/>
          <w:szCs w:val="18"/>
        </w:rPr>
      </w:pPr>
      <w:r>
        <w:rPr>
          <w:rFonts w:ascii="Arial" w:hAnsi="Arial" w:cs="Arial"/>
          <w:sz w:val="18"/>
          <w:szCs w:val="18"/>
        </w:rPr>
        <w:t>Aruandeaastal saadi mitterahalise sihtfinantseerimis</w:t>
      </w:r>
      <w:r w:rsidR="000A38D9">
        <w:rPr>
          <w:rFonts w:ascii="Arial" w:hAnsi="Arial" w:cs="Arial"/>
          <w:sz w:val="18"/>
          <w:szCs w:val="18"/>
        </w:rPr>
        <w:t xml:space="preserve">ena Märjamaa alevis, Tehnika tn 8 asuv </w:t>
      </w:r>
      <w:r w:rsidR="005E4247">
        <w:rPr>
          <w:rFonts w:ascii="Arial" w:hAnsi="Arial" w:cs="Arial"/>
          <w:sz w:val="18"/>
          <w:szCs w:val="18"/>
        </w:rPr>
        <w:t>kinnistu summas 3173 euro.</w:t>
      </w:r>
    </w:p>
    <w:p w14:paraId="607B4CB3" w14:textId="77777777" w:rsidR="005E4247" w:rsidRDefault="005E4247" w:rsidP="00F93595">
      <w:pPr>
        <w:spacing w:after="0"/>
        <w:ind w:right="-138"/>
        <w:rPr>
          <w:rFonts w:ascii="Arial" w:hAnsi="Arial" w:cs="Arial"/>
          <w:sz w:val="18"/>
          <w:szCs w:val="18"/>
        </w:rPr>
      </w:pPr>
    </w:p>
    <w:p w14:paraId="31E20904" w14:textId="44FB9196" w:rsidR="00444ABF" w:rsidRDefault="00A31084" w:rsidP="00F93595">
      <w:pPr>
        <w:spacing w:after="0"/>
        <w:ind w:right="-138"/>
        <w:rPr>
          <w:rFonts w:ascii="Arial" w:hAnsi="Arial" w:cs="Arial"/>
          <w:sz w:val="18"/>
          <w:szCs w:val="18"/>
        </w:rPr>
      </w:pPr>
      <w:r>
        <w:rPr>
          <w:rFonts w:ascii="Arial" w:hAnsi="Arial" w:cs="Arial"/>
          <w:sz w:val="18"/>
          <w:szCs w:val="18"/>
        </w:rPr>
        <w:t>Aruandeaastal müüdi peremehetuna kasutusele võetud kolm kinnistut:</w:t>
      </w:r>
    </w:p>
    <w:p w14:paraId="5E5A2614" w14:textId="74FD256F" w:rsidR="0089734D" w:rsidRDefault="006E12ED" w:rsidP="00F93595">
      <w:pPr>
        <w:spacing w:after="0"/>
        <w:ind w:right="-138"/>
        <w:rPr>
          <w:rFonts w:ascii="Arial" w:hAnsi="Arial" w:cs="Arial"/>
          <w:sz w:val="18"/>
          <w:szCs w:val="18"/>
        </w:rPr>
      </w:pPr>
      <w:r>
        <w:rPr>
          <w:rFonts w:ascii="Arial" w:hAnsi="Arial" w:cs="Arial"/>
          <w:sz w:val="18"/>
          <w:szCs w:val="18"/>
        </w:rPr>
        <w:t>Elamumaa, Märjamaa alev, Laane tn 16 (5 garaažiboksi</w:t>
      </w:r>
      <w:r w:rsidR="005D066F">
        <w:rPr>
          <w:rFonts w:ascii="Arial" w:hAnsi="Arial" w:cs="Arial"/>
          <w:sz w:val="18"/>
          <w:szCs w:val="18"/>
        </w:rPr>
        <w:t>) bilansilise maksumusega 455 eurot;</w:t>
      </w:r>
    </w:p>
    <w:p w14:paraId="3648C51A" w14:textId="2138DA25" w:rsidR="005D066F" w:rsidRDefault="005D066F" w:rsidP="00F93595">
      <w:pPr>
        <w:spacing w:after="0"/>
        <w:ind w:right="-138"/>
        <w:rPr>
          <w:rFonts w:ascii="Arial" w:hAnsi="Arial" w:cs="Arial"/>
          <w:sz w:val="18"/>
          <w:szCs w:val="18"/>
        </w:rPr>
      </w:pPr>
      <w:r>
        <w:rPr>
          <w:rFonts w:ascii="Arial" w:hAnsi="Arial" w:cs="Arial"/>
          <w:sz w:val="18"/>
          <w:szCs w:val="18"/>
        </w:rPr>
        <w:t>Elamumaa, Märjamaa alev, Paemurru</w:t>
      </w:r>
      <w:r w:rsidR="003124B4">
        <w:rPr>
          <w:rFonts w:ascii="Arial" w:hAnsi="Arial" w:cs="Arial"/>
          <w:sz w:val="18"/>
          <w:szCs w:val="18"/>
        </w:rPr>
        <w:t xml:space="preserve"> tn 4a (7 garaažiboksi) bilansilise </w:t>
      </w:r>
      <w:r w:rsidR="00A31285">
        <w:rPr>
          <w:rFonts w:ascii="Arial" w:hAnsi="Arial" w:cs="Arial"/>
          <w:sz w:val="18"/>
          <w:szCs w:val="18"/>
        </w:rPr>
        <w:t>maksumusega 950 eurot;</w:t>
      </w:r>
    </w:p>
    <w:p w14:paraId="5DF5325F" w14:textId="53C3DA8B" w:rsidR="00A31285" w:rsidRDefault="00A31285" w:rsidP="00F93595">
      <w:pPr>
        <w:spacing w:after="0"/>
        <w:ind w:right="-138"/>
        <w:rPr>
          <w:rFonts w:ascii="Arial" w:hAnsi="Arial" w:cs="Arial"/>
          <w:sz w:val="18"/>
          <w:szCs w:val="18"/>
        </w:rPr>
      </w:pPr>
      <w:r>
        <w:rPr>
          <w:rFonts w:ascii="Arial" w:hAnsi="Arial" w:cs="Arial"/>
          <w:sz w:val="18"/>
          <w:szCs w:val="18"/>
        </w:rPr>
        <w:t>Elamumaa, Märjamaa alev, Välja tn 4a (</w:t>
      </w:r>
      <w:r w:rsidR="00DF4022">
        <w:rPr>
          <w:rFonts w:ascii="Arial" w:hAnsi="Arial" w:cs="Arial"/>
          <w:sz w:val="18"/>
          <w:szCs w:val="18"/>
        </w:rPr>
        <w:t>5 garaažiboksi) bilansilise maksumusega 610eurot;</w:t>
      </w:r>
    </w:p>
    <w:p w14:paraId="7CC78809" w14:textId="77777777" w:rsidR="00DF4022" w:rsidRDefault="00DF4022" w:rsidP="00F93595">
      <w:pPr>
        <w:spacing w:after="0"/>
        <w:ind w:right="-138"/>
        <w:rPr>
          <w:rFonts w:ascii="Arial" w:hAnsi="Arial" w:cs="Arial"/>
          <w:sz w:val="18"/>
          <w:szCs w:val="18"/>
        </w:rPr>
      </w:pPr>
    </w:p>
    <w:p w14:paraId="29A75623" w14:textId="54A85B83" w:rsidR="00925802" w:rsidRDefault="00925802" w:rsidP="00F93595">
      <w:pPr>
        <w:spacing w:after="0"/>
        <w:ind w:right="-138"/>
        <w:rPr>
          <w:rFonts w:ascii="Arial" w:hAnsi="Arial" w:cs="Arial"/>
          <w:sz w:val="18"/>
          <w:szCs w:val="18"/>
        </w:rPr>
      </w:pPr>
      <w:r>
        <w:rPr>
          <w:rFonts w:ascii="Arial" w:hAnsi="Arial" w:cs="Arial"/>
          <w:sz w:val="18"/>
          <w:szCs w:val="18"/>
        </w:rPr>
        <w:t>Pärandvara:</w:t>
      </w:r>
    </w:p>
    <w:p w14:paraId="7347D013" w14:textId="1A13F4BE" w:rsidR="00925802" w:rsidRDefault="00FE2A99" w:rsidP="00F93595">
      <w:pPr>
        <w:spacing w:after="0"/>
        <w:ind w:right="-138"/>
        <w:rPr>
          <w:rFonts w:ascii="Arial" w:hAnsi="Arial" w:cs="Arial"/>
          <w:sz w:val="18"/>
          <w:szCs w:val="18"/>
        </w:rPr>
      </w:pPr>
      <w:r>
        <w:rPr>
          <w:rFonts w:ascii="Arial" w:hAnsi="Arial" w:cs="Arial"/>
          <w:sz w:val="18"/>
          <w:szCs w:val="18"/>
        </w:rPr>
        <w:t>Elamumaa, Velise küla, Sopaaugu hoonestatud kinnistu bilansilise maksumusega 810 eurot;</w:t>
      </w:r>
    </w:p>
    <w:p w14:paraId="5A56C309" w14:textId="0EFAE4BB" w:rsidR="00FE2A99" w:rsidRDefault="00FE2A99" w:rsidP="00F93595">
      <w:pPr>
        <w:spacing w:after="0"/>
        <w:ind w:right="-138"/>
        <w:rPr>
          <w:rFonts w:ascii="Arial" w:hAnsi="Arial" w:cs="Arial"/>
          <w:sz w:val="18"/>
          <w:szCs w:val="18"/>
        </w:rPr>
      </w:pPr>
    </w:p>
    <w:p w14:paraId="1E9A7C37" w14:textId="172851AA" w:rsidR="001E5676" w:rsidRDefault="001E5676" w:rsidP="00F93595">
      <w:pPr>
        <w:spacing w:after="0"/>
        <w:ind w:right="-138"/>
        <w:rPr>
          <w:rFonts w:ascii="Arial" w:hAnsi="Arial" w:cs="Arial"/>
          <w:sz w:val="18"/>
          <w:szCs w:val="18"/>
        </w:rPr>
      </w:pPr>
      <w:r>
        <w:rPr>
          <w:rFonts w:ascii="Arial" w:hAnsi="Arial" w:cs="Arial"/>
          <w:sz w:val="18"/>
          <w:szCs w:val="18"/>
        </w:rPr>
        <w:t xml:space="preserve">Aruandeaasta lõpus jäi pooleli </w:t>
      </w:r>
      <w:proofErr w:type="spellStart"/>
      <w:r>
        <w:rPr>
          <w:rFonts w:ascii="Arial" w:hAnsi="Arial" w:cs="Arial"/>
          <w:sz w:val="18"/>
          <w:szCs w:val="18"/>
        </w:rPr>
        <w:t>Ohukotsu</w:t>
      </w:r>
      <w:proofErr w:type="spellEnd"/>
      <w:r>
        <w:rPr>
          <w:rFonts w:ascii="Arial" w:hAnsi="Arial" w:cs="Arial"/>
          <w:sz w:val="18"/>
          <w:szCs w:val="18"/>
        </w:rPr>
        <w:t xml:space="preserve"> kü</w:t>
      </w:r>
      <w:r w:rsidR="00E17A7B">
        <w:rPr>
          <w:rFonts w:ascii="Arial" w:hAnsi="Arial" w:cs="Arial"/>
          <w:sz w:val="18"/>
          <w:szCs w:val="18"/>
        </w:rPr>
        <w:t xml:space="preserve">las asuva </w:t>
      </w:r>
      <w:proofErr w:type="spellStart"/>
      <w:r w:rsidR="00E17A7B">
        <w:rPr>
          <w:rFonts w:ascii="Arial" w:hAnsi="Arial" w:cs="Arial"/>
          <w:sz w:val="18"/>
          <w:szCs w:val="18"/>
        </w:rPr>
        <w:t>Kumla</w:t>
      </w:r>
      <w:proofErr w:type="spellEnd"/>
      <w:r w:rsidR="00E17A7B">
        <w:rPr>
          <w:rFonts w:ascii="Arial" w:hAnsi="Arial" w:cs="Arial"/>
          <w:sz w:val="18"/>
          <w:szCs w:val="18"/>
        </w:rPr>
        <w:t xml:space="preserve"> kinnistu müük. Arve esitati novembris summas 38 488 eurot, mis</w:t>
      </w:r>
      <w:r w:rsidR="009A72CD">
        <w:rPr>
          <w:rFonts w:ascii="Arial" w:hAnsi="Arial" w:cs="Arial"/>
          <w:sz w:val="18"/>
          <w:szCs w:val="18"/>
        </w:rPr>
        <w:t xml:space="preserve"> tasuti 3. jaanuaril 2024 ning ostumüügileping sõlmiti 18.01.20</w:t>
      </w:r>
      <w:r w:rsidR="008E01E3">
        <w:rPr>
          <w:rFonts w:ascii="Arial" w:hAnsi="Arial" w:cs="Arial"/>
          <w:sz w:val="18"/>
          <w:szCs w:val="18"/>
        </w:rPr>
        <w:t>2</w:t>
      </w:r>
      <w:r w:rsidR="009A72CD">
        <w:rPr>
          <w:rFonts w:ascii="Arial" w:hAnsi="Arial" w:cs="Arial"/>
          <w:sz w:val="18"/>
          <w:szCs w:val="18"/>
        </w:rPr>
        <w:t>4. Kinnistu bilansiline maksumus oli 630 eurot.</w:t>
      </w:r>
    </w:p>
    <w:p w14:paraId="79EC34DB" w14:textId="77777777" w:rsidR="0097205B" w:rsidRDefault="0097205B" w:rsidP="00F93595">
      <w:pPr>
        <w:spacing w:after="0"/>
        <w:ind w:right="-138"/>
        <w:rPr>
          <w:rFonts w:ascii="Arial" w:hAnsi="Arial" w:cs="Arial"/>
          <w:sz w:val="18"/>
          <w:szCs w:val="18"/>
        </w:rPr>
      </w:pPr>
    </w:p>
    <w:tbl>
      <w:tblPr>
        <w:tblW w:w="9404" w:type="dxa"/>
        <w:tblCellMar>
          <w:left w:w="70" w:type="dxa"/>
          <w:right w:w="70" w:type="dxa"/>
        </w:tblCellMar>
        <w:tblLook w:val="04A0" w:firstRow="1" w:lastRow="0" w:firstColumn="1" w:lastColumn="0" w:noHBand="0" w:noVBand="1"/>
      </w:tblPr>
      <w:tblGrid>
        <w:gridCol w:w="4996"/>
        <w:gridCol w:w="1316"/>
        <w:gridCol w:w="1676"/>
        <w:gridCol w:w="1416"/>
      </w:tblGrid>
      <w:tr w:rsidR="00DE32AF" w:rsidRPr="00DE32AF" w14:paraId="1EBBE3D6" w14:textId="77777777" w:rsidTr="00DE32AF">
        <w:trPr>
          <w:trHeight w:val="240"/>
        </w:trPr>
        <w:tc>
          <w:tcPr>
            <w:tcW w:w="4996" w:type="dxa"/>
            <w:tcBorders>
              <w:top w:val="nil"/>
              <w:left w:val="nil"/>
              <w:bottom w:val="nil"/>
              <w:right w:val="nil"/>
            </w:tcBorders>
            <w:shd w:val="clear" w:color="auto" w:fill="auto"/>
            <w:noWrap/>
            <w:vAlign w:val="bottom"/>
            <w:hideMark/>
          </w:tcPr>
          <w:p w14:paraId="676A2C10"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Kasutusrendile antud kinnisvarainvesteeringud</w:t>
            </w:r>
          </w:p>
        </w:tc>
        <w:tc>
          <w:tcPr>
            <w:tcW w:w="1316" w:type="dxa"/>
            <w:tcBorders>
              <w:top w:val="nil"/>
              <w:left w:val="nil"/>
              <w:bottom w:val="nil"/>
              <w:right w:val="nil"/>
            </w:tcBorders>
            <w:shd w:val="clear" w:color="auto" w:fill="auto"/>
            <w:noWrap/>
            <w:vAlign w:val="bottom"/>
            <w:hideMark/>
          </w:tcPr>
          <w:p w14:paraId="6F2943D1" w14:textId="77777777" w:rsidR="00DE32AF" w:rsidRPr="00DE32AF" w:rsidRDefault="00DE32AF" w:rsidP="00DE32AF">
            <w:pPr>
              <w:spacing w:after="0" w:line="240" w:lineRule="auto"/>
              <w:rPr>
                <w:rFonts w:ascii="Arial" w:eastAsia="Times New Roman" w:hAnsi="Arial" w:cs="Arial"/>
                <w:b/>
                <w:bCs/>
                <w:sz w:val="18"/>
                <w:szCs w:val="18"/>
                <w:lang w:eastAsia="et-EE"/>
              </w:rPr>
            </w:pPr>
          </w:p>
        </w:tc>
        <w:tc>
          <w:tcPr>
            <w:tcW w:w="1676" w:type="dxa"/>
            <w:tcBorders>
              <w:top w:val="nil"/>
              <w:left w:val="nil"/>
              <w:bottom w:val="nil"/>
              <w:right w:val="nil"/>
            </w:tcBorders>
            <w:shd w:val="clear" w:color="auto" w:fill="auto"/>
            <w:noWrap/>
            <w:vAlign w:val="bottom"/>
            <w:hideMark/>
          </w:tcPr>
          <w:p w14:paraId="1D1B993F" w14:textId="77777777" w:rsidR="00DE32AF" w:rsidRPr="00DE32AF" w:rsidRDefault="00DE32AF" w:rsidP="00DE32AF">
            <w:pPr>
              <w:spacing w:after="0" w:line="240" w:lineRule="auto"/>
              <w:rPr>
                <w:rFonts w:eastAsia="Times New Roman" w:cs="Times New Roman"/>
                <w:sz w:val="20"/>
                <w:szCs w:val="20"/>
                <w:lang w:eastAsia="et-EE"/>
              </w:rPr>
            </w:pPr>
          </w:p>
        </w:tc>
        <w:tc>
          <w:tcPr>
            <w:tcW w:w="1416" w:type="dxa"/>
            <w:tcBorders>
              <w:top w:val="nil"/>
              <w:left w:val="nil"/>
              <w:bottom w:val="nil"/>
              <w:right w:val="nil"/>
            </w:tcBorders>
            <w:shd w:val="clear" w:color="auto" w:fill="auto"/>
            <w:noWrap/>
            <w:vAlign w:val="bottom"/>
            <w:hideMark/>
          </w:tcPr>
          <w:p w14:paraId="46D2C427" w14:textId="77777777" w:rsidR="00DE32AF" w:rsidRPr="00DE32AF" w:rsidRDefault="00DE32AF" w:rsidP="00DE32AF">
            <w:pPr>
              <w:spacing w:after="0" w:line="240" w:lineRule="auto"/>
              <w:rPr>
                <w:rFonts w:eastAsia="Times New Roman" w:cs="Times New Roman"/>
                <w:sz w:val="20"/>
                <w:szCs w:val="20"/>
                <w:lang w:eastAsia="et-EE"/>
              </w:rPr>
            </w:pPr>
          </w:p>
        </w:tc>
      </w:tr>
      <w:tr w:rsidR="00DE32AF" w:rsidRPr="00DE32AF" w14:paraId="71FFC891" w14:textId="77777777" w:rsidTr="00DE32AF">
        <w:trPr>
          <w:trHeight w:val="228"/>
        </w:trPr>
        <w:tc>
          <w:tcPr>
            <w:tcW w:w="4996" w:type="dxa"/>
            <w:tcBorders>
              <w:top w:val="nil"/>
              <w:left w:val="nil"/>
              <w:bottom w:val="nil"/>
              <w:right w:val="nil"/>
            </w:tcBorders>
            <w:shd w:val="clear" w:color="auto" w:fill="auto"/>
            <w:noWrap/>
            <w:vAlign w:val="bottom"/>
            <w:hideMark/>
          </w:tcPr>
          <w:p w14:paraId="29205027" w14:textId="77777777" w:rsidR="00DE32AF" w:rsidRPr="00DE32AF" w:rsidRDefault="00DE32AF" w:rsidP="00DE32AF">
            <w:pPr>
              <w:spacing w:after="0" w:line="240" w:lineRule="auto"/>
              <w:rPr>
                <w:rFonts w:ascii="Arial" w:eastAsia="Times New Roman" w:hAnsi="Arial" w:cs="Arial"/>
                <w:sz w:val="18"/>
                <w:szCs w:val="18"/>
                <w:lang w:eastAsia="et-EE"/>
              </w:rPr>
            </w:pPr>
            <w:r w:rsidRPr="00DE32AF">
              <w:rPr>
                <w:rFonts w:ascii="Arial" w:eastAsia="Times New Roman" w:hAnsi="Arial" w:cs="Arial"/>
                <w:sz w:val="18"/>
                <w:szCs w:val="18"/>
                <w:lang w:eastAsia="et-EE"/>
              </w:rPr>
              <w:t>eurodes</w:t>
            </w:r>
          </w:p>
        </w:tc>
        <w:tc>
          <w:tcPr>
            <w:tcW w:w="1316" w:type="dxa"/>
            <w:tcBorders>
              <w:top w:val="nil"/>
              <w:left w:val="nil"/>
              <w:bottom w:val="nil"/>
              <w:right w:val="nil"/>
            </w:tcBorders>
            <w:shd w:val="clear" w:color="auto" w:fill="auto"/>
            <w:noWrap/>
            <w:vAlign w:val="bottom"/>
            <w:hideMark/>
          </w:tcPr>
          <w:p w14:paraId="57AF9F9D" w14:textId="77777777" w:rsidR="00DE32AF" w:rsidRPr="00DE32AF" w:rsidRDefault="00DE32AF" w:rsidP="00DE32AF">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078B33C3" w14:textId="77777777" w:rsidR="00DE32AF" w:rsidRPr="00DE32AF" w:rsidRDefault="00DE32AF" w:rsidP="00DE32AF">
            <w:pPr>
              <w:spacing w:after="0" w:line="240" w:lineRule="auto"/>
              <w:rPr>
                <w:rFonts w:eastAsia="Times New Roman" w:cs="Times New Roman"/>
                <w:sz w:val="20"/>
                <w:szCs w:val="20"/>
                <w:lang w:eastAsia="et-EE"/>
              </w:rPr>
            </w:pPr>
          </w:p>
        </w:tc>
        <w:tc>
          <w:tcPr>
            <w:tcW w:w="1416" w:type="dxa"/>
            <w:tcBorders>
              <w:top w:val="nil"/>
              <w:left w:val="nil"/>
              <w:bottom w:val="nil"/>
              <w:right w:val="nil"/>
            </w:tcBorders>
            <w:shd w:val="clear" w:color="auto" w:fill="auto"/>
            <w:noWrap/>
            <w:vAlign w:val="bottom"/>
            <w:hideMark/>
          </w:tcPr>
          <w:p w14:paraId="024D7EA2" w14:textId="77777777" w:rsidR="00DE32AF" w:rsidRPr="00DE32AF" w:rsidRDefault="00DE32AF" w:rsidP="00DE32AF">
            <w:pPr>
              <w:spacing w:after="0" w:line="240" w:lineRule="auto"/>
              <w:rPr>
                <w:rFonts w:eastAsia="Times New Roman" w:cs="Times New Roman"/>
                <w:sz w:val="20"/>
                <w:szCs w:val="20"/>
                <w:lang w:eastAsia="et-EE"/>
              </w:rPr>
            </w:pPr>
          </w:p>
        </w:tc>
      </w:tr>
      <w:tr w:rsidR="00DE32AF" w:rsidRPr="00DE32AF" w14:paraId="477E5AD2" w14:textId="77777777" w:rsidTr="00DE32AF">
        <w:trPr>
          <w:trHeight w:val="228"/>
        </w:trPr>
        <w:tc>
          <w:tcPr>
            <w:tcW w:w="4996" w:type="dxa"/>
            <w:tcBorders>
              <w:top w:val="nil"/>
              <w:left w:val="nil"/>
              <w:bottom w:val="nil"/>
              <w:right w:val="nil"/>
            </w:tcBorders>
            <w:shd w:val="clear" w:color="auto" w:fill="auto"/>
            <w:noWrap/>
            <w:vAlign w:val="bottom"/>
            <w:hideMark/>
          </w:tcPr>
          <w:p w14:paraId="7CBE59F6" w14:textId="77777777" w:rsidR="00DE32AF" w:rsidRPr="00DE32AF" w:rsidRDefault="00DE32AF" w:rsidP="00DE32AF">
            <w:pPr>
              <w:spacing w:after="0" w:line="240" w:lineRule="auto"/>
              <w:rPr>
                <w:rFonts w:eastAsia="Times New Roman" w:cs="Times New Roman"/>
                <w:sz w:val="20"/>
                <w:szCs w:val="20"/>
                <w:lang w:eastAsia="et-EE"/>
              </w:rPr>
            </w:pPr>
          </w:p>
        </w:tc>
        <w:tc>
          <w:tcPr>
            <w:tcW w:w="1316" w:type="dxa"/>
            <w:tcBorders>
              <w:top w:val="nil"/>
              <w:left w:val="nil"/>
              <w:bottom w:val="nil"/>
              <w:right w:val="nil"/>
            </w:tcBorders>
            <w:shd w:val="clear" w:color="auto" w:fill="auto"/>
            <w:noWrap/>
            <w:vAlign w:val="bottom"/>
            <w:hideMark/>
          </w:tcPr>
          <w:p w14:paraId="2D8E29E1" w14:textId="77777777" w:rsidR="00DE32AF" w:rsidRPr="00DE32AF" w:rsidRDefault="00DE32AF" w:rsidP="00DE32AF">
            <w:pPr>
              <w:spacing w:after="0" w:line="240" w:lineRule="auto"/>
              <w:rPr>
                <w:rFonts w:eastAsia="Times New Roman" w:cs="Times New Roman"/>
                <w:sz w:val="20"/>
                <w:szCs w:val="20"/>
                <w:lang w:eastAsia="et-EE"/>
              </w:rPr>
            </w:pPr>
          </w:p>
        </w:tc>
        <w:tc>
          <w:tcPr>
            <w:tcW w:w="1676" w:type="dxa"/>
            <w:tcBorders>
              <w:top w:val="nil"/>
              <w:left w:val="nil"/>
              <w:bottom w:val="nil"/>
              <w:right w:val="nil"/>
            </w:tcBorders>
            <w:shd w:val="clear" w:color="auto" w:fill="auto"/>
            <w:noWrap/>
            <w:vAlign w:val="bottom"/>
            <w:hideMark/>
          </w:tcPr>
          <w:p w14:paraId="41E96BCA" w14:textId="77777777" w:rsidR="00DE32AF" w:rsidRPr="00DE32AF" w:rsidRDefault="00DE32AF" w:rsidP="00DE32AF">
            <w:pPr>
              <w:spacing w:after="0" w:line="240" w:lineRule="auto"/>
              <w:rPr>
                <w:rFonts w:eastAsia="Times New Roman" w:cs="Times New Roman"/>
                <w:sz w:val="20"/>
                <w:szCs w:val="20"/>
                <w:lang w:eastAsia="et-EE"/>
              </w:rPr>
            </w:pPr>
          </w:p>
        </w:tc>
        <w:tc>
          <w:tcPr>
            <w:tcW w:w="1416" w:type="dxa"/>
            <w:tcBorders>
              <w:top w:val="nil"/>
              <w:left w:val="nil"/>
              <w:bottom w:val="nil"/>
              <w:right w:val="nil"/>
            </w:tcBorders>
            <w:shd w:val="clear" w:color="auto" w:fill="auto"/>
            <w:noWrap/>
            <w:vAlign w:val="bottom"/>
            <w:hideMark/>
          </w:tcPr>
          <w:p w14:paraId="32D8F010" w14:textId="77777777" w:rsidR="00DE32AF" w:rsidRPr="00DE32AF" w:rsidRDefault="00DE32AF" w:rsidP="00DE32AF">
            <w:pPr>
              <w:spacing w:after="0" w:line="240" w:lineRule="auto"/>
              <w:rPr>
                <w:rFonts w:eastAsia="Times New Roman" w:cs="Times New Roman"/>
                <w:sz w:val="20"/>
                <w:szCs w:val="20"/>
                <w:lang w:eastAsia="et-EE"/>
              </w:rPr>
            </w:pPr>
          </w:p>
        </w:tc>
      </w:tr>
      <w:tr w:rsidR="00DE32AF" w:rsidRPr="00DE32AF" w14:paraId="48A5C97E" w14:textId="77777777" w:rsidTr="00DE32AF">
        <w:trPr>
          <w:trHeight w:val="228"/>
        </w:trPr>
        <w:tc>
          <w:tcPr>
            <w:tcW w:w="7988" w:type="dxa"/>
            <w:gridSpan w:val="3"/>
            <w:tcBorders>
              <w:top w:val="single" w:sz="4" w:space="0" w:color="auto"/>
              <w:left w:val="single" w:sz="4" w:space="0" w:color="auto"/>
              <w:bottom w:val="single" w:sz="4" w:space="0" w:color="auto"/>
              <w:right w:val="single" w:sz="4" w:space="0" w:color="000000"/>
            </w:tcBorders>
            <w:shd w:val="clear" w:color="000000" w:fill="99CC00"/>
            <w:noWrap/>
            <w:vAlign w:val="center"/>
            <w:hideMark/>
          </w:tcPr>
          <w:p w14:paraId="556F0F4B" w14:textId="77777777" w:rsidR="00DE32AF" w:rsidRPr="00DE32AF" w:rsidRDefault="00DE32AF" w:rsidP="00DE32AF">
            <w:pPr>
              <w:spacing w:after="0" w:line="240" w:lineRule="auto"/>
              <w:jc w:val="center"/>
              <w:rPr>
                <w:rFonts w:ascii="Arial" w:eastAsia="Times New Roman" w:hAnsi="Arial" w:cs="Arial"/>
                <w:sz w:val="18"/>
                <w:szCs w:val="18"/>
                <w:lang w:eastAsia="et-EE"/>
              </w:rPr>
            </w:pPr>
            <w:r w:rsidRPr="00DE32AF">
              <w:rPr>
                <w:rFonts w:ascii="Arial" w:eastAsia="Times New Roman" w:hAnsi="Arial" w:cs="Arial"/>
                <w:sz w:val="18"/>
                <w:szCs w:val="18"/>
                <w:lang w:eastAsia="et-EE"/>
              </w:rPr>
              <w:t> </w:t>
            </w:r>
          </w:p>
        </w:tc>
        <w:tc>
          <w:tcPr>
            <w:tcW w:w="1416" w:type="dxa"/>
            <w:tcBorders>
              <w:top w:val="single" w:sz="4" w:space="0" w:color="auto"/>
              <w:left w:val="nil"/>
              <w:bottom w:val="single" w:sz="4" w:space="0" w:color="auto"/>
              <w:right w:val="single" w:sz="4" w:space="0" w:color="auto"/>
            </w:tcBorders>
            <w:shd w:val="clear" w:color="000000" w:fill="99CC00"/>
            <w:vAlign w:val="center"/>
            <w:hideMark/>
          </w:tcPr>
          <w:p w14:paraId="20AA8465" w14:textId="77777777" w:rsidR="00DE32AF" w:rsidRPr="00DE32AF" w:rsidRDefault="00DE32AF" w:rsidP="00DE32AF">
            <w:pPr>
              <w:spacing w:after="0" w:line="240" w:lineRule="auto"/>
              <w:jc w:val="center"/>
              <w:rPr>
                <w:rFonts w:ascii="Arial" w:eastAsia="Times New Roman" w:hAnsi="Arial" w:cs="Arial"/>
                <w:sz w:val="18"/>
                <w:szCs w:val="18"/>
                <w:lang w:eastAsia="et-EE"/>
              </w:rPr>
            </w:pPr>
            <w:r w:rsidRPr="00DE32AF">
              <w:rPr>
                <w:rFonts w:ascii="Arial" w:eastAsia="Times New Roman" w:hAnsi="Arial" w:cs="Arial"/>
                <w:sz w:val="18"/>
                <w:szCs w:val="18"/>
                <w:lang w:eastAsia="et-EE"/>
              </w:rPr>
              <w:t>Maa</w:t>
            </w:r>
          </w:p>
        </w:tc>
      </w:tr>
      <w:tr w:rsidR="00DE32AF" w:rsidRPr="00DE32AF" w14:paraId="4F1DF49D" w14:textId="77777777" w:rsidTr="00DE32AF">
        <w:trPr>
          <w:trHeight w:val="240"/>
        </w:trPr>
        <w:tc>
          <w:tcPr>
            <w:tcW w:w="79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2FC676"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Jääk seisuga 31.12.2022</w:t>
            </w:r>
          </w:p>
        </w:tc>
        <w:tc>
          <w:tcPr>
            <w:tcW w:w="1416" w:type="dxa"/>
            <w:tcBorders>
              <w:top w:val="nil"/>
              <w:left w:val="nil"/>
              <w:bottom w:val="single" w:sz="4" w:space="0" w:color="auto"/>
              <w:right w:val="single" w:sz="4" w:space="0" w:color="auto"/>
            </w:tcBorders>
            <w:shd w:val="clear" w:color="auto" w:fill="auto"/>
            <w:noWrap/>
            <w:vAlign w:val="bottom"/>
            <w:hideMark/>
          </w:tcPr>
          <w:p w14:paraId="12DD4E9F"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 </w:t>
            </w:r>
          </w:p>
        </w:tc>
      </w:tr>
      <w:tr w:rsidR="00DE32AF" w:rsidRPr="00DE32AF" w14:paraId="70E2F50D" w14:textId="77777777" w:rsidTr="00DE32AF">
        <w:trPr>
          <w:trHeight w:val="228"/>
        </w:trPr>
        <w:tc>
          <w:tcPr>
            <w:tcW w:w="79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3E167B" w14:textId="77777777" w:rsidR="00DE32AF" w:rsidRPr="00DE32AF" w:rsidRDefault="00DE32AF" w:rsidP="00DE32AF">
            <w:pPr>
              <w:spacing w:after="0" w:line="240" w:lineRule="auto"/>
              <w:rPr>
                <w:rFonts w:ascii="Arial" w:eastAsia="Times New Roman" w:hAnsi="Arial" w:cs="Arial"/>
                <w:sz w:val="18"/>
                <w:szCs w:val="18"/>
                <w:lang w:eastAsia="et-EE"/>
              </w:rPr>
            </w:pPr>
            <w:r w:rsidRPr="00DE32AF">
              <w:rPr>
                <w:rFonts w:ascii="Arial" w:eastAsia="Times New Roman" w:hAnsi="Arial" w:cs="Arial"/>
                <w:sz w:val="18"/>
                <w:szCs w:val="18"/>
                <w:lang w:eastAsia="et-EE"/>
              </w:rPr>
              <w:t xml:space="preserve">Soetusmaksumus </w:t>
            </w:r>
          </w:p>
        </w:tc>
        <w:tc>
          <w:tcPr>
            <w:tcW w:w="1416" w:type="dxa"/>
            <w:tcBorders>
              <w:top w:val="nil"/>
              <w:left w:val="nil"/>
              <w:bottom w:val="single" w:sz="4" w:space="0" w:color="auto"/>
              <w:right w:val="single" w:sz="4" w:space="0" w:color="auto"/>
            </w:tcBorders>
            <w:shd w:val="clear" w:color="auto" w:fill="auto"/>
            <w:noWrap/>
            <w:vAlign w:val="bottom"/>
            <w:hideMark/>
          </w:tcPr>
          <w:p w14:paraId="27F158A8" w14:textId="77777777" w:rsidR="00DE32AF" w:rsidRPr="00DE32AF" w:rsidRDefault="00DE32AF" w:rsidP="00DE32AF">
            <w:pPr>
              <w:spacing w:after="0" w:line="240" w:lineRule="auto"/>
              <w:jc w:val="right"/>
              <w:rPr>
                <w:rFonts w:ascii="Arial" w:eastAsia="Times New Roman" w:hAnsi="Arial" w:cs="Arial"/>
                <w:sz w:val="18"/>
                <w:szCs w:val="18"/>
                <w:lang w:eastAsia="et-EE"/>
              </w:rPr>
            </w:pPr>
            <w:r w:rsidRPr="00DE32AF">
              <w:rPr>
                <w:rFonts w:ascii="Arial" w:eastAsia="Times New Roman" w:hAnsi="Arial" w:cs="Arial"/>
                <w:sz w:val="18"/>
                <w:szCs w:val="18"/>
                <w:lang w:eastAsia="et-EE"/>
              </w:rPr>
              <w:t>3 335</w:t>
            </w:r>
          </w:p>
        </w:tc>
      </w:tr>
      <w:tr w:rsidR="00DE32AF" w:rsidRPr="00DE32AF" w14:paraId="377D4344" w14:textId="77777777" w:rsidTr="00DE32AF">
        <w:trPr>
          <w:trHeight w:val="240"/>
        </w:trPr>
        <w:tc>
          <w:tcPr>
            <w:tcW w:w="79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DFF3A0"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 xml:space="preserve">Jääkväärtus </w:t>
            </w:r>
          </w:p>
        </w:tc>
        <w:tc>
          <w:tcPr>
            <w:tcW w:w="1416" w:type="dxa"/>
            <w:tcBorders>
              <w:top w:val="nil"/>
              <w:left w:val="nil"/>
              <w:bottom w:val="single" w:sz="4" w:space="0" w:color="auto"/>
              <w:right w:val="single" w:sz="4" w:space="0" w:color="auto"/>
            </w:tcBorders>
            <w:shd w:val="clear" w:color="auto" w:fill="auto"/>
            <w:noWrap/>
            <w:vAlign w:val="bottom"/>
            <w:hideMark/>
          </w:tcPr>
          <w:p w14:paraId="23921D5D" w14:textId="77777777" w:rsidR="00DE32AF" w:rsidRPr="00DE32AF" w:rsidRDefault="00DE32AF" w:rsidP="00DE32AF">
            <w:pPr>
              <w:spacing w:after="0" w:line="240" w:lineRule="auto"/>
              <w:jc w:val="right"/>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3 335</w:t>
            </w:r>
          </w:p>
        </w:tc>
      </w:tr>
      <w:tr w:rsidR="00DE32AF" w:rsidRPr="00DE32AF" w14:paraId="49F09F28" w14:textId="77777777" w:rsidTr="00DE32AF">
        <w:trPr>
          <w:trHeight w:val="240"/>
        </w:trPr>
        <w:tc>
          <w:tcPr>
            <w:tcW w:w="79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A504F"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Jääk seisuga 31.12.2023</w:t>
            </w:r>
          </w:p>
        </w:tc>
        <w:tc>
          <w:tcPr>
            <w:tcW w:w="1416" w:type="dxa"/>
            <w:tcBorders>
              <w:top w:val="nil"/>
              <w:left w:val="nil"/>
              <w:bottom w:val="single" w:sz="4" w:space="0" w:color="auto"/>
              <w:right w:val="single" w:sz="4" w:space="0" w:color="auto"/>
            </w:tcBorders>
            <w:shd w:val="clear" w:color="auto" w:fill="auto"/>
            <w:noWrap/>
            <w:vAlign w:val="bottom"/>
            <w:hideMark/>
          </w:tcPr>
          <w:p w14:paraId="6437C0E9"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 </w:t>
            </w:r>
          </w:p>
        </w:tc>
      </w:tr>
      <w:tr w:rsidR="00DE32AF" w:rsidRPr="00DE32AF" w14:paraId="47B43A35" w14:textId="77777777" w:rsidTr="00DE32AF">
        <w:trPr>
          <w:trHeight w:val="228"/>
        </w:trPr>
        <w:tc>
          <w:tcPr>
            <w:tcW w:w="79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16ACAE" w14:textId="77777777" w:rsidR="00DE32AF" w:rsidRPr="00DE32AF" w:rsidRDefault="00DE32AF" w:rsidP="00DE32AF">
            <w:pPr>
              <w:spacing w:after="0" w:line="240" w:lineRule="auto"/>
              <w:rPr>
                <w:rFonts w:ascii="Arial" w:eastAsia="Times New Roman" w:hAnsi="Arial" w:cs="Arial"/>
                <w:sz w:val="18"/>
                <w:szCs w:val="18"/>
                <w:lang w:eastAsia="et-EE"/>
              </w:rPr>
            </w:pPr>
            <w:r w:rsidRPr="00DE32AF">
              <w:rPr>
                <w:rFonts w:ascii="Arial" w:eastAsia="Times New Roman" w:hAnsi="Arial" w:cs="Arial"/>
                <w:sz w:val="18"/>
                <w:szCs w:val="18"/>
                <w:lang w:eastAsia="et-EE"/>
              </w:rPr>
              <w:t xml:space="preserve">Soetusmaksumus </w:t>
            </w:r>
          </w:p>
        </w:tc>
        <w:tc>
          <w:tcPr>
            <w:tcW w:w="1416" w:type="dxa"/>
            <w:tcBorders>
              <w:top w:val="nil"/>
              <w:left w:val="nil"/>
              <w:bottom w:val="single" w:sz="4" w:space="0" w:color="auto"/>
              <w:right w:val="single" w:sz="4" w:space="0" w:color="auto"/>
            </w:tcBorders>
            <w:shd w:val="clear" w:color="auto" w:fill="auto"/>
            <w:noWrap/>
            <w:vAlign w:val="bottom"/>
            <w:hideMark/>
          </w:tcPr>
          <w:p w14:paraId="13EB5F50" w14:textId="77777777" w:rsidR="00DE32AF" w:rsidRPr="00DE32AF" w:rsidRDefault="00DE32AF" w:rsidP="00DE32AF">
            <w:pPr>
              <w:spacing w:after="0" w:line="240" w:lineRule="auto"/>
              <w:jc w:val="right"/>
              <w:rPr>
                <w:rFonts w:ascii="Arial" w:eastAsia="Times New Roman" w:hAnsi="Arial" w:cs="Arial"/>
                <w:sz w:val="18"/>
                <w:szCs w:val="18"/>
                <w:lang w:eastAsia="et-EE"/>
              </w:rPr>
            </w:pPr>
            <w:r w:rsidRPr="00DE32AF">
              <w:rPr>
                <w:rFonts w:ascii="Arial" w:eastAsia="Times New Roman" w:hAnsi="Arial" w:cs="Arial"/>
                <w:sz w:val="18"/>
                <w:szCs w:val="18"/>
                <w:lang w:eastAsia="et-EE"/>
              </w:rPr>
              <w:t>3 335</w:t>
            </w:r>
          </w:p>
        </w:tc>
      </w:tr>
      <w:tr w:rsidR="00DE32AF" w:rsidRPr="00DE32AF" w14:paraId="1D3BEF58" w14:textId="77777777" w:rsidTr="00DE32AF">
        <w:trPr>
          <w:trHeight w:val="240"/>
        </w:trPr>
        <w:tc>
          <w:tcPr>
            <w:tcW w:w="79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29DB4B" w14:textId="77777777" w:rsidR="00DE32AF" w:rsidRPr="00DE32AF" w:rsidRDefault="00DE32AF" w:rsidP="00DE32AF">
            <w:pPr>
              <w:spacing w:after="0" w:line="240" w:lineRule="auto"/>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 xml:space="preserve">Jääkväärtus </w:t>
            </w:r>
          </w:p>
        </w:tc>
        <w:tc>
          <w:tcPr>
            <w:tcW w:w="1416" w:type="dxa"/>
            <w:tcBorders>
              <w:top w:val="nil"/>
              <w:left w:val="nil"/>
              <w:bottom w:val="single" w:sz="4" w:space="0" w:color="auto"/>
              <w:right w:val="single" w:sz="4" w:space="0" w:color="auto"/>
            </w:tcBorders>
            <w:shd w:val="clear" w:color="auto" w:fill="auto"/>
            <w:noWrap/>
            <w:vAlign w:val="bottom"/>
            <w:hideMark/>
          </w:tcPr>
          <w:p w14:paraId="28CEB67F" w14:textId="77777777" w:rsidR="00DE32AF" w:rsidRPr="00DE32AF" w:rsidRDefault="00DE32AF" w:rsidP="00DE32AF">
            <w:pPr>
              <w:spacing w:after="0" w:line="240" w:lineRule="auto"/>
              <w:jc w:val="right"/>
              <w:rPr>
                <w:rFonts w:ascii="Arial" w:eastAsia="Times New Roman" w:hAnsi="Arial" w:cs="Arial"/>
                <w:b/>
                <w:bCs/>
                <w:sz w:val="18"/>
                <w:szCs w:val="18"/>
                <w:lang w:eastAsia="et-EE"/>
              </w:rPr>
            </w:pPr>
            <w:r w:rsidRPr="00DE32AF">
              <w:rPr>
                <w:rFonts w:ascii="Arial" w:eastAsia="Times New Roman" w:hAnsi="Arial" w:cs="Arial"/>
                <w:b/>
                <w:bCs/>
                <w:sz w:val="18"/>
                <w:szCs w:val="18"/>
                <w:lang w:eastAsia="et-EE"/>
              </w:rPr>
              <w:t>3 335</w:t>
            </w:r>
          </w:p>
        </w:tc>
      </w:tr>
    </w:tbl>
    <w:p w14:paraId="69812D52" w14:textId="77777777" w:rsidR="00DE32AF" w:rsidRDefault="00DE32AF" w:rsidP="00F93595">
      <w:pPr>
        <w:spacing w:after="0"/>
        <w:ind w:right="-138"/>
        <w:rPr>
          <w:rFonts w:ascii="Arial" w:hAnsi="Arial" w:cs="Arial"/>
          <w:sz w:val="18"/>
          <w:szCs w:val="18"/>
        </w:rPr>
      </w:pPr>
    </w:p>
    <w:p w14:paraId="0ACEBF35" w14:textId="77777777" w:rsidR="006A2DAE" w:rsidRDefault="006A2DAE" w:rsidP="00F93595">
      <w:pPr>
        <w:spacing w:after="0"/>
        <w:ind w:right="-138"/>
        <w:rPr>
          <w:rFonts w:ascii="Arial" w:hAnsi="Arial" w:cs="Arial"/>
          <w:sz w:val="18"/>
          <w:szCs w:val="18"/>
        </w:rPr>
      </w:pPr>
    </w:p>
    <w:tbl>
      <w:tblPr>
        <w:tblW w:w="9404" w:type="dxa"/>
        <w:tblCellMar>
          <w:left w:w="70" w:type="dxa"/>
          <w:right w:w="70" w:type="dxa"/>
        </w:tblCellMar>
        <w:tblLook w:val="04A0" w:firstRow="1" w:lastRow="0" w:firstColumn="1" w:lastColumn="0" w:noHBand="0" w:noVBand="1"/>
      </w:tblPr>
      <w:tblGrid>
        <w:gridCol w:w="4996"/>
        <w:gridCol w:w="1316"/>
        <w:gridCol w:w="1676"/>
        <w:gridCol w:w="1416"/>
      </w:tblGrid>
      <w:tr w:rsidR="006A2DAE" w:rsidRPr="006A2DAE" w14:paraId="1396FD1E" w14:textId="77777777" w:rsidTr="006A2DAE">
        <w:trPr>
          <w:trHeight w:val="228"/>
        </w:trPr>
        <w:tc>
          <w:tcPr>
            <w:tcW w:w="4996" w:type="dxa"/>
            <w:tcBorders>
              <w:top w:val="nil"/>
              <w:left w:val="nil"/>
              <w:bottom w:val="nil"/>
              <w:right w:val="nil"/>
            </w:tcBorders>
            <w:shd w:val="clear" w:color="auto" w:fill="auto"/>
            <w:noWrap/>
            <w:vAlign w:val="bottom"/>
            <w:hideMark/>
          </w:tcPr>
          <w:p w14:paraId="1464B916" w14:textId="77777777" w:rsidR="006A2DAE" w:rsidRPr="006A2DAE" w:rsidRDefault="006A2DAE" w:rsidP="006A2DAE">
            <w:pPr>
              <w:spacing w:after="0" w:line="240" w:lineRule="auto"/>
              <w:rPr>
                <w:rFonts w:ascii="Arial" w:eastAsia="Times New Roman" w:hAnsi="Arial" w:cs="Arial"/>
                <w:sz w:val="18"/>
                <w:szCs w:val="18"/>
                <w:lang w:eastAsia="et-EE"/>
              </w:rPr>
            </w:pPr>
            <w:r w:rsidRPr="006A2DAE">
              <w:rPr>
                <w:rFonts w:ascii="Arial" w:eastAsia="Times New Roman" w:hAnsi="Arial" w:cs="Arial"/>
                <w:sz w:val="18"/>
                <w:szCs w:val="18"/>
                <w:lang w:eastAsia="et-EE"/>
              </w:rPr>
              <w:t>eurodes</w:t>
            </w:r>
          </w:p>
        </w:tc>
        <w:tc>
          <w:tcPr>
            <w:tcW w:w="1316" w:type="dxa"/>
            <w:tcBorders>
              <w:top w:val="nil"/>
              <w:left w:val="nil"/>
              <w:bottom w:val="nil"/>
              <w:right w:val="nil"/>
            </w:tcBorders>
            <w:shd w:val="clear" w:color="auto" w:fill="auto"/>
            <w:noWrap/>
            <w:vAlign w:val="bottom"/>
            <w:hideMark/>
          </w:tcPr>
          <w:p w14:paraId="771D3E81" w14:textId="77777777" w:rsidR="006A2DAE" w:rsidRPr="006A2DAE" w:rsidRDefault="006A2DAE" w:rsidP="006A2DAE">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37F3DFF0" w14:textId="77777777" w:rsidR="006A2DAE" w:rsidRPr="006A2DAE" w:rsidRDefault="006A2DAE" w:rsidP="006A2DAE">
            <w:pPr>
              <w:spacing w:after="0" w:line="240" w:lineRule="auto"/>
              <w:rPr>
                <w:rFonts w:eastAsia="Times New Roman" w:cs="Times New Roman"/>
                <w:sz w:val="20"/>
                <w:szCs w:val="20"/>
                <w:lang w:eastAsia="et-EE"/>
              </w:rPr>
            </w:pPr>
          </w:p>
        </w:tc>
        <w:tc>
          <w:tcPr>
            <w:tcW w:w="1416" w:type="dxa"/>
            <w:tcBorders>
              <w:top w:val="nil"/>
              <w:left w:val="nil"/>
              <w:bottom w:val="nil"/>
              <w:right w:val="nil"/>
            </w:tcBorders>
            <w:shd w:val="clear" w:color="auto" w:fill="auto"/>
            <w:noWrap/>
            <w:vAlign w:val="bottom"/>
            <w:hideMark/>
          </w:tcPr>
          <w:p w14:paraId="21E2C472" w14:textId="77777777" w:rsidR="006A2DAE" w:rsidRPr="006A2DAE" w:rsidRDefault="006A2DAE" w:rsidP="006A2DAE">
            <w:pPr>
              <w:spacing w:after="0" w:line="240" w:lineRule="auto"/>
              <w:rPr>
                <w:rFonts w:eastAsia="Times New Roman" w:cs="Times New Roman"/>
                <w:sz w:val="20"/>
                <w:szCs w:val="20"/>
                <w:lang w:eastAsia="et-EE"/>
              </w:rPr>
            </w:pPr>
          </w:p>
        </w:tc>
      </w:tr>
      <w:tr w:rsidR="006A2DAE" w:rsidRPr="006A2DAE" w14:paraId="02064CCE" w14:textId="77777777" w:rsidTr="006A2DAE">
        <w:trPr>
          <w:trHeight w:val="270"/>
        </w:trPr>
        <w:tc>
          <w:tcPr>
            <w:tcW w:w="4996" w:type="dxa"/>
            <w:tcBorders>
              <w:top w:val="nil"/>
              <w:left w:val="nil"/>
              <w:bottom w:val="single" w:sz="8" w:space="0" w:color="auto"/>
              <w:right w:val="nil"/>
            </w:tcBorders>
            <w:shd w:val="clear" w:color="000000" w:fill="99CC00"/>
            <w:noWrap/>
            <w:vAlign w:val="bottom"/>
            <w:hideMark/>
          </w:tcPr>
          <w:p w14:paraId="2279281D" w14:textId="77777777" w:rsidR="006A2DAE" w:rsidRPr="006A2DAE" w:rsidRDefault="006A2DAE" w:rsidP="006A2DAE">
            <w:pPr>
              <w:spacing w:after="0" w:line="240" w:lineRule="auto"/>
              <w:rPr>
                <w:rFonts w:ascii="Arial" w:eastAsia="Times New Roman" w:hAnsi="Arial" w:cs="Arial"/>
                <w:sz w:val="18"/>
                <w:szCs w:val="18"/>
                <w:lang w:eastAsia="et-EE"/>
              </w:rPr>
            </w:pPr>
            <w:r w:rsidRPr="006A2DAE">
              <w:rPr>
                <w:rFonts w:ascii="Arial" w:eastAsia="Times New Roman" w:hAnsi="Arial" w:cs="Arial"/>
                <w:sz w:val="18"/>
                <w:szCs w:val="18"/>
                <w:lang w:eastAsia="et-EE"/>
              </w:rPr>
              <w:t> </w:t>
            </w:r>
          </w:p>
        </w:tc>
        <w:tc>
          <w:tcPr>
            <w:tcW w:w="1316" w:type="dxa"/>
            <w:tcBorders>
              <w:top w:val="nil"/>
              <w:left w:val="nil"/>
              <w:bottom w:val="single" w:sz="8" w:space="0" w:color="auto"/>
              <w:right w:val="nil"/>
            </w:tcBorders>
            <w:shd w:val="clear" w:color="000000" w:fill="99CC00"/>
            <w:noWrap/>
            <w:vAlign w:val="bottom"/>
            <w:hideMark/>
          </w:tcPr>
          <w:p w14:paraId="1D04AD90" w14:textId="77777777" w:rsidR="006A2DAE" w:rsidRPr="006A2DAE" w:rsidRDefault="006A2DAE" w:rsidP="006A2DAE">
            <w:pPr>
              <w:spacing w:after="0" w:line="240" w:lineRule="auto"/>
              <w:rPr>
                <w:rFonts w:ascii="Arial" w:eastAsia="Times New Roman" w:hAnsi="Arial" w:cs="Arial"/>
                <w:sz w:val="18"/>
                <w:szCs w:val="18"/>
                <w:lang w:eastAsia="et-EE"/>
              </w:rPr>
            </w:pPr>
            <w:r w:rsidRPr="006A2DAE">
              <w:rPr>
                <w:rFonts w:ascii="Arial" w:eastAsia="Times New Roman" w:hAnsi="Arial" w:cs="Arial"/>
                <w:sz w:val="18"/>
                <w:szCs w:val="18"/>
                <w:lang w:eastAsia="et-EE"/>
              </w:rPr>
              <w:t> </w:t>
            </w:r>
          </w:p>
        </w:tc>
        <w:tc>
          <w:tcPr>
            <w:tcW w:w="1676" w:type="dxa"/>
            <w:tcBorders>
              <w:top w:val="nil"/>
              <w:left w:val="nil"/>
              <w:bottom w:val="single" w:sz="8" w:space="0" w:color="auto"/>
              <w:right w:val="nil"/>
            </w:tcBorders>
            <w:shd w:val="clear" w:color="000000" w:fill="99CC00"/>
            <w:noWrap/>
            <w:vAlign w:val="bottom"/>
            <w:hideMark/>
          </w:tcPr>
          <w:p w14:paraId="57833CA9" w14:textId="77777777" w:rsidR="006A2DAE" w:rsidRPr="006A2DAE" w:rsidRDefault="006A2DAE" w:rsidP="006A2DAE">
            <w:pPr>
              <w:spacing w:after="0" w:line="240" w:lineRule="auto"/>
              <w:jc w:val="right"/>
              <w:rPr>
                <w:rFonts w:ascii="Arial" w:eastAsia="Times New Roman" w:hAnsi="Arial" w:cs="Arial"/>
                <w:sz w:val="18"/>
                <w:szCs w:val="18"/>
                <w:lang w:eastAsia="et-EE"/>
              </w:rPr>
            </w:pPr>
            <w:r w:rsidRPr="006A2DAE">
              <w:rPr>
                <w:rFonts w:ascii="Arial" w:eastAsia="Times New Roman" w:hAnsi="Arial" w:cs="Arial"/>
                <w:sz w:val="18"/>
                <w:szCs w:val="18"/>
                <w:lang w:eastAsia="et-EE"/>
              </w:rPr>
              <w:t>2023</w:t>
            </w:r>
          </w:p>
        </w:tc>
        <w:tc>
          <w:tcPr>
            <w:tcW w:w="1416" w:type="dxa"/>
            <w:tcBorders>
              <w:top w:val="nil"/>
              <w:left w:val="nil"/>
              <w:bottom w:val="single" w:sz="8" w:space="0" w:color="auto"/>
              <w:right w:val="nil"/>
            </w:tcBorders>
            <w:shd w:val="clear" w:color="000000" w:fill="99CC00"/>
            <w:noWrap/>
            <w:vAlign w:val="bottom"/>
            <w:hideMark/>
          </w:tcPr>
          <w:p w14:paraId="60BB06F2" w14:textId="77777777" w:rsidR="006A2DAE" w:rsidRPr="006A2DAE" w:rsidRDefault="006A2DAE" w:rsidP="006A2DAE">
            <w:pPr>
              <w:spacing w:after="0" w:line="240" w:lineRule="auto"/>
              <w:jc w:val="right"/>
              <w:rPr>
                <w:rFonts w:ascii="Arial" w:eastAsia="Times New Roman" w:hAnsi="Arial" w:cs="Arial"/>
                <w:sz w:val="18"/>
                <w:szCs w:val="18"/>
                <w:lang w:eastAsia="et-EE"/>
              </w:rPr>
            </w:pPr>
            <w:r w:rsidRPr="006A2DAE">
              <w:rPr>
                <w:rFonts w:ascii="Arial" w:eastAsia="Times New Roman" w:hAnsi="Arial" w:cs="Arial"/>
                <w:sz w:val="18"/>
                <w:szCs w:val="18"/>
                <w:lang w:eastAsia="et-EE"/>
              </w:rPr>
              <w:t>2022</w:t>
            </w:r>
          </w:p>
        </w:tc>
      </w:tr>
      <w:tr w:rsidR="006A2DAE" w:rsidRPr="006A2DAE" w14:paraId="0F0877CF" w14:textId="77777777" w:rsidTr="006A2DAE">
        <w:trPr>
          <w:trHeight w:val="228"/>
        </w:trPr>
        <w:tc>
          <w:tcPr>
            <w:tcW w:w="4996" w:type="dxa"/>
            <w:tcBorders>
              <w:top w:val="nil"/>
              <w:left w:val="nil"/>
              <w:bottom w:val="nil"/>
              <w:right w:val="nil"/>
            </w:tcBorders>
            <w:shd w:val="clear" w:color="auto" w:fill="auto"/>
            <w:noWrap/>
            <w:vAlign w:val="bottom"/>
            <w:hideMark/>
          </w:tcPr>
          <w:p w14:paraId="46BD3AF9" w14:textId="77777777" w:rsidR="006A2DAE" w:rsidRPr="006A2DAE" w:rsidRDefault="006A2DAE" w:rsidP="006A2DAE">
            <w:pPr>
              <w:spacing w:after="0" w:line="240" w:lineRule="auto"/>
              <w:rPr>
                <w:rFonts w:ascii="Arial" w:eastAsia="Times New Roman" w:hAnsi="Arial" w:cs="Arial"/>
                <w:sz w:val="18"/>
                <w:szCs w:val="18"/>
                <w:lang w:eastAsia="et-EE"/>
              </w:rPr>
            </w:pPr>
            <w:r w:rsidRPr="006A2DAE">
              <w:rPr>
                <w:rFonts w:ascii="Arial" w:eastAsia="Times New Roman" w:hAnsi="Arial" w:cs="Arial"/>
                <w:sz w:val="18"/>
                <w:szCs w:val="18"/>
                <w:lang w:eastAsia="et-EE"/>
              </w:rPr>
              <w:t>Renditulud kinnisvarainvesteeringutelt  (vt.lisa14)</w:t>
            </w:r>
          </w:p>
        </w:tc>
        <w:tc>
          <w:tcPr>
            <w:tcW w:w="1316" w:type="dxa"/>
            <w:tcBorders>
              <w:top w:val="nil"/>
              <w:left w:val="nil"/>
              <w:bottom w:val="nil"/>
              <w:right w:val="nil"/>
            </w:tcBorders>
            <w:shd w:val="clear" w:color="auto" w:fill="auto"/>
            <w:noWrap/>
            <w:vAlign w:val="bottom"/>
            <w:hideMark/>
          </w:tcPr>
          <w:p w14:paraId="648C4EE1" w14:textId="77777777" w:rsidR="006A2DAE" w:rsidRPr="006A2DAE" w:rsidRDefault="006A2DAE" w:rsidP="006A2DAE">
            <w:pPr>
              <w:spacing w:after="0" w:line="240" w:lineRule="auto"/>
              <w:rPr>
                <w:rFonts w:ascii="Arial" w:eastAsia="Times New Roman" w:hAnsi="Arial" w:cs="Arial"/>
                <w:sz w:val="18"/>
                <w:szCs w:val="18"/>
                <w:lang w:eastAsia="et-EE"/>
              </w:rPr>
            </w:pPr>
          </w:p>
        </w:tc>
        <w:tc>
          <w:tcPr>
            <w:tcW w:w="1676" w:type="dxa"/>
            <w:tcBorders>
              <w:top w:val="nil"/>
              <w:left w:val="nil"/>
              <w:bottom w:val="nil"/>
              <w:right w:val="nil"/>
            </w:tcBorders>
            <w:shd w:val="clear" w:color="auto" w:fill="auto"/>
            <w:noWrap/>
            <w:vAlign w:val="bottom"/>
            <w:hideMark/>
          </w:tcPr>
          <w:p w14:paraId="75BAF835" w14:textId="77777777" w:rsidR="006A2DAE" w:rsidRPr="006A2DAE" w:rsidRDefault="006A2DAE" w:rsidP="006A2DAE">
            <w:pPr>
              <w:spacing w:after="0" w:line="240" w:lineRule="auto"/>
              <w:jc w:val="right"/>
              <w:rPr>
                <w:rFonts w:ascii="Arial" w:eastAsia="Times New Roman" w:hAnsi="Arial" w:cs="Arial"/>
                <w:sz w:val="18"/>
                <w:szCs w:val="18"/>
                <w:lang w:eastAsia="et-EE"/>
              </w:rPr>
            </w:pPr>
            <w:r w:rsidRPr="006A2DAE">
              <w:rPr>
                <w:rFonts w:ascii="Arial" w:eastAsia="Times New Roman" w:hAnsi="Arial" w:cs="Arial"/>
                <w:sz w:val="18"/>
                <w:szCs w:val="18"/>
                <w:lang w:eastAsia="et-EE"/>
              </w:rPr>
              <w:t>211</w:t>
            </w:r>
          </w:p>
        </w:tc>
        <w:tc>
          <w:tcPr>
            <w:tcW w:w="1416" w:type="dxa"/>
            <w:tcBorders>
              <w:top w:val="nil"/>
              <w:left w:val="nil"/>
              <w:bottom w:val="nil"/>
              <w:right w:val="nil"/>
            </w:tcBorders>
            <w:shd w:val="clear" w:color="auto" w:fill="auto"/>
            <w:noWrap/>
            <w:vAlign w:val="bottom"/>
            <w:hideMark/>
          </w:tcPr>
          <w:p w14:paraId="20D10DBB" w14:textId="77777777" w:rsidR="006A2DAE" w:rsidRPr="006A2DAE" w:rsidRDefault="006A2DAE" w:rsidP="006A2DAE">
            <w:pPr>
              <w:spacing w:after="0" w:line="240" w:lineRule="auto"/>
              <w:jc w:val="right"/>
              <w:rPr>
                <w:rFonts w:ascii="Arial" w:eastAsia="Times New Roman" w:hAnsi="Arial" w:cs="Arial"/>
                <w:sz w:val="18"/>
                <w:szCs w:val="18"/>
                <w:lang w:eastAsia="et-EE"/>
              </w:rPr>
            </w:pPr>
            <w:r w:rsidRPr="006A2DAE">
              <w:rPr>
                <w:rFonts w:ascii="Arial" w:eastAsia="Times New Roman" w:hAnsi="Arial" w:cs="Arial"/>
                <w:sz w:val="18"/>
                <w:szCs w:val="18"/>
                <w:lang w:eastAsia="et-EE"/>
              </w:rPr>
              <w:t>205</w:t>
            </w:r>
          </w:p>
        </w:tc>
      </w:tr>
      <w:tr w:rsidR="006A2DAE" w:rsidRPr="006A2DAE" w14:paraId="4553CD7A" w14:textId="77777777" w:rsidTr="006A2DAE">
        <w:trPr>
          <w:trHeight w:val="456"/>
        </w:trPr>
        <w:tc>
          <w:tcPr>
            <w:tcW w:w="4996" w:type="dxa"/>
            <w:tcBorders>
              <w:top w:val="nil"/>
              <w:left w:val="nil"/>
              <w:bottom w:val="nil"/>
              <w:right w:val="nil"/>
            </w:tcBorders>
            <w:shd w:val="clear" w:color="auto" w:fill="auto"/>
            <w:vAlign w:val="bottom"/>
            <w:hideMark/>
          </w:tcPr>
          <w:p w14:paraId="52E8EE81" w14:textId="77777777" w:rsidR="006A2DAE" w:rsidRPr="006A2DAE" w:rsidRDefault="006A2DAE" w:rsidP="006A2DAE">
            <w:pPr>
              <w:spacing w:after="0" w:line="240" w:lineRule="auto"/>
              <w:rPr>
                <w:rFonts w:ascii="Arial" w:eastAsia="Times New Roman" w:hAnsi="Arial" w:cs="Arial"/>
                <w:i/>
                <w:iCs/>
                <w:sz w:val="18"/>
                <w:szCs w:val="18"/>
                <w:lang w:eastAsia="et-EE"/>
              </w:rPr>
            </w:pPr>
            <w:r w:rsidRPr="006A2DAE">
              <w:rPr>
                <w:rFonts w:ascii="Arial" w:eastAsia="Times New Roman" w:hAnsi="Arial" w:cs="Arial"/>
                <w:i/>
                <w:iCs/>
                <w:sz w:val="18"/>
                <w:szCs w:val="18"/>
                <w:lang w:eastAsia="et-EE"/>
              </w:rPr>
              <w:t xml:space="preserve">Renditulud katkestamatutelt kasutusrendilepingutelt </w:t>
            </w:r>
            <w:r w:rsidRPr="006A2DAE">
              <w:rPr>
                <w:rFonts w:ascii="Arial" w:eastAsia="Times New Roman" w:hAnsi="Arial" w:cs="Arial"/>
                <w:i/>
                <w:iCs/>
                <w:sz w:val="18"/>
                <w:szCs w:val="18"/>
                <w:lang w:eastAsia="et-EE"/>
              </w:rPr>
              <w:br/>
              <w:t>tulevastel perioodidel:</w:t>
            </w:r>
          </w:p>
        </w:tc>
        <w:tc>
          <w:tcPr>
            <w:tcW w:w="1316" w:type="dxa"/>
            <w:tcBorders>
              <w:top w:val="nil"/>
              <w:left w:val="nil"/>
              <w:bottom w:val="nil"/>
              <w:right w:val="nil"/>
            </w:tcBorders>
            <w:shd w:val="clear" w:color="auto" w:fill="auto"/>
            <w:vAlign w:val="bottom"/>
            <w:hideMark/>
          </w:tcPr>
          <w:p w14:paraId="4D12AE71" w14:textId="77777777" w:rsidR="006A2DAE" w:rsidRPr="006A2DAE" w:rsidRDefault="006A2DAE" w:rsidP="006A2DAE">
            <w:pPr>
              <w:spacing w:after="0" w:line="240" w:lineRule="auto"/>
              <w:rPr>
                <w:rFonts w:ascii="Arial" w:eastAsia="Times New Roman" w:hAnsi="Arial" w:cs="Arial"/>
                <w:i/>
                <w:iCs/>
                <w:sz w:val="18"/>
                <w:szCs w:val="18"/>
                <w:lang w:eastAsia="et-EE"/>
              </w:rPr>
            </w:pPr>
          </w:p>
        </w:tc>
        <w:tc>
          <w:tcPr>
            <w:tcW w:w="1676" w:type="dxa"/>
            <w:tcBorders>
              <w:top w:val="nil"/>
              <w:left w:val="nil"/>
              <w:bottom w:val="nil"/>
              <w:right w:val="nil"/>
            </w:tcBorders>
            <w:shd w:val="clear" w:color="auto" w:fill="auto"/>
            <w:noWrap/>
            <w:vAlign w:val="bottom"/>
            <w:hideMark/>
          </w:tcPr>
          <w:p w14:paraId="60BB0E40" w14:textId="77777777" w:rsidR="006A2DAE" w:rsidRPr="006A2DAE" w:rsidRDefault="006A2DAE" w:rsidP="006A2DAE">
            <w:pPr>
              <w:spacing w:after="0" w:line="240" w:lineRule="auto"/>
              <w:jc w:val="right"/>
              <w:rPr>
                <w:rFonts w:ascii="Arial" w:eastAsia="Times New Roman" w:hAnsi="Arial" w:cs="Arial"/>
                <w:i/>
                <w:iCs/>
                <w:sz w:val="18"/>
                <w:szCs w:val="18"/>
                <w:u w:val="single"/>
                <w:lang w:eastAsia="et-EE"/>
              </w:rPr>
            </w:pPr>
            <w:r w:rsidRPr="006A2DAE">
              <w:rPr>
                <w:rFonts w:ascii="Arial" w:eastAsia="Times New Roman" w:hAnsi="Arial" w:cs="Arial"/>
                <w:i/>
                <w:iCs/>
                <w:sz w:val="18"/>
                <w:szCs w:val="18"/>
                <w:u w:val="single"/>
                <w:lang w:eastAsia="et-EE"/>
              </w:rPr>
              <w:t>211</w:t>
            </w:r>
          </w:p>
        </w:tc>
        <w:tc>
          <w:tcPr>
            <w:tcW w:w="1416" w:type="dxa"/>
            <w:tcBorders>
              <w:top w:val="nil"/>
              <w:left w:val="nil"/>
              <w:bottom w:val="nil"/>
              <w:right w:val="nil"/>
            </w:tcBorders>
            <w:shd w:val="clear" w:color="auto" w:fill="auto"/>
            <w:noWrap/>
            <w:vAlign w:val="bottom"/>
            <w:hideMark/>
          </w:tcPr>
          <w:p w14:paraId="031E87FE" w14:textId="77777777" w:rsidR="006A2DAE" w:rsidRPr="006A2DAE" w:rsidRDefault="006A2DAE" w:rsidP="006A2DAE">
            <w:pPr>
              <w:spacing w:after="0" w:line="240" w:lineRule="auto"/>
              <w:jc w:val="right"/>
              <w:rPr>
                <w:rFonts w:ascii="Arial" w:eastAsia="Times New Roman" w:hAnsi="Arial" w:cs="Arial"/>
                <w:i/>
                <w:iCs/>
                <w:sz w:val="18"/>
                <w:szCs w:val="18"/>
                <w:u w:val="single"/>
                <w:lang w:eastAsia="et-EE"/>
              </w:rPr>
            </w:pPr>
            <w:r w:rsidRPr="006A2DAE">
              <w:rPr>
                <w:rFonts w:ascii="Arial" w:eastAsia="Times New Roman" w:hAnsi="Arial" w:cs="Arial"/>
                <w:i/>
                <w:iCs/>
                <w:sz w:val="18"/>
                <w:szCs w:val="18"/>
                <w:u w:val="single"/>
                <w:lang w:eastAsia="et-EE"/>
              </w:rPr>
              <w:t>127</w:t>
            </w:r>
          </w:p>
        </w:tc>
      </w:tr>
      <w:tr w:rsidR="006A2DAE" w:rsidRPr="006A2DAE" w14:paraId="04011999" w14:textId="77777777" w:rsidTr="006A2DAE">
        <w:trPr>
          <w:trHeight w:val="228"/>
        </w:trPr>
        <w:tc>
          <w:tcPr>
            <w:tcW w:w="4996" w:type="dxa"/>
            <w:tcBorders>
              <w:top w:val="nil"/>
              <w:left w:val="nil"/>
              <w:bottom w:val="nil"/>
              <w:right w:val="nil"/>
            </w:tcBorders>
            <w:shd w:val="clear" w:color="auto" w:fill="auto"/>
            <w:noWrap/>
            <w:vAlign w:val="bottom"/>
            <w:hideMark/>
          </w:tcPr>
          <w:p w14:paraId="3AFE8FA0" w14:textId="77777777" w:rsidR="006A2DAE" w:rsidRPr="006A2DAE" w:rsidRDefault="006A2DAE" w:rsidP="006A2DAE">
            <w:pPr>
              <w:spacing w:after="0" w:line="240" w:lineRule="auto"/>
              <w:rPr>
                <w:rFonts w:ascii="Arial" w:eastAsia="Times New Roman" w:hAnsi="Arial" w:cs="Arial"/>
                <w:i/>
                <w:iCs/>
                <w:sz w:val="18"/>
                <w:szCs w:val="18"/>
                <w:lang w:eastAsia="et-EE"/>
              </w:rPr>
            </w:pPr>
            <w:r w:rsidRPr="006A2DAE">
              <w:rPr>
                <w:rFonts w:ascii="Arial" w:eastAsia="Times New Roman" w:hAnsi="Arial" w:cs="Arial"/>
                <w:i/>
                <w:iCs/>
                <w:sz w:val="18"/>
                <w:szCs w:val="18"/>
                <w:lang w:eastAsia="et-EE"/>
              </w:rPr>
              <w:t xml:space="preserve">  Järgmisel majandusaastal</w:t>
            </w:r>
          </w:p>
        </w:tc>
        <w:tc>
          <w:tcPr>
            <w:tcW w:w="1316" w:type="dxa"/>
            <w:tcBorders>
              <w:top w:val="nil"/>
              <w:left w:val="nil"/>
              <w:bottom w:val="nil"/>
              <w:right w:val="nil"/>
            </w:tcBorders>
            <w:shd w:val="clear" w:color="auto" w:fill="auto"/>
            <w:noWrap/>
            <w:vAlign w:val="bottom"/>
            <w:hideMark/>
          </w:tcPr>
          <w:p w14:paraId="52D8B07C" w14:textId="77777777" w:rsidR="006A2DAE" w:rsidRPr="006A2DAE" w:rsidRDefault="006A2DAE" w:rsidP="006A2DAE">
            <w:pPr>
              <w:spacing w:after="0" w:line="240" w:lineRule="auto"/>
              <w:rPr>
                <w:rFonts w:ascii="Arial" w:eastAsia="Times New Roman" w:hAnsi="Arial" w:cs="Arial"/>
                <w:i/>
                <w:iCs/>
                <w:sz w:val="18"/>
                <w:szCs w:val="18"/>
                <w:lang w:eastAsia="et-EE"/>
              </w:rPr>
            </w:pPr>
          </w:p>
        </w:tc>
        <w:tc>
          <w:tcPr>
            <w:tcW w:w="1676" w:type="dxa"/>
            <w:tcBorders>
              <w:top w:val="nil"/>
              <w:left w:val="nil"/>
              <w:bottom w:val="nil"/>
              <w:right w:val="nil"/>
            </w:tcBorders>
            <w:shd w:val="clear" w:color="auto" w:fill="auto"/>
            <w:noWrap/>
            <w:vAlign w:val="bottom"/>
            <w:hideMark/>
          </w:tcPr>
          <w:p w14:paraId="5DF76A33" w14:textId="77777777" w:rsidR="006A2DAE" w:rsidRPr="006A2DAE" w:rsidRDefault="006A2DAE" w:rsidP="006A2DAE">
            <w:pPr>
              <w:spacing w:after="0" w:line="240" w:lineRule="auto"/>
              <w:jc w:val="right"/>
              <w:rPr>
                <w:rFonts w:ascii="Arial" w:eastAsia="Times New Roman" w:hAnsi="Arial" w:cs="Arial"/>
                <w:i/>
                <w:iCs/>
                <w:sz w:val="18"/>
                <w:szCs w:val="18"/>
                <w:lang w:eastAsia="et-EE"/>
              </w:rPr>
            </w:pPr>
            <w:r w:rsidRPr="006A2DAE">
              <w:rPr>
                <w:rFonts w:ascii="Arial" w:eastAsia="Times New Roman" w:hAnsi="Arial" w:cs="Arial"/>
                <w:i/>
                <w:iCs/>
                <w:sz w:val="18"/>
                <w:szCs w:val="18"/>
                <w:lang w:eastAsia="et-EE"/>
              </w:rPr>
              <w:t>211</w:t>
            </w:r>
          </w:p>
        </w:tc>
        <w:tc>
          <w:tcPr>
            <w:tcW w:w="1416" w:type="dxa"/>
            <w:tcBorders>
              <w:top w:val="nil"/>
              <w:left w:val="nil"/>
              <w:bottom w:val="nil"/>
              <w:right w:val="nil"/>
            </w:tcBorders>
            <w:shd w:val="clear" w:color="auto" w:fill="auto"/>
            <w:noWrap/>
            <w:vAlign w:val="bottom"/>
            <w:hideMark/>
          </w:tcPr>
          <w:p w14:paraId="77B2089B" w14:textId="77777777" w:rsidR="006A2DAE" w:rsidRPr="006A2DAE" w:rsidRDefault="006A2DAE" w:rsidP="006A2DAE">
            <w:pPr>
              <w:spacing w:after="0" w:line="240" w:lineRule="auto"/>
              <w:jc w:val="right"/>
              <w:rPr>
                <w:rFonts w:ascii="Arial" w:eastAsia="Times New Roman" w:hAnsi="Arial" w:cs="Arial"/>
                <w:i/>
                <w:iCs/>
                <w:sz w:val="18"/>
                <w:szCs w:val="18"/>
                <w:lang w:eastAsia="et-EE"/>
              </w:rPr>
            </w:pPr>
            <w:r w:rsidRPr="006A2DAE">
              <w:rPr>
                <w:rFonts w:ascii="Arial" w:eastAsia="Times New Roman" w:hAnsi="Arial" w:cs="Arial"/>
                <w:i/>
                <w:iCs/>
                <w:sz w:val="18"/>
                <w:szCs w:val="18"/>
                <w:lang w:eastAsia="et-EE"/>
              </w:rPr>
              <w:t>127</w:t>
            </w:r>
          </w:p>
        </w:tc>
      </w:tr>
    </w:tbl>
    <w:p w14:paraId="23BBD292" w14:textId="77777777" w:rsidR="006A2DAE" w:rsidRDefault="006A2DAE" w:rsidP="00F93595">
      <w:pPr>
        <w:spacing w:after="0"/>
        <w:ind w:right="-138"/>
        <w:rPr>
          <w:rFonts w:ascii="Arial" w:hAnsi="Arial" w:cs="Arial"/>
          <w:sz w:val="18"/>
          <w:szCs w:val="18"/>
        </w:rPr>
      </w:pPr>
    </w:p>
    <w:p w14:paraId="67DE5625" w14:textId="77777777" w:rsidR="005D47B9" w:rsidRDefault="005D47B9" w:rsidP="00F93595">
      <w:pPr>
        <w:spacing w:after="0"/>
        <w:ind w:right="-138"/>
        <w:rPr>
          <w:rFonts w:ascii="Arial" w:hAnsi="Arial" w:cs="Arial"/>
          <w:sz w:val="18"/>
          <w:szCs w:val="18"/>
        </w:rPr>
      </w:pPr>
    </w:p>
    <w:p w14:paraId="5EB0C720" w14:textId="77777777" w:rsidR="00A07514" w:rsidRDefault="00A07514" w:rsidP="00F93595">
      <w:pPr>
        <w:spacing w:after="0"/>
        <w:ind w:right="-138"/>
        <w:rPr>
          <w:rFonts w:ascii="Arial" w:hAnsi="Arial" w:cs="Arial"/>
          <w:sz w:val="18"/>
          <w:szCs w:val="18"/>
        </w:rPr>
      </w:pPr>
    </w:p>
    <w:p w14:paraId="68490286" w14:textId="77777777" w:rsidR="00A07514" w:rsidRDefault="00A07514" w:rsidP="00F93595">
      <w:pPr>
        <w:spacing w:after="0"/>
        <w:ind w:right="-138"/>
        <w:rPr>
          <w:rFonts w:ascii="Arial" w:hAnsi="Arial" w:cs="Arial"/>
          <w:sz w:val="18"/>
          <w:szCs w:val="18"/>
        </w:rPr>
      </w:pPr>
    </w:p>
    <w:p w14:paraId="21FDC80C" w14:textId="77777777" w:rsidR="00A07514" w:rsidRDefault="00A07514" w:rsidP="00F93595">
      <w:pPr>
        <w:spacing w:after="0"/>
        <w:ind w:right="-138"/>
        <w:rPr>
          <w:rFonts w:ascii="Arial" w:hAnsi="Arial" w:cs="Arial"/>
          <w:sz w:val="18"/>
          <w:szCs w:val="18"/>
        </w:rPr>
      </w:pPr>
    </w:p>
    <w:p w14:paraId="5DD2D048" w14:textId="77777777" w:rsidR="00A07514" w:rsidRDefault="00A07514" w:rsidP="00F93595">
      <w:pPr>
        <w:spacing w:after="0"/>
        <w:ind w:right="-138"/>
        <w:rPr>
          <w:rFonts w:ascii="Arial" w:hAnsi="Arial" w:cs="Arial"/>
          <w:sz w:val="18"/>
          <w:szCs w:val="18"/>
        </w:rPr>
      </w:pPr>
    </w:p>
    <w:p w14:paraId="72D43206" w14:textId="77777777" w:rsidR="00A07514" w:rsidRDefault="00A07514" w:rsidP="00F93595">
      <w:pPr>
        <w:spacing w:after="0"/>
        <w:ind w:right="-138"/>
        <w:rPr>
          <w:rFonts w:ascii="Arial" w:hAnsi="Arial" w:cs="Arial"/>
          <w:sz w:val="18"/>
          <w:szCs w:val="18"/>
        </w:rPr>
      </w:pPr>
    </w:p>
    <w:p w14:paraId="1A7BC345" w14:textId="77777777" w:rsidR="00A07514" w:rsidRDefault="00A07514" w:rsidP="00F93595">
      <w:pPr>
        <w:spacing w:after="0"/>
        <w:ind w:right="-138"/>
        <w:rPr>
          <w:rFonts w:ascii="Arial" w:hAnsi="Arial" w:cs="Arial"/>
          <w:sz w:val="18"/>
          <w:szCs w:val="18"/>
        </w:rPr>
      </w:pPr>
    </w:p>
    <w:p w14:paraId="08C59924" w14:textId="77777777" w:rsidR="00A07514" w:rsidRDefault="00A07514" w:rsidP="00F93595">
      <w:pPr>
        <w:spacing w:after="0"/>
        <w:ind w:right="-138"/>
        <w:rPr>
          <w:rFonts w:ascii="Arial" w:hAnsi="Arial" w:cs="Arial"/>
          <w:sz w:val="18"/>
          <w:szCs w:val="18"/>
        </w:rPr>
      </w:pPr>
    </w:p>
    <w:p w14:paraId="0CCF0D38" w14:textId="77777777" w:rsidR="00A07514" w:rsidRDefault="00A07514" w:rsidP="00F93595">
      <w:pPr>
        <w:spacing w:after="0"/>
        <w:ind w:right="-138"/>
        <w:rPr>
          <w:rFonts w:ascii="Arial" w:hAnsi="Arial" w:cs="Arial"/>
          <w:sz w:val="18"/>
          <w:szCs w:val="18"/>
        </w:rPr>
      </w:pPr>
    </w:p>
    <w:p w14:paraId="3041C748" w14:textId="77777777" w:rsidR="00A07514" w:rsidRDefault="00A07514" w:rsidP="00F93595">
      <w:pPr>
        <w:spacing w:after="0"/>
        <w:ind w:right="-138"/>
        <w:rPr>
          <w:rFonts w:ascii="Arial" w:hAnsi="Arial" w:cs="Arial"/>
          <w:sz w:val="18"/>
          <w:szCs w:val="18"/>
        </w:rPr>
      </w:pPr>
    </w:p>
    <w:p w14:paraId="61DBFAB0" w14:textId="77777777" w:rsidR="00A07514" w:rsidRDefault="00A07514" w:rsidP="00F93595">
      <w:pPr>
        <w:spacing w:after="0"/>
        <w:ind w:right="-138"/>
        <w:rPr>
          <w:rFonts w:ascii="Arial" w:hAnsi="Arial" w:cs="Arial"/>
          <w:sz w:val="18"/>
          <w:szCs w:val="18"/>
        </w:rPr>
      </w:pPr>
    </w:p>
    <w:p w14:paraId="0E853143" w14:textId="77777777" w:rsidR="005D47B9" w:rsidRDefault="005D47B9" w:rsidP="00F93595">
      <w:pPr>
        <w:spacing w:after="0"/>
        <w:ind w:right="-138"/>
        <w:rPr>
          <w:rFonts w:ascii="Arial" w:hAnsi="Arial" w:cs="Arial"/>
          <w:sz w:val="18"/>
          <w:szCs w:val="18"/>
        </w:rPr>
      </w:pPr>
    </w:p>
    <w:tbl>
      <w:tblPr>
        <w:tblW w:w="9656" w:type="dxa"/>
        <w:tblCellMar>
          <w:left w:w="70" w:type="dxa"/>
          <w:right w:w="70" w:type="dxa"/>
        </w:tblCellMar>
        <w:tblLook w:val="04A0" w:firstRow="1" w:lastRow="0" w:firstColumn="1" w:lastColumn="0" w:noHBand="0" w:noVBand="1"/>
      </w:tblPr>
      <w:tblGrid>
        <w:gridCol w:w="2548"/>
        <w:gridCol w:w="1008"/>
        <w:gridCol w:w="1456"/>
        <w:gridCol w:w="1196"/>
        <w:gridCol w:w="1096"/>
        <w:gridCol w:w="1136"/>
        <w:gridCol w:w="1216"/>
      </w:tblGrid>
      <w:tr w:rsidR="00BF4600" w:rsidRPr="00BF4600" w14:paraId="2D07073D" w14:textId="77777777" w:rsidTr="00E25C12">
        <w:trPr>
          <w:trHeight w:val="264"/>
        </w:trPr>
        <w:tc>
          <w:tcPr>
            <w:tcW w:w="3556" w:type="dxa"/>
            <w:gridSpan w:val="2"/>
            <w:tcBorders>
              <w:top w:val="nil"/>
              <w:left w:val="nil"/>
              <w:bottom w:val="nil"/>
              <w:right w:val="nil"/>
            </w:tcBorders>
            <w:shd w:val="clear" w:color="auto" w:fill="auto"/>
            <w:noWrap/>
            <w:vAlign w:val="bottom"/>
            <w:hideMark/>
          </w:tcPr>
          <w:p w14:paraId="79FB9FF2" w14:textId="77777777" w:rsidR="00E25C12" w:rsidRPr="00BF4600" w:rsidRDefault="00E25C12" w:rsidP="004F2B51">
            <w:pPr>
              <w:pStyle w:val="Pealkiri3"/>
              <w:rPr>
                <w:rFonts w:ascii="Arial" w:eastAsia="Times New Roman" w:hAnsi="Arial" w:cs="Arial"/>
                <w:b/>
                <w:bCs/>
                <w:color w:val="auto"/>
                <w:sz w:val="18"/>
                <w:szCs w:val="18"/>
                <w:lang w:eastAsia="et-EE"/>
              </w:rPr>
            </w:pPr>
            <w:bookmarkStart w:id="46" w:name="_Toc163733751"/>
            <w:r w:rsidRPr="00BF4600">
              <w:rPr>
                <w:rFonts w:ascii="Arial" w:eastAsia="Times New Roman" w:hAnsi="Arial" w:cs="Arial"/>
                <w:b/>
                <w:bCs/>
                <w:color w:val="auto"/>
                <w:sz w:val="18"/>
                <w:szCs w:val="18"/>
                <w:lang w:eastAsia="et-EE"/>
              </w:rPr>
              <w:lastRenderedPageBreak/>
              <w:t>Lisa 7. Materiaalne põhivara</w:t>
            </w:r>
            <w:bookmarkEnd w:id="46"/>
          </w:p>
        </w:tc>
        <w:tc>
          <w:tcPr>
            <w:tcW w:w="1456" w:type="dxa"/>
            <w:tcBorders>
              <w:top w:val="nil"/>
              <w:left w:val="nil"/>
              <w:bottom w:val="nil"/>
              <w:right w:val="nil"/>
            </w:tcBorders>
            <w:shd w:val="clear" w:color="auto" w:fill="auto"/>
            <w:noWrap/>
            <w:vAlign w:val="bottom"/>
            <w:hideMark/>
          </w:tcPr>
          <w:p w14:paraId="4534102F" w14:textId="77777777" w:rsidR="00E25C12" w:rsidRPr="00BF4600" w:rsidRDefault="00E25C12" w:rsidP="00E25C12">
            <w:pPr>
              <w:spacing w:after="0" w:line="240" w:lineRule="auto"/>
              <w:rPr>
                <w:rFonts w:ascii="Arial" w:eastAsia="Times New Roman" w:hAnsi="Arial" w:cs="Arial"/>
                <w:b/>
                <w:bCs/>
                <w:sz w:val="18"/>
                <w:szCs w:val="18"/>
                <w:lang w:eastAsia="et-EE"/>
              </w:rPr>
            </w:pPr>
          </w:p>
        </w:tc>
        <w:tc>
          <w:tcPr>
            <w:tcW w:w="1196" w:type="dxa"/>
            <w:tcBorders>
              <w:top w:val="nil"/>
              <w:left w:val="nil"/>
              <w:bottom w:val="nil"/>
              <w:right w:val="nil"/>
            </w:tcBorders>
            <w:shd w:val="clear" w:color="auto" w:fill="auto"/>
            <w:noWrap/>
            <w:vAlign w:val="bottom"/>
            <w:hideMark/>
          </w:tcPr>
          <w:p w14:paraId="795DABEB" w14:textId="77777777" w:rsidR="00E25C12" w:rsidRPr="00BF4600" w:rsidRDefault="00E25C12" w:rsidP="00E25C12">
            <w:pPr>
              <w:spacing w:after="0" w:line="240" w:lineRule="auto"/>
              <w:rPr>
                <w:rFonts w:ascii="Arial" w:eastAsia="Times New Roman" w:hAnsi="Arial" w:cs="Arial"/>
                <w:b/>
                <w:bCs/>
                <w:sz w:val="18"/>
                <w:szCs w:val="18"/>
                <w:lang w:eastAsia="et-EE"/>
              </w:rPr>
            </w:pPr>
          </w:p>
        </w:tc>
        <w:tc>
          <w:tcPr>
            <w:tcW w:w="1096" w:type="dxa"/>
            <w:tcBorders>
              <w:top w:val="nil"/>
              <w:left w:val="nil"/>
              <w:bottom w:val="nil"/>
              <w:right w:val="nil"/>
            </w:tcBorders>
            <w:shd w:val="clear" w:color="auto" w:fill="auto"/>
            <w:noWrap/>
            <w:vAlign w:val="bottom"/>
            <w:hideMark/>
          </w:tcPr>
          <w:p w14:paraId="19995634" w14:textId="77777777" w:rsidR="00E25C12" w:rsidRPr="00BF4600" w:rsidRDefault="00E25C12" w:rsidP="00E25C12">
            <w:pPr>
              <w:spacing w:after="0" w:line="240" w:lineRule="auto"/>
              <w:rPr>
                <w:rFonts w:ascii="Arial" w:eastAsia="Times New Roman" w:hAnsi="Arial" w:cs="Arial"/>
                <w:b/>
                <w:bCs/>
                <w:sz w:val="18"/>
                <w:szCs w:val="18"/>
                <w:lang w:eastAsia="et-EE"/>
              </w:rPr>
            </w:pPr>
          </w:p>
        </w:tc>
        <w:tc>
          <w:tcPr>
            <w:tcW w:w="1136" w:type="dxa"/>
            <w:tcBorders>
              <w:top w:val="nil"/>
              <w:left w:val="nil"/>
              <w:bottom w:val="nil"/>
              <w:right w:val="nil"/>
            </w:tcBorders>
            <w:shd w:val="clear" w:color="auto" w:fill="auto"/>
            <w:noWrap/>
            <w:vAlign w:val="bottom"/>
            <w:hideMark/>
          </w:tcPr>
          <w:p w14:paraId="2A8CB7DF" w14:textId="77777777" w:rsidR="00E25C12" w:rsidRPr="00BF4600" w:rsidRDefault="00E25C12" w:rsidP="00E25C12">
            <w:pPr>
              <w:spacing w:after="0" w:line="240" w:lineRule="auto"/>
              <w:rPr>
                <w:rFonts w:ascii="Arial" w:eastAsia="Times New Roman" w:hAnsi="Arial" w:cs="Arial"/>
                <w:b/>
                <w:bCs/>
                <w:sz w:val="18"/>
                <w:szCs w:val="18"/>
                <w:lang w:eastAsia="et-EE"/>
              </w:rPr>
            </w:pPr>
          </w:p>
        </w:tc>
        <w:tc>
          <w:tcPr>
            <w:tcW w:w="1216" w:type="dxa"/>
            <w:tcBorders>
              <w:top w:val="nil"/>
              <w:left w:val="nil"/>
              <w:bottom w:val="nil"/>
              <w:right w:val="nil"/>
            </w:tcBorders>
            <w:shd w:val="clear" w:color="auto" w:fill="auto"/>
            <w:noWrap/>
            <w:vAlign w:val="bottom"/>
            <w:hideMark/>
          </w:tcPr>
          <w:p w14:paraId="7376BB94" w14:textId="77777777" w:rsidR="00E25C12" w:rsidRPr="00BF4600" w:rsidRDefault="00E25C12" w:rsidP="00E25C12">
            <w:pPr>
              <w:spacing w:after="0" w:line="240" w:lineRule="auto"/>
              <w:rPr>
                <w:rFonts w:ascii="Arial" w:eastAsia="Times New Roman" w:hAnsi="Arial" w:cs="Arial"/>
                <w:b/>
                <w:bCs/>
                <w:sz w:val="18"/>
                <w:szCs w:val="18"/>
                <w:lang w:eastAsia="et-EE"/>
              </w:rPr>
            </w:pPr>
          </w:p>
        </w:tc>
      </w:tr>
      <w:tr w:rsidR="00E25C12" w:rsidRPr="00E25C12" w14:paraId="022F2E6F" w14:textId="77777777" w:rsidTr="00E25C12">
        <w:trPr>
          <w:trHeight w:val="264"/>
        </w:trPr>
        <w:tc>
          <w:tcPr>
            <w:tcW w:w="2548" w:type="dxa"/>
            <w:tcBorders>
              <w:top w:val="nil"/>
              <w:left w:val="nil"/>
              <w:bottom w:val="nil"/>
              <w:right w:val="nil"/>
            </w:tcBorders>
            <w:shd w:val="clear" w:color="auto" w:fill="auto"/>
            <w:noWrap/>
            <w:vAlign w:val="bottom"/>
            <w:hideMark/>
          </w:tcPr>
          <w:p w14:paraId="01AD8D59"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eurodes</w:t>
            </w:r>
          </w:p>
        </w:tc>
        <w:tc>
          <w:tcPr>
            <w:tcW w:w="1008" w:type="dxa"/>
            <w:tcBorders>
              <w:top w:val="nil"/>
              <w:left w:val="nil"/>
              <w:bottom w:val="nil"/>
              <w:right w:val="nil"/>
            </w:tcBorders>
            <w:shd w:val="clear" w:color="auto" w:fill="auto"/>
            <w:noWrap/>
            <w:vAlign w:val="bottom"/>
            <w:hideMark/>
          </w:tcPr>
          <w:p w14:paraId="7A144F2B" w14:textId="77777777" w:rsidR="00E25C12" w:rsidRPr="00E25C12" w:rsidRDefault="00E25C12" w:rsidP="00E25C12">
            <w:pPr>
              <w:spacing w:after="0" w:line="240" w:lineRule="auto"/>
              <w:rPr>
                <w:rFonts w:ascii="Arial" w:eastAsia="Times New Roman" w:hAnsi="Arial" w:cs="Arial"/>
                <w:sz w:val="18"/>
                <w:szCs w:val="18"/>
                <w:lang w:eastAsia="et-EE"/>
              </w:rPr>
            </w:pPr>
          </w:p>
        </w:tc>
        <w:tc>
          <w:tcPr>
            <w:tcW w:w="1456" w:type="dxa"/>
            <w:tcBorders>
              <w:top w:val="nil"/>
              <w:left w:val="nil"/>
              <w:bottom w:val="nil"/>
              <w:right w:val="nil"/>
            </w:tcBorders>
            <w:shd w:val="clear" w:color="auto" w:fill="auto"/>
            <w:noWrap/>
            <w:vAlign w:val="bottom"/>
            <w:hideMark/>
          </w:tcPr>
          <w:p w14:paraId="782E1B88" w14:textId="77777777" w:rsidR="00E25C12" w:rsidRPr="00E25C12" w:rsidRDefault="00E25C12" w:rsidP="00E25C12">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1BE32B5E" w14:textId="77777777" w:rsidR="00E25C12" w:rsidRPr="00E25C12" w:rsidRDefault="00E25C12" w:rsidP="00E25C12">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75036B78" w14:textId="77777777" w:rsidR="00E25C12" w:rsidRPr="00E25C12" w:rsidRDefault="00E25C12" w:rsidP="00E25C12">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1F3ECEE3" w14:textId="77777777" w:rsidR="00E25C12" w:rsidRPr="00E25C12" w:rsidRDefault="00E25C12" w:rsidP="00E25C12">
            <w:pPr>
              <w:spacing w:after="0" w:line="240" w:lineRule="auto"/>
              <w:rPr>
                <w:rFonts w:eastAsia="Times New Roman" w:cs="Times New Roman"/>
                <w:sz w:val="20"/>
                <w:szCs w:val="20"/>
                <w:lang w:eastAsia="et-EE"/>
              </w:rPr>
            </w:pPr>
          </w:p>
        </w:tc>
        <w:tc>
          <w:tcPr>
            <w:tcW w:w="1216" w:type="dxa"/>
            <w:tcBorders>
              <w:top w:val="nil"/>
              <w:left w:val="nil"/>
              <w:bottom w:val="nil"/>
              <w:right w:val="nil"/>
            </w:tcBorders>
            <w:shd w:val="clear" w:color="auto" w:fill="auto"/>
            <w:noWrap/>
            <w:vAlign w:val="bottom"/>
            <w:hideMark/>
          </w:tcPr>
          <w:p w14:paraId="47938A58" w14:textId="77777777" w:rsidR="00E25C12" w:rsidRPr="00E25C12" w:rsidRDefault="00E25C12" w:rsidP="00E25C12">
            <w:pPr>
              <w:spacing w:after="0" w:line="240" w:lineRule="auto"/>
              <w:rPr>
                <w:rFonts w:eastAsia="Times New Roman" w:cs="Times New Roman"/>
                <w:sz w:val="20"/>
                <w:szCs w:val="20"/>
                <w:lang w:eastAsia="et-EE"/>
              </w:rPr>
            </w:pPr>
          </w:p>
        </w:tc>
      </w:tr>
      <w:tr w:rsidR="00E25C12" w:rsidRPr="00E25C12" w14:paraId="1144FC84" w14:textId="77777777" w:rsidTr="00E25C12">
        <w:trPr>
          <w:trHeight w:val="264"/>
        </w:trPr>
        <w:tc>
          <w:tcPr>
            <w:tcW w:w="2548" w:type="dxa"/>
            <w:tcBorders>
              <w:top w:val="nil"/>
              <w:left w:val="nil"/>
              <w:bottom w:val="nil"/>
              <w:right w:val="nil"/>
            </w:tcBorders>
            <w:shd w:val="clear" w:color="auto" w:fill="auto"/>
            <w:noWrap/>
            <w:vAlign w:val="bottom"/>
            <w:hideMark/>
          </w:tcPr>
          <w:p w14:paraId="67151158" w14:textId="77777777" w:rsidR="00E25C12" w:rsidRPr="00E25C12" w:rsidRDefault="00E25C12" w:rsidP="00E25C12">
            <w:pPr>
              <w:spacing w:after="0" w:line="240" w:lineRule="auto"/>
              <w:rPr>
                <w:rFonts w:eastAsia="Times New Roman" w:cs="Times New Roman"/>
                <w:sz w:val="20"/>
                <w:szCs w:val="20"/>
                <w:lang w:eastAsia="et-EE"/>
              </w:rPr>
            </w:pPr>
          </w:p>
        </w:tc>
        <w:tc>
          <w:tcPr>
            <w:tcW w:w="1008" w:type="dxa"/>
            <w:tcBorders>
              <w:top w:val="nil"/>
              <w:left w:val="nil"/>
              <w:bottom w:val="nil"/>
              <w:right w:val="nil"/>
            </w:tcBorders>
            <w:shd w:val="clear" w:color="auto" w:fill="auto"/>
            <w:noWrap/>
            <w:vAlign w:val="bottom"/>
            <w:hideMark/>
          </w:tcPr>
          <w:p w14:paraId="2E473F94" w14:textId="77777777" w:rsidR="00E25C12" w:rsidRPr="00E25C12" w:rsidRDefault="00E25C12" w:rsidP="00E25C12">
            <w:pPr>
              <w:spacing w:after="0" w:line="240" w:lineRule="auto"/>
              <w:jc w:val="right"/>
              <w:rPr>
                <w:rFonts w:eastAsia="Times New Roman" w:cs="Times New Roman"/>
                <w:sz w:val="20"/>
                <w:szCs w:val="20"/>
                <w:lang w:eastAsia="et-EE"/>
              </w:rPr>
            </w:pPr>
          </w:p>
        </w:tc>
        <w:tc>
          <w:tcPr>
            <w:tcW w:w="1456" w:type="dxa"/>
            <w:tcBorders>
              <w:top w:val="nil"/>
              <w:left w:val="nil"/>
              <w:bottom w:val="nil"/>
              <w:right w:val="nil"/>
            </w:tcBorders>
            <w:shd w:val="clear" w:color="auto" w:fill="auto"/>
            <w:noWrap/>
            <w:vAlign w:val="bottom"/>
            <w:hideMark/>
          </w:tcPr>
          <w:p w14:paraId="7E5EDCBD" w14:textId="77777777" w:rsidR="00E25C12" w:rsidRPr="00E25C12" w:rsidRDefault="00E25C12" w:rsidP="00E25C12">
            <w:pPr>
              <w:spacing w:after="0" w:line="240" w:lineRule="auto"/>
              <w:rPr>
                <w:rFonts w:eastAsia="Times New Roman" w:cs="Times New Roman"/>
                <w:sz w:val="20"/>
                <w:szCs w:val="20"/>
                <w:lang w:eastAsia="et-EE"/>
              </w:rPr>
            </w:pPr>
          </w:p>
        </w:tc>
        <w:tc>
          <w:tcPr>
            <w:tcW w:w="1196" w:type="dxa"/>
            <w:tcBorders>
              <w:top w:val="nil"/>
              <w:left w:val="nil"/>
              <w:bottom w:val="nil"/>
              <w:right w:val="nil"/>
            </w:tcBorders>
            <w:shd w:val="clear" w:color="auto" w:fill="auto"/>
            <w:noWrap/>
            <w:vAlign w:val="bottom"/>
            <w:hideMark/>
          </w:tcPr>
          <w:p w14:paraId="184745E9" w14:textId="77777777" w:rsidR="00E25C12" w:rsidRPr="00E25C12" w:rsidRDefault="00E25C12" w:rsidP="00E25C12">
            <w:pPr>
              <w:spacing w:after="0" w:line="240" w:lineRule="auto"/>
              <w:rPr>
                <w:rFonts w:eastAsia="Times New Roman" w:cs="Times New Roman"/>
                <w:sz w:val="20"/>
                <w:szCs w:val="20"/>
                <w:lang w:eastAsia="et-EE"/>
              </w:rPr>
            </w:pPr>
          </w:p>
        </w:tc>
        <w:tc>
          <w:tcPr>
            <w:tcW w:w="1096" w:type="dxa"/>
            <w:tcBorders>
              <w:top w:val="nil"/>
              <w:left w:val="nil"/>
              <w:bottom w:val="nil"/>
              <w:right w:val="nil"/>
            </w:tcBorders>
            <w:shd w:val="clear" w:color="auto" w:fill="auto"/>
            <w:noWrap/>
            <w:vAlign w:val="bottom"/>
            <w:hideMark/>
          </w:tcPr>
          <w:p w14:paraId="0151A9E1" w14:textId="77777777" w:rsidR="00E25C12" w:rsidRPr="00E25C12" w:rsidRDefault="00E25C12" w:rsidP="00E25C12">
            <w:pPr>
              <w:spacing w:after="0" w:line="240" w:lineRule="auto"/>
              <w:rPr>
                <w:rFonts w:eastAsia="Times New Roman" w:cs="Times New Roman"/>
                <w:sz w:val="20"/>
                <w:szCs w:val="20"/>
                <w:lang w:eastAsia="et-EE"/>
              </w:rPr>
            </w:pPr>
          </w:p>
        </w:tc>
        <w:tc>
          <w:tcPr>
            <w:tcW w:w="1136" w:type="dxa"/>
            <w:tcBorders>
              <w:top w:val="nil"/>
              <w:left w:val="nil"/>
              <w:bottom w:val="nil"/>
              <w:right w:val="nil"/>
            </w:tcBorders>
            <w:shd w:val="clear" w:color="auto" w:fill="auto"/>
            <w:noWrap/>
            <w:vAlign w:val="bottom"/>
            <w:hideMark/>
          </w:tcPr>
          <w:p w14:paraId="34EED2FD" w14:textId="77777777" w:rsidR="00E25C12" w:rsidRPr="00E25C12" w:rsidRDefault="00E25C12" w:rsidP="00E25C12">
            <w:pPr>
              <w:spacing w:after="0" w:line="240" w:lineRule="auto"/>
              <w:rPr>
                <w:rFonts w:eastAsia="Times New Roman" w:cs="Times New Roman"/>
                <w:sz w:val="20"/>
                <w:szCs w:val="20"/>
                <w:lang w:eastAsia="et-EE"/>
              </w:rPr>
            </w:pPr>
          </w:p>
        </w:tc>
        <w:tc>
          <w:tcPr>
            <w:tcW w:w="1216" w:type="dxa"/>
            <w:tcBorders>
              <w:top w:val="nil"/>
              <w:left w:val="nil"/>
              <w:bottom w:val="nil"/>
              <w:right w:val="nil"/>
            </w:tcBorders>
            <w:shd w:val="clear" w:color="auto" w:fill="auto"/>
            <w:noWrap/>
            <w:vAlign w:val="bottom"/>
            <w:hideMark/>
          </w:tcPr>
          <w:p w14:paraId="4920FADE" w14:textId="77777777" w:rsidR="00E25C12" w:rsidRPr="00E25C12" w:rsidRDefault="00E25C12" w:rsidP="00E25C12">
            <w:pPr>
              <w:spacing w:after="0" w:line="240" w:lineRule="auto"/>
              <w:rPr>
                <w:rFonts w:eastAsia="Times New Roman" w:cs="Times New Roman"/>
                <w:sz w:val="20"/>
                <w:szCs w:val="20"/>
                <w:lang w:eastAsia="et-EE"/>
              </w:rPr>
            </w:pPr>
          </w:p>
        </w:tc>
      </w:tr>
      <w:tr w:rsidR="00E25C12" w:rsidRPr="00E25C12" w14:paraId="147AB748" w14:textId="77777777" w:rsidTr="00E25C12">
        <w:trPr>
          <w:trHeight w:val="1080"/>
        </w:trPr>
        <w:tc>
          <w:tcPr>
            <w:tcW w:w="2548" w:type="dxa"/>
            <w:tcBorders>
              <w:top w:val="single" w:sz="4" w:space="0" w:color="auto"/>
              <w:left w:val="single" w:sz="4" w:space="0" w:color="auto"/>
              <w:bottom w:val="single" w:sz="8" w:space="0" w:color="auto"/>
              <w:right w:val="single" w:sz="4" w:space="0" w:color="auto"/>
            </w:tcBorders>
            <w:shd w:val="clear" w:color="000000" w:fill="99CC00"/>
            <w:noWrap/>
            <w:vAlign w:val="bottom"/>
            <w:hideMark/>
          </w:tcPr>
          <w:p w14:paraId="1E98184A"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 </w:t>
            </w:r>
          </w:p>
        </w:tc>
        <w:tc>
          <w:tcPr>
            <w:tcW w:w="1008" w:type="dxa"/>
            <w:tcBorders>
              <w:top w:val="single" w:sz="4" w:space="0" w:color="auto"/>
              <w:left w:val="nil"/>
              <w:bottom w:val="single" w:sz="8" w:space="0" w:color="auto"/>
              <w:right w:val="single" w:sz="4" w:space="0" w:color="auto"/>
            </w:tcBorders>
            <w:shd w:val="clear" w:color="000000" w:fill="99CC00"/>
            <w:textDirection w:val="btLr"/>
            <w:vAlign w:val="center"/>
            <w:hideMark/>
          </w:tcPr>
          <w:p w14:paraId="4BE89B89" w14:textId="77777777" w:rsidR="00E25C12" w:rsidRPr="00E25C12" w:rsidRDefault="00E25C12" w:rsidP="00E25C12">
            <w:pPr>
              <w:spacing w:after="240" w:line="240" w:lineRule="auto"/>
              <w:jc w:val="center"/>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Maa</w:t>
            </w:r>
          </w:p>
        </w:tc>
        <w:tc>
          <w:tcPr>
            <w:tcW w:w="1456" w:type="dxa"/>
            <w:tcBorders>
              <w:top w:val="single" w:sz="4" w:space="0" w:color="auto"/>
              <w:left w:val="nil"/>
              <w:bottom w:val="single" w:sz="8" w:space="0" w:color="auto"/>
              <w:right w:val="single" w:sz="4" w:space="0" w:color="auto"/>
            </w:tcBorders>
            <w:shd w:val="clear" w:color="000000" w:fill="99CC00"/>
            <w:textDirection w:val="btLr"/>
            <w:vAlign w:val="center"/>
            <w:hideMark/>
          </w:tcPr>
          <w:p w14:paraId="35A3A9A4" w14:textId="77777777" w:rsidR="00E25C12" w:rsidRPr="00E25C12" w:rsidRDefault="00E25C12" w:rsidP="00E25C12">
            <w:pPr>
              <w:spacing w:after="0" w:line="240" w:lineRule="auto"/>
              <w:jc w:val="center"/>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Hooned ja</w:t>
            </w:r>
            <w:r w:rsidRPr="00E25C12">
              <w:rPr>
                <w:rFonts w:ascii="Arial" w:eastAsia="Times New Roman" w:hAnsi="Arial" w:cs="Arial"/>
                <w:b/>
                <w:bCs/>
                <w:sz w:val="18"/>
                <w:szCs w:val="18"/>
                <w:lang w:eastAsia="et-EE"/>
              </w:rPr>
              <w:br/>
              <w:t xml:space="preserve"> rajatised</w:t>
            </w:r>
          </w:p>
        </w:tc>
        <w:tc>
          <w:tcPr>
            <w:tcW w:w="1196" w:type="dxa"/>
            <w:tcBorders>
              <w:top w:val="single" w:sz="4" w:space="0" w:color="auto"/>
              <w:left w:val="nil"/>
              <w:bottom w:val="single" w:sz="8" w:space="0" w:color="auto"/>
              <w:right w:val="single" w:sz="4" w:space="0" w:color="auto"/>
            </w:tcBorders>
            <w:shd w:val="clear" w:color="000000" w:fill="99CC00"/>
            <w:textDirection w:val="btLr"/>
            <w:vAlign w:val="center"/>
            <w:hideMark/>
          </w:tcPr>
          <w:p w14:paraId="62AFCE5F" w14:textId="77777777" w:rsidR="00E25C12" w:rsidRPr="00E25C12" w:rsidRDefault="00E25C12" w:rsidP="00E25C12">
            <w:pPr>
              <w:spacing w:after="0" w:line="240" w:lineRule="auto"/>
              <w:jc w:val="center"/>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xml:space="preserve">Masinad ja </w:t>
            </w:r>
            <w:r w:rsidRPr="00E25C12">
              <w:rPr>
                <w:rFonts w:ascii="Arial" w:eastAsia="Times New Roman" w:hAnsi="Arial" w:cs="Arial"/>
                <w:b/>
                <w:bCs/>
                <w:sz w:val="18"/>
                <w:szCs w:val="18"/>
                <w:lang w:eastAsia="et-EE"/>
              </w:rPr>
              <w:br/>
              <w:t>seadmed</w:t>
            </w:r>
          </w:p>
        </w:tc>
        <w:tc>
          <w:tcPr>
            <w:tcW w:w="1096" w:type="dxa"/>
            <w:tcBorders>
              <w:top w:val="single" w:sz="4" w:space="0" w:color="auto"/>
              <w:left w:val="nil"/>
              <w:bottom w:val="single" w:sz="8" w:space="0" w:color="auto"/>
              <w:right w:val="single" w:sz="4" w:space="0" w:color="auto"/>
            </w:tcBorders>
            <w:shd w:val="clear" w:color="000000" w:fill="99CC00"/>
            <w:textDirection w:val="btLr"/>
            <w:vAlign w:val="center"/>
            <w:hideMark/>
          </w:tcPr>
          <w:p w14:paraId="0D8CEB88" w14:textId="77777777" w:rsidR="00E25C12" w:rsidRPr="00E25C12" w:rsidRDefault="00E25C12" w:rsidP="00E25C12">
            <w:pPr>
              <w:spacing w:after="0" w:line="240" w:lineRule="auto"/>
              <w:jc w:val="center"/>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Muu</w:t>
            </w:r>
            <w:r w:rsidRPr="00E25C12">
              <w:rPr>
                <w:rFonts w:ascii="Arial" w:eastAsia="Times New Roman" w:hAnsi="Arial" w:cs="Arial"/>
                <w:b/>
                <w:bCs/>
                <w:sz w:val="18"/>
                <w:szCs w:val="18"/>
                <w:lang w:eastAsia="et-EE"/>
              </w:rPr>
              <w:br/>
              <w:t>põhi vara</w:t>
            </w:r>
          </w:p>
        </w:tc>
        <w:tc>
          <w:tcPr>
            <w:tcW w:w="1136" w:type="dxa"/>
            <w:tcBorders>
              <w:top w:val="single" w:sz="4" w:space="0" w:color="auto"/>
              <w:left w:val="nil"/>
              <w:bottom w:val="single" w:sz="8" w:space="0" w:color="auto"/>
              <w:right w:val="single" w:sz="4" w:space="0" w:color="auto"/>
            </w:tcBorders>
            <w:shd w:val="clear" w:color="000000" w:fill="99CC00"/>
            <w:textDirection w:val="btLr"/>
            <w:vAlign w:val="center"/>
            <w:hideMark/>
          </w:tcPr>
          <w:p w14:paraId="72346BC9" w14:textId="77777777" w:rsidR="00E25C12" w:rsidRPr="00E25C12" w:rsidRDefault="00E25C12" w:rsidP="00E25C12">
            <w:pPr>
              <w:spacing w:after="0" w:line="240" w:lineRule="auto"/>
              <w:jc w:val="center"/>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Lõpetamata</w:t>
            </w:r>
            <w:r w:rsidRPr="00E25C12">
              <w:rPr>
                <w:rFonts w:ascii="Arial" w:eastAsia="Times New Roman" w:hAnsi="Arial" w:cs="Arial"/>
                <w:b/>
                <w:bCs/>
                <w:sz w:val="18"/>
                <w:szCs w:val="18"/>
                <w:lang w:eastAsia="et-EE"/>
              </w:rPr>
              <w:br/>
              <w:t>tööd ja</w:t>
            </w:r>
            <w:r w:rsidRPr="00E25C12">
              <w:rPr>
                <w:rFonts w:ascii="Arial" w:eastAsia="Times New Roman" w:hAnsi="Arial" w:cs="Arial"/>
                <w:b/>
                <w:bCs/>
                <w:sz w:val="18"/>
                <w:szCs w:val="18"/>
                <w:lang w:eastAsia="et-EE"/>
              </w:rPr>
              <w:br/>
              <w:t>ettemaksed</w:t>
            </w:r>
          </w:p>
        </w:tc>
        <w:tc>
          <w:tcPr>
            <w:tcW w:w="1216" w:type="dxa"/>
            <w:tcBorders>
              <w:top w:val="single" w:sz="4" w:space="0" w:color="auto"/>
              <w:left w:val="nil"/>
              <w:bottom w:val="single" w:sz="8" w:space="0" w:color="auto"/>
              <w:right w:val="single" w:sz="4" w:space="0" w:color="auto"/>
            </w:tcBorders>
            <w:shd w:val="clear" w:color="000000" w:fill="99CC00"/>
            <w:textDirection w:val="btLr"/>
            <w:vAlign w:val="center"/>
            <w:hideMark/>
          </w:tcPr>
          <w:p w14:paraId="601804BD" w14:textId="77777777" w:rsidR="00E25C12" w:rsidRPr="00E25C12" w:rsidRDefault="00E25C12" w:rsidP="00E25C12">
            <w:pPr>
              <w:spacing w:after="240" w:line="240" w:lineRule="auto"/>
              <w:jc w:val="center"/>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Kokku</w:t>
            </w:r>
          </w:p>
        </w:tc>
      </w:tr>
      <w:tr w:rsidR="00E25C12" w:rsidRPr="00E25C12" w14:paraId="01697757" w14:textId="77777777" w:rsidTr="00E25C12">
        <w:trPr>
          <w:trHeight w:val="264"/>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F8DB"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Jääk seisuga 31.12.2022</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5B8D023"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3E159BBE"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5E04975F"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12FFF0F"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5958E3B3"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4224309B"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r>
      <w:tr w:rsidR="00E25C12" w:rsidRPr="00E25C12" w14:paraId="632D6D94" w14:textId="77777777" w:rsidTr="00E25C12">
        <w:trPr>
          <w:trHeight w:val="276"/>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4613ED97"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Soetusmaksumus</w:t>
            </w:r>
          </w:p>
        </w:tc>
        <w:tc>
          <w:tcPr>
            <w:tcW w:w="1008" w:type="dxa"/>
            <w:tcBorders>
              <w:top w:val="nil"/>
              <w:left w:val="nil"/>
              <w:bottom w:val="single" w:sz="4" w:space="0" w:color="auto"/>
              <w:right w:val="single" w:sz="4" w:space="0" w:color="auto"/>
            </w:tcBorders>
            <w:shd w:val="clear" w:color="auto" w:fill="auto"/>
            <w:noWrap/>
            <w:vAlign w:val="bottom"/>
            <w:hideMark/>
          </w:tcPr>
          <w:p w14:paraId="058EA16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338 436</w:t>
            </w:r>
          </w:p>
        </w:tc>
        <w:tc>
          <w:tcPr>
            <w:tcW w:w="1456" w:type="dxa"/>
            <w:tcBorders>
              <w:top w:val="nil"/>
              <w:left w:val="nil"/>
              <w:bottom w:val="single" w:sz="4" w:space="0" w:color="auto"/>
              <w:right w:val="single" w:sz="4" w:space="0" w:color="auto"/>
            </w:tcBorders>
            <w:shd w:val="clear" w:color="auto" w:fill="auto"/>
            <w:noWrap/>
            <w:vAlign w:val="bottom"/>
            <w:hideMark/>
          </w:tcPr>
          <w:p w14:paraId="4BD2F922"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46 552 438</w:t>
            </w:r>
          </w:p>
        </w:tc>
        <w:tc>
          <w:tcPr>
            <w:tcW w:w="1196" w:type="dxa"/>
            <w:tcBorders>
              <w:top w:val="nil"/>
              <w:left w:val="nil"/>
              <w:bottom w:val="single" w:sz="4" w:space="0" w:color="auto"/>
              <w:right w:val="single" w:sz="4" w:space="0" w:color="auto"/>
            </w:tcBorders>
            <w:shd w:val="clear" w:color="auto" w:fill="auto"/>
            <w:noWrap/>
            <w:vAlign w:val="bottom"/>
            <w:hideMark/>
          </w:tcPr>
          <w:p w14:paraId="77AC6BD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1 067 404</w:t>
            </w:r>
          </w:p>
        </w:tc>
        <w:tc>
          <w:tcPr>
            <w:tcW w:w="1096" w:type="dxa"/>
            <w:tcBorders>
              <w:top w:val="nil"/>
              <w:left w:val="nil"/>
              <w:bottom w:val="single" w:sz="4" w:space="0" w:color="auto"/>
              <w:right w:val="single" w:sz="4" w:space="0" w:color="auto"/>
            </w:tcBorders>
            <w:shd w:val="clear" w:color="auto" w:fill="auto"/>
            <w:noWrap/>
            <w:vAlign w:val="bottom"/>
            <w:hideMark/>
          </w:tcPr>
          <w:p w14:paraId="2CB1CC7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984 446</w:t>
            </w:r>
          </w:p>
        </w:tc>
        <w:tc>
          <w:tcPr>
            <w:tcW w:w="1136" w:type="dxa"/>
            <w:tcBorders>
              <w:top w:val="nil"/>
              <w:left w:val="nil"/>
              <w:bottom w:val="single" w:sz="8" w:space="0" w:color="auto"/>
              <w:right w:val="single" w:sz="8" w:space="0" w:color="auto"/>
            </w:tcBorders>
            <w:shd w:val="clear" w:color="auto" w:fill="auto"/>
            <w:noWrap/>
            <w:vAlign w:val="center"/>
            <w:hideMark/>
          </w:tcPr>
          <w:p w14:paraId="3BFD6491"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159 993</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0307F422"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49 102 717</w:t>
            </w:r>
          </w:p>
        </w:tc>
      </w:tr>
      <w:tr w:rsidR="00E25C12" w:rsidRPr="00E25C12" w14:paraId="2E1D76AC" w14:textId="77777777" w:rsidTr="00E25C12">
        <w:trPr>
          <w:trHeight w:val="276"/>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60D1AD91"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Kogunenud kulum</w:t>
            </w:r>
          </w:p>
        </w:tc>
        <w:tc>
          <w:tcPr>
            <w:tcW w:w="1008" w:type="dxa"/>
            <w:tcBorders>
              <w:top w:val="nil"/>
              <w:left w:val="nil"/>
              <w:bottom w:val="single" w:sz="4" w:space="0" w:color="auto"/>
              <w:right w:val="single" w:sz="4" w:space="0" w:color="auto"/>
            </w:tcBorders>
            <w:shd w:val="clear" w:color="auto" w:fill="auto"/>
            <w:noWrap/>
            <w:vAlign w:val="bottom"/>
            <w:hideMark/>
          </w:tcPr>
          <w:p w14:paraId="66FC8C9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01AB1CF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-21 307 679</w:t>
            </w:r>
          </w:p>
        </w:tc>
        <w:tc>
          <w:tcPr>
            <w:tcW w:w="1196" w:type="dxa"/>
            <w:tcBorders>
              <w:top w:val="nil"/>
              <w:left w:val="nil"/>
              <w:bottom w:val="single" w:sz="4" w:space="0" w:color="auto"/>
              <w:right w:val="single" w:sz="4" w:space="0" w:color="auto"/>
            </w:tcBorders>
            <w:shd w:val="clear" w:color="auto" w:fill="auto"/>
            <w:noWrap/>
            <w:vAlign w:val="bottom"/>
            <w:hideMark/>
          </w:tcPr>
          <w:p w14:paraId="1C82A624"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-911 547</w:t>
            </w:r>
          </w:p>
        </w:tc>
        <w:tc>
          <w:tcPr>
            <w:tcW w:w="1096" w:type="dxa"/>
            <w:tcBorders>
              <w:top w:val="nil"/>
              <w:left w:val="nil"/>
              <w:bottom w:val="single" w:sz="4" w:space="0" w:color="auto"/>
              <w:right w:val="single" w:sz="4" w:space="0" w:color="auto"/>
            </w:tcBorders>
            <w:shd w:val="clear" w:color="auto" w:fill="auto"/>
            <w:noWrap/>
            <w:vAlign w:val="bottom"/>
            <w:hideMark/>
          </w:tcPr>
          <w:p w14:paraId="5B2C8354"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-526 480</w:t>
            </w:r>
          </w:p>
        </w:tc>
        <w:tc>
          <w:tcPr>
            <w:tcW w:w="1136" w:type="dxa"/>
            <w:tcBorders>
              <w:top w:val="nil"/>
              <w:left w:val="nil"/>
              <w:bottom w:val="single" w:sz="8" w:space="0" w:color="auto"/>
              <w:right w:val="single" w:sz="8" w:space="0" w:color="auto"/>
            </w:tcBorders>
            <w:shd w:val="clear" w:color="auto" w:fill="auto"/>
            <w:noWrap/>
            <w:vAlign w:val="center"/>
            <w:hideMark/>
          </w:tcPr>
          <w:p w14:paraId="55B70C9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6A6B36A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-22 745 706</w:t>
            </w:r>
          </w:p>
        </w:tc>
      </w:tr>
      <w:tr w:rsidR="00E25C12" w:rsidRPr="00E25C12" w14:paraId="63C30697"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3B5E6692"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xml:space="preserve">Jääkväärtus </w:t>
            </w:r>
          </w:p>
        </w:tc>
        <w:tc>
          <w:tcPr>
            <w:tcW w:w="1008" w:type="dxa"/>
            <w:tcBorders>
              <w:top w:val="nil"/>
              <w:left w:val="nil"/>
              <w:bottom w:val="single" w:sz="4" w:space="0" w:color="auto"/>
              <w:right w:val="single" w:sz="4" w:space="0" w:color="auto"/>
            </w:tcBorders>
            <w:shd w:val="clear" w:color="auto" w:fill="auto"/>
            <w:noWrap/>
            <w:vAlign w:val="bottom"/>
            <w:hideMark/>
          </w:tcPr>
          <w:p w14:paraId="2F91D0D2"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338 436</w:t>
            </w:r>
          </w:p>
        </w:tc>
        <w:tc>
          <w:tcPr>
            <w:tcW w:w="1456" w:type="dxa"/>
            <w:tcBorders>
              <w:top w:val="nil"/>
              <w:left w:val="nil"/>
              <w:bottom w:val="single" w:sz="4" w:space="0" w:color="auto"/>
              <w:right w:val="single" w:sz="4" w:space="0" w:color="auto"/>
            </w:tcBorders>
            <w:shd w:val="clear" w:color="auto" w:fill="auto"/>
            <w:noWrap/>
            <w:vAlign w:val="bottom"/>
            <w:hideMark/>
          </w:tcPr>
          <w:p w14:paraId="0804E3B5"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25 244 759</w:t>
            </w:r>
          </w:p>
        </w:tc>
        <w:tc>
          <w:tcPr>
            <w:tcW w:w="1196" w:type="dxa"/>
            <w:tcBorders>
              <w:top w:val="nil"/>
              <w:left w:val="nil"/>
              <w:bottom w:val="single" w:sz="4" w:space="0" w:color="auto"/>
              <w:right w:val="single" w:sz="4" w:space="0" w:color="auto"/>
            </w:tcBorders>
            <w:shd w:val="clear" w:color="auto" w:fill="auto"/>
            <w:noWrap/>
            <w:vAlign w:val="bottom"/>
            <w:hideMark/>
          </w:tcPr>
          <w:p w14:paraId="3EA03AF2"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155 857</w:t>
            </w:r>
          </w:p>
        </w:tc>
        <w:tc>
          <w:tcPr>
            <w:tcW w:w="1096" w:type="dxa"/>
            <w:tcBorders>
              <w:top w:val="nil"/>
              <w:left w:val="nil"/>
              <w:bottom w:val="single" w:sz="4" w:space="0" w:color="auto"/>
              <w:right w:val="single" w:sz="4" w:space="0" w:color="auto"/>
            </w:tcBorders>
            <w:shd w:val="clear" w:color="auto" w:fill="auto"/>
            <w:noWrap/>
            <w:vAlign w:val="bottom"/>
            <w:hideMark/>
          </w:tcPr>
          <w:p w14:paraId="2402257D"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457 966</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01650282"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159 993</w:t>
            </w:r>
          </w:p>
        </w:tc>
        <w:tc>
          <w:tcPr>
            <w:tcW w:w="1216" w:type="dxa"/>
            <w:tcBorders>
              <w:top w:val="nil"/>
              <w:left w:val="nil"/>
              <w:bottom w:val="single" w:sz="4" w:space="0" w:color="auto"/>
              <w:right w:val="single" w:sz="4" w:space="0" w:color="auto"/>
            </w:tcBorders>
            <w:shd w:val="clear" w:color="auto" w:fill="auto"/>
            <w:noWrap/>
            <w:vAlign w:val="bottom"/>
            <w:hideMark/>
          </w:tcPr>
          <w:p w14:paraId="1B1DDD64"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26 357 011</w:t>
            </w:r>
          </w:p>
        </w:tc>
      </w:tr>
      <w:tr w:rsidR="00E25C12" w:rsidRPr="00E25C12" w14:paraId="26560867"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4BE0BC37" w14:textId="77777777" w:rsidR="00E25C12" w:rsidRPr="00E25C12" w:rsidRDefault="00E25C12" w:rsidP="00E25C12">
            <w:pPr>
              <w:spacing w:after="0" w:line="240" w:lineRule="auto"/>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Kokku liikumised 2023</w:t>
            </w:r>
          </w:p>
        </w:tc>
        <w:tc>
          <w:tcPr>
            <w:tcW w:w="1008" w:type="dxa"/>
            <w:tcBorders>
              <w:top w:val="nil"/>
              <w:left w:val="nil"/>
              <w:bottom w:val="single" w:sz="4" w:space="0" w:color="auto"/>
              <w:right w:val="single" w:sz="4" w:space="0" w:color="auto"/>
            </w:tcBorders>
            <w:shd w:val="clear" w:color="auto" w:fill="auto"/>
            <w:noWrap/>
            <w:vAlign w:val="bottom"/>
            <w:hideMark/>
          </w:tcPr>
          <w:p w14:paraId="07A1549D" w14:textId="77777777" w:rsidR="00E25C12" w:rsidRPr="00E25C12" w:rsidRDefault="00E25C12" w:rsidP="00E25C12">
            <w:pPr>
              <w:spacing w:after="0" w:line="240" w:lineRule="auto"/>
              <w:jc w:val="right"/>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-2 544</w:t>
            </w:r>
          </w:p>
        </w:tc>
        <w:tc>
          <w:tcPr>
            <w:tcW w:w="1456" w:type="dxa"/>
            <w:tcBorders>
              <w:top w:val="nil"/>
              <w:left w:val="nil"/>
              <w:bottom w:val="single" w:sz="4" w:space="0" w:color="auto"/>
              <w:right w:val="single" w:sz="4" w:space="0" w:color="auto"/>
            </w:tcBorders>
            <w:shd w:val="clear" w:color="auto" w:fill="auto"/>
            <w:noWrap/>
            <w:vAlign w:val="bottom"/>
            <w:hideMark/>
          </w:tcPr>
          <w:p w14:paraId="5337BB37" w14:textId="77777777" w:rsidR="00E25C12" w:rsidRPr="00E25C12" w:rsidRDefault="00E25C12" w:rsidP="00E25C12">
            <w:pPr>
              <w:spacing w:after="0" w:line="240" w:lineRule="auto"/>
              <w:jc w:val="right"/>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-77 412</w:t>
            </w:r>
          </w:p>
        </w:tc>
        <w:tc>
          <w:tcPr>
            <w:tcW w:w="1196" w:type="dxa"/>
            <w:tcBorders>
              <w:top w:val="nil"/>
              <w:left w:val="nil"/>
              <w:bottom w:val="single" w:sz="4" w:space="0" w:color="auto"/>
              <w:right w:val="single" w:sz="4" w:space="0" w:color="auto"/>
            </w:tcBorders>
            <w:shd w:val="clear" w:color="auto" w:fill="auto"/>
            <w:noWrap/>
            <w:vAlign w:val="bottom"/>
            <w:hideMark/>
          </w:tcPr>
          <w:p w14:paraId="1C15FEF4" w14:textId="77777777" w:rsidR="00E25C12" w:rsidRPr="00E25C12" w:rsidRDefault="00E25C12" w:rsidP="00E25C12">
            <w:pPr>
              <w:spacing w:after="0" w:line="240" w:lineRule="auto"/>
              <w:jc w:val="right"/>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-51 221</w:t>
            </w:r>
          </w:p>
        </w:tc>
        <w:tc>
          <w:tcPr>
            <w:tcW w:w="1096" w:type="dxa"/>
            <w:tcBorders>
              <w:top w:val="nil"/>
              <w:left w:val="nil"/>
              <w:bottom w:val="single" w:sz="4" w:space="0" w:color="auto"/>
              <w:right w:val="single" w:sz="4" w:space="0" w:color="auto"/>
            </w:tcBorders>
            <w:shd w:val="clear" w:color="auto" w:fill="auto"/>
            <w:noWrap/>
            <w:vAlign w:val="bottom"/>
            <w:hideMark/>
          </w:tcPr>
          <w:p w14:paraId="12E2A58B" w14:textId="77777777" w:rsidR="00E25C12" w:rsidRPr="00E25C12" w:rsidRDefault="00E25C12" w:rsidP="00E25C12">
            <w:pPr>
              <w:spacing w:after="0" w:line="240" w:lineRule="auto"/>
              <w:jc w:val="right"/>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-87 891</w:t>
            </w:r>
          </w:p>
        </w:tc>
        <w:tc>
          <w:tcPr>
            <w:tcW w:w="1136" w:type="dxa"/>
            <w:tcBorders>
              <w:top w:val="nil"/>
              <w:left w:val="nil"/>
              <w:bottom w:val="single" w:sz="4" w:space="0" w:color="auto"/>
              <w:right w:val="single" w:sz="4" w:space="0" w:color="auto"/>
            </w:tcBorders>
            <w:shd w:val="clear" w:color="auto" w:fill="auto"/>
            <w:noWrap/>
            <w:vAlign w:val="bottom"/>
            <w:hideMark/>
          </w:tcPr>
          <w:p w14:paraId="1BF5833D" w14:textId="77777777" w:rsidR="00E25C12" w:rsidRPr="00E25C12" w:rsidRDefault="00E25C12" w:rsidP="00E25C12">
            <w:pPr>
              <w:spacing w:after="0" w:line="240" w:lineRule="auto"/>
              <w:jc w:val="right"/>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154 432</w:t>
            </w:r>
          </w:p>
        </w:tc>
        <w:tc>
          <w:tcPr>
            <w:tcW w:w="1216" w:type="dxa"/>
            <w:tcBorders>
              <w:top w:val="nil"/>
              <w:left w:val="nil"/>
              <w:bottom w:val="single" w:sz="4" w:space="0" w:color="auto"/>
              <w:right w:val="single" w:sz="4" w:space="0" w:color="auto"/>
            </w:tcBorders>
            <w:shd w:val="clear" w:color="auto" w:fill="auto"/>
            <w:noWrap/>
            <w:vAlign w:val="bottom"/>
            <w:hideMark/>
          </w:tcPr>
          <w:p w14:paraId="34B8886A" w14:textId="77777777" w:rsidR="00E25C12" w:rsidRPr="00E25C12" w:rsidRDefault="00E25C12" w:rsidP="00E25C12">
            <w:pPr>
              <w:spacing w:after="0" w:line="240" w:lineRule="auto"/>
              <w:jc w:val="right"/>
              <w:rPr>
                <w:rFonts w:ascii="Arial" w:eastAsia="Times New Roman" w:hAnsi="Arial" w:cs="Arial"/>
                <w:b/>
                <w:bCs/>
                <w:i/>
                <w:iCs/>
                <w:sz w:val="18"/>
                <w:szCs w:val="18"/>
                <w:lang w:eastAsia="et-EE"/>
              </w:rPr>
            </w:pPr>
            <w:r w:rsidRPr="00E25C12">
              <w:rPr>
                <w:rFonts w:ascii="Arial" w:eastAsia="Times New Roman" w:hAnsi="Arial" w:cs="Arial"/>
                <w:b/>
                <w:bCs/>
                <w:i/>
                <w:iCs/>
                <w:sz w:val="18"/>
                <w:szCs w:val="18"/>
                <w:lang w:eastAsia="et-EE"/>
              </w:rPr>
              <w:t>-64 636</w:t>
            </w:r>
          </w:p>
        </w:tc>
      </w:tr>
      <w:tr w:rsidR="00E25C12" w:rsidRPr="00E25C12" w14:paraId="11C22F92"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4D8D0C3E"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Soetused ja parendused</w:t>
            </w:r>
          </w:p>
        </w:tc>
        <w:tc>
          <w:tcPr>
            <w:tcW w:w="1008" w:type="dxa"/>
            <w:tcBorders>
              <w:top w:val="nil"/>
              <w:left w:val="nil"/>
              <w:bottom w:val="single" w:sz="4" w:space="0" w:color="auto"/>
              <w:right w:val="single" w:sz="4" w:space="0" w:color="auto"/>
            </w:tcBorders>
            <w:shd w:val="clear" w:color="auto" w:fill="auto"/>
            <w:noWrap/>
            <w:vAlign w:val="bottom"/>
            <w:hideMark/>
          </w:tcPr>
          <w:p w14:paraId="371B828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500</w:t>
            </w:r>
          </w:p>
        </w:tc>
        <w:tc>
          <w:tcPr>
            <w:tcW w:w="1456" w:type="dxa"/>
            <w:tcBorders>
              <w:top w:val="nil"/>
              <w:left w:val="nil"/>
              <w:bottom w:val="single" w:sz="4" w:space="0" w:color="auto"/>
              <w:right w:val="single" w:sz="4" w:space="0" w:color="auto"/>
            </w:tcBorders>
            <w:shd w:val="clear" w:color="auto" w:fill="auto"/>
            <w:noWrap/>
            <w:vAlign w:val="bottom"/>
            <w:hideMark/>
          </w:tcPr>
          <w:p w14:paraId="356B9DB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1 442 257</w:t>
            </w:r>
          </w:p>
        </w:tc>
        <w:tc>
          <w:tcPr>
            <w:tcW w:w="1196" w:type="dxa"/>
            <w:tcBorders>
              <w:top w:val="nil"/>
              <w:left w:val="nil"/>
              <w:bottom w:val="single" w:sz="4" w:space="0" w:color="auto"/>
              <w:right w:val="single" w:sz="4" w:space="0" w:color="auto"/>
            </w:tcBorders>
            <w:shd w:val="clear" w:color="auto" w:fill="auto"/>
            <w:noWrap/>
            <w:vAlign w:val="bottom"/>
            <w:hideMark/>
          </w:tcPr>
          <w:p w14:paraId="7C8DFDB8"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096" w:type="dxa"/>
            <w:tcBorders>
              <w:top w:val="nil"/>
              <w:left w:val="nil"/>
              <w:bottom w:val="single" w:sz="4" w:space="0" w:color="auto"/>
              <w:right w:val="single" w:sz="4" w:space="0" w:color="auto"/>
            </w:tcBorders>
            <w:shd w:val="clear" w:color="auto" w:fill="auto"/>
            <w:noWrap/>
            <w:vAlign w:val="bottom"/>
            <w:hideMark/>
          </w:tcPr>
          <w:p w14:paraId="6E4B7B4B"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12 300</w:t>
            </w:r>
          </w:p>
        </w:tc>
        <w:tc>
          <w:tcPr>
            <w:tcW w:w="1136" w:type="dxa"/>
            <w:tcBorders>
              <w:top w:val="nil"/>
              <w:left w:val="nil"/>
              <w:bottom w:val="single" w:sz="4" w:space="0" w:color="auto"/>
              <w:right w:val="single" w:sz="4" w:space="0" w:color="auto"/>
            </w:tcBorders>
            <w:shd w:val="clear" w:color="auto" w:fill="auto"/>
            <w:noWrap/>
            <w:vAlign w:val="bottom"/>
            <w:hideMark/>
          </w:tcPr>
          <w:p w14:paraId="60C5EB6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274 734</w:t>
            </w:r>
          </w:p>
        </w:tc>
        <w:tc>
          <w:tcPr>
            <w:tcW w:w="1216" w:type="dxa"/>
            <w:tcBorders>
              <w:top w:val="nil"/>
              <w:left w:val="nil"/>
              <w:bottom w:val="single" w:sz="4" w:space="0" w:color="auto"/>
              <w:right w:val="single" w:sz="4" w:space="0" w:color="auto"/>
            </w:tcBorders>
            <w:shd w:val="clear" w:color="auto" w:fill="auto"/>
            <w:noWrap/>
            <w:vAlign w:val="bottom"/>
            <w:hideMark/>
          </w:tcPr>
          <w:p w14:paraId="23E48B5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1 729 791</w:t>
            </w:r>
          </w:p>
        </w:tc>
      </w:tr>
      <w:tr w:rsidR="00E25C12" w:rsidRPr="00E25C12" w14:paraId="0C3834C4" w14:textId="77777777" w:rsidTr="00E25C12">
        <w:trPr>
          <w:trHeight w:val="696"/>
        </w:trPr>
        <w:tc>
          <w:tcPr>
            <w:tcW w:w="2548" w:type="dxa"/>
            <w:tcBorders>
              <w:top w:val="nil"/>
              <w:left w:val="single" w:sz="4" w:space="0" w:color="auto"/>
              <w:bottom w:val="single" w:sz="4" w:space="0" w:color="auto"/>
              <w:right w:val="single" w:sz="4" w:space="0" w:color="auto"/>
            </w:tcBorders>
            <w:shd w:val="clear" w:color="auto" w:fill="auto"/>
            <w:vAlign w:val="bottom"/>
            <w:hideMark/>
          </w:tcPr>
          <w:p w14:paraId="61A7B8E5"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Saadud mitterahaline sihtfinantseerimine (vt lisa 13)</w:t>
            </w:r>
          </w:p>
        </w:tc>
        <w:tc>
          <w:tcPr>
            <w:tcW w:w="1008" w:type="dxa"/>
            <w:tcBorders>
              <w:top w:val="nil"/>
              <w:left w:val="nil"/>
              <w:bottom w:val="single" w:sz="4" w:space="0" w:color="auto"/>
              <w:right w:val="single" w:sz="4" w:space="0" w:color="auto"/>
            </w:tcBorders>
            <w:shd w:val="clear" w:color="auto" w:fill="auto"/>
            <w:noWrap/>
            <w:vAlign w:val="bottom"/>
            <w:hideMark/>
          </w:tcPr>
          <w:p w14:paraId="7A6D269E"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1 593</w:t>
            </w:r>
          </w:p>
        </w:tc>
        <w:tc>
          <w:tcPr>
            <w:tcW w:w="1456" w:type="dxa"/>
            <w:tcBorders>
              <w:top w:val="nil"/>
              <w:left w:val="nil"/>
              <w:bottom w:val="single" w:sz="4" w:space="0" w:color="auto"/>
              <w:right w:val="single" w:sz="4" w:space="0" w:color="auto"/>
            </w:tcBorders>
            <w:shd w:val="clear" w:color="auto" w:fill="auto"/>
            <w:noWrap/>
            <w:vAlign w:val="bottom"/>
            <w:hideMark/>
          </w:tcPr>
          <w:p w14:paraId="486F7E2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177 184</w:t>
            </w:r>
          </w:p>
        </w:tc>
        <w:tc>
          <w:tcPr>
            <w:tcW w:w="1196" w:type="dxa"/>
            <w:tcBorders>
              <w:top w:val="nil"/>
              <w:left w:val="nil"/>
              <w:bottom w:val="single" w:sz="4" w:space="0" w:color="auto"/>
              <w:right w:val="single" w:sz="4" w:space="0" w:color="auto"/>
            </w:tcBorders>
            <w:shd w:val="clear" w:color="auto" w:fill="auto"/>
            <w:noWrap/>
            <w:vAlign w:val="bottom"/>
            <w:hideMark/>
          </w:tcPr>
          <w:p w14:paraId="7847504B"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096" w:type="dxa"/>
            <w:tcBorders>
              <w:top w:val="nil"/>
              <w:left w:val="nil"/>
              <w:bottom w:val="single" w:sz="4" w:space="0" w:color="auto"/>
              <w:right w:val="single" w:sz="4" w:space="0" w:color="auto"/>
            </w:tcBorders>
            <w:shd w:val="clear" w:color="auto" w:fill="auto"/>
            <w:noWrap/>
            <w:vAlign w:val="bottom"/>
            <w:hideMark/>
          </w:tcPr>
          <w:p w14:paraId="62E03AF0"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4F420664"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32FC182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178 777</w:t>
            </w:r>
          </w:p>
        </w:tc>
      </w:tr>
      <w:tr w:rsidR="00E25C12" w:rsidRPr="00E25C12" w14:paraId="7CFD289A"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634D0271"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Ümberhindlus</w:t>
            </w:r>
          </w:p>
        </w:tc>
        <w:tc>
          <w:tcPr>
            <w:tcW w:w="1008" w:type="dxa"/>
            <w:tcBorders>
              <w:top w:val="nil"/>
              <w:left w:val="nil"/>
              <w:bottom w:val="single" w:sz="4" w:space="0" w:color="auto"/>
              <w:right w:val="single" w:sz="4" w:space="0" w:color="auto"/>
            </w:tcBorders>
            <w:shd w:val="clear" w:color="auto" w:fill="auto"/>
            <w:noWrap/>
            <w:vAlign w:val="bottom"/>
            <w:hideMark/>
          </w:tcPr>
          <w:p w14:paraId="1C638E9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10</w:t>
            </w:r>
          </w:p>
        </w:tc>
        <w:tc>
          <w:tcPr>
            <w:tcW w:w="1456" w:type="dxa"/>
            <w:tcBorders>
              <w:top w:val="nil"/>
              <w:left w:val="nil"/>
              <w:bottom w:val="single" w:sz="4" w:space="0" w:color="auto"/>
              <w:right w:val="single" w:sz="4" w:space="0" w:color="auto"/>
            </w:tcBorders>
            <w:shd w:val="clear" w:color="auto" w:fill="auto"/>
            <w:noWrap/>
            <w:vAlign w:val="bottom"/>
            <w:hideMark/>
          </w:tcPr>
          <w:p w14:paraId="3261A254"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669D2CD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096" w:type="dxa"/>
            <w:tcBorders>
              <w:top w:val="nil"/>
              <w:left w:val="nil"/>
              <w:bottom w:val="single" w:sz="4" w:space="0" w:color="auto"/>
              <w:right w:val="single" w:sz="4" w:space="0" w:color="auto"/>
            </w:tcBorders>
            <w:shd w:val="clear" w:color="auto" w:fill="auto"/>
            <w:noWrap/>
            <w:vAlign w:val="bottom"/>
            <w:hideMark/>
          </w:tcPr>
          <w:p w14:paraId="36CDC9B0"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0FBF2468"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32E4577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10</w:t>
            </w:r>
          </w:p>
        </w:tc>
      </w:tr>
      <w:tr w:rsidR="00E25C12" w:rsidRPr="00E25C12" w14:paraId="7B388D4B"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170BA61E"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Müügid müügihinnas</w:t>
            </w:r>
          </w:p>
        </w:tc>
        <w:tc>
          <w:tcPr>
            <w:tcW w:w="1008" w:type="dxa"/>
            <w:tcBorders>
              <w:top w:val="nil"/>
              <w:left w:val="nil"/>
              <w:bottom w:val="single" w:sz="4" w:space="0" w:color="auto"/>
              <w:right w:val="single" w:sz="4" w:space="0" w:color="auto"/>
            </w:tcBorders>
            <w:shd w:val="clear" w:color="auto" w:fill="auto"/>
            <w:noWrap/>
            <w:vAlign w:val="bottom"/>
            <w:hideMark/>
          </w:tcPr>
          <w:p w14:paraId="34F07E47"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-24 300</w:t>
            </w:r>
          </w:p>
        </w:tc>
        <w:tc>
          <w:tcPr>
            <w:tcW w:w="1456" w:type="dxa"/>
            <w:tcBorders>
              <w:top w:val="nil"/>
              <w:left w:val="nil"/>
              <w:bottom w:val="single" w:sz="4" w:space="0" w:color="auto"/>
              <w:right w:val="single" w:sz="4" w:space="0" w:color="auto"/>
            </w:tcBorders>
            <w:shd w:val="clear" w:color="auto" w:fill="auto"/>
            <w:noWrap/>
            <w:vAlign w:val="bottom"/>
            <w:hideMark/>
          </w:tcPr>
          <w:p w14:paraId="0929382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-18 900</w:t>
            </w:r>
          </w:p>
        </w:tc>
        <w:tc>
          <w:tcPr>
            <w:tcW w:w="1196" w:type="dxa"/>
            <w:tcBorders>
              <w:top w:val="nil"/>
              <w:left w:val="nil"/>
              <w:bottom w:val="single" w:sz="4" w:space="0" w:color="auto"/>
              <w:right w:val="single" w:sz="4" w:space="0" w:color="auto"/>
            </w:tcBorders>
            <w:shd w:val="clear" w:color="auto" w:fill="auto"/>
            <w:noWrap/>
            <w:vAlign w:val="bottom"/>
            <w:hideMark/>
          </w:tcPr>
          <w:p w14:paraId="0D5CA350"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-4 135</w:t>
            </w:r>
          </w:p>
        </w:tc>
        <w:tc>
          <w:tcPr>
            <w:tcW w:w="1096" w:type="dxa"/>
            <w:tcBorders>
              <w:top w:val="nil"/>
              <w:left w:val="nil"/>
              <w:bottom w:val="single" w:sz="4" w:space="0" w:color="auto"/>
              <w:right w:val="single" w:sz="4" w:space="0" w:color="auto"/>
            </w:tcBorders>
            <w:shd w:val="clear" w:color="auto" w:fill="auto"/>
            <w:noWrap/>
            <w:vAlign w:val="bottom"/>
            <w:hideMark/>
          </w:tcPr>
          <w:p w14:paraId="35F1F7C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1EBC2EBE"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3459FC80"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-47 335</w:t>
            </w:r>
          </w:p>
        </w:tc>
      </w:tr>
      <w:tr w:rsidR="00E25C12" w:rsidRPr="00E25C12" w14:paraId="52EC1624"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43916B6F"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Müügikasum (vt lisa 15)</w:t>
            </w:r>
          </w:p>
        </w:tc>
        <w:tc>
          <w:tcPr>
            <w:tcW w:w="1008" w:type="dxa"/>
            <w:tcBorders>
              <w:top w:val="nil"/>
              <w:left w:val="nil"/>
              <w:bottom w:val="single" w:sz="4" w:space="0" w:color="auto"/>
              <w:right w:val="single" w:sz="4" w:space="0" w:color="auto"/>
            </w:tcBorders>
            <w:shd w:val="clear" w:color="auto" w:fill="auto"/>
            <w:noWrap/>
            <w:vAlign w:val="bottom"/>
            <w:hideMark/>
          </w:tcPr>
          <w:p w14:paraId="3CD35E7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22 826</w:t>
            </w:r>
          </w:p>
        </w:tc>
        <w:tc>
          <w:tcPr>
            <w:tcW w:w="1456" w:type="dxa"/>
            <w:tcBorders>
              <w:top w:val="nil"/>
              <w:left w:val="nil"/>
              <w:bottom w:val="single" w:sz="4" w:space="0" w:color="auto"/>
              <w:right w:val="single" w:sz="4" w:space="0" w:color="auto"/>
            </w:tcBorders>
            <w:shd w:val="clear" w:color="auto" w:fill="auto"/>
            <w:noWrap/>
            <w:vAlign w:val="bottom"/>
            <w:hideMark/>
          </w:tcPr>
          <w:p w14:paraId="13DBA63E"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16 649</w:t>
            </w:r>
          </w:p>
        </w:tc>
        <w:tc>
          <w:tcPr>
            <w:tcW w:w="1196" w:type="dxa"/>
            <w:tcBorders>
              <w:top w:val="nil"/>
              <w:left w:val="nil"/>
              <w:bottom w:val="single" w:sz="4" w:space="0" w:color="auto"/>
              <w:right w:val="single" w:sz="4" w:space="0" w:color="auto"/>
            </w:tcBorders>
            <w:shd w:val="clear" w:color="auto" w:fill="auto"/>
            <w:noWrap/>
            <w:vAlign w:val="bottom"/>
            <w:hideMark/>
          </w:tcPr>
          <w:p w14:paraId="6C85560A"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4 135</w:t>
            </w:r>
          </w:p>
        </w:tc>
        <w:tc>
          <w:tcPr>
            <w:tcW w:w="1096" w:type="dxa"/>
            <w:tcBorders>
              <w:top w:val="nil"/>
              <w:left w:val="nil"/>
              <w:bottom w:val="single" w:sz="4" w:space="0" w:color="auto"/>
              <w:right w:val="single" w:sz="4" w:space="0" w:color="auto"/>
            </w:tcBorders>
            <w:shd w:val="clear" w:color="auto" w:fill="auto"/>
            <w:noWrap/>
            <w:vAlign w:val="bottom"/>
            <w:hideMark/>
          </w:tcPr>
          <w:p w14:paraId="52429C57"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6074A63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7619B2C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43 610</w:t>
            </w:r>
          </w:p>
        </w:tc>
      </w:tr>
      <w:tr w:rsidR="00E25C12" w:rsidRPr="00E25C12" w14:paraId="18F58CC2" w14:textId="77777777" w:rsidTr="00E25C12">
        <w:trPr>
          <w:trHeight w:val="468"/>
        </w:trPr>
        <w:tc>
          <w:tcPr>
            <w:tcW w:w="2548" w:type="dxa"/>
            <w:tcBorders>
              <w:top w:val="nil"/>
              <w:left w:val="single" w:sz="4" w:space="0" w:color="auto"/>
              <w:bottom w:val="single" w:sz="4" w:space="0" w:color="auto"/>
              <w:right w:val="single" w:sz="4" w:space="0" w:color="auto"/>
            </w:tcBorders>
            <w:shd w:val="clear" w:color="auto" w:fill="auto"/>
            <w:vAlign w:val="bottom"/>
            <w:hideMark/>
          </w:tcPr>
          <w:p w14:paraId="461A568B"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Antud mitterahaline sihtfinantseerimine (vt lisa16)</w:t>
            </w:r>
          </w:p>
        </w:tc>
        <w:tc>
          <w:tcPr>
            <w:tcW w:w="1008" w:type="dxa"/>
            <w:tcBorders>
              <w:top w:val="nil"/>
              <w:left w:val="nil"/>
              <w:bottom w:val="single" w:sz="4" w:space="0" w:color="auto"/>
              <w:right w:val="single" w:sz="4" w:space="0" w:color="auto"/>
            </w:tcBorders>
            <w:shd w:val="clear" w:color="auto" w:fill="auto"/>
            <w:noWrap/>
            <w:vAlign w:val="bottom"/>
            <w:hideMark/>
          </w:tcPr>
          <w:p w14:paraId="7B76E8CF"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-3 173</w:t>
            </w:r>
          </w:p>
        </w:tc>
        <w:tc>
          <w:tcPr>
            <w:tcW w:w="1456" w:type="dxa"/>
            <w:tcBorders>
              <w:top w:val="nil"/>
              <w:left w:val="nil"/>
              <w:bottom w:val="single" w:sz="4" w:space="0" w:color="auto"/>
              <w:right w:val="single" w:sz="4" w:space="0" w:color="auto"/>
            </w:tcBorders>
            <w:shd w:val="clear" w:color="auto" w:fill="auto"/>
            <w:noWrap/>
            <w:vAlign w:val="bottom"/>
            <w:hideMark/>
          </w:tcPr>
          <w:p w14:paraId="1BCE56FF"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55EC299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096" w:type="dxa"/>
            <w:tcBorders>
              <w:top w:val="nil"/>
              <w:left w:val="nil"/>
              <w:bottom w:val="single" w:sz="4" w:space="0" w:color="auto"/>
              <w:right w:val="single" w:sz="4" w:space="0" w:color="auto"/>
            </w:tcBorders>
            <w:shd w:val="clear" w:color="auto" w:fill="auto"/>
            <w:noWrap/>
            <w:vAlign w:val="bottom"/>
            <w:hideMark/>
          </w:tcPr>
          <w:p w14:paraId="60052F9E"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4200BA7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30FDF03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-3 173</w:t>
            </w:r>
          </w:p>
        </w:tc>
      </w:tr>
      <w:tr w:rsidR="00E25C12" w:rsidRPr="00E25C12" w14:paraId="0163A444"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1F259DFC"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Ümberklassifitseerimine</w:t>
            </w:r>
          </w:p>
        </w:tc>
        <w:tc>
          <w:tcPr>
            <w:tcW w:w="1008" w:type="dxa"/>
            <w:tcBorders>
              <w:top w:val="nil"/>
              <w:left w:val="nil"/>
              <w:bottom w:val="single" w:sz="4" w:space="0" w:color="auto"/>
              <w:right w:val="single" w:sz="4" w:space="0" w:color="auto"/>
            </w:tcBorders>
            <w:shd w:val="clear" w:color="auto" w:fill="auto"/>
            <w:noWrap/>
            <w:vAlign w:val="bottom"/>
            <w:hideMark/>
          </w:tcPr>
          <w:p w14:paraId="012A862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5769ED3F"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120 302</w:t>
            </w:r>
          </w:p>
        </w:tc>
        <w:tc>
          <w:tcPr>
            <w:tcW w:w="1196" w:type="dxa"/>
            <w:tcBorders>
              <w:top w:val="nil"/>
              <w:left w:val="nil"/>
              <w:bottom w:val="single" w:sz="4" w:space="0" w:color="auto"/>
              <w:right w:val="single" w:sz="4" w:space="0" w:color="auto"/>
            </w:tcBorders>
            <w:shd w:val="clear" w:color="auto" w:fill="auto"/>
            <w:noWrap/>
            <w:vAlign w:val="bottom"/>
            <w:hideMark/>
          </w:tcPr>
          <w:p w14:paraId="15BF6AA0"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096" w:type="dxa"/>
            <w:tcBorders>
              <w:top w:val="nil"/>
              <w:left w:val="nil"/>
              <w:bottom w:val="single" w:sz="4" w:space="0" w:color="auto"/>
              <w:right w:val="single" w:sz="4" w:space="0" w:color="auto"/>
            </w:tcBorders>
            <w:shd w:val="clear" w:color="auto" w:fill="auto"/>
            <w:noWrap/>
            <w:vAlign w:val="bottom"/>
            <w:hideMark/>
          </w:tcPr>
          <w:p w14:paraId="6B6A27CE"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36" w:type="dxa"/>
            <w:tcBorders>
              <w:top w:val="nil"/>
              <w:left w:val="nil"/>
              <w:bottom w:val="single" w:sz="4" w:space="0" w:color="auto"/>
              <w:right w:val="single" w:sz="4" w:space="0" w:color="auto"/>
            </w:tcBorders>
            <w:shd w:val="clear" w:color="auto" w:fill="auto"/>
            <w:noWrap/>
            <w:vAlign w:val="bottom"/>
            <w:hideMark/>
          </w:tcPr>
          <w:p w14:paraId="62860611"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-120 302</w:t>
            </w:r>
          </w:p>
        </w:tc>
        <w:tc>
          <w:tcPr>
            <w:tcW w:w="1216" w:type="dxa"/>
            <w:tcBorders>
              <w:top w:val="nil"/>
              <w:left w:val="nil"/>
              <w:bottom w:val="single" w:sz="4" w:space="0" w:color="auto"/>
              <w:right w:val="single" w:sz="4" w:space="0" w:color="auto"/>
            </w:tcBorders>
            <w:shd w:val="clear" w:color="auto" w:fill="auto"/>
            <w:noWrap/>
            <w:vAlign w:val="bottom"/>
            <w:hideMark/>
          </w:tcPr>
          <w:p w14:paraId="4AA39A4F"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r>
      <w:tr w:rsidR="00E25C12" w:rsidRPr="00E25C12" w14:paraId="7DDBC957"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66A176D4"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Muu mahakandmine</w:t>
            </w:r>
          </w:p>
        </w:tc>
        <w:tc>
          <w:tcPr>
            <w:tcW w:w="1008" w:type="dxa"/>
            <w:tcBorders>
              <w:top w:val="nil"/>
              <w:left w:val="nil"/>
              <w:bottom w:val="single" w:sz="4" w:space="0" w:color="auto"/>
              <w:right w:val="single" w:sz="4" w:space="0" w:color="auto"/>
            </w:tcBorders>
            <w:shd w:val="clear" w:color="auto" w:fill="auto"/>
            <w:noWrap/>
            <w:vAlign w:val="bottom"/>
            <w:hideMark/>
          </w:tcPr>
          <w:p w14:paraId="5B5890B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6FB4786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196" w:type="dxa"/>
            <w:tcBorders>
              <w:top w:val="nil"/>
              <w:left w:val="nil"/>
              <w:bottom w:val="single" w:sz="4" w:space="0" w:color="auto"/>
              <w:right w:val="single" w:sz="4" w:space="0" w:color="auto"/>
            </w:tcBorders>
            <w:shd w:val="clear" w:color="auto" w:fill="auto"/>
            <w:noWrap/>
            <w:vAlign w:val="bottom"/>
            <w:hideMark/>
          </w:tcPr>
          <w:p w14:paraId="797CAD0F"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-28 554</w:t>
            </w:r>
          </w:p>
        </w:tc>
        <w:tc>
          <w:tcPr>
            <w:tcW w:w="1096" w:type="dxa"/>
            <w:tcBorders>
              <w:top w:val="nil"/>
              <w:left w:val="nil"/>
              <w:bottom w:val="single" w:sz="4" w:space="0" w:color="auto"/>
              <w:right w:val="single" w:sz="4" w:space="0" w:color="auto"/>
            </w:tcBorders>
            <w:shd w:val="clear" w:color="auto" w:fill="auto"/>
            <w:noWrap/>
            <w:vAlign w:val="bottom"/>
            <w:hideMark/>
          </w:tcPr>
          <w:p w14:paraId="3F0812F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-24 439</w:t>
            </w:r>
          </w:p>
        </w:tc>
        <w:tc>
          <w:tcPr>
            <w:tcW w:w="1136" w:type="dxa"/>
            <w:tcBorders>
              <w:top w:val="nil"/>
              <w:left w:val="nil"/>
              <w:bottom w:val="single" w:sz="4" w:space="0" w:color="auto"/>
              <w:right w:val="single" w:sz="4" w:space="0" w:color="auto"/>
            </w:tcBorders>
            <w:shd w:val="clear" w:color="auto" w:fill="auto"/>
            <w:noWrap/>
            <w:vAlign w:val="bottom"/>
            <w:hideMark/>
          </w:tcPr>
          <w:p w14:paraId="33CC1A3F"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3817A32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-52 993</w:t>
            </w:r>
          </w:p>
        </w:tc>
      </w:tr>
      <w:tr w:rsidR="00E25C12" w:rsidRPr="00E25C12" w14:paraId="3FE0D05D"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73C80032"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 xml:space="preserve"> Kulum 2023</w:t>
            </w:r>
          </w:p>
        </w:tc>
        <w:tc>
          <w:tcPr>
            <w:tcW w:w="1008" w:type="dxa"/>
            <w:tcBorders>
              <w:top w:val="nil"/>
              <w:left w:val="nil"/>
              <w:bottom w:val="single" w:sz="4" w:space="0" w:color="auto"/>
              <w:right w:val="single" w:sz="4" w:space="0" w:color="auto"/>
            </w:tcBorders>
            <w:shd w:val="clear" w:color="auto" w:fill="auto"/>
            <w:noWrap/>
            <w:vAlign w:val="bottom"/>
            <w:hideMark/>
          </w:tcPr>
          <w:p w14:paraId="5ABC6617"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08A557C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-1 814 904</w:t>
            </w:r>
          </w:p>
        </w:tc>
        <w:tc>
          <w:tcPr>
            <w:tcW w:w="1196" w:type="dxa"/>
            <w:tcBorders>
              <w:top w:val="nil"/>
              <w:left w:val="nil"/>
              <w:bottom w:val="single" w:sz="4" w:space="0" w:color="auto"/>
              <w:right w:val="single" w:sz="4" w:space="0" w:color="auto"/>
            </w:tcBorders>
            <w:shd w:val="clear" w:color="auto" w:fill="auto"/>
            <w:noWrap/>
            <w:vAlign w:val="bottom"/>
            <w:hideMark/>
          </w:tcPr>
          <w:p w14:paraId="4A2605F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-22 667</w:t>
            </w:r>
          </w:p>
        </w:tc>
        <w:tc>
          <w:tcPr>
            <w:tcW w:w="1096" w:type="dxa"/>
            <w:tcBorders>
              <w:top w:val="nil"/>
              <w:left w:val="nil"/>
              <w:bottom w:val="single" w:sz="4" w:space="0" w:color="auto"/>
              <w:right w:val="single" w:sz="4" w:space="0" w:color="auto"/>
            </w:tcBorders>
            <w:shd w:val="clear" w:color="auto" w:fill="auto"/>
            <w:noWrap/>
            <w:vAlign w:val="bottom"/>
            <w:hideMark/>
          </w:tcPr>
          <w:p w14:paraId="2FC00BA2"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-75 752</w:t>
            </w:r>
          </w:p>
        </w:tc>
        <w:tc>
          <w:tcPr>
            <w:tcW w:w="1136" w:type="dxa"/>
            <w:tcBorders>
              <w:top w:val="nil"/>
              <w:left w:val="nil"/>
              <w:bottom w:val="single" w:sz="4" w:space="0" w:color="auto"/>
              <w:right w:val="single" w:sz="4" w:space="0" w:color="auto"/>
            </w:tcBorders>
            <w:shd w:val="clear" w:color="auto" w:fill="auto"/>
            <w:noWrap/>
            <w:vAlign w:val="bottom"/>
            <w:hideMark/>
          </w:tcPr>
          <w:p w14:paraId="758B081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71C223B5"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-1 913 323</w:t>
            </w:r>
          </w:p>
        </w:tc>
      </w:tr>
      <w:tr w:rsidR="00E25C12" w:rsidRPr="00E25C12" w14:paraId="211E5B4C"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2EA65222"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Jääk seisuga 31.12.2023</w:t>
            </w:r>
          </w:p>
        </w:tc>
        <w:tc>
          <w:tcPr>
            <w:tcW w:w="1008" w:type="dxa"/>
            <w:tcBorders>
              <w:top w:val="nil"/>
              <w:left w:val="nil"/>
              <w:bottom w:val="single" w:sz="4" w:space="0" w:color="auto"/>
              <w:right w:val="single" w:sz="4" w:space="0" w:color="auto"/>
            </w:tcBorders>
            <w:shd w:val="clear" w:color="auto" w:fill="auto"/>
            <w:noWrap/>
            <w:vAlign w:val="bottom"/>
            <w:hideMark/>
          </w:tcPr>
          <w:p w14:paraId="3DA9ADBB"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456" w:type="dxa"/>
            <w:tcBorders>
              <w:top w:val="nil"/>
              <w:left w:val="nil"/>
              <w:bottom w:val="single" w:sz="4" w:space="0" w:color="auto"/>
              <w:right w:val="single" w:sz="4" w:space="0" w:color="auto"/>
            </w:tcBorders>
            <w:shd w:val="clear" w:color="auto" w:fill="auto"/>
            <w:noWrap/>
            <w:vAlign w:val="bottom"/>
            <w:hideMark/>
          </w:tcPr>
          <w:p w14:paraId="317AAE6F"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4A82A773"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096" w:type="dxa"/>
            <w:tcBorders>
              <w:top w:val="nil"/>
              <w:left w:val="nil"/>
              <w:bottom w:val="single" w:sz="4" w:space="0" w:color="auto"/>
              <w:right w:val="single" w:sz="4" w:space="0" w:color="auto"/>
            </w:tcBorders>
            <w:shd w:val="clear" w:color="auto" w:fill="auto"/>
            <w:noWrap/>
            <w:vAlign w:val="bottom"/>
            <w:hideMark/>
          </w:tcPr>
          <w:p w14:paraId="115EB96D"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136" w:type="dxa"/>
            <w:tcBorders>
              <w:top w:val="nil"/>
              <w:left w:val="nil"/>
              <w:bottom w:val="single" w:sz="4" w:space="0" w:color="auto"/>
              <w:right w:val="single" w:sz="4" w:space="0" w:color="auto"/>
            </w:tcBorders>
            <w:shd w:val="clear" w:color="auto" w:fill="auto"/>
            <w:noWrap/>
            <w:vAlign w:val="bottom"/>
            <w:hideMark/>
          </w:tcPr>
          <w:p w14:paraId="79FC4B7B"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E8B96C"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w:t>
            </w:r>
          </w:p>
        </w:tc>
      </w:tr>
      <w:tr w:rsidR="00E25C12" w:rsidRPr="00E25C12" w14:paraId="490307D0"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24A13E24"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Soetusmaksumus</w:t>
            </w:r>
          </w:p>
        </w:tc>
        <w:tc>
          <w:tcPr>
            <w:tcW w:w="1008" w:type="dxa"/>
            <w:tcBorders>
              <w:top w:val="nil"/>
              <w:left w:val="nil"/>
              <w:bottom w:val="single" w:sz="4" w:space="0" w:color="auto"/>
              <w:right w:val="single" w:sz="4" w:space="0" w:color="auto"/>
            </w:tcBorders>
            <w:shd w:val="clear" w:color="auto" w:fill="auto"/>
            <w:noWrap/>
            <w:vAlign w:val="bottom"/>
            <w:hideMark/>
          </w:tcPr>
          <w:p w14:paraId="58D9A22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335 892</w:t>
            </w:r>
          </w:p>
        </w:tc>
        <w:tc>
          <w:tcPr>
            <w:tcW w:w="1456" w:type="dxa"/>
            <w:tcBorders>
              <w:top w:val="nil"/>
              <w:left w:val="nil"/>
              <w:bottom w:val="single" w:sz="4" w:space="0" w:color="auto"/>
              <w:right w:val="single" w:sz="4" w:space="0" w:color="auto"/>
            </w:tcBorders>
            <w:shd w:val="clear" w:color="auto" w:fill="auto"/>
            <w:noWrap/>
            <w:vAlign w:val="bottom"/>
            <w:hideMark/>
          </w:tcPr>
          <w:p w14:paraId="302E790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48 288 899</w:t>
            </w:r>
          </w:p>
        </w:tc>
        <w:tc>
          <w:tcPr>
            <w:tcW w:w="1196" w:type="dxa"/>
            <w:tcBorders>
              <w:top w:val="nil"/>
              <w:left w:val="nil"/>
              <w:bottom w:val="single" w:sz="4" w:space="0" w:color="auto"/>
              <w:right w:val="single" w:sz="4" w:space="0" w:color="auto"/>
            </w:tcBorders>
            <w:shd w:val="clear" w:color="auto" w:fill="auto"/>
            <w:noWrap/>
            <w:vAlign w:val="bottom"/>
            <w:hideMark/>
          </w:tcPr>
          <w:p w14:paraId="01E6BB1F" w14:textId="587A2322" w:rsidR="00E25C12" w:rsidRPr="00E25C12" w:rsidRDefault="006A7AFD" w:rsidP="00E25C12">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891 052</w:t>
            </w:r>
          </w:p>
        </w:tc>
        <w:tc>
          <w:tcPr>
            <w:tcW w:w="1096" w:type="dxa"/>
            <w:tcBorders>
              <w:top w:val="nil"/>
              <w:left w:val="nil"/>
              <w:bottom w:val="single" w:sz="4" w:space="0" w:color="auto"/>
              <w:right w:val="single" w:sz="4" w:space="0" w:color="auto"/>
            </w:tcBorders>
            <w:shd w:val="clear" w:color="auto" w:fill="auto"/>
            <w:noWrap/>
            <w:vAlign w:val="bottom"/>
            <w:hideMark/>
          </w:tcPr>
          <w:p w14:paraId="0BA54E1C"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771 766</w:t>
            </w:r>
          </w:p>
        </w:tc>
        <w:tc>
          <w:tcPr>
            <w:tcW w:w="1136" w:type="dxa"/>
            <w:tcBorders>
              <w:top w:val="nil"/>
              <w:left w:val="nil"/>
              <w:bottom w:val="single" w:sz="4" w:space="0" w:color="auto"/>
              <w:right w:val="single" w:sz="4" w:space="0" w:color="auto"/>
            </w:tcBorders>
            <w:shd w:val="clear" w:color="auto" w:fill="auto"/>
            <w:noWrap/>
            <w:vAlign w:val="bottom"/>
            <w:hideMark/>
          </w:tcPr>
          <w:p w14:paraId="5FB24457"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314 425</w:t>
            </w:r>
          </w:p>
        </w:tc>
        <w:tc>
          <w:tcPr>
            <w:tcW w:w="1216" w:type="dxa"/>
            <w:tcBorders>
              <w:top w:val="nil"/>
              <w:left w:val="nil"/>
              <w:bottom w:val="single" w:sz="4" w:space="0" w:color="auto"/>
              <w:right w:val="single" w:sz="4" w:space="0" w:color="auto"/>
            </w:tcBorders>
            <w:shd w:val="clear" w:color="auto" w:fill="auto"/>
            <w:noWrap/>
            <w:vAlign w:val="bottom"/>
            <w:hideMark/>
          </w:tcPr>
          <w:p w14:paraId="54F4A8F8" w14:textId="47304E1B" w:rsidR="00E25C12" w:rsidRPr="00E25C12" w:rsidRDefault="00CA585D" w:rsidP="00E25C12">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50 602 034</w:t>
            </w:r>
          </w:p>
        </w:tc>
      </w:tr>
      <w:tr w:rsidR="00E25C12" w:rsidRPr="00E25C12" w14:paraId="462E4EAB"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144F889D" w14:textId="77777777" w:rsidR="00E25C12" w:rsidRPr="00E25C12" w:rsidRDefault="00E25C12" w:rsidP="00E25C12">
            <w:pPr>
              <w:spacing w:after="0" w:line="240" w:lineRule="auto"/>
              <w:rPr>
                <w:rFonts w:ascii="Arial" w:eastAsia="Times New Roman" w:hAnsi="Arial" w:cs="Arial"/>
                <w:sz w:val="18"/>
                <w:szCs w:val="18"/>
                <w:lang w:eastAsia="et-EE"/>
              </w:rPr>
            </w:pPr>
            <w:r w:rsidRPr="00E25C12">
              <w:rPr>
                <w:rFonts w:ascii="Arial" w:eastAsia="Times New Roman" w:hAnsi="Arial" w:cs="Arial"/>
                <w:sz w:val="18"/>
                <w:szCs w:val="18"/>
                <w:lang w:eastAsia="et-EE"/>
              </w:rPr>
              <w:t>Kogunenud kulum</w:t>
            </w:r>
          </w:p>
        </w:tc>
        <w:tc>
          <w:tcPr>
            <w:tcW w:w="1008" w:type="dxa"/>
            <w:tcBorders>
              <w:top w:val="nil"/>
              <w:left w:val="nil"/>
              <w:bottom w:val="single" w:sz="4" w:space="0" w:color="auto"/>
              <w:right w:val="single" w:sz="4" w:space="0" w:color="auto"/>
            </w:tcBorders>
            <w:shd w:val="clear" w:color="auto" w:fill="auto"/>
            <w:noWrap/>
            <w:vAlign w:val="bottom"/>
            <w:hideMark/>
          </w:tcPr>
          <w:p w14:paraId="4A389E8A"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7926F41D"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-23 121 552</w:t>
            </w:r>
          </w:p>
        </w:tc>
        <w:tc>
          <w:tcPr>
            <w:tcW w:w="1196" w:type="dxa"/>
            <w:tcBorders>
              <w:top w:val="nil"/>
              <w:left w:val="nil"/>
              <w:bottom w:val="single" w:sz="4" w:space="0" w:color="auto"/>
              <w:right w:val="single" w:sz="4" w:space="0" w:color="auto"/>
            </w:tcBorders>
            <w:shd w:val="clear" w:color="auto" w:fill="auto"/>
            <w:noWrap/>
            <w:vAlign w:val="bottom"/>
            <w:hideMark/>
          </w:tcPr>
          <w:p w14:paraId="666FF086" w14:textId="1E99EC94" w:rsidR="00E25C12" w:rsidRPr="00E25C12" w:rsidRDefault="00CA585D" w:rsidP="00E25C12">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-786 416</w:t>
            </w:r>
          </w:p>
        </w:tc>
        <w:tc>
          <w:tcPr>
            <w:tcW w:w="1096" w:type="dxa"/>
            <w:tcBorders>
              <w:top w:val="nil"/>
              <w:left w:val="nil"/>
              <w:bottom w:val="single" w:sz="4" w:space="0" w:color="auto"/>
              <w:right w:val="single" w:sz="4" w:space="0" w:color="auto"/>
            </w:tcBorders>
            <w:shd w:val="clear" w:color="auto" w:fill="auto"/>
            <w:noWrap/>
            <w:vAlign w:val="bottom"/>
            <w:hideMark/>
          </w:tcPr>
          <w:p w14:paraId="6F6B2569"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-401 691</w:t>
            </w:r>
          </w:p>
        </w:tc>
        <w:tc>
          <w:tcPr>
            <w:tcW w:w="1136" w:type="dxa"/>
            <w:tcBorders>
              <w:top w:val="nil"/>
              <w:left w:val="nil"/>
              <w:bottom w:val="single" w:sz="4" w:space="0" w:color="auto"/>
              <w:right w:val="single" w:sz="4" w:space="0" w:color="auto"/>
            </w:tcBorders>
            <w:shd w:val="clear" w:color="auto" w:fill="auto"/>
            <w:noWrap/>
            <w:vAlign w:val="bottom"/>
            <w:hideMark/>
          </w:tcPr>
          <w:p w14:paraId="7C871A16" w14:textId="77777777" w:rsidR="00E25C12" w:rsidRPr="00E25C12" w:rsidRDefault="00E25C12" w:rsidP="00E25C12">
            <w:pPr>
              <w:spacing w:after="0" w:line="240" w:lineRule="auto"/>
              <w:jc w:val="right"/>
              <w:rPr>
                <w:rFonts w:ascii="Arial" w:eastAsia="Times New Roman" w:hAnsi="Arial" w:cs="Arial"/>
                <w:sz w:val="18"/>
                <w:szCs w:val="18"/>
                <w:lang w:eastAsia="et-EE"/>
              </w:rPr>
            </w:pPr>
            <w:r w:rsidRPr="00E25C12">
              <w:rPr>
                <w:rFonts w:ascii="Arial" w:eastAsia="Times New Roman" w:hAnsi="Arial" w:cs="Arial"/>
                <w:sz w:val="18"/>
                <w:szCs w:val="18"/>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6600C263" w14:textId="3B479461" w:rsidR="00E25C12" w:rsidRPr="00E25C12" w:rsidRDefault="00CA66D5" w:rsidP="00E25C12">
            <w:pPr>
              <w:spacing w:after="0" w:line="240" w:lineRule="auto"/>
              <w:jc w:val="right"/>
              <w:rPr>
                <w:rFonts w:ascii="Arial" w:eastAsia="Times New Roman" w:hAnsi="Arial" w:cs="Arial"/>
                <w:sz w:val="18"/>
                <w:szCs w:val="18"/>
                <w:lang w:eastAsia="et-EE"/>
              </w:rPr>
            </w:pPr>
            <w:r>
              <w:rPr>
                <w:rFonts w:ascii="Arial" w:eastAsia="Times New Roman" w:hAnsi="Arial" w:cs="Arial"/>
                <w:sz w:val="18"/>
                <w:szCs w:val="18"/>
                <w:lang w:eastAsia="et-EE"/>
              </w:rPr>
              <w:t>-24 309 659</w:t>
            </w:r>
          </w:p>
        </w:tc>
      </w:tr>
      <w:tr w:rsidR="00E25C12" w:rsidRPr="00E25C12" w14:paraId="19E6C67F" w14:textId="77777777" w:rsidTr="00E25C12">
        <w:trPr>
          <w:trHeight w:val="26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798CD5E0" w14:textId="77777777" w:rsidR="00E25C12" w:rsidRPr="00E25C12" w:rsidRDefault="00E25C12" w:rsidP="00E25C12">
            <w:pPr>
              <w:spacing w:after="0" w:line="240" w:lineRule="auto"/>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 xml:space="preserve">Jääkväärtus </w:t>
            </w:r>
          </w:p>
        </w:tc>
        <w:tc>
          <w:tcPr>
            <w:tcW w:w="1008" w:type="dxa"/>
            <w:tcBorders>
              <w:top w:val="nil"/>
              <w:left w:val="nil"/>
              <w:bottom w:val="single" w:sz="4" w:space="0" w:color="auto"/>
              <w:right w:val="single" w:sz="4" w:space="0" w:color="auto"/>
            </w:tcBorders>
            <w:shd w:val="clear" w:color="auto" w:fill="auto"/>
            <w:noWrap/>
            <w:vAlign w:val="bottom"/>
            <w:hideMark/>
          </w:tcPr>
          <w:p w14:paraId="2AF5F7D3"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335 892</w:t>
            </w:r>
          </w:p>
        </w:tc>
        <w:tc>
          <w:tcPr>
            <w:tcW w:w="1456" w:type="dxa"/>
            <w:tcBorders>
              <w:top w:val="nil"/>
              <w:left w:val="nil"/>
              <w:bottom w:val="single" w:sz="4" w:space="0" w:color="auto"/>
              <w:right w:val="single" w:sz="4" w:space="0" w:color="auto"/>
            </w:tcBorders>
            <w:shd w:val="clear" w:color="auto" w:fill="auto"/>
            <w:noWrap/>
            <w:vAlign w:val="bottom"/>
            <w:hideMark/>
          </w:tcPr>
          <w:p w14:paraId="39312076"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25 167 347</w:t>
            </w:r>
          </w:p>
        </w:tc>
        <w:tc>
          <w:tcPr>
            <w:tcW w:w="1196" w:type="dxa"/>
            <w:tcBorders>
              <w:top w:val="nil"/>
              <w:left w:val="nil"/>
              <w:bottom w:val="single" w:sz="4" w:space="0" w:color="auto"/>
              <w:right w:val="single" w:sz="4" w:space="0" w:color="auto"/>
            </w:tcBorders>
            <w:shd w:val="clear" w:color="auto" w:fill="auto"/>
            <w:noWrap/>
            <w:vAlign w:val="bottom"/>
            <w:hideMark/>
          </w:tcPr>
          <w:p w14:paraId="2CB71B4C"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104 636</w:t>
            </w:r>
          </w:p>
        </w:tc>
        <w:tc>
          <w:tcPr>
            <w:tcW w:w="1096" w:type="dxa"/>
            <w:tcBorders>
              <w:top w:val="nil"/>
              <w:left w:val="nil"/>
              <w:bottom w:val="single" w:sz="4" w:space="0" w:color="auto"/>
              <w:right w:val="single" w:sz="4" w:space="0" w:color="auto"/>
            </w:tcBorders>
            <w:shd w:val="clear" w:color="auto" w:fill="auto"/>
            <w:noWrap/>
            <w:vAlign w:val="bottom"/>
            <w:hideMark/>
          </w:tcPr>
          <w:p w14:paraId="079EF094"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370 075</w:t>
            </w:r>
          </w:p>
        </w:tc>
        <w:tc>
          <w:tcPr>
            <w:tcW w:w="1136" w:type="dxa"/>
            <w:tcBorders>
              <w:top w:val="nil"/>
              <w:left w:val="nil"/>
              <w:bottom w:val="single" w:sz="4" w:space="0" w:color="auto"/>
              <w:right w:val="single" w:sz="4" w:space="0" w:color="auto"/>
            </w:tcBorders>
            <w:shd w:val="clear" w:color="auto" w:fill="auto"/>
            <w:noWrap/>
            <w:vAlign w:val="bottom"/>
            <w:hideMark/>
          </w:tcPr>
          <w:p w14:paraId="7780198E"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314 425</w:t>
            </w:r>
          </w:p>
        </w:tc>
        <w:tc>
          <w:tcPr>
            <w:tcW w:w="1216" w:type="dxa"/>
            <w:tcBorders>
              <w:top w:val="nil"/>
              <w:left w:val="nil"/>
              <w:bottom w:val="single" w:sz="4" w:space="0" w:color="auto"/>
              <w:right w:val="single" w:sz="4" w:space="0" w:color="auto"/>
            </w:tcBorders>
            <w:shd w:val="clear" w:color="auto" w:fill="auto"/>
            <w:noWrap/>
            <w:vAlign w:val="bottom"/>
            <w:hideMark/>
          </w:tcPr>
          <w:p w14:paraId="08615AD8" w14:textId="77777777" w:rsidR="00E25C12" w:rsidRPr="00E25C12" w:rsidRDefault="00E25C12" w:rsidP="00E25C12">
            <w:pPr>
              <w:spacing w:after="0" w:line="240" w:lineRule="auto"/>
              <w:jc w:val="right"/>
              <w:rPr>
                <w:rFonts w:ascii="Arial" w:eastAsia="Times New Roman" w:hAnsi="Arial" w:cs="Arial"/>
                <w:b/>
                <w:bCs/>
                <w:sz w:val="18"/>
                <w:szCs w:val="18"/>
                <w:lang w:eastAsia="et-EE"/>
              </w:rPr>
            </w:pPr>
            <w:r w:rsidRPr="00E25C12">
              <w:rPr>
                <w:rFonts w:ascii="Arial" w:eastAsia="Times New Roman" w:hAnsi="Arial" w:cs="Arial"/>
                <w:b/>
                <w:bCs/>
                <w:sz w:val="18"/>
                <w:szCs w:val="18"/>
                <w:lang w:eastAsia="et-EE"/>
              </w:rPr>
              <w:t>26 292 375</w:t>
            </w:r>
          </w:p>
        </w:tc>
      </w:tr>
    </w:tbl>
    <w:p w14:paraId="169FEC6B" w14:textId="77777777" w:rsidR="0050244A" w:rsidRDefault="0050244A" w:rsidP="00F93595">
      <w:pPr>
        <w:spacing w:after="0"/>
        <w:ind w:right="-138"/>
        <w:rPr>
          <w:rFonts w:ascii="Arial" w:hAnsi="Arial" w:cs="Arial"/>
          <w:sz w:val="18"/>
          <w:szCs w:val="18"/>
        </w:rPr>
      </w:pPr>
    </w:p>
    <w:p w14:paraId="52B1CD99" w14:textId="327628B7" w:rsidR="00FB7753" w:rsidRPr="000B41C2" w:rsidRDefault="00A06FB6" w:rsidP="00F93595">
      <w:pPr>
        <w:spacing w:after="0"/>
        <w:ind w:right="-138"/>
        <w:rPr>
          <w:rFonts w:ascii="Arial" w:hAnsi="Arial" w:cs="Arial"/>
          <w:b/>
          <w:bCs/>
          <w:sz w:val="18"/>
          <w:szCs w:val="18"/>
        </w:rPr>
      </w:pPr>
      <w:r w:rsidRPr="000B41C2">
        <w:rPr>
          <w:rFonts w:ascii="Arial" w:hAnsi="Arial" w:cs="Arial"/>
          <w:b/>
          <w:bCs/>
          <w:sz w:val="18"/>
          <w:szCs w:val="18"/>
        </w:rPr>
        <w:t>Makstud põhivara eest rahavoogude aruandes</w:t>
      </w:r>
    </w:p>
    <w:p w14:paraId="5BF33F88" w14:textId="33E6BB87" w:rsidR="00A06FB6" w:rsidRDefault="00A06FB6" w:rsidP="00F93595">
      <w:pPr>
        <w:spacing w:after="0"/>
        <w:ind w:right="-138"/>
        <w:rPr>
          <w:rFonts w:ascii="Arial" w:hAnsi="Arial" w:cs="Arial"/>
          <w:sz w:val="18"/>
          <w:szCs w:val="18"/>
        </w:rPr>
      </w:pPr>
      <w:r>
        <w:rPr>
          <w:rFonts w:ascii="Arial" w:hAnsi="Arial" w:cs="Arial"/>
          <w:sz w:val="18"/>
          <w:szCs w:val="18"/>
        </w:rPr>
        <w:t>Rahavoogude aruandes on aruande</w:t>
      </w:r>
      <w:r w:rsidR="007A1656">
        <w:rPr>
          <w:rFonts w:ascii="Arial" w:hAnsi="Arial" w:cs="Arial"/>
          <w:sz w:val="18"/>
          <w:szCs w:val="18"/>
        </w:rPr>
        <w:t>aasta</w:t>
      </w:r>
      <w:r w:rsidR="00E41500">
        <w:rPr>
          <w:rFonts w:ascii="Arial" w:hAnsi="Arial" w:cs="Arial"/>
          <w:sz w:val="18"/>
          <w:szCs w:val="18"/>
        </w:rPr>
        <w:t xml:space="preserve"> materiaalse põhivara soetust ja parendust korrigeeritud muutustega võl</w:t>
      </w:r>
      <w:r w:rsidR="003E06F3">
        <w:rPr>
          <w:rFonts w:ascii="Arial" w:hAnsi="Arial" w:cs="Arial"/>
          <w:sz w:val="18"/>
          <w:szCs w:val="18"/>
        </w:rPr>
        <w:t>gades hankijatele summas 136 132 eurot (vt lisa8) ja põhivara soetu</w:t>
      </w:r>
      <w:r w:rsidR="00393606">
        <w:rPr>
          <w:rFonts w:ascii="Arial" w:hAnsi="Arial" w:cs="Arial"/>
          <w:sz w:val="18"/>
          <w:szCs w:val="18"/>
        </w:rPr>
        <w:t>ste mittetagastatava käibemaksukuluga -377 247 eurot (vt lisa 18).</w:t>
      </w:r>
    </w:p>
    <w:p w14:paraId="6B8E41D3" w14:textId="77777777" w:rsidR="000B41C2" w:rsidRDefault="000B41C2" w:rsidP="00F93595">
      <w:pPr>
        <w:spacing w:after="0"/>
        <w:ind w:right="-138"/>
        <w:rPr>
          <w:rFonts w:ascii="Arial" w:hAnsi="Arial" w:cs="Arial"/>
          <w:sz w:val="18"/>
          <w:szCs w:val="18"/>
        </w:rPr>
      </w:pPr>
    </w:p>
    <w:p w14:paraId="10659F3E" w14:textId="768267E2" w:rsidR="000B41C2" w:rsidRPr="00B73DAA" w:rsidRDefault="009A01DF" w:rsidP="00F93595">
      <w:pPr>
        <w:spacing w:after="0"/>
        <w:ind w:right="-138"/>
        <w:rPr>
          <w:rFonts w:ascii="Arial" w:hAnsi="Arial" w:cs="Arial"/>
          <w:b/>
          <w:bCs/>
          <w:sz w:val="18"/>
          <w:szCs w:val="18"/>
        </w:rPr>
      </w:pPr>
      <w:r w:rsidRPr="00B73DAA">
        <w:rPr>
          <w:rFonts w:ascii="Arial" w:hAnsi="Arial" w:cs="Arial"/>
          <w:b/>
          <w:bCs/>
          <w:sz w:val="18"/>
          <w:szCs w:val="18"/>
        </w:rPr>
        <w:t>Soetused ja parendused</w:t>
      </w:r>
    </w:p>
    <w:p w14:paraId="1881898A" w14:textId="4D1BDCA3" w:rsidR="009A01DF" w:rsidRDefault="00CB5650" w:rsidP="00F93595">
      <w:pPr>
        <w:spacing w:after="0"/>
        <w:ind w:right="-138"/>
        <w:rPr>
          <w:rFonts w:ascii="Arial" w:hAnsi="Arial" w:cs="Arial"/>
          <w:sz w:val="18"/>
          <w:szCs w:val="18"/>
        </w:rPr>
      </w:pPr>
      <w:r>
        <w:rPr>
          <w:rFonts w:ascii="Arial" w:hAnsi="Arial" w:cs="Arial"/>
          <w:sz w:val="18"/>
          <w:szCs w:val="18"/>
        </w:rPr>
        <w:t>Aruandeaasta suurim investeering tehti teede ehitusel ja kruusa</w:t>
      </w:r>
      <w:r w:rsidR="00151828">
        <w:rPr>
          <w:rFonts w:ascii="Arial" w:hAnsi="Arial" w:cs="Arial"/>
          <w:sz w:val="18"/>
          <w:szCs w:val="18"/>
        </w:rPr>
        <w:t>- ning mustkatetega teede rekonstrueerimisel kokku 1 180 839 eurot.</w:t>
      </w:r>
      <w:r w:rsidR="00BC2B56">
        <w:rPr>
          <w:rFonts w:ascii="Arial" w:hAnsi="Arial" w:cs="Arial"/>
          <w:sz w:val="18"/>
          <w:szCs w:val="18"/>
        </w:rPr>
        <w:t xml:space="preserve"> Sealhulgas rajati Märjamaa alevisse Välja</w:t>
      </w:r>
      <w:r w:rsidR="001A789A">
        <w:rPr>
          <w:rFonts w:ascii="Arial" w:hAnsi="Arial" w:cs="Arial"/>
          <w:sz w:val="18"/>
          <w:szCs w:val="18"/>
        </w:rPr>
        <w:t xml:space="preserve"> </w:t>
      </w:r>
      <w:r w:rsidR="00BC2B56">
        <w:rPr>
          <w:rFonts w:ascii="Arial" w:hAnsi="Arial" w:cs="Arial"/>
          <w:sz w:val="18"/>
          <w:szCs w:val="18"/>
        </w:rPr>
        <w:t xml:space="preserve">-Tamme kergliiklustee maksumusega 167 972 eurot, mida </w:t>
      </w:r>
      <w:r w:rsidR="001A789A">
        <w:rPr>
          <w:rFonts w:ascii="Arial" w:hAnsi="Arial" w:cs="Arial"/>
          <w:sz w:val="18"/>
          <w:szCs w:val="18"/>
        </w:rPr>
        <w:t>toetas Regionaal- ja Põllumajandusministeeriu</w:t>
      </w:r>
      <w:r w:rsidR="00E03148">
        <w:rPr>
          <w:rFonts w:ascii="Arial" w:hAnsi="Arial" w:cs="Arial"/>
          <w:sz w:val="18"/>
          <w:szCs w:val="18"/>
        </w:rPr>
        <w:t xml:space="preserve">m </w:t>
      </w:r>
      <w:r w:rsidR="008F3017">
        <w:rPr>
          <w:rFonts w:ascii="Arial" w:hAnsi="Arial" w:cs="Arial"/>
          <w:sz w:val="18"/>
          <w:szCs w:val="18"/>
        </w:rPr>
        <w:t>E</w:t>
      </w:r>
      <w:r w:rsidR="00E03148">
        <w:rPr>
          <w:rFonts w:ascii="Arial" w:hAnsi="Arial" w:cs="Arial"/>
          <w:sz w:val="18"/>
          <w:szCs w:val="18"/>
        </w:rPr>
        <w:t>uroopa Liidu taaste- ja vastupidavusrahastu vahenditest 167 541 euroga (vt lisa 13) ning rekonstrueeriti</w:t>
      </w:r>
      <w:r w:rsidR="00B73DAA">
        <w:rPr>
          <w:rFonts w:ascii="Arial" w:hAnsi="Arial" w:cs="Arial"/>
          <w:sz w:val="18"/>
          <w:szCs w:val="18"/>
        </w:rPr>
        <w:t xml:space="preserve"> Märjamaa alevi tööstuspiirkonnas Metsanurga tänav summas 345 494 eurot.</w:t>
      </w:r>
    </w:p>
    <w:p w14:paraId="2A11BF61" w14:textId="77777777" w:rsidR="008A30DC" w:rsidRDefault="008A30DC" w:rsidP="00F93595">
      <w:pPr>
        <w:spacing w:after="0"/>
        <w:ind w:right="-138"/>
        <w:rPr>
          <w:rFonts w:ascii="Arial" w:hAnsi="Arial" w:cs="Arial"/>
          <w:sz w:val="18"/>
          <w:szCs w:val="18"/>
        </w:rPr>
      </w:pPr>
    </w:p>
    <w:p w14:paraId="240AFD75" w14:textId="77777777" w:rsidR="000671B4" w:rsidRDefault="000671B4" w:rsidP="00F93595">
      <w:pPr>
        <w:spacing w:after="0"/>
        <w:ind w:right="-138"/>
        <w:rPr>
          <w:rFonts w:ascii="Arial" w:hAnsi="Arial" w:cs="Arial"/>
          <w:sz w:val="18"/>
          <w:szCs w:val="18"/>
        </w:rPr>
      </w:pPr>
    </w:p>
    <w:p w14:paraId="2324EBA3" w14:textId="7DABC7AD" w:rsidR="000671B4" w:rsidRPr="009D6CF8" w:rsidRDefault="007F16D4" w:rsidP="00F93595">
      <w:pPr>
        <w:spacing w:after="0"/>
        <w:ind w:right="-138"/>
        <w:rPr>
          <w:rFonts w:ascii="Arial" w:hAnsi="Arial" w:cs="Arial"/>
          <w:b/>
          <w:bCs/>
          <w:sz w:val="18"/>
          <w:szCs w:val="18"/>
        </w:rPr>
      </w:pPr>
      <w:r w:rsidRPr="009D6CF8">
        <w:rPr>
          <w:rFonts w:ascii="Arial" w:hAnsi="Arial" w:cs="Arial"/>
          <w:b/>
          <w:bCs/>
          <w:sz w:val="18"/>
          <w:szCs w:val="18"/>
        </w:rPr>
        <w:t>Muud soetused ja parendused olid järgmised:</w:t>
      </w:r>
    </w:p>
    <w:p w14:paraId="32B00490" w14:textId="0D7A673D" w:rsidR="007F16D4" w:rsidRDefault="00120456" w:rsidP="00120456">
      <w:pPr>
        <w:pStyle w:val="Loendilik"/>
        <w:numPr>
          <w:ilvl w:val="0"/>
          <w:numId w:val="37"/>
        </w:numPr>
        <w:spacing w:after="0"/>
        <w:ind w:right="-138"/>
        <w:rPr>
          <w:rFonts w:ascii="Arial" w:hAnsi="Arial" w:cs="Arial"/>
          <w:sz w:val="18"/>
          <w:szCs w:val="18"/>
        </w:rPr>
      </w:pPr>
      <w:r>
        <w:rPr>
          <w:rFonts w:ascii="Arial" w:hAnsi="Arial" w:cs="Arial"/>
          <w:sz w:val="18"/>
          <w:szCs w:val="18"/>
        </w:rPr>
        <w:t xml:space="preserve">Kasti-Orgita lasteaia ruumide ja </w:t>
      </w:r>
      <w:proofErr w:type="spellStart"/>
      <w:r>
        <w:rPr>
          <w:rFonts w:ascii="Arial" w:hAnsi="Arial" w:cs="Arial"/>
          <w:sz w:val="18"/>
          <w:szCs w:val="18"/>
        </w:rPr>
        <w:t>õueala</w:t>
      </w:r>
      <w:proofErr w:type="spellEnd"/>
      <w:r>
        <w:rPr>
          <w:rFonts w:ascii="Arial" w:hAnsi="Arial" w:cs="Arial"/>
          <w:sz w:val="18"/>
          <w:szCs w:val="18"/>
        </w:rPr>
        <w:t xml:space="preserve"> remont summas </w:t>
      </w:r>
      <w:r w:rsidR="00D63CE3">
        <w:rPr>
          <w:rFonts w:ascii="Arial" w:hAnsi="Arial" w:cs="Arial"/>
          <w:sz w:val="18"/>
          <w:szCs w:val="18"/>
        </w:rPr>
        <w:t>68 231 eurot;</w:t>
      </w:r>
    </w:p>
    <w:p w14:paraId="42B67117" w14:textId="7FFD4342" w:rsidR="007D508C" w:rsidRDefault="007D508C" w:rsidP="00120456">
      <w:pPr>
        <w:pStyle w:val="Loendilik"/>
        <w:numPr>
          <w:ilvl w:val="0"/>
          <w:numId w:val="37"/>
        </w:numPr>
        <w:spacing w:after="0"/>
        <w:ind w:right="-138"/>
        <w:rPr>
          <w:rFonts w:ascii="Arial" w:hAnsi="Arial" w:cs="Arial"/>
          <w:sz w:val="18"/>
          <w:szCs w:val="18"/>
        </w:rPr>
      </w:pPr>
      <w:r>
        <w:rPr>
          <w:rFonts w:ascii="Arial" w:hAnsi="Arial" w:cs="Arial"/>
          <w:sz w:val="18"/>
          <w:szCs w:val="18"/>
        </w:rPr>
        <w:t>Vallavalitsuse administratiivhoone</w:t>
      </w:r>
      <w:r w:rsidR="00F21187">
        <w:rPr>
          <w:rFonts w:ascii="Arial" w:hAnsi="Arial" w:cs="Arial"/>
          <w:sz w:val="18"/>
          <w:szCs w:val="18"/>
        </w:rPr>
        <w:t xml:space="preserve"> küttesüsteemi rekonstrueerimine summas </w:t>
      </w:r>
      <w:r w:rsidR="00B66776">
        <w:rPr>
          <w:rFonts w:ascii="Arial" w:hAnsi="Arial" w:cs="Arial"/>
          <w:sz w:val="18"/>
          <w:szCs w:val="18"/>
        </w:rPr>
        <w:t>66 618</w:t>
      </w:r>
      <w:r w:rsidR="00F21187">
        <w:rPr>
          <w:rFonts w:ascii="Arial" w:hAnsi="Arial" w:cs="Arial"/>
          <w:sz w:val="18"/>
          <w:szCs w:val="18"/>
        </w:rPr>
        <w:t xml:space="preserve"> eurot;</w:t>
      </w:r>
    </w:p>
    <w:p w14:paraId="4CCABB18" w14:textId="7F3EDA2B" w:rsidR="00A10002" w:rsidRDefault="0011489C" w:rsidP="00120456">
      <w:pPr>
        <w:pStyle w:val="Loendilik"/>
        <w:numPr>
          <w:ilvl w:val="0"/>
          <w:numId w:val="37"/>
        </w:numPr>
        <w:spacing w:after="0"/>
        <w:ind w:right="-138"/>
        <w:rPr>
          <w:rFonts w:ascii="Arial" w:hAnsi="Arial" w:cs="Arial"/>
          <w:sz w:val="18"/>
          <w:szCs w:val="18"/>
        </w:rPr>
      </w:pPr>
      <w:r>
        <w:rPr>
          <w:rFonts w:ascii="Arial" w:hAnsi="Arial" w:cs="Arial"/>
          <w:sz w:val="18"/>
          <w:szCs w:val="18"/>
        </w:rPr>
        <w:t xml:space="preserve">Välja tänava ja kergliiklustee tänavavalgustuse rajamine </w:t>
      </w:r>
      <w:r w:rsidR="007D508C">
        <w:rPr>
          <w:rFonts w:ascii="Arial" w:hAnsi="Arial" w:cs="Arial"/>
          <w:sz w:val="18"/>
          <w:szCs w:val="18"/>
        </w:rPr>
        <w:t>summas</w:t>
      </w:r>
      <w:r w:rsidR="00F21187">
        <w:rPr>
          <w:rFonts w:ascii="Arial" w:hAnsi="Arial" w:cs="Arial"/>
          <w:sz w:val="18"/>
          <w:szCs w:val="18"/>
        </w:rPr>
        <w:t xml:space="preserve"> </w:t>
      </w:r>
      <w:r w:rsidR="00B66776">
        <w:rPr>
          <w:rFonts w:ascii="Arial" w:hAnsi="Arial" w:cs="Arial"/>
          <w:sz w:val="18"/>
          <w:szCs w:val="18"/>
        </w:rPr>
        <w:t>39 582</w:t>
      </w:r>
      <w:r w:rsidR="00A10002">
        <w:rPr>
          <w:rFonts w:ascii="Arial" w:hAnsi="Arial" w:cs="Arial"/>
          <w:sz w:val="18"/>
          <w:szCs w:val="18"/>
        </w:rPr>
        <w:t xml:space="preserve"> eurot;</w:t>
      </w:r>
    </w:p>
    <w:p w14:paraId="7B2A2422" w14:textId="42FD00D8" w:rsidR="00D63CE3" w:rsidRDefault="00834F36" w:rsidP="00120456">
      <w:pPr>
        <w:pStyle w:val="Loendilik"/>
        <w:numPr>
          <w:ilvl w:val="0"/>
          <w:numId w:val="37"/>
        </w:numPr>
        <w:spacing w:after="0"/>
        <w:ind w:right="-138"/>
        <w:rPr>
          <w:rFonts w:ascii="Arial" w:hAnsi="Arial" w:cs="Arial"/>
          <w:sz w:val="18"/>
          <w:szCs w:val="18"/>
        </w:rPr>
      </w:pPr>
      <w:r>
        <w:rPr>
          <w:rFonts w:ascii="Arial" w:hAnsi="Arial" w:cs="Arial"/>
          <w:sz w:val="18"/>
          <w:szCs w:val="18"/>
        </w:rPr>
        <w:t xml:space="preserve">Märjamaa rahvamaja </w:t>
      </w:r>
      <w:r w:rsidR="00DC0B82">
        <w:rPr>
          <w:rFonts w:ascii="Arial" w:hAnsi="Arial" w:cs="Arial"/>
          <w:sz w:val="18"/>
          <w:szCs w:val="18"/>
        </w:rPr>
        <w:t>hoone remonttööd ja sademeveesüsteemi rajamine summas 36 797 eurot;</w:t>
      </w:r>
    </w:p>
    <w:p w14:paraId="340B9A2B" w14:textId="04EC5586" w:rsidR="00DC0B82" w:rsidRDefault="00E05AA4" w:rsidP="00120456">
      <w:pPr>
        <w:pStyle w:val="Loendilik"/>
        <w:numPr>
          <w:ilvl w:val="0"/>
          <w:numId w:val="37"/>
        </w:numPr>
        <w:spacing w:after="0"/>
        <w:ind w:right="-138"/>
        <w:rPr>
          <w:rFonts w:ascii="Arial" w:hAnsi="Arial" w:cs="Arial"/>
          <w:sz w:val="18"/>
          <w:szCs w:val="18"/>
        </w:rPr>
      </w:pPr>
      <w:r>
        <w:rPr>
          <w:rFonts w:ascii="Arial" w:hAnsi="Arial" w:cs="Arial"/>
          <w:sz w:val="18"/>
          <w:szCs w:val="18"/>
        </w:rPr>
        <w:t xml:space="preserve">Varbola </w:t>
      </w:r>
      <w:r w:rsidR="004A4E5E">
        <w:rPr>
          <w:rFonts w:ascii="Arial" w:hAnsi="Arial" w:cs="Arial"/>
          <w:sz w:val="18"/>
          <w:szCs w:val="18"/>
        </w:rPr>
        <w:t>K</w:t>
      </w:r>
      <w:r>
        <w:rPr>
          <w:rFonts w:ascii="Arial" w:hAnsi="Arial" w:cs="Arial"/>
          <w:sz w:val="18"/>
          <w:szCs w:val="18"/>
        </w:rPr>
        <w:t xml:space="preserve">eskus76 sotsiaalkorterite </w:t>
      </w:r>
      <w:r w:rsidR="00C50AF0">
        <w:rPr>
          <w:rFonts w:ascii="Arial" w:hAnsi="Arial" w:cs="Arial"/>
          <w:sz w:val="18"/>
          <w:szCs w:val="18"/>
        </w:rPr>
        <w:t>rekonstrueerimine summas 33 490 eurot.</w:t>
      </w:r>
      <w:r w:rsidR="00395E69">
        <w:rPr>
          <w:rFonts w:ascii="Arial" w:hAnsi="Arial" w:cs="Arial"/>
          <w:sz w:val="18"/>
          <w:szCs w:val="18"/>
        </w:rPr>
        <w:t xml:space="preserve"> Töid rahastas Regionaal- ja Põllumajandusministeerium</w:t>
      </w:r>
      <w:r w:rsidR="00003B17">
        <w:rPr>
          <w:rFonts w:ascii="Arial" w:hAnsi="Arial" w:cs="Arial"/>
          <w:sz w:val="18"/>
          <w:szCs w:val="18"/>
        </w:rPr>
        <w:t xml:space="preserve"> riigieelarvelistest vahenditest 32 560 euroga Ukraina sõjapõgenike</w:t>
      </w:r>
      <w:r w:rsidR="003339A2">
        <w:rPr>
          <w:rFonts w:ascii="Arial" w:hAnsi="Arial" w:cs="Arial"/>
          <w:sz w:val="18"/>
          <w:szCs w:val="18"/>
        </w:rPr>
        <w:t>le eluruumide korrastamise toetusena (vt lisa 13);</w:t>
      </w:r>
    </w:p>
    <w:p w14:paraId="2D6106A8" w14:textId="25B086F3" w:rsidR="003339A2" w:rsidRDefault="004A4E5E" w:rsidP="00120456">
      <w:pPr>
        <w:pStyle w:val="Loendilik"/>
        <w:numPr>
          <w:ilvl w:val="0"/>
          <w:numId w:val="37"/>
        </w:numPr>
        <w:spacing w:after="0"/>
        <w:ind w:right="-138"/>
        <w:rPr>
          <w:rFonts w:ascii="Arial" w:hAnsi="Arial" w:cs="Arial"/>
          <w:sz w:val="18"/>
          <w:szCs w:val="18"/>
        </w:rPr>
      </w:pPr>
      <w:r>
        <w:rPr>
          <w:rFonts w:ascii="Arial" w:hAnsi="Arial" w:cs="Arial"/>
          <w:sz w:val="18"/>
          <w:szCs w:val="18"/>
        </w:rPr>
        <w:t>Varbola rahvamaja</w:t>
      </w:r>
      <w:r w:rsidR="00DB1CFC">
        <w:rPr>
          <w:rFonts w:ascii="Arial" w:hAnsi="Arial" w:cs="Arial"/>
          <w:sz w:val="18"/>
          <w:szCs w:val="18"/>
        </w:rPr>
        <w:t xml:space="preserve"> hoone remonttööd ja ATS süsteemi paigaldus kokku summas 16 700 eurot;</w:t>
      </w:r>
    </w:p>
    <w:p w14:paraId="2F7F671E" w14:textId="4FC57677" w:rsidR="00DB1CFC" w:rsidRDefault="004A1BBD" w:rsidP="00120456">
      <w:pPr>
        <w:pStyle w:val="Loendilik"/>
        <w:numPr>
          <w:ilvl w:val="0"/>
          <w:numId w:val="37"/>
        </w:numPr>
        <w:spacing w:after="0"/>
        <w:ind w:right="-138"/>
        <w:rPr>
          <w:rFonts w:ascii="Arial" w:hAnsi="Arial" w:cs="Arial"/>
          <w:sz w:val="18"/>
          <w:szCs w:val="18"/>
        </w:rPr>
      </w:pPr>
      <w:r>
        <w:rPr>
          <w:rFonts w:ascii="Arial" w:hAnsi="Arial" w:cs="Arial"/>
          <w:sz w:val="18"/>
          <w:szCs w:val="18"/>
        </w:rPr>
        <w:t>Vana-Vigala mõisaparki madalseiklusraja ehitamine kaasavast eelarvest summas 12 300 eurot;</w:t>
      </w:r>
    </w:p>
    <w:p w14:paraId="5B9FE48E" w14:textId="3102B30E" w:rsidR="001322B7" w:rsidRDefault="001322B7" w:rsidP="00120456">
      <w:pPr>
        <w:pStyle w:val="Loendilik"/>
        <w:numPr>
          <w:ilvl w:val="0"/>
          <w:numId w:val="37"/>
        </w:numPr>
        <w:spacing w:after="0"/>
        <w:ind w:right="-138"/>
        <w:rPr>
          <w:rFonts w:ascii="Arial" w:hAnsi="Arial" w:cs="Arial"/>
          <w:sz w:val="18"/>
          <w:szCs w:val="18"/>
        </w:rPr>
      </w:pPr>
      <w:r>
        <w:rPr>
          <w:rFonts w:ascii="Arial" w:hAnsi="Arial" w:cs="Arial"/>
          <w:sz w:val="18"/>
          <w:szCs w:val="18"/>
        </w:rPr>
        <w:lastRenderedPageBreak/>
        <w:t xml:space="preserve">Linnase tee L1 </w:t>
      </w:r>
      <w:r w:rsidR="003A40FB">
        <w:rPr>
          <w:rFonts w:ascii="Arial" w:hAnsi="Arial" w:cs="Arial"/>
          <w:sz w:val="18"/>
          <w:szCs w:val="18"/>
        </w:rPr>
        <w:t>kinnistu</w:t>
      </w:r>
      <w:r w:rsidR="00DA6C57">
        <w:rPr>
          <w:rFonts w:ascii="Arial" w:hAnsi="Arial" w:cs="Arial"/>
          <w:sz w:val="18"/>
          <w:szCs w:val="18"/>
        </w:rPr>
        <w:t xml:space="preserve"> </w:t>
      </w:r>
      <w:r w:rsidR="00393F01">
        <w:rPr>
          <w:rFonts w:ascii="Arial" w:hAnsi="Arial" w:cs="Arial"/>
          <w:sz w:val="18"/>
          <w:szCs w:val="18"/>
        </w:rPr>
        <w:t>soetus</w:t>
      </w:r>
      <w:r w:rsidR="001C6B9B">
        <w:rPr>
          <w:rFonts w:ascii="Arial" w:hAnsi="Arial" w:cs="Arial"/>
          <w:sz w:val="18"/>
          <w:szCs w:val="18"/>
        </w:rPr>
        <w:t xml:space="preserve"> </w:t>
      </w:r>
      <w:r>
        <w:rPr>
          <w:rFonts w:ascii="Arial" w:hAnsi="Arial" w:cs="Arial"/>
          <w:sz w:val="18"/>
          <w:szCs w:val="18"/>
        </w:rPr>
        <w:t>summas 500 eurot.</w:t>
      </w:r>
    </w:p>
    <w:p w14:paraId="19161DC0" w14:textId="7646E347" w:rsidR="009D6CF8" w:rsidRPr="005C59FE" w:rsidRDefault="009D6CF8" w:rsidP="009D6CF8">
      <w:pPr>
        <w:spacing w:after="0"/>
        <w:ind w:right="-138"/>
        <w:rPr>
          <w:rFonts w:ascii="Arial" w:hAnsi="Arial" w:cs="Arial"/>
          <w:b/>
          <w:bCs/>
          <w:sz w:val="18"/>
          <w:szCs w:val="18"/>
        </w:rPr>
      </w:pPr>
      <w:r w:rsidRPr="005C59FE">
        <w:rPr>
          <w:rFonts w:ascii="Arial" w:hAnsi="Arial" w:cs="Arial"/>
          <w:b/>
          <w:bCs/>
          <w:sz w:val="18"/>
          <w:szCs w:val="18"/>
        </w:rPr>
        <w:t>Ümberhindlused</w:t>
      </w:r>
    </w:p>
    <w:p w14:paraId="058DD690" w14:textId="24D3F972" w:rsidR="009D6CF8" w:rsidRDefault="00FC4E12" w:rsidP="009D6CF8">
      <w:pPr>
        <w:spacing w:after="0"/>
        <w:ind w:right="-138"/>
        <w:rPr>
          <w:rFonts w:ascii="Arial" w:hAnsi="Arial" w:cs="Arial"/>
          <w:sz w:val="18"/>
          <w:szCs w:val="18"/>
        </w:rPr>
      </w:pPr>
      <w:r>
        <w:rPr>
          <w:rFonts w:ascii="Arial" w:hAnsi="Arial" w:cs="Arial"/>
          <w:sz w:val="18"/>
          <w:szCs w:val="18"/>
        </w:rPr>
        <w:t xml:space="preserve">Ümberhindlusena on kajastatud </w:t>
      </w:r>
      <w:proofErr w:type="spellStart"/>
      <w:r w:rsidR="0055500C">
        <w:rPr>
          <w:rFonts w:ascii="Arial" w:hAnsi="Arial" w:cs="Arial"/>
          <w:sz w:val="18"/>
          <w:szCs w:val="18"/>
        </w:rPr>
        <w:t>Narevere</w:t>
      </w:r>
      <w:proofErr w:type="spellEnd"/>
      <w:r w:rsidR="0055500C">
        <w:rPr>
          <w:rFonts w:ascii="Arial" w:hAnsi="Arial" w:cs="Arial"/>
          <w:sz w:val="18"/>
          <w:szCs w:val="18"/>
        </w:rPr>
        <w:t xml:space="preserve"> </w:t>
      </w:r>
      <w:r w:rsidR="001B2610">
        <w:rPr>
          <w:rFonts w:ascii="Arial" w:hAnsi="Arial" w:cs="Arial"/>
          <w:sz w:val="18"/>
          <w:szCs w:val="18"/>
        </w:rPr>
        <w:t>kü</w:t>
      </w:r>
      <w:r w:rsidR="0055500C">
        <w:rPr>
          <w:rFonts w:ascii="Arial" w:hAnsi="Arial" w:cs="Arial"/>
          <w:sz w:val="18"/>
          <w:szCs w:val="18"/>
        </w:rPr>
        <w:t>las</w:t>
      </w:r>
      <w:r w:rsidR="001B2610">
        <w:rPr>
          <w:rFonts w:ascii="Arial" w:hAnsi="Arial" w:cs="Arial"/>
          <w:sz w:val="18"/>
          <w:szCs w:val="18"/>
        </w:rPr>
        <w:t xml:space="preserve">, Lehe tee </w:t>
      </w:r>
      <w:r w:rsidR="00F24E3D">
        <w:rPr>
          <w:rFonts w:ascii="Arial" w:hAnsi="Arial" w:cs="Arial"/>
          <w:sz w:val="18"/>
          <w:szCs w:val="18"/>
        </w:rPr>
        <w:t xml:space="preserve">kinnistu </w:t>
      </w:r>
      <w:r w:rsidR="0087719D">
        <w:rPr>
          <w:rFonts w:ascii="Arial" w:hAnsi="Arial" w:cs="Arial"/>
          <w:sz w:val="18"/>
          <w:szCs w:val="18"/>
        </w:rPr>
        <w:t xml:space="preserve">saamine munitsipaalomandisse </w:t>
      </w:r>
      <w:r w:rsidR="005C59FE">
        <w:rPr>
          <w:rFonts w:ascii="Arial" w:hAnsi="Arial" w:cs="Arial"/>
          <w:sz w:val="18"/>
          <w:szCs w:val="18"/>
        </w:rPr>
        <w:t>kehtivas maamaksustamishinnas.</w:t>
      </w:r>
    </w:p>
    <w:p w14:paraId="31878FC5" w14:textId="77777777" w:rsidR="004B62B3" w:rsidRDefault="004B62B3" w:rsidP="009D6CF8">
      <w:pPr>
        <w:spacing w:after="0"/>
        <w:ind w:right="-138"/>
        <w:rPr>
          <w:rFonts w:ascii="Arial" w:hAnsi="Arial" w:cs="Arial"/>
          <w:sz w:val="18"/>
          <w:szCs w:val="18"/>
        </w:rPr>
      </w:pPr>
    </w:p>
    <w:p w14:paraId="69E590BF" w14:textId="27AF7D5B" w:rsidR="004B62B3" w:rsidRPr="00480C79" w:rsidRDefault="004B62B3" w:rsidP="009D6CF8">
      <w:pPr>
        <w:spacing w:after="0"/>
        <w:ind w:right="-138"/>
        <w:rPr>
          <w:rFonts w:ascii="Arial" w:hAnsi="Arial" w:cs="Arial"/>
          <w:b/>
          <w:bCs/>
          <w:sz w:val="18"/>
          <w:szCs w:val="18"/>
        </w:rPr>
      </w:pPr>
      <w:r w:rsidRPr="00480C79">
        <w:rPr>
          <w:rFonts w:ascii="Arial" w:hAnsi="Arial" w:cs="Arial"/>
          <w:b/>
          <w:bCs/>
          <w:sz w:val="18"/>
          <w:szCs w:val="18"/>
        </w:rPr>
        <w:t>Põhivara müük</w:t>
      </w:r>
    </w:p>
    <w:p w14:paraId="5A7CBA6D" w14:textId="0C0A46D5" w:rsidR="004B62B3" w:rsidRDefault="004B62B3" w:rsidP="009D6CF8">
      <w:pPr>
        <w:spacing w:after="0"/>
        <w:ind w:right="-138"/>
        <w:rPr>
          <w:rFonts w:ascii="Arial" w:hAnsi="Arial" w:cs="Arial"/>
          <w:sz w:val="18"/>
          <w:szCs w:val="18"/>
        </w:rPr>
      </w:pPr>
      <w:r>
        <w:rPr>
          <w:rFonts w:ascii="Arial" w:hAnsi="Arial" w:cs="Arial"/>
          <w:sz w:val="18"/>
          <w:szCs w:val="18"/>
        </w:rPr>
        <w:t>Aruandeaastal müüdi Märjamaa alevis</w:t>
      </w:r>
      <w:r w:rsidR="00C40746">
        <w:rPr>
          <w:rFonts w:ascii="Arial" w:hAnsi="Arial" w:cs="Arial"/>
          <w:sz w:val="18"/>
          <w:szCs w:val="18"/>
        </w:rPr>
        <w:t>, Pärnu mnt 12 asuv hoonestatud kinnistu bilansilise maksumusega 2470 eurot</w:t>
      </w:r>
      <w:r w:rsidR="00277479">
        <w:rPr>
          <w:rFonts w:ascii="Arial" w:hAnsi="Arial" w:cs="Arial"/>
          <w:sz w:val="18"/>
          <w:szCs w:val="18"/>
        </w:rPr>
        <w:t>;</w:t>
      </w:r>
    </w:p>
    <w:p w14:paraId="5E64F5EB" w14:textId="4BE8FDFB" w:rsidR="00277479" w:rsidRDefault="00B735D4" w:rsidP="009D6CF8">
      <w:pPr>
        <w:spacing w:after="0"/>
        <w:ind w:right="-138"/>
        <w:rPr>
          <w:rFonts w:ascii="Arial" w:hAnsi="Arial" w:cs="Arial"/>
          <w:sz w:val="18"/>
          <w:szCs w:val="18"/>
        </w:rPr>
      </w:pPr>
      <w:r>
        <w:rPr>
          <w:rFonts w:ascii="Arial" w:hAnsi="Arial" w:cs="Arial"/>
          <w:sz w:val="18"/>
          <w:szCs w:val="18"/>
        </w:rPr>
        <w:t>Vana-Vigala külas, Lauluväljaku tn 5 asuv garaaži</w:t>
      </w:r>
      <w:r w:rsidR="00014BCD">
        <w:rPr>
          <w:rFonts w:ascii="Arial" w:hAnsi="Arial" w:cs="Arial"/>
          <w:sz w:val="18"/>
          <w:szCs w:val="18"/>
        </w:rPr>
        <w:t>bokside kinnistu bilansilise maksumusega 530 eurot;</w:t>
      </w:r>
    </w:p>
    <w:p w14:paraId="59AD98E3" w14:textId="25CC72E0" w:rsidR="00014BCD" w:rsidRDefault="00014BCD" w:rsidP="009D6CF8">
      <w:pPr>
        <w:spacing w:after="0"/>
        <w:ind w:right="-138"/>
        <w:rPr>
          <w:rFonts w:ascii="Arial" w:hAnsi="Arial" w:cs="Arial"/>
          <w:sz w:val="18"/>
          <w:szCs w:val="18"/>
        </w:rPr>
      </w:pPr>
      <w:r>
        <w:rPr>
          <w:rFonts w:ascii="Arial" w:hAnsi="Arial" w:cs="Arial"/>
          <w:sz w:val="18"/>
          <w:szCs w:val="18"/>
        </w:rPr>
        <w:t>Tõnumaa külas asuv Kesk-</w:t>
      </w:r>
      <w:r w:rsidR="000F4109">
        <w:rPr>
          <w:rFonts w:ascii="Arial" w:hAnsi="Arial" w:cs="Arial"/>
          <w:sz w:val="18"/>
          <w:szCs w:val="18"/>
        </w:rPr>
        <w:t>V</w:t>
      </w:r>
      <w:r>
        <w:rPr>
          <w:rFonts w:ascii="Arial" w:hAnsi="Arial" w:cs="Arial"/>
          <w:sz w:val="18"/>
          <w:szCs w:val="18"/>
        </w:rPr>
        <w:t xml:space="preserve">igala kultuurimaja kinnistu </w:t>
      </w:r>
      <w:r w:rsidR="003D1EB8">
        <w:rPr>
          <w:rFonts w:ascii="Arial" w:hAnsi="Arial" w:cs="Arial"/>
          <w:sz w:val="18"/>
          <w:szCs w:val="18"/>
        </w:rPr>
        <w:t>bilansilise maksumusega 445 eurot;</w:t>
      </w:r>
    </w:p>
    <w:p w14:paraId="63712379" w14:textId="29CAF191" w:rsidR="003D1EB8" w:rsidRDefault="003D1EB8" w:rsidP="009D6CF8">
      <w:pPr>
        <w:spacing w:after="0"/>
        <w:ind w:right="-138"/>
        <w:rPr>
          <w:rFonts w:ascii="Arial" w:hAnsi="Arial" w:cs="Arial"/>
          <w:sz w:val="18"/>
          <w:szCs w:val="18"/>
        </w:rPr>
      </w:pPr>
      <w:r>
        <w:rPr>
          <w:rFonts w:ascii="Arial" w:hAnsi="Arial" w:cs="Arial"/>
          <w:sz w:val="18"/>
          <w:szCs w:val="18"/>
        </w:rPr>
        <w:t>Kasti külas asuv Varjualuse kinnistu bilansilise maksumusega 260 eurot</w:t>
      </w:r>
      <w:r w:rsidR="00A57F26">
        <w:rPr>
          <w:rFonts w:ascii="Arial" w:hAnsi="Arial" w:cs="Arial"/>
          <w:sz w:val="18"/>
          <w:szCs w:val="18"/>
        </w:rPr>
        <w:t>;</w:t>
      </w:r>
    </w:p>
    <w:p w14:paraId="0B9C1A40" w14:textId="288DA2B8" w:rsidR="00A57F26" w:rsidRDefault="00A57F26" w:rsidP="009D6CF8">
      <w:pPr>
        <w:spacing w:after="0"/>
        <w:ind w:right="-138"/>
        <w:rPr>
          <w:rFonts w:ascii="Arial" w:hAnsi="Arial" w:cs="Arial"/>
          <w:sz w:val="18"/>
          <w:szCs w:val="18"/>
        </w:rPr>
      </w:pPr>
      <w:r>
        <w:rPr>
          <w:rFonts w:ascii="Arial" w:hAnsi="Arial" w:cs="Arial"/>
          <w:sz w:val="18"/>
          <w:szCs w:val="18"/>
        </w:rPr>
        <w:t xml:space="preserve">Ringuta külas asuvad Ringuta ja Torni kinnistud </w:t>
      </w:r>
      <w:r w:rsidR="00980152">
        <w:rPr>
          <w:rFonts w:ascii="Arial" w:hAnsi="Arial" w:cs="Arial"/>
          <w:sz w:val="18"/>
          <w:szCs w:val="18"/>
        </w:rPr>
        <w:t>bilansilise maksumusega 20 eurot;</w:t>
      </w:r>
    </w:p>
    <w:p w14:paraId="3D36CA0F" w14:textId="5E6D7C5F" w:rsidR="00980152" w:rsidRDefault="00613244" w:rsidP="009D6CF8">
      <w:pPr>
        <w:spacing w:after="0"/>
        <w:ind w:right="-138"/>
        <w:rPr>
          <w:rFonts w:ascii="Arial" w:hAnsi="Arial" w:cs="Arial"/>
          <w:sz w:val="18"/>
          <w:szCs w:val="18"/>
        </w:rPr>
      </w:pPr>
      <w:r>
        <w:rPr>
          <w:rFonts w:ascii="Arial" w:hAnsi="Arial" w:cs="Arial"/>
          <w:sz w:val="18"/>
          <w:szCs w:val="18"/>
        </w:rPr>
        <w:t xml:space="preserve">Kaks elektrisõiduautot </w:t>
      </w:r>
      <w:proofErr w:type="spellStart"/>
      <w:r>
        <w:rPr>
          <w:rFonts w:ascii="Arial" w:hAnsi="Arial" w:cs="Arial"/>
          <w:sz w:val="18"/>
          <w:szCs w:val="18"/>
        </w:rPr>
        <w:t>Mitshubishi</w:t>
      </w:r>
      <w:proofErr w:type="spellEnd"/>
      <w:r>
        <w:rPr>
          <w:rFonts w:ascii="Arial" w:hAnsi="Arial" w:cs="Arial"/>
          <w:sz w:val="18"/>
          <w:szCs w:val="18"/>
        </w:rPr>
        <w:t xml:space="preserve"> HAO I</w:t>
      </w:r>
      <w:r w:rsidR="009A7648">
        <w:rPr>
          <w:rFonts w:ascii="Arial" w:hAnsi="Arial" w:cs="Arial"/>
          <w:sz w:val="18"/>
          <w:szCs w:val="18"/>
        </w:rPr>
        <w:t>-</w:t>
      </w:r>
      <w:r>
        <w:rPr>
          <w:rFonts w:ascii="Arial" w:hAnsi="Arial" w:cs="Arial"/>
          <w:sz w:val="18"/>
          <w:szCs w:val="18"/>
        </w:rPr>
        <w:t>MI</w:t>
      </w:r>
      <w:r w:rsidR="009A7648">
        <w:rPr>
          <w:rFonts w:ascii="Arial" w:hAnsi="Arial" w:cs="Arial"/>
          <w:sz w:val="18"/>
          <w:szCs w:val="18"/>
        </w:rPr>
        <w:t>EV bilansilise maksumusega 0 eurot.</w:t>
      </w:r>
    </w:p>
    <w:p w14:paraId="0401C93B" w14:textId="77777777" w:rsidR="00AD49E0" w:rsidRDefault="00AD49E0" w:rsidP="009D6CF8">
      <w:pPr>
        <w:spacing w:after="0"/>
        <w:ind w:right="-138"/>
        <w:rPr>
          <w:rFonts w:ascii="Arial" w:hAnsi="Arial" w:cs="Arial"/>
          <w:sz w:val="18"/>
          <w:szCs w:val="18"/>
        </w:rPr>
      </w:pPr>
    </w:p>
    <w:p w14:paraId="120B722A" w14:textId="5DB17627" w:rsidR="00AD49E0" w:rsidRPr="00D818A2" w:rsidRDefault="006E68E5" w:rsidP="009D6CF8">
      <w:pPr>
        <w:spacing w:after="0"/>
        <w:ind w:right="-138"/>
        <w:rPr>
          <w:rFonts w:ascii="Arial" w:hAnsi="Arial" w:cs="Arial"/>
          <w:b/>
          <w:bCs/>
          <w:sz w:val="18"/>
          <w:szCs w:val="18"/>
        </w:rPr>
      </w:pPr>
      <w:r w:rsidRPr="00D818A2">
        <w:rPr>
          <w:rFonts w:ascii="Arial" w:hAnsi="Arial" w:cs="Arial"/>
          <w:b/>
          <w:bCs/>
          <w:sz w:val="18"/>
          <w:szCs w:val="18"/>
        </w:rPr>
        <w:t>Ümberhindlused</w:t>
      </w:r>
    </w:p>
    <w:p w14:paraId="58FEC8A2" w14:textId="211B5373" w:rsidR="006E68E5" w:rsidRDefault="006E68E5" w:rsidP="009D6CF8">
      <w:pPr>
        <w:spacing w:after="0"/>
        <w:ind w:right="-138"/>
        <w:rPr>
          <w:rFonts w:ascii="Arial" w:hAnsi="Arial" w:cs="Arial"/>
          <w:sz w:val="18"/>
          <w:szCs w:val="18"/>
        </w:rPr>
      </w:pPr>
      <w:r>
        <w:rPr>
          <w:rFonts w:ascii="Arial" w:hAnsi="Arial" w:cs="Arial"/>
          <w:sz w:val="18"/>
          <w:szCs w:val="18"/>
        </w:rPr>
        <w:t>Ümberhindlusena on kajastatud transpordimaa</w:t>
      </w:r>
      <w:r w:rsidR="00D41A3D">
        <w:rPr>
          <w:rFonts w:ascii="Arial" w:hAnsi="Arial" w:cs="Arial"/>
          <w:sz w:val="18"/>
          <w:szCs w:val="18"/>
        </w:rPr>
        <w:t xml:space="preserve"> kinnistu </w:t>
      </w:r>
      <w:proofErr w:type="spellStart"/>
      <w:r>
        <w:rPr>
          <w:rFonts w:ascii="Arial" w:hAnsi="Arial" w:cs="Arial"/>
          <w:sz w:val="18"/>
          <w:szCs w:val="18"/>
        </w:rPr>
        <w:t>Narevere</w:t>
      </w:r>
      <w:proofErr w:type="spellEnd"/>
      <w:r>
        <w:rPr>
          <w:rFonts w:ascii="Arial" w:hAnsi="Arial" w:cs="Arial"/>
          <w:sz w:val="18"/>
          <w:szCs w:val="18"/>
        </w:rPr>
        <w:t xml:space="preserve"> küla</w:t>
      </w:r>
      <w:r w:rsidR="00D41A3D">
        <w:rPr>
          <w:rFonts w:ascii="Arial" w:hAnsi="Arial" w:cs="Arial"/>
          <w:sz w:val="18"/>
          <w:szCs w:val="18"/>
        </w:rPr>
        <w:t xml:space="preserve">, </w:t>
      </w:r>
      <w:r w:rsidR="00055682">
        <w:rPr>
          <w:rFonts w:ascii="Arial" w:hAnsi="Arial" w:cs="Arial"/>
          <w:sz w:val="18"/>
          <w:szCs w:val="18"/>
        </w:rPr>
        <w:t xml:space="preserve">Lehe tee </w:t>
      </w:r>
      <w:r w:rsidR="00D818A2">
        <w:rPr>
          <w:rFonts w:ascii="Arial" w:hAnsi="Arial" w:cs="Arial"/>
          <w:sz w:val="18"/>
          <w:szCs w:val="18"/>
        </w:rPr>
        <w:t xml:space="preserve"> saamine munitsipaalomandisse kehtivas maamaksustamishinnas.</w:t>
      </w:r>
    </w:p>
    <w:p w14:paraId="52258311" w14:textId="77777777" w:rsidR="00480C79" w:rsidRDefault="00480C79" w:rsidP="009D6CF8">
      <w:pPr>
        <w:spacing w:after="0"/>
        <w:ind w:right="-138"/>
        <w:rPr>
          <w:rFonts w:ascii="Arial" w:hAnsi="Arial" w:cs="Arial"/>
          <w:sz w:val="18"/>
          <w:szCs w:val="18"/>
        </w:rPr>
      </w:pPr>
    </w:p>
    <w:p w14:paraId="2994F5DD" w14:textId="1339EE34" w:rsidR="00480C79" w:rsidRPr="00A94F85" w:rsidRDefault="00480C79" w:rsidP="009D6CF8">
      <w:pPr>
        <w:spacing w:after="0"/>
        <w:ind w:right="-138"/>
        <w:rPr>
          <w:rFonts w:ascii="Arial" w:hAnsi="Arial" w:cs="Arial"/>
          <w:b/>
          <w:bCs/>
          <w:sz w:val="18"/>
          <w:szCs w:val="18"/>
        </w:rPr>
      </w:pPr>
      <w:r w:rsidRPr="00A94F85">
        <w:rPr>
          <w:rFonts w:ascii="Arial" w:hAnsi="Arial" w:cs="Arial"/>
          <w:b/>
          <w:bCs/>
          <w:sz w:val="18"/>
          <w:szCs w:val="18"/>
        </w:rPr>
        <w:t>Lõpetamata tööd</w:t>
      </w:r>
      <w:r w:rsidR="00CE2EDA" w:rsidRPr="00A94F85">
        <w:rPr>
          <w:rFonts w:ascii="Arial" w:hAnsi="Arial" w:cs="Arial"/>
          <w:b/>
          <w:bCs/>
          <w:sz w:val="18"/>
          <w:szCs w:val="18"/>
        </w:rPr>
        <w:t xml:space="preserve"> ja ettemaksed</w:t>
      </w:r>
    </w:p>
    <w:p w14:paraId="51061B2E" w14:textId="19BD856E" w:rsidR="002452C2" w:rsidRDefault="002452C2" w:rsidP="009D6CF8">
      <w:pPr>
        <w:spacing w:after="0"/>
        <w:ind w:right="-138"/>
        <w:rPr>
          <w:rFonts w:ascii="Arial" w:hAnsi="Arial" w:cs="Arial"/>
          <w:sz w:val="18"/>
          <w:szCs w:val="18"/>
        </w:rPr>
      </w:pPr>
      <w:r>
        <w:rPr>
          <w:rFonts w:ascii="Arial" w:hAnsi="Arial" w:cs="Arial"/>
          <w:sz w:val="18"/>
          <w:szCs w:val="18"/>
        </w:rPr>
        <w:t>Aruandeaastal</w:t>
      </w:r>
      <w:r w:rsidR="00CE2EDA">
        <w:rPr>
          <w:rFonts w:ascii="Arial" w:hAnsi="Arial" w:cs="Arial"/>
          <w:sz w:val="18"/>
          <w:szCs w:val="18"/>
        </w:rPr>
        <w:t xml:space="preserve"> </w:t>
      </w:r>
      <w:r w:rsidR="00C4141E">
        <w:rPr>
          <w:rFonts w:ascii="Arial" w:hAnsi="Arial" w:cs="Arial"/>
          <w:sz w:val="18"/>
          <w:szCs w:val="18"/>
        </w:rPr>
        <w:t>jäid pooleliolevaks järgmised investeeringuobjektid kogusummas 314 425 eurot:</w:t>
      </w:r>
    </w:p>
    <w:p w14:paraId="7C1DB3F1" w14:textId="2C9E0E46" w:rsidR="000711A2" w:rsidRDefault="00A11EC4" w:rsidP="001A542E">
      <w:pPr>
        <w:pStyle w:val="Loendilik"/>
        <w:numPr>
          <w:ilvl w:val="0"/>
          <w:numId w:val="38"/>
        </w:numPr>
        <w:spacing w:after="0"/>
        <w:ind w:right="-138"/>
        <w:rPr>
          <w:rFonts w:ascii="Arial" w:hAnsi="Arial" w:cs="Arial"/>
          <w:sz w:val="18"/>
          <w:szCs w:val="18"/>
        </w:rPr>
      </w:pPr>
      <w:r>
        <w:rPr>
          <w:rFonts w:ascii="Arial" w:hAnsi="Arial" w:cs="Arial"/>
          <w:sz w:val="18"/>
          <w:szCs w:val="18"/>
        </w:rPr>
        <w:t>Metsanurga tänava piirkonna sademevee taaskasutussüsteemi rajamine</w:t>
      </w:r>
      <w:r w:rsidR="00B16FF2">
        <w:rPr>
          <w:rFonts w:ascii="Arial" w:hAnsi="Arial" w:cs="Arial"/>
          <w:sz w:val="18"/>
          <w:szCs w:val="18"/>
        </w:rPr>
        <w:t xml:space="preserve"> 172 874 eurot </w:t>
      </w:r>
      <w:r>
        <w:rPr>
          <w:rFonts w:ascii="Arial" w:hAnsi="Arial" w:cs="Arial"/>
          <w:sz w:val="18"/>
          <w:szCs w:val="18"/>
        </w:rPr>
        <w:t>-</w:t>
      </w:r>
      <w:r w:rsidR="00921CE3">
        <w:rPr>
          <w:rFonts w:ascii="Arial" w:hAnsi="Arial" w:cs="Arial"/>
          <w:sz w:val="18"/>
          <w:szCs w:val="18"/>
        </w:rPr>
        <w:t>valmi</w:t>
      </w:r>
      <w:r w:rsidR="00416F19">
        <w:rPr>
          <w:rFonts w:ascii="Arial" w:hAnsi="Arial" w:cs="Arial"/>
          <w:sz w:val="18"/>
          <w:szCs w:val="18"/>
        </w:rPr>
        <w:t>b</w:t>
      </w:r>
      <w:r w:rsidR="00921CE3">
        <w:rPr>
          <w:rFonts w:ascii="Arial" w:hAnsi="Arial" w:cs="Arial"/>
          <w:sz w:val="18"/>
          <w:szCs w:val="18"/>
        </w:rPr>
        <w:t xml:space="preserve"> 2024</w:t>
      </w:r>
      <w:r w:rsidR="007B3606">
        <w:rPr>
          <w:rFonts w:ascii="Arial" w:hAnsi="Arial" w:cs="Arial"/>
          <w:sz w:val="18"/>
          <w:szCs w:val="18"/>
        </w:rPr>
        <w:t>-valmib aprillis 2024;</w:t>
      </w:r>
    </w:p>
    <w:p w14:paraId="77C54B0D" w14:textId="39DBA809" w:rsidR="00C9691C" w:rsidRPr="00807296" w:rsidRDefault="00C9691C" w:rsidP="00807296">
      <w:pPr>
        <w:pStyle w:val="Loendilik"/>
        <w:numPr>
          <w:ilvl w:val="0"/>
          <w:numId w:val="38"/>
        </w:numPr>
        <w:spacing w:after="0"/>
        <w:ind w:right="-138"/>
        <w:rPr>
          <w:rFonts w:ascii="Arial" w:hAnsi="Arial" w:cs="Arial"/>
          <w:sz w:val="18"/>
          <w:szCs w:val="18"/>
        </w:rPr>
      </w:pPr>
      <w:r>
        <w:rPr>
          <w:rFonts w:ascii="Arial" w:hAnsi="Arial" w:cs="Arial"/>
          <w:sz w:val="18"/>
          <w:szCs w:val="18"/>
        </w:rPr>
        <w:t>Vigala hooldekodu küttesüsteemi renoveerimine ja ruumide remont</w:t>
      </w:r>
      <w:r w:rsidR="00F553F2">
        <w:rPr>
          <w:rFonts w:ascii="Arial" w:hAnsi="Arial" w:cs="Arial"/>
          <w:sz w:val="18"/>
          <w:szCs w:val="18"/>
        </w:rPr>
        <w:t xml:space="preserve"> 40 719 eurot </w:t>
      </w:r>
      <w:r>
        <w:rPr>
          <w:rFonts w:ascii="Arial" w:hAnsi="Arial" w:cs="Arial"/>
          <w:sz w:val="18"/>
          <w:szCs w:val="18"/>
        </w:rPr>
        <w:t>-val</w:t>
      </w:r>
      <w:r w:rsidR="00F553F2">
        <w:rPr>
          <w:rFonts w:ascii="Arial" w:hAnsi="Arial" w:cs="Arial"/>
          <w:sz w:val="18"/>
          <w:szCs w:val="18"/>
        </w:rPr>
        <w:t>mib</w:t>
      </w:r>
      <w:r w:rsidR="00322852">
        <w:rPr>
          <w:rFonts w:ascii="Arial" w:hAnsi="Arial" w:cs="Arial"/>
          <w:sz w:val="18"/>
          <w:szCs w:val="18"/>
        </w:rPr>
        <w:t xml:space="preserve"> </w:t>
      </w:r>
      <w:r w:rsidR="002F1837">
        <w:rPr>
          <w:rFonts w:ascii="Arial" w:hAnsi="Arial" w:cs="Arial"/>
          <w:sz w:val="18"/>
          <w:szCs w:val="18"/>
        </w:rPr>
        <w:t xml:space="preserve">juunis </w:t>
      </w:r>
      <w:r w:rsidR="00322852">
        <w:rPr>
          <w:rFonts w:ascii="Arial" w:hAnsi="Arial" w:cs="Arial"/>
          <w:sz w:val="18"/>
          <w:szCs w:val="18"/>
        </w:rPr>
        <w:t>2024</w:t>
      </w:r>
      <w:r w:rsidR="00807296">
        <w:rPr>
          <w:rFonts w:ascii="Arial" w:hAnsi="Arial" w:cs="Arial"/>
          <w:sz w:val="18"/>
          <w:szCs w:val="18"/>
        </w:rPr>
        <w:t>;</w:t>
      </w:r>
    </w:p>
    <w:p w14:paraId="16B87435" w14:textId="275691D9" w:rsidR="007B3606" w:rsidRDefault="00440C23" w:rsidP="001A542E">
      <w:pPr>
        <w:pStyle w:val="Loendilik"/>
        <w:numPr>
          <w:ilvl w:val="0"/>
          <w:numId w:val="38"/>
        </w:numPr>
        <w:spacing w:after="0"/>
        <w:ind w:right="-138"/>
        <w:rPr>
          <w:rFonts w:ascii="Arial" w:hAnsi="Arial" w:cs="Arial"/>
          <w:sz w:val="18"/>
          <w:szCs w:val="18"/>
        </w:rPr>
      </w:pPr>
      <w:r>
        <w:rPr>
          <w:rFonts w:ascii="Arial" w:hAnsi="Arial" w:cs="Arial"/>
          <w:sz w:val="18"/>
          <w:szCs w:val="18"/>
        </w:rPr>
        <w:t>Märjamaa muusika- ja kunstikooli</w:t>
      </w:r>
      <w:r w:rsidR="00466ABC">
        <w:rPr>
          <w:rFonts w:ascii="Arial" w:hAnsi="Arial" w:cs="Arial"/>
          <w:sz w:val="18"/>
          <w:szCs w:val="18"/>
        </w:rPr>
        <w:t xml:space="preserve"> ruumide ehitus Märjamaa gümnaasiumi hoonesse</w:t>
      </w:r>
      <w:r w:rsidR="00B16FF2">
        <w:rPr>
          <w:rFonts w:ascii="Arial" w:hAnsi="Arial" w:cs="Arial"/>
          <w:sz w:val="18"/>
          <w:szCs w:val="18"/>
        </w:rPr>
        <w:t xml:space="preserve"> 36</w:t>
      </w:r>
      <w:r w:rsidR="00807296">
        <w:rPr>
          <w:rFonts w:ascii="Arial" w:hAnsi="Arial" w:cs="Arial"/>
          <w:sz w:val="18"/>
          <w:szCs w:val="18"/>
        </w:rPr>
        <w:t> 192 eurot</w:t>
      </w:r>
      <w:r w:rsidR="00C0331F">
        <w:rPr>
          <w:rFonts w:ascii="Arial" w:hAnsi="Arial" w:cs="Arial"/>
          <w:sz w:val="18"/>
          <w:szCs w:val="18"/>
        </w:rPr>
        <w:t>-valmib 2025;</w:t>
      </w:r>
    </w:p>
    <w:p w14:paraId="756C4E9A" w14:textId="59ED5A67" w:rsidR="00807296" w:rsidRDefault="00D07600" w:rsidP="001A542E">
      <w:pPr>
        <w:pStyle w:val="Loendilik"/>
        <w:numPr>
          <w:ilvl w:val="0"/>
          <w:numId w:val="38"/>
        </w:numPr>
        <w:spacing w:after="0"/>
        <w:ind w:right="-138"/>
        <w:rPr>
          <w:rFonts w:ascii="Arial" w:hAnsi="Arial" w:cs="Arial"/>
          <w:sz w:val="18"/>
          <w:szCs w:val="18"/>
        </w:rPr>
      </w:pPr>
      <w:r>
        <w:rPr>
          <w:rFonts w:ascii="Arial" w:hAnsi="Arial" w:cs="Arial"/>
          <w:sz w:val="18"/>
          <w:szCs w:val="18"/>
        </w:rPr>
        <w:t>Märjamaa jäätmejaama ehitus 15 104 eurot</w:t>
      </w:r>
      <w:r w:rsidR="00865356">
        <w:rPr>
          <w:rFonts w:ascii="Arial" w:hAnsi="Arial" w:cs="Arial"/>
          <w:sz w:val="18"/>
          <w:szCs w:val="18"/>
        </w:rPr>
        <w:t>-valmib 2025;</w:t>
      </w:r>
    </w:p>
    <w:p w14:paraId="23FB24E9" w14:textId="0679AC74" w:rsidR="00865356" w:rsidRDefault="00865356" w:rsidP="001A542E">
      <w:pPr>
        <w:pStyle w:val="Loendilik"/>
        <w:numPr>
          <w:ilvl w:val="0"/>
          <w:numId w:val="38"/>
        </w:numPr>
        <w:spacing w:after="0"/>
        <w:ind w:right="-138"/>
        <w:rPr>
          <w:rFonts w:ascii="Arial" w:hAnsi="Arial" w:cs="Arial"/>
          <w:sz w:val="18"/>
          <w:szCs w:val="18"/>
        </w:rPr>
      </w:pPr>
      <w:r>
        <w:rPr>
          <w:rFonts w:ascii="Arial" w:hAnsi="Arial" w:cs="Arial"/>
          <w:sz w:val="18"/>
          <w:szCs w:val="18"/>
        </w:rPr>
        <w:t>Varbola lasteaed-algkooli evakuatsiooni</w:t>
      </w:r>
      <w:r w:rsidR="00206C2E">
        <w:rPr>
          <w:rFonts w:ascii="Arial" w:hAnsi="Arial" w:cs="Arial"/>
          <w:sz w:val="18"/>
          <w:szCs w:val="18"/>
        </w:rPr>
        <w:t>pääsu ehitus 14 500 eurot-valmib</w:t>
      </w:r>
      <w:r w:rsidR="00517246">
        <w:rPr>
          <w:rFonts w:ascii="Arial" w:hAnsi="Arial" w:cs="Arial"/>
          <w:sz w:val="18"/>
          <w:szCs w:val="18"/>
        </w:rPr>
        <w:t xml:space="preserve"> aprillis 2024;</w:t>
      </w:r>
    </w:p>
    <w:p w14:paraId="27D7018A" w14:textId="151316FC" w:rsidR="00517246" w:rsidRDefault="00EF3B9B" w:rsidP="001A542E">
      <w:pPr>
        <w:pStyle w:val="Loendilik"/>
        <w:numPr>
          <w:ilvl w:val="0"/>
          <w:numId w:val="38"/>
        </w:numPr>
        <w:spacing w:after="0"/>
        <w:ind w:right="-138"/>
        <w:rPr>
          <w:rFonts w:ascii="Arial" w:hAnsi="Arial" w:cs="Arial"/>
          <w:sz w:val="18"/>
          <w:szCs w:val="18"/>
        </w:rPr>
      </w:pPr>
      <w:r>
        <w:rPr>
          <w:rFonts w:ascii="Arial" w:hAnsi="Arial" w:cs="Arial"/>
          <w:sz w:val="18"/>
          <w:szCs w:val="18"/>
        </w:rPr>
        <w:t>Märjamaa alevi Tammi tee rekonstrueerimine</w:t>
      </w:r>
      <w:r w:rsidR="00E732BF">
        <w:rPr>
          <w:rFonts w:ascii="Arial" w:hAnsi="Arial" w:cs="Arial"/>
          <w:sz w:val="18"/>
          <w:szCs w:val="18"/>
        </w:rPr>
        <w:t xml:space="preserve"> 8558 eurot-valmib 2025;</w:t>
      </w:r>
    </w:p>
    <w:p w14:paraId="0A71D463" w14:textId="44E0F033" w:rsidR="00E732BF" w:rsidRDefault="00223514" w:rsidP="001A542E">
      <w:pPr>
        <w:pStyle w:val="Loendilik"/>
        <w:numPr>
          <w:ilvl w:val="0"/>
          <w:numId w:val="38"/>
        </w:numPr>
        <w:spacing w:after="0"/>
        <w:ind w:right="-138"/>
        <w:rPr>
          <w:rFonts w:ascii="Arial" w:hAnsi="Arial" w:cs="Arial"/>
          <w:sz w:val="18"/>
          <w:szCs w:val="18"/>
        </w:rPr>
      </w:pPr>
      <w:proofErr w:type="spellStart"/>
      <w:r>
        <w:rPr>
          <w:rFonts w:ascii="Arial" w:hAnsi="Arial" w:cs="Arial"/>
          <w:sz w:val="18"/>
          <w:szCs w:val="18"/>
        </w:rPr>
        <w:t>Haimre</w:t>
      </w:r>
      <w:proofErr w:type="spellEnd"/>
      <w:r>
        <w:rPr>
          <w:rFonts w:ascii="Arial" w:hAnsi="Arial" w:cs="Arial"/>
          <w:sz w:val="18"/>
          <w:szCs w:val="18"/>
        </w:rPr>
        <w:t xml:space="preserve"> mõisapargi rekonstrueerimi</w:t>
      </w:r>
      <w:r w:rsidR="00D644EF">
        <w:rPr>
          <w:rFonts w:ascii="Arial" w:hAnsi="Arial" w:cs="Arial"/>
          <w:sz w:val="18"/>
          <w:szCs w:val="18"/>
        </w:rPr>
        <w:t>ne-projekt</w:t>
      </w:r>
      <w:r w:rsidR="001A242B">
        <w:rPr>
          <w:rFonts w:ascii="Arial" w:hAnsi="Arial" w:cs="Arial"/>
          <w:sz w:val="18"/>
          <w:szCs w:val="18"/>
        </w:rPr>
        <w:t xml:space="preserve"> 8180 eurot-ootab täiendava</w:t>
      </w:r>
      <w:r w:rsidR="0052236E">
        <w:rPr>
          <w:rFonts w:ascii="Arial" w:hAnsi="Arial" w:cs="Arial"/>
          <w:sz w:val="18"/>
          <w:szCs w:val="18"/>
        </w:rPr>
        <w:t>id rahalisi vahendeid;</w:t>
      </w:r>
    </w:p>
    <w:p w14:paraId="0B941B1A" w14:textId="2720E02E" w:rsidR="005C59FE" w:rsidRDefault="000A4BF6" w:rsidP="00EE4588">
      <w:pPr>
        <w:pStyle w:val="Loendilik"/>
        <w:numPr>
          <w:ilvl w:val="0"/>
          <w:numId w:val="38"/>
        </w:numPr>
        <w:spacing w:after="0"/>
        <w:ind w:right="-138"/>
        <w:rPr>
          <w:rFonts w:ascii="Arial" w:hAnsi="Arial" w:cs="Arial"/>
          <w:sz w:val="18"/>
          <w:szCs w:val="18"/>
        </w:rPr>
      </w:pPr>
      <w:r w:rsidRPr="00BB50B9">
        <w:rPr>
          <w:rFonts w:ascii="Arial" w:hAnsi="Arial" w:cs="Arial"/>
          <w:sz w:val="18"/>
          <w:szCs w:val="18"/>
        </w:rPr>
        <w:t>Kivi-</w:t>
      </w:r>
      <w:r w:rsidR="00B10483" w:rsidRPr="00BB50B9">
        <w:rPr>
          <w:rFonts w:ascii="Arial" w:hAnsi="Arial" w:cs="Arial"/>
          <w:sz w:val="18"/>
          <w:szCs w:val="18"/>
        </w:rPr>
        <w:t>V</w:t>
      </w:r>
      <w:r w:rsidRPr="00BB50B9">
        <w:rPr>
          <w:rFonts w:ascii="Arial" w:hAnsi="Arial" w:cs="Arial"/>
          <w:sz w:val="18"/>
          <w:szCs w:val="18"/>
        </w:rPr>
        <w:t xml:space="preserve">igala </w:t>
      </w:r>
      <w:r w:rsidR="00BB50B9">
        <w:rPr>
          <w:rFonts w:ascii="Arial" w:hAnsi="Arial" w:cs="Arial"/>
          <w:sz w:val="18"/>
          <w:szCs w:val="18"/>
        </w:rPr>
        <w:t>k</w:t>
      </w:r>
      <w:r w:rsidR="00241F67" w:rsidRPr="00BB50B9">
        <w:rPr>
          <w:rFonts w:ascii="Arial" w:hAnsi="Arial" w:cs="Arial"/>
          <w:sz w:val="18"/>
          <w:szCs w:val="18"/>
        </w:rPr>
        <w:t xml:space="preserve">ülas, </w:t>
      </w:r>
      <w:r w:rsidR="00BB50B9">
        <w:rPr>
          <w:rFonts w:ascii="Arial" w:hAnsi="Arial" w:cs="Arial"/>
          <w:sz w:val="18"/>
          <w:szCs w:val="18"/>
        </w:rPr>
        <w:t>K</w:t>
      </w:r>
      <w:r w:rsidR="00241F67" w:rsidRPr="00BB50B9">
        <w:rPr>
          <w:rFonts w:ascii="Arial" w:hAnsi="Arial" w:cs="Arial"/>
          <w:sz w:val="18"/>
          <w:szCs w:val="18"/>
        </w:rPr>
        <w:t xml:space="preserve">iriku tee 6a </w:t>
      </w:r>
      <w:r w:rsidR="00EA39AB">
        <w:rPr>
          <w:rFonts w:ascii="Arial" w:hAnsi="Arial" w:cs="Arial"/>
          <w:sz w:val="18"/>
          <w:szCs w:val="18"/>
        </w:rPr>
        <w:t xml:space="preserve">asuva tuletõrjeveevõtu hüdrandi </w:t>
      </w:r>
      <w:r w:rsidR="007D2BD1">
        <w:rPr>
          <w:rFonts w:ascii="Arial" w:hAnsi="Arial" w:cs="Arial"/>
          <w:sz w:val="18"/>
          <w:szCs w:val="18"/>
        </w:rPr>
        <w:t>rajamine</w:t>
      </w:r>
      <w:r w:rsidR="00A27398">
        <w:rPr>
          <w:rFonts w:ascii="Arial" w:hAnsi="Arial" w:cs="Arial"/>
          <w:sz w:val="18"/>
          <w:szCs w:val="18"/>
        </w:rPr>
        <w:t xml:space="preserve"> 7800 eurot</w:t>
      </w:r>
      <w:r w:rsidR="00FF5517">
        <w:rPr>
          <w:rFonts w:ascii="Arial" w:hAnsi="Arial" w:cs="Arial"/>
          <w:sz w:val="18"/>
          <w:szCs w:val="18"/>
        </w:rPr>
        <w:t>-valmib mais 2024;</w:t>
      </w:r>
    </w:p>
    <w:p w14:paraId="7CE00255" w14:textId="61BAB300" w:rsidR="00FF5517" w:rsidRDefault="00B825E1" w:rsidP="00EE4588">
      <w:pPr>
        <w:pStyle w:val="Loendilik"/>
        <w:numPr>
          <w:ilvl w:val="0"/>
          <w:numId w:val="38"/>
        </w:numPr>
        <w:spacing w:after="0"/>
        <w:ind w:right="-138"/>
        <w:rPr>
          <w:rFonts w:ascii="Arial" w:hAnsi="Arial" w:cs="Arial"/>
          <w:sz w:val="18"/>
          <w:szCs w:val="18"/>
        </w:rPr>
      </w:pPr>
      <w:r>
        <w:rPr>
          <w:rFonts w:ascii="Arial" w:hAnsi="Arial" w:cs="Arial"/>
          <w:sz w:val="18"/>
          <w:szCs w:val="18"/>
        </w:rPr>
        <w:t>Märjamaa alevi, Välja tänava</w:t>
      </w:r>
      <w:r w:rsidR="0062417D">
        <w:rPr>
          <w:rFonts w:ascii="Arial" w:hAnsi="Arial" w:cs="Arial"/>
          <w:sz w:val="18"/>
          <w:szCs w:val="18"/>
        </w:rPr>
        <w:t xml:space="preserve"> rekonstrueerimise III etapp koos tänavavalgustuse rajamisega</w:t>
      </w:r>
      <w:r w:rsidR="005D4042">
        <w:rPr>
          <w:rFonts w:ascii="Arial" w:hAnsi="Arial" w:cs="Arial"/>
          <w:sz w:val="18"/>
          <w:szCs w:val="18"/>
        </w:rPr>
        <w:t xml:space="preserve"> 5000 eurot-ootab lisarahastust;</w:t>
      </w:r>
    </w:p>
    <w:p w14:paraId="7871CB41" w14:textId="010809F2" w:rsidR="005D4042" w:rsidRDefault="00657642" w:rsidP="00EE4588">
      <w:pPr>
        <w:pStyle w:val="Loendilik"/>
        <w:numPr>
          <w:ilvl w:val="0"/>
          <w:numId w:val="38"/>
        </w:numPr>
        <w:spacing w:after="0"/>
        <w:ind w:right="-138"/>
        <w:rPr>
          <w:rFonts w:ascii="Arial" w:hAnsi="Arial" w:cs="Arial"/>
          <w:sz w:val="18"/>
          <w:szCs w:val="18"/>
        </w:rPr>
      </w:pPr>
      <w:r>
        <w:rPr>
          <w:rFonts w:ascii="Arial" w:hAnsi="Arial" w:cs="Arial"/>
          <w:sz w:val="18"/>
          <w:szCs w:val="18"/>
        </w:rPr>
        <w:t>Lehe tee ja Kose</w:t>
      </w:r>
      <w:r w:rsidR="006E14D6">
        <w:rPr>
          <w:rFonts w:ascii="Arial" w:hAnsi="Arial" w:cs="Arial"/>
          <w:sz w:val="18"/>
          <w:szCs w:val="18"/>
        </w:rPr>
        <w:t>jõe</w:t>
      </w:r>
      <w:r>
        <w:rPr>
          <w:rFonts w:ascii="Arial" w:hAnsi="Arial" w:cs="Arial"/>
          <w:sz w:val="18"/>
          <w:szCs w:val="18"/>
        </w:rPr>
        <w:t xml:space="preserve"> tee rekonstrueerimine 2500 eurot-</w:t>
      </w:r>
      <w:r w:rsidR="006E14D6">
        <w:rPr>
          <w:rFonts w:ascii="Arial" w:hAnsi="Arial" w:cs="Arial"/>
          <w:sz w:val="18"/>
          <w:szCs w:val="18"/>
        </w:rPr>
        <w:t xml:space="preserve"> </w:t>
      </w:r>
      <w:r w:rsidR="00613620">
        <w:rPr>
          <w:rFonts w:ascii="Arial" w:hAnsi="Arial" w:cs="Arial"/>
          <w:sz w:val="18"/>
          <w:szCs w:val="18"/>
        </w:rPr>
        <w:t>valmib</w:t>
      </w:r>
      <w:r w:rsidR="006E14D6">
        <w:rPr>
          <w:rFonts w:ascii="Arial" w:hAnsi="Arial" w:cs="Arial"/>
          <w:sz w:val="18"/>
          <w:szCs w:val="18"/>
        </w:rPr>
        <w:t xml:space="preserve"> </w:t>
      </w:r>
      <w:r w:rsidR="00215118">
        <w:rPr>
          <w:rFonts w:ascii="Arial" w:hAnsi="Arial" w:cs="Arial"/>
          <w:sz w:val="18"/>
          <w:szCs w:val="18"/>
        </w:rPr>
        <w:t>juulis 2024;</w:t>
      </w:r>
    </w:p>
    <w:p w14:paraId="7E9A3ABF" w14:textId="4E35F79F" w:rsidR="00215118" w:rsidRDefault="00682A87" w:rsidP="00EE4588">
      <w:pPr>
        <w:pStyle w:val="Loendilik"/>
        <w:numPr>
          <w:ilvl w:val="0"/>
          <w:numId w:val="38"/>
        </w:numPr>
        <w:spacing w:after="0"/>
        <w:ind w:right="-138"/>
        <w:rPr>
          <w:rFonts w:ascii="Arial" w:hAnsi="Arial" w:cs="Arial"/>
          <w:sz w:val="18"/>
          <w:szCs w:val="18"/>
        </w:rPr>
      </w:pPr>
      <w:r>
        <w:rPr>
          <w:rFonts w:ascii="Arial" w:hAnsi="Arial" w:cs="Arial"/>
          <w:sz w:val="18"/>
          <w:szCs w:val="18"/>
        </w:rPr>
        <w:t xml:space="preserve">Vallamaja WC-de </w:t>
      </w:r>
      <w:r w:rsidR="00BE650B">
        <w:rPr>
          <w:rFonts w:ascii="Arial" w:hAnsi="Arial" w:cs="Arial"/>
          <w:sz w:val="18"/>
          <w:szCs w:val="18"/>
        </w:rPr>
        <w:t xml:space="preserve">renoveerimine 1548 eurot-valmib </w:t>
      </w:r>
      <w:r w:rsidR="00573795">
        <w:rPr>
          <w:rFonts w:ascii="Arial" w:hAnsi="Arial" w:cs="Arial"/>
          <w:sz w:val="18"/>
          <w:szCs w:val="18"/>
        </w:rPr>
        <w:t>aprillis 2024;</w:t>
      </w:r>
    </w:p>
    <w:p w14:paraId="73881A79" w14:textId="12F514EC" w:rsidR="00573795" w:rsidRDefault="00573795" w:rsidP="00EE4588">
      <w:pPr>
        <w:pStyle w:val="Loendilik"/>
        <w:numPr>
          <w:ilvl w:val="0"/>
          <w:numId w:val="38"/>
        </w:numPr>
        <w:spacing w:after="0"/>
        <w:ind w:right="-138"/>
        <w:rPr>
          <w:rFonts w:ascii="Arial" w:hAnsi="Arial" w:cs="Arial"/>
          <w:sz w:val="18"/>
          <w:szCs w:val="18"/>
        </w:rPr>
      </w:pPr>
      <w:r>
        <w:rPr>
          <w:rFonts w:ascii="Arial" w:hAnsi="Arial" w:cs="Arial"/>
          <w:sz w:val="18"/>
          <w:szCs w:val="18"/>
        </w:rPr>
        <w:t xml:space="preserve">Märjamaa lasteaia </w:t>
      </w:r>
      <w:r w:rsidR="00033FB6">
        <w:rPr>
          <w:rFonts w:ascii="Arial" w:hAnsi="Arial" w:cs="Arial"/>
          <w:sz w:val="18"/>
          <w:szCs w:val="18"/>
        </w:rPr>
        <w:t>Pillerpall majandusala parkla rajamine 900 eurot-valmib</w:t>
      </w:r>
      <w:r w:rsidR="00871ECF">
        <w:rPr>
          <w:rFonts w:ascii="Arial" w:hAnsi="Arial" w:cs="Arial"/>
          <w:sz w:val="18"/>
          <w:szCs w:val="18"/>
        </w:rPr>
        <w:t xml:space="preserve"> 2024;</w:t>
      </w:r>
    </w:p>
    <w:p w14:paraId="5CDA236F" w14:textId="19208DE1" w:rsidR="00871ECF" w:rsidRPr="00BB50B9" w:rsidRDefault="00871ECF" w:rsidP="00EE4588">
      <w:pPr>
        <w:pStyle w:val="Loendilik"/>
        <w:numPr>
          <w:ilvl w:val="0"/>
          <w:numId w:val="38"/>
        </w:numPr>
        <w:spacing w:after="0"/>
        <w:ind w:right="-138"/>
        <w:rPr>
          <w:rFonts w:ascii="Arial" w:hAnsi="Arial" w:cs="Arial"/>
          <w:sz w:val="18"/>
          <w:szCs w:val="18"/>
        </w:rPr>
      </w:pPr>
      <w:proofErr w:type="spellStart"/>
      <w:r>
        <w:rPr>
          <w:rFonts w:ascii="Arial" w:hAnsi="Arial" w:cs="Arial"/>
          <w:sz w:val="18"/>
          <w:szCs w:val="18"/>
        </w:rPr>
        <w:t>Sipa</w:t>
      </w:r>
      <w:proofErr w:type="spellEnd"/>
      <w:r>
        <w:rPr>
          <w:rFonts w:ascii="Arial" w:hAnsi="Arial" w:cs="Arial"/>
          <w:sz w:val="18"/>
          <w:szCs w:val="18"/>
        </w:rPr>
        <w:t xml:space="preserve"> mõisa peahoone</w:t>
      </w:r>
      <w:r w:rsidR="00D73CAF">
        <w:rPr>
          <w:rFonts w:ascii="Arial" w:hAnsi="Arial" w:cs="Arial"/>
          <w:sz w:val="18"/>
          <w:szCs w:val="18"/>
        </w:rPr>
        <w:t xml:space="preserve"> muinsuskaitsealaliste eritingimuste koostamine sademevete ärajuhtimise seadmete </w:t>
      </w:r>
      <w:r w:rsidR="00330166">
        <w:rPr>
          <w:rFonts w:ascii="Arial" w:hAnsi="Arial" w:cs="Arial"/>
          <w:sz w:val="18"/>
          <w:szCs w:val="18"/>
        </w:rPr>
        <w:t>projekteerimise staadiumis 500 eurot</w:t>
      </w:r>
      <w:r w:rsidR="001C54A3">
        <w:rPr>
          <w:rFonts w:ascii="Arial" w:hAnsi="Arial" w:cs="Arial"/>
          <w:sz w:val="18"/>
          <w:szCs w:val="18"/>
        </w:rPr>
        <w:t>-</w:t>
      </w:r>
      <w:r w:rsidR="00A94F85">
        <w:rPr>
          <w:rFonts w:ascii="Arial" w:hAnsi="Arial" w:cs="Arial"/>
          <w:sz w:val="18"/>
          <w:szCs w:val="18"/>
        </w:rPr>
        <w:t>valmib 2024.</w:t>
      </w:r>
    </w:p>
    <w:p w14:paraId="7ABD7D61" w14:textId="77777777" w:rsidR="005C59FE" w:rsidRDefault="005C59FE" w:rsidP="009D6CF8">
      <w:pPr>
        <w:spacing w:after="0"/>
        <w:ind w:right="-138"/>
        <w:rPr>
          <w:rFonts w:ascii="Arial" w:hAnsi="Arial" w:cs="Arial"/>
          <w:sz w:val="18"/>
          <w:szCs w:val="18"/>
        </w:rPr>
      </w:pPr>
    </w:p>
    <w:p w14:paraId="580CE221" w14:textId="77777777" w:rsidR="005C02C1" w:rsidRDefault="005C02C1" w:rsidP="009D6CF8">
      <w:pPr>
        <w:spacing w:after="0"/>
        <w:ind w:right="-138"/>
        <w:rPr>
          <w:rFonts w:ascii="Arial" w:hAnsi="Arial" w:cs="Arial"/>
          <w:sz w:val="18"/>
          <w:szCs w:val="18"/>
        </w:rPr>
      </w:pPr>
    </w:p>
    <w:p w14:paraId="5D562AE2" w14:textId="77777777" w:rsidR="000B12A1" w:rsidRDefault="000B12A1" w:rsidP="009D6CF8">
      <w:pPr>
        <w:spacing w:after="0"/>
        <w:ind w:right="-138"/>
        <w:rPr>
          <w:rFonts w:ascii="Arial" w:hAnsi="Arial" w:cs="Arial"/>
          <w:sz w:val="18"/>
          <w:szCs w:val="18"/>
        </w:rPr>
      </w:pPr>
    </w:p>
    <w:p w14:paraId="5AB6856A" w14:textId="49FF9156" w:rsidR="005C02C1" w:rsidRPr="00417266" w:rsidRDefault="00EB483B" w:rsidP="009D6CF8">
      <w:pPr>
        <w:spacing w:after="0"/>
        <w:ind w:right="-138"/>
        <w:rPr>
          <w:rFonts w:ascii="Arial" w:hAnsi="Arial" w:cs="Arial"/>
          <w:b/>
          <w:bCs/>
          <w:sz w:val="18"/>
          <w:szCs w:val="18"/>
        </w:rPr>
      </w:pPr>
      <w:r w:rsidRPr="00417266">
        <w:rPr>
          <w:rFonts w:ascii="Arial" w:hAnsi="Arial" w:cs="Arial"/>
          <w:b/>
          <w:bCs/>
          <w:sz w:val="18"/>
          <w:szCs w:val="18"/>
        </w:rPr>
        <w:t>Kasutusrendile antud materiaalne põhivara</w:t>
      </w:r>
    </w:p>
    <w:p w14:paraId="3E949DA0" w14:textId="780457EF" w:rsidR="00EB483B" w:rsidRDefault="00EB483B" w:rsidP="009D6CF8">
      <w:pPr>
        <w:spacing w:after="0"/>
        <w:ind w:right="-138"/>
        <w:rPr>
          <w:rFonts w:ascii="Arial" w:hAnsi="Arial" w:cs="Arial"/>
          <w:sz w:val="18"/>
          <w:szCs w:val="18"/>
        </w:rPr>
      </w:pPr>
      <w:r>
        <w:rPr>
          <w:rFonts w:ascii="Arial" w:hAnsi="Arial" w:cs="Arial"/>
          <w:sz w:val="18"/>
          <w:szCs w:val="18"/>
        </w:rPr>
        <w:t>eurodes</w:t>
      </w:r>
    </w:p>
    <w:p w14:paraId="123CA843" w14:textId="77777777" w:rsidR="00EB483B" w:rsidRDefault="00EB483B" w:rsidP="009D6CF8">
      <w:pPr>
        <w:spacing w:after="0"/>
        <w:ind w:right="-138"/>
        <w:rPr>
          <w:rFonts w:ascii="Arial" w:hAnsi="Arial" w:cs="Arial"/>
          <w:sz w:val="18"/>
          <w:szCs w:val="18"/>
        </w:rPr>
      </w:pPr>
    </w:p>
    <w:tbl>
      <w:tblPr>
        <w:tblW w:w="8980" w:type="dxa"/>
        <w:tblCellMar>
          <w:left w:w="70" w:type="dxa"/>
          <w:right w:w="70" w:type="dxa"/>
        </w:tblCellMar>
        <w:tblLook w:val="04A0" w:firstRow="1" w:lastRow="0" w:firstColumn="1" w:lastColumn="0" w:noHBand="0" w:noVBand="1"/>
      </w:tblPr>
      <w:tblGrid>
        <w:gridCol w:w="5860"/>
        <w:gridCol w:w="820"/>
        <w:gridCol w:w="1180"/>
        <w:gridCol w:w="1120"/>
      </w:tblGrid>
      <w:tr w:rsidR="00C50457" w:rsidRPr="00C50457" w14:paraId="28B2E9F1" w14:textId="77777777" w:rsidTr="00C50457">
        <w:trPr>
          <w:trHeight w:val="468"/>
        </w:trPr>
        <w:tc>
          <w:tcPr>
            <w:tcW w:w="5860" w:type="dxa"/>
            <w:tcBorders>
              <w:top w:val="single" w:sz="4" w:space="0" w:color="auto"/>
              <w:left w:val="single" w:sz="4" w:space="0" w:color="auto"/>
              <w:bottom w:val="single" w:sz="8" w:space="0" w:color="auto"/>
              <w:right w:val="nil"/>
            </w:tcBorders>
            <w:shd w:val="clear" w:color="000000" w:fill="99CC00"/>
            <w:noWrap/>
            <w:vAlign w:val="bottom"/>
            <w:hideMark/>
          </w:tcPr>
          <w:p w14:paraId="2F8A8FE2"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 </w:t>
            </w:r>
          </w:p>
        </w:tc>
        <w:tc>
          <w:tcPr>
            <w:tcW w:w="820" w:type="dxa"/>
            <w:tcBorders>
              <w:top w:val="single" w:sz="4" w:space="0" w:color="auto"/>
              <w:left w:val="single" w:sz="4" w:space="0" w:color="auto"/>
              <w:bottom w:val="single" w:sz="8" w:space="0" w:color="auto"/>
              <w:right w:val="single" w:sz="4" w:space="0" w:color="auto"/>
            </w:tcBorders>
            <w:shd w:val="clear" w:color="000000" w:fill="99CC00"/>
            <w:noWrap/>
            <w:vAlign w:val="bottom"/>
            <w:hideMark/>
          </w:tcPr>
          <w:p w14:paraId="71BE9F06" w14:textId="77777777" w:rsidR="00C50457" w:rsidRPr="00C50457" w:rsidRDefault="00C50457" w:rsidP="00C50457">
            <w:pPr>
              <w:spacing w:after="0" w:line="240" w:lineRule="auto"/>
              <w:jc w:val="center"/>
              <w:rPr>
                <w:rFonts w:ascii="Arial" w:eastAsia="Times New Roman" w:hAnsi="Arial" w:cs="Arial"/>
                <w:sz w:val="18"/>
                <w:szCs w:val="18"/>
                <w:lang w:eastAsia="et-EE"/>
              </w:rPr>
            </w:pPr>
            <w:r w:rsidRPr="00C50457">
              <w:rPr>
                <w:rFonts w:ascii="Arial" w:eastAsia="Times New Roman" w:hAnsi="Arial" w:cs="Arial"/>
                <w:sz w:val="18"/>
                <w:szCs w:val="18"/>
                <w:lang w:eastAsia="et-EE"/>
              </w:rPr>
              <w:t>Maa</w:t>
            </w:r>
          </w:p>
        </w:tc>
        <w:tc>
          <w:tcPr>
            <w:tcW w:w="1180" w:type="dxa"/>
            <w:tcBorders>
              <w:top w:val="single" w:sz="4" w:space="0" w:color="auto"/>
              <w:left w:val="nil"/>
              <w:bottom w:val="single" w:sz="8" w:space="0" w:color="auto"/>
              <w:right w:val="single" w:sz="4" w:space="0" w:color="auto"/>
            </w:tcBorders>
            <w:shd w:val="clear" w:color="000000" w:fill="99CC00"/>
            <w:vAlign w:val="bottom"/>
            <w:hideMark/>
          </w:tcPr>
          <w:p w14:paraId="38E7A5C9" w14:textId="77777777" w:rsidR="00C50457" w:rsidRPr="00C50457" w:rsidRDefault="00C50457" w:rsidP="00C50457">
            <w:pPr>
              <w:spacing w:after="0" w:line="240" w:lineRule="auto"/>
              <w:jc w:val="center"/>
              <w:rPr>
                <w:rFonts w:ascii="Arial" w:eastAsia="Times New Roman" w:hAnsi="Arial" w:cs="Arial"/>
                <w:sz w:val="18"/>
                <w:szCs w:val="18"/>
                <w:lang w:eastAsia="et-EE"/>
              </w:rPr>
            </w:pPr>
            <w:r w:rsidRPr="00C50457">
              <w:rPr>
                <w:rFonts w:ascii="Arial" w:eastAsia="Times New Roman" w:hAnsi="Arial" w:cs="Arial"/>
                <w:sz w:val="18"/>
                <w:szCs w:val="18"/>
                <w:lang w:eastAsia="et-EE"/>
              </w:rPr>
              <w:t xml:space="preserve">Hooned ja </w:t>
            </w:r>
            <w:r w:rsidRPr="00C50457">
              <w:rPr>
                <w:rFonts w:ascii="Arial" w:eastAsia="Times New Roman" w:hAnsi="Arial" w:cs="Arial"/>
                <w:sz w:val="18"/>
                <w:szCs w:val="18"/>
                <w:lang w:eastAsia="et-EE"/>
              </w:rPr>
              <w:br/>
              <w:t>rajatised</w:t>
            </w:r>
          </w:p>
        </w:tc>
        <w:tc>
          <w:tcPr>
            <w:tcW w:w="1120" w:type="dxa"/>
            <w:tcBorders>
              <w:top w:val="single" w:sz="4" w:space="0" w:color="auto"/>
              <w:left w:val="nil"/>
              <w:bottom w:val="single" w:sz="8" w:space="0" w:color="auto"/>
              <w:right w:val="single" w:sz="4" w:space="0" w:color="auto"/>
            </w:tcBorders>
            <w:shd w:val="clear" w:color="000000" w:fill="99CC00"/>
            <w:vAlign w:val="bottom"/>
            <w:hideMark/>
          </w:tcPr>
          <w:p w14:paraId="29CFEC8F" w14:textId="77777777" w:rsidR="00C50457" w:rsidRPr="00C50457" w:rsidRDefault="00C50457" w:rsidP="00C50457">
            <w:pPr>
              <w:spacing w:after="0" w:line="240" w:lineRule="auto"/>
              <w:jc w:val="center"/>
              <w:rPr>
                <w:rFonts w:ascii="Arial" w:eastAsia="Times New Roman" w:hAnsi="Arial" w:cs="Arial"/>
                <w:sz w:val="18"/>
                <w:szCs w:val="18"/>
                <w:lang w:eastAsia="et-EE"/>
              </w:rPr>
            </w:pPr>
            <w:r w:rsidRPr="00C50457">
              <w:rPr>
                <w:rFonts w:ascii="Arial" w:eastAsia="Times New Roman" w:hAnsi="Arial" w:cs="Arial"/>
                <w:sz w:val="18"/>
                <w:szCs w:val="18"/>
                <w:lang w:eastAsia="et-EE"/>
              </w:rPr>
              <w:t>Kokku</w:t>
            </w:r>
          </w:p>
        </w:tc>
      </w:tr>
      <w:tr w:rsidR="00C50457" w:rsidRPr="00C50457" w14:paraId="4D5AA44A" w14:textId="77777777" w:rsidTr="00C50457">
        <w:trPr>
          <w:trHeight w:val="240"/>
        </w:trPr>
        <w:tc>
          <w:tcPr>
            <w:tcW w:w="5860" w:type="dxa"/>
            <w:tcBorders>
              <w:top w:val="single" w:sz="4" w:space="0" w:color="auto"/>
              <w:left w:val="single" w:sz="4" w:space="0" w:color="auto"/>
              <w:bottom w:val="single" w:sz="4" w:space="0" w:color="auto"/>
              <w:right w:val="nil"/>
            </w:tcBorders>
            <w:shd w:val="clear" w:color="auto" w:fill="auto"/>
            <w:noWrap/>
            <w:vAlign w:val="bottom"/>
            <w:hideMark/>
          </w:tcPr>
          <w:p w14:paraId="72C57AAB" w14:textId="77777777" w:rsidR="00C50457" w:rsidRPr="00C50457" w:rsidRDefault="00C50457" w:rsidP="00C50457">
            <w:pPr>
              <w:spacing w:after="0" w:line="240" w:lineRule="auto"/>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Jääkväärtus seisuga 31.12.2022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F433" w14:textId="77777777" w:rsidR="00C50457" w:rsidRPr="00C50457" w:rsidRDefault="00C50457" w:rsidP="00C50457">
            <w:pPr>
              <w:spacing w:after="0" w:line="240" w:lineRule="auto"/>
              <w:jc w:val="right"/>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989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2480898" w14:textId="77777777" w:rsidR="00C50457" w:rsidRPr="00C50457" w:rsidRDefault="00C50457" w:rsidP="00C50457">
            <w:pPr>
              <w:spacing w:after="0" w:line="240" w:lineRule="auto"/>
              <w:jc w:val="right"/>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259 896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07E6E4F" w14:textId="77777777" w:rsidR="00C50457" w:rsidRPr="00C50457" w:rsidRDefault="00C50457" w:rsidP="00C50457">
            <w:pPr>
              <w:spacing w:after="0" w:line="240" w:lineRule="auto"/>
              <w:jc w:val="right"/>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260 885</w:t>
            </w:r>
          </w:p>
        </w:tc>
      </w:tr>
      <w:tr w:rsidR="00C50457" w:rsidRPr="00C50457" w14:paraId="4C65A392" w14:textId="77777777" w:rsidTr="00C50457">
        <w:trPr>
          <w:trHeight w:val="228"/>
        </w:trPr>
        <w:tc>
          <w:tcPr>
            <w:tcW w:w="5860" w:type="dxa"/>
            <w:tcBorders>
              <w:top w:val="nil"/>
              <w:left w:val="single" w:sz="4" w:space="0" w:color="auto"/>
              <w:bottom w:val="single" w:sz="4" w:space="0" w:color="auto"/>
              <w:right w:val="nil"/>
            </w:tcBorders>
            <w:shd w:val="clear" w:color="auto" w:fill="auto"/>
            <w:noWrap/>
            <w:vAlign w:val="bottom"/>
            <w:hideMark/>
          </w:tcPr>
          <w:p w14:paraId="295D91B0" w14:textId="77777777" w:rsidR="00C50457" w:rsidRPr="00C50457" w:rsidRDefault="00C50457" w:rsidP="00C50457">
            <w:pPr>
              <w:spacing w:after="0" w:line="240" w:lineRule="auto"/>
              <w:rPr>
                <w:rFonts w:ascii="Arial" w:eastAsia="Times New Roman" w:hAnsi="Arial" w:cs="Arial"/>
                <w:sz w:val="18"/>
                <w:szCs w:val="18"/>
                <w:lang w:eastAsia="et-EE"/>
              </w:rPr>
            </w:pPr>
            <w:r w:rsidRPr="00C50457">
              <w:rPr>
                <w:rFonts w:ascii="Arial" w:eastAsia="Times New Roman" w:hAnsi="Arial" w:cs="Arial"/>
                <w:sz w:val="18"/>
                <w:szCs w:val="18"/>
                <w:lang w:eastAsia="et-EE"/>
              </w:rPr>
              <w:t xml:space="preserve">Soetusmaksumus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AAC882"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989</w:t>
            </w:r>
          </w:p>
        </w:tc>
        <w:tc>
          <w:tcPr>
            <w:tcW w:w="1180" w:type="dxa"/>
            <w:tcBorders>
              <w:top w:val="nil"/>
              <w:left w:val="nil"/>
              <w:bottom w:val="single" w:sz="4" w:space="0" w:color="auto"/>
              <w:right w:val="single" w:sz="4" w:space="0" w:color="auto"/>
            </w:tcBorders>
            <w:shd w:val="clear" w:color="auto" w:fill="auto"/>
            <w:noWrap/>
            <w:vAlign w:val="bottom"/>
            <w:hideMark/>
          </w:tcPr>
          <w:p w14:paraId="03DAE637"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387 360</w:t>
            </w:r>
          </w:p>
        </w:tc>
        <w:tc>
          <w:tcPr>
            <w:tcW w:w="1120" w:type="dxa"/>
            <w:tcBorders>
              <w:top w:val="nil"/>
              <w:left w:val="nil"/>
              <w:bottom w:val="single" w:sz="4" w:space="0" w:color="auto"/>
              <w:right w:val="single" w:sz="4" w:space="0" w:color="auto"/>
            </w:tcBorders>
            <w:shd w:val="clear" w:color="auto" w:fill="auto"/>
            <w:noWrap/>
            <w:vAlign w:val="bottom"/>
            <w:hideMark/>
          </w:tcPr>
          <w:p w14:paraId="7FBE8E4A"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388 349</w:t>
            </w:r>
          </w:p>
        </w:tc>
      </w:tr>
      <w:tr w:rsidR="00C50457" w:rsidRPr="00C50457" w14:paraId="6F5EFD08" w14:textId="77777777" w:rsidTr="00C50457">
        <w:trPr>
          <w:trHeight w:val="228"/>
        </w:trPr>
        <w:tc>
          <w:tcPr>
            <w:tcW w:w="5860" w:type="dxa"/>
            <w:tcBorders>
              <w:top w:val="nil"/>
              <w:left w:val="single" w:sz="4" w:space="0" w:color="auto"/>
              <w:bottom w:val="single" w:sz="4" w:space="0" w:color="auto"/>
              <w:right w:val="nil"/>
            </w:tcBorders>
            <w:shd w:val="clear" w:color="auto" w:fill="auto"/>
            <w:noWrap/>
            <w:vAlign w:val="bottom"/>
            <w:hideMark/>
          </w:tcPr>
          <w:p w14:paraId="7240E716" w14:textId="77777777" w:rsidR="00C50457" w:rsidRPr="00C50457" w:rsidRDefault="00C50457" w:rsidP="00C50457">
            <w:pPr>
              <w:spacing w:after="0" w:line="240" w:lineRule="auto"/>
              <w:rPr>
                <w:rFonts w:ascii="Arial" w:eastAsia="Times New Roman" w:hAnsi="Arial" w:cs="Arial"/>
                <w:sz w:val="18"/>
                <w:szCs w:val="18"/>
                <w:lang w:eastAsia="et-EE"/>
              </w:rPr>
            </w:pPr>
            <w:r w:rsidRPr="00C50457">
              <w:rPr>
                <w:rFonts w:ascii="Arial" w:eastAsia="Times New Roman" w:hAnsi="Arial" w:cs="Arial"/>
                <w:sz w:val="18"/>
                <w:szCs w:val="18"/>
                <w:lang w:eastAsia="et-EE"/>
              </w:rPr>
              <w:t xml:space="preserve">Akumuleeritud kulum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EE2909"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0</w:t>
            </w:r>
          </w:p>
        </w:tc>
        <w:tc>
          <w:tcPr>
            <w:tcW w:w="1180" w:type="dxa"/>
            <w:tcBorders>
              <w:top w:val="nil"/>
              <w:left w:val="nil"/>
              <w:bottom w:val="single" w:sz="4" w:space="0" w:color="auto"/>
              <w:right w:val="single" w:sz="4" w:space="0" w:color="auto"/>
            </w:tcBorders>
            <w:shd w:val="clear" w:color="auto" w:fill="auto"/>
            <w:noWrap/>
            <w:vAlign w:val="bottom"/>
            <w:hideMark/>
          </w:tcPr>
          <w:p w14:paraId="51A9036D"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-127 464</w:t>
            </w:r>
          </w:p>
        </w:tc>
        <w:tc>
          <w:tcPr>
            <w:tcW w:w="1120" w:type="dxa"/>
            <w:tcBorders>
              <w:top w:val="nil"/>
              <w:left w:val="nil"/>
              <w:bottom w:val="single" w:sz="4" w:space="0" w:color="auto"/>
              <w:right w:val="single" w:sz="4" w:space="0" w:color="auto"/>
            </w:tcBorders>
            <w:shd w:val="clear" w:color="auto" w:fill="auto"/>
            <w:noWrap/>
            <w:vAlign w:val="bottom"/>
            <w:hideMark/>
          </w:tcPr>
          <w:p w14:paraId="5BF55F89"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-127 464</w:t>
            </w:r>
          </w:p>
        </w:tc>
      </w:tr>
      <w:tr w:rsidR="00C50457" w:rsidRPr="00C50457" w14:paraId="58595CED" w14:textId="77777777" w:rsidTr="00C50457">
        <w:trPr>
          <w:trHeight w:val="240"/>
        </w:trPr>
        <w:tc>
          <w:tcPr>
            <w:tcW w:w="5860" w:type="dxa"/>
            <w:tcBorders>
              <w:top w:val="nil"/>
              <w:left w:val="single" w:sz="4" w:space="0" w:color="auto"/>
              <w:bottom w:val="single" w:sz="4" w:space="0" w:color="auto"/>
              <w:right w:val="nil"/>
            </w:tcBorders>
            <w:shd w:val="clear" w:color="auto" w:fill="auto"/>
            <w:noWrap/>
            <w:vAlign w:val="bottom"/>
            <w:hideMark/>
          </w:tcPr>
          <w:p w14:paraId="2A1E1C2F" w14:textId="77777777" w:rsidR="00C50457" w:rsidRPr="00C50457" w:rsidRDefault="00C50457" w:rsidP="00C50457">
            <w:pPr>
              <w:spacing w:after="0" w:line="240" w:lineRule="auto"/>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Jääkväärtus seisuga 31.12.2023</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2C0FB6" w14:textId="77777777" w:rsidR="00C50457" w:rsidRPr="00C50457" w:rsidRDefault="00C50457" w:rsidP="00C50457">
            <w:pPr>
              <w:spacing w:after="0" w:line="240" w:lineRule="auto"/>
              <w:jc w:val="right"/>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2 620</w:t>
            </w:r>
          </w:p>
        </w:tc>
        <w:tc>
          <w:tcPr>
            <w:tcW w:w="1180" w:type="dxa"/>
            <w:tcBorders>
              <w:top w:val="nil"/>
              <w:left w:val="nil"/>
              <w:bottom w:val="single" w:sz="4" w:space="0" w:color="auto"/>
              <w:right w:val="single" w:sz="4" w:space="0" w:color="auto"/>
            </w:tcBorders>
            <w:shd w:val="clear" w:color="auto" w:fill="auto"/>
            <w:noWrap/>
            <w:vAlign w:val="bottom"/>
            <w:hideMark/>
          </w:tcPr>
          <w:p w14:paraId="1563B4C0" w14:textId="77777777" w:rsidR="00C50457" w:rsidRPr="00C50457" w:rsidRDefault="00C50457" w:rsidP="00C50457">
            <w:pPr>
              <w:spacing w:after="0" w:line="240" w:lineRule="auto"/>
              <w:jc w:val="right"/>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346 417</w:t>
            </w:r>
          </w:p>
        </w:tc>
        <w:tc>
          <w:tcPr>
            <w:tcW w:w="1120" w:type="dxa"/>
            <w:tcBorders>
              <w:top w:val="nil"/>
              <w:left w:val="nil"/>
              <w:bottom w:val="single" w:sz="4" w:space="0" w:color="auto"/>
              <w:right w:val="single" w:sz="4" w:space="0" w:color="auto"/>
            </w:tcBorders>
            <w:shd w:val="clear" w:color="auto" w:fill="auto"/>
            <w:noWrap/>
            <w:vAlign w:val="bottom"/>
            <w:hideMark/>
          </w:tcPr>
          <w:p w14:paraId="2D19F85A" w14:textId="77777777" w:rsidR="00C50457" w:rsidRPr="00C50457" w:rsidRDefault="00C50457" w:rsidP="00C50457">
            <w:pPr>
              <w:spacing w:after="0" w:line="240" w:lineRule="auto"/>
              <w:jc w:val="right"/>
              <w:rPr>
                <w:rFonts w:ascii="Arial" w:eastAsia="Times New Roman" w:hAnsi="Arial" w:cs="Arial"/>
                <w:b/>
                <w:bCs/>
                <w:sz w:val="18"/>
                <w:szCs w:val="18"/>
                <w:lang w:eastAsia="et-EE"/>
              </w:rPr>
            </w:pPr>
            <w:r w:rsidRPr="00C50457">
              <w:rPr>
                <w:rFonts w:ascii="Arial" w:eastAsia="Times New Roman" w:hAnsi="Arial" w:cs="Arial"/>
                <w:b/>
                <w:bCs/>
                <w:sz w:val="18"/>
                <w:szCs w:val="18"/>
                <w:lang w:eastAsia="et-EE"/>
              </w:rPr>
              <w:t>349 037</w:t>
            </w:r>
          </w:p>
        </w:tc>
      </w:tr>
      <w:tr w:rsidR="00C50457" w:rsidRPr="00C50457" w14:paraId="261F4EC2" w14:textId="77777777" w:rsidTr="00C50457">
        <w:trPr>
          <w:trHeight w:val="228"/>
        </w:trPr>
        <w:tc>
          <w:tcPr>
            <w:tcW w:w="5860" w:type="dxa"/>
            <w:tcBorders>
              <w:top w:val="nil"/>
              <w:left w:val="single" w:sz="4" w:space="0" w:color="auto"/>
              <w:bottom w:val="single" w:sz="4" w:space="0" w:color="auto"/>
              <w:right w:val="nil"/>
            </w:tcBorders>
            <w:shd w:val="clear" w:color="auto" w:fill="auto"/>
            <w:noWrap/>
            <w:vAlign w:val="bottom"/>
            <w:hideMark/>
          </w:tcPr>
          <w:p w14:paraId="774ECDD4" w14:textId="77777777" w:rsidR="00C50457" w:rsidRPr="00C50457" w:rsidRDefault="00C50457" w:rsidP="00C50457">
            <w:pPr>
              <w:spacing w:after="0" w:line="240" w:lineRule="auto"/>
              <w:rPr>
                <w:rFonts w:ascii="Arial" w:eastAsia="Times New Roman" w:hAnsi="Arial" w:cs="Arial"/>
                <w:sz w:val="18"/>
                <w:szCs w:val="18"/>
                <w:lang w:eastAsia="et-EE"/>
              </w:rPr>
            </w:pPr>
            <w:r w:rsidRPr="00C50457">
              <w:rPr>
                <w:rFonts w:ascii="Arial" w:eastAsia="Times New Roman" w:hAnsi="Arial" w:cs="Arial"/>
                <w:sz w:val="18"/>
                <w:szCs w:val="18"/>
                <w:lang w:eastAsia="et-EE"/>
              </w:rPr>
              <w:t xml:space="preserve">Soetusmaksumus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53B4723"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2 620</w:t>
            </w:r>
          </w:p>
        </w:tc>
        <w:tc>
          <w:tcPr>
            <w:tcW w:w="1180" w:type="dxa"/>
            <w:tcBorders>
              <w:top w:val="nil"/>
              <w:left w:val="nil"/>
              <w:bottom w:val="single" w:sz="4" w:space="0" w:color="auto"/>
              <w:right w:val="single" w:sz="4" w:space="0" w:color="auto"/>
            </w:tcBorders>
            <w:shd w:val="clear" w:color="auto" w:fill="auto"/>
            <w:noWrap/>
            <w:vAlign w:val="bottom"/>
            <w:hideMark/>
          </w:tcPr>
          <w:p w14:paraId="6E24CCC6"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512 787</w:t>
            </w:r>
          </w:p>
        </w:tc>
        <w:tc>
          <w:tcPr>
            <w:tcW w:w="1120" w:type="dxa"/>
            <w:tcBorders>
              <w:top w:val="nil"/>
              <w:left w:val="nil"/>
              <w:bottom w:val="single" w:sz="4" w:space="0" w:color="auto"/>
              <w:right w:val="single" w:sz="4" w:space="0" w:color="auto"/>
            </w:tcBorders>
            <w:shd w:val="clear" w:color="auto" w:fill="auto"/>
            <w:noWrap/>
            <w:vAlign w:val="bottom"/>
            <w:hideMark/>
          </w:tcPr>
          <w:p w14:paraId="14D0B793"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515 407</w:t>
            </w:r>
          </w:p>
        </w:tc>
      </w:tr>
      <w:tr w:rsidR="00C50457" w:rsidRPr="00C50457" w14:paraId="385ED73F" w14:textId="77777777" w:rsidTr="00C50457">
        <w:trPr>
          <w:trHeight w:val="228"/>
        </w:trPr>
        <w:tc>
          <w:tcPr>
            <w:tcW w:w="5860" w:type="dxa"/>
            <w:tcBorders>
              <w:top w:val="nil"/>
              <w:left w:val="single" w:sz="4" w:space="0" w:color="auto"/>
              <w:bottom w:val="single" w:sz="4" w:space="0" w:color="auto"/>
              <w:right w:val="nil"/>
            </w:tcBorders>
            <w:shd w:val="clear" w:color="auto" w:fill="auto"/>
            <w:noWrap/>
            <w:vAlign w:val="bottom"/>
            <w:hideMark/>
          </w:tcPr>
          <w:p w14:paraId="1A1D1F7A" w14:textId="77777777" w:rsidR="00C50457" w:rsidRPr="00C50457" w:rsidRDefault="00C50457" w:rsidP="00C50457">
            <w:pPr>
              <w:spacing w:after="0" w:line="240" w:lineRule="auto"/>
              <w:rPr>
                <w:rFonts w:ascii="Arial" w:eastAsia="Times New Roman" w:hAnsi="Arial" w:cs="Arial"/>
                <w:sz w:val="18"/>
                <w:szCs w:val="18"/>
                <w:lang w:eastAsia="et-EE"/>
              </w:rPr>
            </w:pPr>
            <w:r w:rsidRPr="00C50457">
              <w:rPr>
                <w:rFonts w:ascii="Arial" w:eastAsia="Times New Roman" w:hAnsi="Arial" w:cs="Arial"/>
                <w:sz w:val="18"/>
                <w:szCs w:val="18"/>
                <w:lang w:eastAsia="et-EE"/>
              </w:rPr>
              <w:t xml:space="preserve">Akumuleeritud kulum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A4D4B3B"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4C1450"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-166 370</w:t>
            </w:r>
          </w:p>
        </w:tc>
        <w:tc>
          <w:tcPr>
            <w:tcW w:w="1120" w:type="dxa"/>
            <w:tcBorders>
              <w:top w:val="nil"/>
              <w:left w:val="nil"/>
              <w:bottom w:val="single" w:sz="4" w:space="0" w:color="auto"/>
              <w:right w:val="single" w:sz="4" w:space="0" w:color="auto"/>
            </w:tcBorders>
            <w:shd w:val="clear" w:color="auto" w:fill="auto"/>
            <w:noWrap/>
            <w:vAlign w:val="bottom"/>
            <w:hideMark/>
          </w:tcPr>
          <w:p w14:paraId="2BB420E6" w14:textId="77777777" w:rsidR="00C50457" w:rsidRPr="00C50457" w:rsidRDefault="00C50457" w:rsidP="00C50457">
            <w:pPr>
              <w:spacing w:after="0" w:line="240" w:lineRule="auto"/>
              <w:jc w:val="right"/>
              <w:rPr>
                <w:rFonts w:ascii="Arial" w:eastAsia="Times New Roman" w:hAnsi="Arial" w:cs="Arial"/>
                <w:sz w:val="18"/>
                <w:szCs w:val="18"/>
                <w:lang w:eastAsia="et-EE"/>
              </w:rPr>
            </w:pPr>
            <w:r w:rsidRPr="00C50457">
              <w:rPr>
                <w:rFonts w:ascii="Arial" w:eastAsia="Times New Roman" w:hAnsi="Arial" w:cs="Arial"/>
                <w:sz w:val="18"/>
                <w:szCs w:val="18"/>
                <w:lang w:eastAsia="et-EE"/>
              </w:rPr>
              <w:t>-166 370</w:t>
            </w:r>
          </w:p>
        </w:tc>
      </w:tr>
    </w:tbl>
    <w:p w14:paraId="6BF14D00" w14:textId="77777777" w:rsidR="00C50457" w:rsidRDefault="00C50457" w:rsidP="009D6CF8">
      <w:pPr>
        <w:spacing w:after="0"/>
        <w:ind w:right="-138"/>
        <w:rPr>
          <w:rFonts w:ascii="Arial" w:hAnsi="Arial" w:cs="Arial"/>
          <w:sz w:val="18"/>
          <w:szCs w:val="18"/>
        </w:rPr>
      </w:pPr>
    </w:p>
    <w:p w14:paraId="2A5C121B" w14:textId="77777777" w:rsidR="00C50457" w:rsidRDefault="00C50457" w:rsidP="009D6CF8">
      <w:pPr>
        <w:spacing w:after="0"/>
        <w:ind w:right="-138"/>
        <w:rPr>
          <w:rFonts w:ascii="Arial" w:hAnsi="Arial" w:cs="Arial"/>
          <w:sz w:val="18"/>
          <w:szCs w:val="18"/>
        </w:rPr>
      </w:pPr>
    </w:p>
    <w:p w14:paraId="326435A6" w14:textId="77777777" w:rsidR="0094266D" w:rsidRDefault="0094266D" w:rsidP="009D6CF8">
      <w:pPr>
        <w:spacing w:after="0"/>
        <w:ind w:right="-138"/>
        <w:rPr>
          <w:rFonts w:ascii="Arial" w:hAnsi="Arial" w:cs="Arial"/>
          <w:sz w:val="18"/>
          <w:szCs w:val="18"/>
        </w:rPr>
      </w:pPr>
    </w:p>
    <w:p w14:paraId="2506F096" w14:textId="77777777" w:rsidR="0094266D" w:rsidRDefault="0094266D" w:rsidP="009D6CF8">
      <w:pPr>
        <w:spacing w:after="0"/>
        <w:ind w:right="-138"/>
        <w:rPr>
          <w:rFonts w:ascii="Arial" w:hAnsi="Arial" w:cs="Arial"/>
          <w:sz w:val="18"/>
          <w:szCs w:val="18"/>
        </w:rPr>
      </w:pPr>
    </w:p>
    <w:p w14:paraId="72E7B224" w14:textId="77777777" w:rsidR="0094266D" w:rsidRDefault="0094266D" w:rsidP="009D6CF8">
      <w:pPr>
        <w:spacing w:after="0"/>
        <w:ind w:right="-138"/>
        <w:rPr>
          <w:rFonts w:ascii="Arial" w:hAnsi="Arial" w:cs="Arial"/>
          <w:sz w:val="18"/>
          <w:szCs w:val="18"/>
        </w:rPr>
      </w:pPr>
    </w:p>
    <w:p w14:paraId="255B6B78" w14:textId="77777777" w:rsidR="000B12A1" w:rsidRDefault="000B12A1" w:rsidP="009D6CF8">
      <w:pPr>
        <w:spacing w:after="0"/>
        <w:ind w:right="-138"/>
        <w:rPr>
          <w:rFonts w:ascii="Arial" w:hAnsi="Arial" w:cs="Arial"/>
          <w:sz w:val="18"/>
          <w:szCs w:val="18"/>
        </w:rPr>
      </w:pPr>
    </w:p>
    <w:p w14:paraId="195FC18F" w14:textId="086DA711" w:rsidR="00C50457" w:rsidRDefault="00C50457" w:rsidP="009D6CF8">
      <w:pPr>
        <w:spacing w:after="0"/>
        <w:ind w:right="-138"/>
        <w:rPr>
          <w:rFonts w:ascii="Arial" w:hAnsi="Arial" w:cs="Arial"/>
          <w:sz w:val="18"/>
          <w:szCs w:val="18"/>
        </w:rPr>
      </w:pPr>
      <w:r>
        <w:rPr>
          <w:rFonts w:ascii="Arial" w:hAnsi="Arial" w:cs="Arial"/>
          <w:sz w:val="18"/>
          <w:szCs w:val="18"/>
        </w:rPr>
        <w:lastRenderedPageBreak/>
        <w:t>eurodes</w:t>
      </w:r>
    </w:p>
    <w:tbl>
      <w:tblPr>
        <w:tblW w:w="8980" w:type="dxa"/>
        <w:tblCellMar>
          <w:left w:w="70" w:type="dxa"/>
          <w:right w:w="70" w:type="dxa"/>
        </w:tblCellMar>
        <w:tblLook w:val="04A0" w:firstRow="1" w:lastRow="0" w:firstColumn="1" w:lastColumn="0" w:noHBand="0" w:noVBand="1"/>
      </w:tblPr>
      <w:tblGrid>
        <w:gridCol w:w="6680"/>
        <w:gridCol w:w="1180"/>
        <w:gridCol w:w="1120"/>
      </w:tblGrid>
      <w:tr w:rsidR="004B3A52" w:rsidRPr="004B3A52" w14:paraId="10EA96C3" w14:textId="77777777" w:rsidTr="004B3A52">
        <w:trPr>
          <w:trHeight w:val="228"/>
        </w:trPr>
        <w:tc>
          <w:tcPr>
            <w:tcW w:w="6680" w:type="dxa"/>
            <w:tcBorders>
              <w:top w:val="single" w:sz="4" w:space="0" w:color="auto"/>
              <w:left w:val="single" w:sz="4" w:space="0" w:color="auto"/>
              <w:bottom w:val="single" w:sz="4" w:space="0" w:color="auto"/>
              <w:right w:val="single" w:sz="4" w:space="0" w:color="000000"/>
            </w:tcBorders>
            <w:shd w:val="clear" w:color="000000" w:fill="99CC00"/>
            <w:noWrap/>
            <w:vAlign w:val="bottom"/>
            <w:hideMark/>
          </w:tcPr>
          <w:p w14:paraId="295E87B7" w14:textId="77777777" w:rsidR="004B3A52" w:rsidRPr="004B3A52" w:rsidRDefault="004B3A52" w:rsidP="004B3A52">
            <w:pPr>
              <w:spacing w:after="0" w:line="240" w:lineRule="auto"/>
              <w:rPr>
                <w:rFonts w:ascii="Arial" w:eastAsia="Times New Roman" w:hAnsi="Arial" w:cs="Arial"/>
                <w:sz w:val="18"/>
                <w:szCs w:val="18"/>
                <w:lang w:eastAsia="et-EE"/>
              </w:rPr>
            </w:pPr>
            <w:r w:rsidRPr="004B3A52">
              <w:rPr>
                <w:rFonts w:ascii="Arial" w:eastAsia="Times New Roman" w:hAnsi="Arial" w:cs="Arial"/>
                <w:sz w:val="18"/>
                <w:szCs w:val="18"/>
                <w:lang w:eastAsia="et-EE"/>
              </w:rPr>
              <w:t> </w:t>
            </w:r>
          </w:p>
        </w:tc>
        <w:tc>
          <w:tcPr>
            <w:tcW w:w="1180" w:type="dxa"/>
            <w:tcBorders>
              <w:top w:val="single" w:sz="4" w:space="0" w:color="auto"/>
              <w:left w:val="nil"/>
              <w:bottom w:val="single" w:sz="4" w:space="0" w:color="auto"/>
              <w:right w:val="single" w:sz="4" w:space="0" w:color="auto"/>
            </w:tcBorders>
            <w:shd w:val="clear" w:color="000000" w:fill="99CC00"/>
            <w:noWrap/>
            <w:vAlign w:val="bottom"/>
            <w:hideMark/>
          </w:tcPr>
          <w:p w14:paraId="2A8932D3" w14:textId="77777777" w:rsidR="004B3A52" w:rsidRPr="004B3A52" w:rsidRDefault="004B3A52" w:rsidP="004B3A52">
            <w:pPr>
              <w:spacing w:after="0" w:line="240" w:lineRule="auto"/>
              <w:jc w:val="center"/>
              <w:rPr>
                <w:rFonts w:ascii="Arial" w:eastAsia="Times New Roman" w:hAnsi="Arial" w:cs="Arial"/>
                <w:sz w:val="18"/>
                <w:szCs w:val="18"/>
                <w:lang w:eastAsia="et-EE"/>
              </w:rPr>
            </w:pPr>
            <w:r w:rsidRPr="004B3A52">
              <w:rPr>
                <w:rFonts w:ascii="Arial" w:eastAsia="Times New Roman" w:hAnsi="Arial" w:cs="Arial"/>
                <w:sz w:val="18"/>
                <w:szCs w:val="18"/>
                <w:lang w:eastAsia="et-EE"/>
              </w:rPr>
              <w:t>2023</w:t>
            </w:r>
          </w:p>
        </w:tc>
        <w:tc>
          <w:tcPr>
            <w:tcW w:w="1120" w:type="dxa"/>
            <w:tcBorders>
              <w:top w:val="single" w:sz="4" w:space="0" w:color="auto"/>
              <w:left w:val="nil"/>
              <w:bottom w:val="single" w:sz="4" w:space="0" w:color="auto"/>
              <w:right w:val="single" w:sz="4" w:space="0" w:color="auto"/>
            </w:tcBorders>
            <w:shd w:val="clear" w:color="000000" w:fill="99CC00"/>
            <w:noWrap/>
            <w:vAlign w:val="bottom"/>
            <w:hideMark/>
          </w:tcPr>
          <w:p w14:paraId="6C6F9D18" w14:textId="77777777" w:rsidR="004B3A52" w:rsidRPr="004B3A52" w:rsidRDefault="004B3A52" w:rsidP="004B3A52">
            <w:pPr>
              <w:spacing w:after="0" w:line="240" w:lineRule="auto"/>
              <w:jc w:val="center"/>
              <w:rPr>
                <w:rFonts w:ascii="Arial" w:eastAsia="Times New Roman" w:hAnsi="Arial" w:cs="Arial"/>
                <w:sz w:val="18"/>
                <w:szCs w:val="18"/>
                <w:lang w:eastAsia="et-EE"/>
              </w:rPr>
            </w:pPr>
            <w:r w:rsidRPr="004B3A52">
              <w:rPr>
                <w:rFonts w:ascii="Arial" w:eastAsia="Times New Roman" w:hAnsi="Arial" w:cs="Arial"/>
                <w:sz w:val="18"/>
                <w:szCs w:val="18"/>
                <w:lang w:eastAsia="et-EE"/>
              </w:rPr>
              <w:t>2022</w:t>
            </w:r>
          </w:p>
        </w:tc>
      </w:tr>
      <w:tr w:rsidR="004B3A52" w:rsidRPr="004B3A52" w14:paraId="5583BACB" w14:textId="77777777" w:rsidTr="004B3A52">
        <w:trPr>
          <w:trHeight w:val="228"/>
        </w:trPr>
        <w:tc>
          <w:tcPr>
            <w:tcW w:w="66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65FD4" w14:textId="77777777" w:rsidR="004B3A52" w:rsidRPr="004B3A52" w:rsidRDefault="004B3A52" w:rsidP="004B3A52">
            <w:pPr>
              <w:spacing w:after="0" w:line="240" w:lineRule="auto"/>
              <w:rPr>
                <w:rFonts w:ascii="Arial" w:eastAsia="Times New Roman" w:hAnsi="Arial" w:cs="Arial"/>
                <w:sz w:val="18"/>
                <w:szCs w:val="18"/>
                <w:lang w:eastAsia="et-EE"/>
              </w:rPr>
            </w:pPr>
            <w:r w:rsidRPr="004B3A52">
              <w:rPr>
                <w:rFonts w:ascii="Arial" w:eastAsia="Times New Roman" w:hAnsi="Arial" w:cs="Arial"/>
                <w:sz w:val="18"/>
                <w:szCs w:val="18"/>
                <w:lang w:eastAsia="et-EE"/>
              </w:rPr>
              <w:t>Kasutusrenditulud materiaalselt põhivaralt (vt lisa 14 )</w:t>
            </w:r>
          </w:p>
        </w:tc>
        <w:tc>
          <w:tcPr>
            <w:tcW w:w="1180" w:type="dxa"/>
            <w:tcBorders>
              <w:top w:val="nil"/>
              <w:left w:val="nil"/>
              <w:bottom w:val="single" w:sz="4" w:space="0" w:color="auto"/>
              <w:right w:val="single" w:sz="4" w:space="0" w:color="auto"/>
            </w:tcBorders>
            <w:shd w:val="clear" w:color="auto" w:fill="auto"/>
            <w:noWrap/>
            <w:vAlign w:val="bottom"/>
            <w:hideMark/>
          </w:tcPr>
          <w:p w14:paraId="13B70935" w14:textId="77777777" w:rsidR="004B3A52" w:rsidRPr="004B3A52" w:rsidRDefault="004B3A52" w:rsidP="004B3A52">
            <w:pPr>
              <w:spacing w:after="0" w:line="240" w:lineRule="auto"/>
              <w:jc w:val="right"/>
              <w:rPr>
                <w:rFonts w:ascii="Arial" w:eastAsia="Times New Roman" w:hAnsi="Arial" w:cs="Arial"/>
                <w:sz w:val="18"/>
                <w:szCs w:val="18"/>
                <w:lang w:eastAsia="et-EE"/>
              </w:rPr>
            </w:pPr>
            <w:r w:rsidRPr="004B3A52">
              <w:rPr>
                <w:rFonts w:ascii="Arial" w:eastAsia="Times New Roman" w:hAnsi="Arial" w:cs="Arial"/>
                <w:sz w:val="18"/>
                <w:szCs w:val="18"/>
                <w:lang w:eastAsia="et-EE"/>
              </w:rPr>
              <w:t>39 710</w:t>
            </w:r>
          </w:p>
        </w:tc>
        <w:tc>
          <w:tcPr>
            <w:tcW w:w="1120" w:type="dxa"/>
            <w:tcBorders>
              <w:top w:val="nil"/>
              <w:left w:val="nil"/>
              <w:bottom w:val="single" w:sz="4" w:space="0" w:color="auto"/>
              <w:right w:val="single" w:sz="4" w:space="0" w:color="auto"/>
            </w:tcBorders>
            <w:shd w:val="clear" w:color="auto" w:fill="auto"/>
            <w:noWrap/>
            <w:vAlign w:val="bottom"/>
            <w:hideMark/>
          </w:tcPr>
          <w:p w14:paraId="6FE8EAC7" w14:textId="77777777" w:rsidR="004B3A52" w:rsidRPr="004B3A52" w:rsidRDefault="004B3A52" w:rsidP="004B3A52">
            <w:pPr>
              <w:spacing w:after="0" w:line="240" w:lineRule="auto"/>
              <w:jc w:val="right"/>
              <w:rPr>
                <w:rFonts w:ascii="Arial" w:eastAsia="Times New Roman" w:hAnsi="Arial" w:cs="Arial"/>
                <w:sz w:val="18"/>
                <w:szCs w:val="18"/>
                <w:lang w:eastAsia="et-EE"/>
              </w:rPr>
            </w:pPr>
            <w:r w:rsidRPr="004B3A52">
              <w:rPr>
                <w:rFonts w:ascii="Arial" w:eastAsia="Times New Roman" w:hAnsi="Arial" w:cs="Arial"/>
                <w:sz w:val="18"/>
                <w:szCs w:val="18"/>
                <w:lang w:eastAsia="et-EE"/>
              </w:rPr>
              <w:t>36 379</w:t>
            </w:r>
          </w:p>
        </w:tc>
      </w:tr>
      <w:tr w:rsidR="004B3A52" w:rsidRPr="004B3A52" w14:paraId="515353D1" w14:textId="77777777" w:rsidTr="004B3A52">
        <w:trPr>
          <w:trHeight w:val="510"/>
        </w:trPr>
        <w:tc>
          <w:tcPr>
            <w:tcW w:w="66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A1EA2B" w14:textId="77777777" w:rsidR="004B3A52" w:rsidRPr="004B3A52" w:rsidRDefault="004B3A52" w:rsidP="004B3A52">
            <w:pPr>
              <w:spacing w:after="0" w:line="240" w:lineRule="auto"/>
              <w:rPr>
                <w:rFonts w:ascii="Arial" w:eastAsia="Times New Roman" w:hAnsi="Arial" w:cs="Arial"/>
                <w:sz w:val="18"/>
                <w:szCs w:val="18"/>
                <w:lang w:eastAsia="et-EE"/>
              </w:rPr>
            </w:pPr>
            <w:r w:rsidRPr="004B3A52">
              <w:rPr>
                <w:rFonts w:ascii="Arial" w:eastAsia="Times New Roman" w:hAnsi="Arial" w:cs="Arial"/>
                <w:sz w:val="18"/>
                <w:szCs w:val="18"/>
                <w:lang w:eastAsia="et-EE"/>
              </w:rPr>
              <w:t>Renditulu katkestamatutelt kasutusrendilepingutelt</w:t>
            </w:r>
            <w:r w:rsidRPr="004B3A52">
              <w:rPr>
                <w:rFonts w:ascii="Arial" w:eastAsia="Times New Roman" w:hAnsi="Arial" w:cs="Arial"/>
                <w:sz w:val="18"/>
                <w:szCs w:val="18"/>
                <w:lang w:eastAsia="et-EE"/>
              </w:rPr>
              <w:br/>
              <w:t>tulevastel perioodidel</w:t>
            </w:r>
          </w:p>
        </w:tc>
        <w:tc>
          <w:tcPr>
            <w:tcW w:w="1180" w:type="dxa"/>
            <w:tcBorders>
              <w:top w:val="nil"/>
              <w:left w:val="nil"/>
              <w:bottom w:val="single" w:sz="4" w:space="0" w:color="auto"/>
              <w:right w:val="single" w:sz="4" w:space="0" w:color="auto"/>
            </w:tcBorders>
            <w:shd w:val="clear" w:color="auto" w:fill="auto"/>
            <w:noWrap/>
            <w:vAlign w:val="bottom"/>
            <w:hideMark/>
          </w:tcPr>
          <w:p w14:paraId="13A14718" w14:textId="77777777" w:rsidR="004B3A52" w:rsidRPr="004B3A52" w:rsidRDefault="004B3A52" w:rsidP="004B3A52">
            <w:pPr>
              <w:spacing w:after="0" w:line="240" w:lineRule="auto"/>
              <w:jc w:val="right"/>
              <w:rPr>
                <w:rFonts w:ascii="Arial" w:eastAsia="Times New Roman" w:hAnsi="Arial" w:cs="Arial"/>
                <w:sz w:val="18"/>
                <w:szCs w:val="18"/>
                <w:lang w:eastAsia="et-EE"/>
              </w:rPr>
            </w:pPr>
            <w:r w:rsidRPr="004B3A52">
              <w:rPr>
                <w:rFonts w:ascii="Arial" w:eastAsia="Times New Roman" w:hAnsi="Arial" w:cs="Arial"/>
                <w:sz w:val="18"/>
                <w:szCs w:val="18"/>
                <w:lang w:eastAsia="et-EE"/>
              </w:rPr>
              <w:t>1 311</w:t>
            </w:r>
          </w:p>
        </w:tc>
        <w:tc>
          <w:tcPr>
            <w:tcW w:w="1120" w:type="dxa"/>
            <w:tcBorders>
              <w:top w:val="nil"/>
              <w:left w:val="nil"/>
              <w:bottom w:val="single" w:sz="4" w:space="0" w:color="auto"/>
              <w:right w:val="single" w:sz="4" w:space="0" w:color="auto"/>
            </w:tcBorders>
            <w:shd w:val="clear" w:color="auto" w:fill="auto"/>
            <w:noWrap/>
            <w:vAlign w:val="bottom"/>
            <w:hideMark/>
          </w:tcPr>
          <w:p w14:paraId="2D312488" w14:textId="77777777" w:rsidR="004B3A52" w:rsidRPr="004B3A52" w:rsidRDefault="004B3A52" w:rsidP="004B3A52">
            <w:pPr>
              <w:spacing w:after="0" w:line="240" w:lineRule="auto"/>
              <w:jc w:val="right"/>
              <w:rPr>
                <w:rFonts w:ascii="Arial" w:eastAsia="Times New Roman" w:hAnsi="Arial" w:cs="Arial"/>
                <w:sz w:val="18"/>
                <w:szCs w:val="18"/>
                <w:lang w:eastAsia="et-EE"/>
              </w:rPr>
            </w:pPr>
            <w:r w:rsidRPr="004B3A52">
              <w:rPr>
                <w:rFonts w:ascii="Arial" w:eastAsia="Times New Roman" w:hAnsi="Arial" w:cs="Arial"/>
                <w:sz w:val="18"/>
                <w:szCs w:val="18"/>
                <w:lang w:eastAsia="et-EE"/>
              </w:rPr>
              <w:t>1 846</w:t>
            </w:r>
          </w:p>
        </w:tc>
      </w:tr>
      <w:tr w:rsidR="004B3A52" w:rsidRPr="004B3A52" w14:paraId="0DEDABA5" w14:textId="77777777" w:rsidTr="004B3A52">
        <w:trPr>
          <w:trHeight w:val="228"/>
        </w:trPr>
        <w:tc>
          <w:tcPr>
            <w:tcW w:w="66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C34DAC" w14:textId="77777777" w:rsidR="004B3A52" w:rsidRPr="004B3A52" w:rsidRDefault="004B3A52" w:rsidP="004B3A52">
            <w:pPr>
              <w:spacing w:after="0" w:line="240" w:lineRule="auto"/>
              <w:rPr>
                <w:rFonts w:ascii="Arial" w:eastAsia="Times New Roman" w:hAnsi="Arial" w:cs="Arial"/>
                <w:i/>
                <w:iCs/>
                <w:sz w:val="18"/>
                <w:szCs w:val="18"/>
                <w:lang w:eastAsia="et-EE"/>
              </w:rPr>
            </w:pPr>
            <w:r w:rsidRPr="004B3A52">
              <w:rPr>
                <w:rFonts w:ascii="Arial" w:eastAsia="Times New Roman" w:hAnsi="Arial" w:cs="Arial"/>
                <w:i/>
                <w:iCs/>
                <w:sz w:val="18"/>
                <w:szCs w:val="18"/>
                <w:lang w:eastAsia="et-EE"/>
              </w:rPr>
              <w:t xml:space="preserve">      Järgmisel majandusaastal</w:t>
            </w:r>
          </w:p>
        </w:tc>
        <w:tc>
          <w:tcPr>
            <w:tcW w:w="1180" w:type="dxa"/>
            <w:tcBorders>
              <w:top w:val="nil"/>
              <w:left w:val="nil"/>
              <w:bottom w:val="single" w:sz="4" w:space="0" w:color="auto"/>
              <w:right w:val="single" w:sz="4" w:space="0" w:color="auto"/>
            </w:tcBorders>
            <w:shd w:val="clear" w:color="auto" w:fill="auto"/>
            <w:noWrap/>
            <w:vAlign w:val="bottom"/>
            <w:hideMark/>
          </w:tcPr>
          <w:p w14:paraId="538783AB" w14:textId="77777777" w:rsidR="004B3A52" w:rsidRPr="004B3A52" w:rsidRDefault="004B3A52" w:rsidP="004B3A52">
            <w:pPr>
              <w:spacing w:after="0" w:line="240" w:lineRule="auto"/>
              <w:jc w:val="right"/>
              <w:rPr>
                <w:rFonts w:ascii="Arial" w:eastAsia="Times New Roman" w:hAnsi="Arial" w:cs="Arial"/>
                <w:i/>
                <w:iCs/>
                <w:sz w:val="18"/>
                <w:szCs w:val="18"/>
                <w:lang w:eastAsia="et-EE"/>
              </w:rPr>
            </w:pPr>
            <w:r w:rsidRPr="004B3A52">
              <w:rPr>
                <w:rFonts w:ascii="Arial" w:eastAsia="Times New Roman" w:hAnsi="Arial" w:cs="Arial"/>
                <w:i/>
                <w:iCs/>
                <w:sz w:val="18"/>
                <w:szCs w:val="18"/>
                <w:lang w:eastAsia="et-EE"/>
              </w:rPr>
              <w:t>1 311</w:t>
            </w:r>
          </w:p>
        </w:tc>
        <w:tc>
          <w:tcPr>
            <w:tcW w:w="1120" w:type="dxa"/>
            <w:tcBorders>
              <w:top w:val="nil"/>
              <w:left w:val="nil"/>
              <w:bottom w:val="single" w:sz="4" w:space="0" w:color="auto"/>
              <w:right w:val="single" w:sz="4" w:space="0" w:color="auto"/>
            </w:tcBorders>
            <w:shd w:val="clear" w:color="auto" w:fill="auto"/>
            <w:noWrap/>
            <w:vAlign w:val="bottom"/>
            <w:hideMark/>
          </w:tcPr>
          <w:p w14:paraId="10D31C34" w14:textId="77777777" w:rsidR="004B3A52" w:rsidRPr="004B3A52" w:rsidRDefault="004B3A52" w:rsidP="004B3A52">
            <w:pPr>
              <w:spacing w:after="0" w:line="240" w:lineRule="auto"/>
              <w:jc w:val="right"/>
              <w:rPr>
                <w:rFonts w:ascii="Arial" w:eastAsia="Times New Roman" w:hAnsi="Arial" w:cs="Arial"/>
                <w:i/>
                <w:iCs/>
                <w:sz w:val="18"/>
                <w:szCs w:val="18"/>
                <w:lang w:eastAsia="et-EE"/>
              </w:rPr>
            </w:pPr>
            <w:r w:rsidRPr="004B3A52">
              <w:rPr>
                <w:rFonts w:ascii="Arial" w:eastAsia="Times New Roman" w:hAnsi="Arial" w:cs="Arial"/>
                <w:i/>
                <w:iCs/>
                <w:sz w:val="18"/>
                <w:szCs w:val="18"/>
                <w:lang w:eastAsia="et-EE"/>
              </w:rPr>
              <w:t>1 846</w:t>
            </w:r>
          </w:p>
        </w:tc>
      </w:tr>
    </w:tbl>
    <w:p w14:paraId="6BF288CD" w14:textId="77777777" w:rsidR="00C50457" w:rsidRDefault="00C50457" w:rsidP="009D6CF8">
      <w:pPr>
        <w:spacing w:after="0"/>
        <w:ind w:right="-138"/>
        <w:rPr>
          <w:rFonts w:ascii="Arial" w:hAnsi="Arial" w:cs="Arial"/>
          <w:sz w:val="18"/>
          <w:szCs w:val="18"/>
        </w:rPr>
      </w:pPr>
    </w:p>
    <w:p w14:paraId="10E99859" w14:textId="77777777" w:rsidR="00EB483B" w:rsidRDefault="00EB483B" w:rsidP="009D6CF8">
      <w:pPr>
        <w:spacing w:after="0"/>
        <w:ind w:right="-138"/>
        <w:rPr>
          <w:rFonts w:ascii="Arial" w:hAnsi="Arial" w:cs="Arial"/>
          <w:sz w:val="18"/>
          <w:szCs w:val="18"/>
        </w:rPr>
      </w:pPr>
    </w:p>
    <w:p w14:paraId="2AFAD9F4" w14:textId="77777777" w:rsidR="000B12A1" w:rsidRPr="009D6CF8" w:rsidRDefault="000B12A1" w:rsidP="009D6CF8">
      <w:pPr>
        <w:spacing w:after="0"/>
        <w:ind w:right="-138"/>
        <w:rPr>
          <w:rFonts w:ascii="Arial" w:hAnsi="Arial" w:cs="Arial"/>
          <w:sz w:val="18"/>
          <w:szCs w:val="18"/>
        </w:rPr>
      </w:pPr>
    </w:p>
    <w:p w14:paraId="163A2721" w14:textId="15B5EE67" w:rsidR="00787ABE" w:rsidRPr="00BF4600" w:rsidRDefault="000B0D40" w:rsidP="004F2B51">
      <w:pPr>
        <w:pStyle w:val="Pealkiri3"/>
        <w:rPr>
          <w:rFonts w:ascii="Arial" w:hAnsi="Arial" w:cs="Arial"/>
          <w:b/>
          <w:bCs/>
          <w:color w:val="auto"/>
          <w:sz w:val="18"/>
          <w:szCs w:val="18"/>
        </w:rPr>
      </w:pPr>
      <w:bookmarkStart w:id="47" w:name="_Toc163733752"/>
      <w:r w:rsidRPr="00BF4600">
        <w:rPr>
          <w:rFonts w:ascii="Arial" w:hAnsi="Arial" w:cs="Arial"/>
          <w:b/>
          <w:bCs/>
          <w:color w:val="auto"/>
          <w:sz w:val="18"/>
          <w:szCs w:val="18"/>
        </w:rPr>
        <w:t>Lisa 8. Võlad tarnijatele</w:t>
      </w:r>
      <w:bookmarkEnd w:id="47"/>
    </w:p>
    <w:p w14:paraId="12659F52" w14:textId="2E50178A" w:rsidR="000B0D40" w:rsidRDefault="000B0D40" w:rsidP="00F93595">
      <w:pPr>
        <w:spacing w:after="0"/>
        <w:ind w:right="-138"/>
        <w:rPr>
          <w:rFonts w:ascii="Arial" w:hAnsi="Arial" w:cs="Arial"/>
          <w:sz w:val="18"/>
          <w:szCs w:val="18"/>
        </w:rPr>
      </w:pPr>
      <w:r>
        <w:rPr>
          <w:rFonts w:ascii="Arial" w:hAnsi="Arial" w:cs="Arial"/>
          <w:sz w:val="18"/>
          <w:szCs w:val="18"/>
        </w:rPr>
        <w:t>eurodes</w:t>
      </w:r>
    </w:p>
    <w:p w14:paraId="62AB9631" w14:textId="77777777" w:rsidR="00787ABE" w:rsidRDefault="00787ABE" w:rsidP="00F93595">
      <w:pPr>
        <w:spacing w:after="0"/>
        <w:ind w:right="-138"/>
        <w:rPr>
          <w:rFonts w:ascii="Arial" w:hAnsi="Arial" w:cs="Arial"/>
          <w:sz w:val="18"/>
          <w:szCs w:val="18"/>
        </w:rPr>
      </w:pPr>
    </w:p>
    <w:tbl>
      <w:tblPr>
        <w:tblW w:w="9040" w:type="dxa"/>
        <w:tblCellMar>
          <w:left w:w="70" w:type="dxa"/>
          <w:right w:w="70" w:type="dxa"/>
        </w:tblCellMar>
        <w:tblLook w:val="04A0" w:firstRow="1" w:lastRow="0" w:firstColumn="1" w:lastColumn="0" w:noHBand="0" w:noVBand="1"/>
      </w:tblPr>
      <w:tblGrid>
        <w:gridCol w:w="6200"/>
        <w:gridCol w:w="1260"/>
        <w:gridCol w:w="1580"/>
      </w:tblGrid>
      <w:tr w:rsidR="00697B75" w:rsidRPr="00697B75" w14:paraId="4BF57716" w14:textId="77777777" w:rsidTr="00697B75">
        <w:trPr>
          <w:trHeight w:val="264"/>
        </w:trPr>
        <w:tc>
          <w:tcPr>
            <w:tcW w:w="620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7A82F2DE"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 </w:t>
            </w:r>
          </w:p>
        </w:tc>
        <w:tc>
          <w:tcPr>
            <w:tcW w:w="1260" w:type="dxa"/>
            <w:tcBorders>
              <w:top w:val="single" w:sz="4" w:space="0" w:color="auto"/>
              <w:left w:val="nil"/>
              <w:bottom w:val="single" w:sz="4" w:space="0" w:color="auto"/>
              <w:right w:val="single" w:sz="4" w:space="0" w:color="auto"/>
            </w:tcBorders>
            <w:shd w:val="clear" w:color="000000" w:fill="99CC00"/>
            <w:noWrap/>
            <w:vAlign w:val="bottom"/>
            <w:hideMark/>
          </w:tcPr>
          <w:p w14:paraId="0CAC1EF8"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31.12.2023</w:t>
            </w:r>
          </w:p>
        </w:tc>
        <w:tc>
          <w:tcPr>
            <w:tcW w:w="1580" w:type="dxa"/>
            <w:tcBorders>
              <w:top w:val="single" w:sz="4" w:space="0" w:color="auto"/>
              <w:left w:val="nil"/>
              <w:bottom w:val="single" w:sz="4" w:space="0" w:color="auto"/>
              <w:right w:val="single" w:sz="4" w:space="0" w:color="auto"/>
            </w:tcBorders>
            <w:shd w:val="clear" w:color="000000" w:fill="99CC00"/>
            <w:noWrap/>
            <w:vAlign w:val="bottom"/>
            <w:hideMark/>
          </w:tcPr>
          <w:p w14:paraId="422CCE5C"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31.12.2022</w:t>
            </w:r>
          </w:p>
        </w:tc>
      </w:tr>
      <w:tr w:rsidR="00697B75" w:rsidRPr="00697B75" w14:paraId="392DDDC6" w14:textId="77777777" w:rsidTr="00697B75">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22E674C4" w14:textId="77777777" w:rsidR="00697B75" w:rsidRPr="00697B75" w:rsidRDefault="00697B75" w:rsidP="00697B75">
            <w:pPr>
              <w:spacing w:after="0" w:line="240" w:lineRule="auto"/>
              <w:rPr>
                <w:rFonts w:ascii="Arial" w:eastAsia="Times New Roman" w:hAnsi="Arial" w:cs="Arial"/>
                <w:sz w:val="18"/>
                <w:szCs w:val="18"/>
                <w:lang w:eastAsia="et-EE"/>
              </w:rPr>
            </w:pPr>
            <w:r w:rsidRPr="00697B75">
              <w:rPr>
                <w:rFonts w:ascii="Arial" w:eastAsia="Times New Roman" w:hAnsi="Arial" w:cs="Arial"/>
                <w:sz w:val="18"/>
                <w:szCs w:val="18"/>
                <w:lang w:eastAsia="et-EE"/>
              </w:rPr>
              <w:t>Kohustised ostetud toodete ja teenuste eest</w:t>
            </w:r>
          </w:p>
        </w:tc>
        <w:tc>
          <w:tcPr>
            <w:tcW w:w="1260" w:type="dxa"/>
            <w:tcBorders>
              <w:top w:val="nil"/>
              <w:left w:val="nil"/>
              <w:bottom w:val="single" w:sz="4" w:space="0" w:color="auto"/>
              <w:right w:val="single" w:sz="4" w:space="0" w:color="auto"/>
            </w:tcBorders>
            <w:shd w:val="clear" w:color="auto" w:fill="auto"/>
            <w:noWrap/>
            <w:vAlign w:val="bottom"/>
            <w:hideMark/>
          </w:tcPr>
          <w:p w14:paraId="7E1A3AA6"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317 543</w:t>
            </w:r>
          </w:p>
        </w:tc>
        <w:tc>
          <w:tcPr>
            <w:tcW w:w="1580" w:type="dxa"/>
            <w:tcBorders>
              <w:top w:val="nil"/>
              <w:left w:val="nil"/>
              <w:bottom w:val="single" w:sz="4" w:space="0" w:color="auto"/>
              <w:right w:val="single" w:sz="4" w:space="0" w:color="auto"/>
            </w:tcBorders>
            <w:shd w:val="clear" w:color="auto" w:fill="auto"/>
            <w:noWrap/>
            <w:vAlign w:val="bottom"/>
            <w:hideMark/>
          </w:tcPr>
          <w:p w14:paraId="4F48DC07"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386 042</w:t>
            </w:r>
          </w:p>
        </w:tc>
      </w:tr>
      <w:tr w:rsidR="00697B75" w:rsidRPr="00697B75" w14:paraId="5B225ECB" w14:textId="77777777" w:rsidTr="00697B75">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2FA1B79E" w14:textId="77777777" w:rsidR="00697B75" w:rsidRPr="00697B75" w:rsidRDefault="00697B75" w:rsidP="00697B75">
            <w:pPr>
              <w:spacing w:after="0" w:line="240" w:lineRule="auto"/>
              <w:rPr>
                <w:rFonts w:ascii="Arial" w:eastAsia="Times New Roman" w:hAnsi="Arial" w:cs="Arial"/>
                <w:sz w:val="18"/>
                <w:szCs w:val="18"/>
                <w:lang w:eastAsia="et-EE"/>
              </w:rPr>
            </w:pPr>
            <w:r w:rsidRPr="00697B75">
              <w:rPr>
                <w:rFonts w:ascii="Arial" w:eastAsia="Times New Roman" w:hAnsi="Arial" w:cs="Arial"/>
                <w:sz w:val="18"/>
                <w:szCs w:val="18"/>
                <w:lang w:eastAsia="et-EE"/>
              </w:rPr>
              <w:t>Kohustised ostetud põhivara eest (vt lisa 7)</w:t>
            </w:r>
          </w:p>
        </w:tc>
        <w:tc>
          <w:tcPr>
            <w:tcW w:w="1260" w:type="dxa"/>
            <w:tcBorders>
              <w:top w:val="nil"/>
              <w:left w:val="nil"/>
              <w:bottom w:val="single" w:sz="4" w:space="0" w:color="auto"/>
              <w:right w:val="single" w:sz="4" w:space="0" w:color="auto"/>
            </w:tcBorders>
            <w:shd w:val="clear" w:color="auto" w:fill="auto"/>
            <w:noWrap/>
            <w:vAlign w:val="bottom"/>
            <w:hideMark/>
          </w:tcPr>
          <w:p w14:paraId="6A0DF533"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146 116</w:t>
            </w:r>
          </w:p>
        </w:tc>
        <w:tc>
          <w:tcPr>
            <w:tcW w:w="1580" w:type="dxa"/>
            <w:tcBorders>
              <w:top w:val="nil"/>
              <w:left w:val="nil"/>
              <w:bottom w:val="single" w:sz="4" w:space="0" w:color="auto"/>
              <w:right w:val="single" w:sz="4" w:space="0" w:color="auto"/>
            </w:tcBorders>
            <w:shd w:val="clear" w:color="auto" w:fill="auto"/>
            <w:noWrap/>
            <w:vAlign w:val="bottom"/>
            <w:hideMark/>
          </w:tcPr>
          <w:p w14:paraId="34848656" w14:textId="77777777" w:rsidR="00697B75" w:rsidRPr="00697B75" w:rsidRDefault="00697B75" w:rsidP="00697B75">
            <w:pPr>
              <w:spacing w:after="0" w:line="240" w:lineRule="auto"/>
              <w:jc w:val="right"/>
              <w:rPr>
                <w:rFonts w:ascii="Arial" w:eastAsia="Times New Roman" w:hAnsi="Arial" w:cs="Arial"/>
                <w:sz w:val="18"/>
                <w:szCs w:val="18"/>
                <w:lang w:eastAsia="et-EE"/>
              </w:rPr>
            </w:pPr>
            <w:r w:rsidRPr="00697B75">
              <w:rPr>
                <w:rFonts w:ascii="Arial" w:eastAsia="Times New Roman" w:hAnsi="Arial" w:cs="Arial"/>
                <w:sz w:val="18"/>
                <w:szCs w:val="18"/>
                <w:lang w:eastAsia="et-EE"/>
              </w:rPr>
              <w:t>9 984</w:t>
            </w:r>
          </w:p>
        </w:tc>
      </w:tr>
      <w:tr w:rsidR="00697B75" w:rsidRPr="00697B75" w14:paraId="06993555" w14:textId="77777777" w:rsidTr="00697B75">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509B6B82" w14:textId="77777777" w:rsidR="00697B75" w:rsidRPr="00697B75" w:rsidRDefault="00697B75" w:rsidP="00697B75">
            <w:pPr>
              <w:spacing w:after="0" w:line="240" w:lineRule="auto"/>
              <w:rPr>
                <w:rFonts w:ascii="Arial" w:eastAsia="Times New Roman" w:hAnsi="Arial" w:cs="Arial"/>
                <w:b/>
                <w:bCs/>
                <w:sz w:val="18"/>
                <w:szCs w:val="18"/>
                <w:lang w:eastAsia="et-EE"/>
              </w:rPr>
            </w:pPr>
            <w:r w:rsidRPr="00697B75">
              <w:rPr>
                <w:rFonts w:ascii="Arial" w:eastAsia="Times New Roman" w:hAnsi="Arial" w:cs="Arial"/>
                <w:b/>
                <w:bCs/>
                <w:sz w:val="18"/>
                <w:szCs w:val="18"/>
                <w:lang w:eastAsia="et-EE"/>
              </w:rPr>
              <w:t>Kokku võlad tarnijatele</w:t>
            </w:r>
          </w:p>
        </w:tc>
        <w:tc>
          <w:tcPr>
            <w:tcW w:w="1260" w:type="dxa"/>
            <w:tcBorders>
              <w:top w:val="nil"/>
              <w:left w:val="nil"/>
              <w:bottom w:val="single" w:sz="4" w:space="0" w:color="auto"/>
              <w:right w:val="single" w:sz="4" w:space="0" w:color="auto"/>
            </w:tcBorders>
            <w:shd w:val="clear" w:color="auto" w:fill="auto"/>
            <w:noWrap/>
            <w:vAlign w:val="bottom"/>
            <w:hideMark/>
          </w:tcPr>
          <w:p w14:paraId="75784B4A" w14:textId="77777777" w:rsidR="00697B75" w:rsidRPr="00697B75" w:rsidRDefault="00697B75" w:rsidP="00697B75">
            <w:pPr>
              <w:spacing w:after="0" w:line="240" w:lineRule="auto"/>
              <w:jc w:val="right"/>
              <w:rPr>
                <w:rFonts w:ascii="Arial" w:eastAsia="Times New Roman" w:hAnsi="Arial" w:cs="Arial"/>
                <w:b/>
                <w:bCs/>
                <w:sz w:val="18"/>
                <w:szCs w:val="18"/>
                <w:lang w:eastAsia="et-EE"/>
              </w:rPr>
            </w:pPr>
            <w:r w:rsidRPr="00697B75">
              <w:rPr>
                <w:rFonts w:ascii="Arial" w:eastAsia="Times New Roman" w:hAnsi="Arial" w:cs="Arial"/>
                <w:b/>
                <w:bCs/>
                <w:sz w:val="18"/>
                <w:szCs w:val="18"/>
                <w:lang w:eastAsia="et-EE"/>
              </w:rPr>
              <w:t>463 659</w:t>
            </w:r>
          </w:p>
        </w:tc>
        <w:tc>
          <w:tcPr>
            <w:tcW w:w="1580" w:type="dxa"/>
            <w:tcBorders>
              <w:top w:val="nil"/>
              <w:left w:val="nil"/>
              <w:bottom w:val="single" w:sz="4" w:space="0" w:color="auto"/>
              <w:right w:val="single" w:sz="4" w:space="0" w:color="auto"/>
            </w:tcBorders>
            <w:shd w:val="clear" w:color="auto" w:fill="auto"/>
            <w:noWrap/>
            <w:vAlign w:val="bottom"/>
            <w:hideMark/>
          </w:tcPr>
          <w:p w14:paraId="22ED59C2" w14:textId="77777777" w:rsidR="00697B75" w:rsidRPr="00697B75" w:rsidRDefault="00697B75" w:rsidP="00697B75">
            <w:pPr>
              <w:spacing w:after="0" w:line="240" w:lineRule="auto"/>
              <w:jc w:val="right"/>
              <w:rPr>
                <w:rFonts w:ascii="Arial" w:eastAsia="Times New Roman" w:hAnsi="Arial" w:cs="Arial"/>
                <w:b/>
                <w:bCs/>
                <w:sz w:val="18"/>
                <w:szCs w:val="18"/>
                <w:lang w:eastAsia="et-EE"/>
              </w:rPr>
            </w:pPr>
            <w:r w:rsidRPr="00697B75">
              <w:rPr>
                <w:rFonts w:ascii="Arial" w:eastAsia="Times New Roman" w:hAnsi="Arial" w:cs="Arial"/>
                <w:b/>
                <w:bCs/>
                <w:sz w:val="18"/>
                <w:szCs w:val="18"/>
                <w:lang w:eastAsia="et-EE"/>
              </w:rPr>
              <w:t>396 026</w:t>
            </w:r>
          </w:p>
        </w:tc>
      </w:tr>
    </w:tbl>
    <w:p w14:paraId="729B35EE" w14:textId="77777777" w:rsidR="00787ABE" w:rsidRDefault="00787ABE" w:rsidP="00F93595">
      <w:pPr>
        <w:spacing w:after="0"/>
        <w:ind w:right="-138"/>
        <w:rPr>
          <w:rFonts w:ascii="Arial" w:hAnsi="Arial" w:cs="Arial"/>
          <w:sz w:val="18"/>
          <w:szCs w:val="18"/>
        </w:rPr>
      </w:pPr>
    </w:p>
    <w:p w14:paraId="20DBCB37" w14:textId="77777777" w:rsidR="000136D7" w:rsidRDefault="000136D7" w:rsidP="000136D7">
      <w:pPr>
        <w:spacing w:after="0"/>
        <w:ind w:right="-138"/>
        <w:rPr>
          <w:rFonts w:ascii="Arial" w:hAnsi="Arial" w:cs="Arial"/>
          <w:sz w:val="18"/>
          <w:szCs w:val="18"/>
        </w:rPr>
      </w:pPr>
      <w:r>
        <w:rPr>
          <w:rFonts w:ascii="Arial" w:hAnsi="Arial" w:cs="Arial"/>
          <w:sz w:val="18"/>
          <w:szCs w:val="18"/>
        </w:rPr>
        <w:t>Tähtajaks tasumata kohustisi oli aruandeperioodi lõpuks 5206 eurot, 2022. aasta lõpuks 13 858 eurot.</w:t>
      </w:r>
    </w:p>
    <w:p w14:paraId="2A7D9AD1" w14:textId="77777777" w:rsidR="00693682" w:rsidRDefault="00693682" w:rsidP="00F93595">
      <w:pPr>
        <w:spacing w:after="0"/>
        <w:ind w:right="-138"/>
        <w:rPr>
          <w:rFonts w:ascii="Arial" w:hAnsi="Arial" w:cs="Arial"/>
          <w:b/>
          <w:bCs/>
          <w:sz w:val="18"/>
          <w:szCs w:val="18"/>
        </w:rPr>
      </w:pPr>
    </w:p>
    <w:p w14:paraId="28AAB25C" w14:textId="77777777" w:rsidR="000B12A1" w:rsidRDefault="000B12A1" w:rsidP="00F93595">
      <w:pPr>
        <w:spacing w:after="0"/>
        <w:ind w:right="-138"/>
        <w:rPr>
          <w:rFonts w:ascii="Arial" w:hAnsi="Arial" w:cs="Arial"/>
          <w:b/>
          <w:bCs/>
          <w:sz w:val="18"/>
          <w:szCs w:val="18"/>
        </w:rPr>
      </w:pPr>
    </w:p>
    <w:p w14:paraId="14F0DDBB" w14:textId="1BBFDC92" w:rsidR="00697B75" w:rsidRPr="00BF00B7" w:rsidRDefault="00D8395B" w:rsidP="004F2B51">
      <w:pPr>
        <w:pStyle w:val="Pealkiri3"/>
        <w:rPr>
          <w:rFonts w:ascii="Arial" w:hAnsi="Arial" w:cs="Arial"/>
          <w:b/>
          <w:bCs/>
          <w:color w:val="auto"/>
          <w:sz w:val="18"/>
          <w:szCs w:val="18"/>
        </w:rPr>
      </w:pPr>
      <w:bookmarkStart w:id="48" w:name="_Toc163733753"/>
      <w:r w:rsidRPr="00BF00B7">
        <w:rPr>
          <w:rFonts w:ascii="Arial" w:hAnsi="Arial" w:cs="Arial"/>
          <w:b/>
          <w:bCs/>
          <w:color w:val="auto"/>
          <w:sz w:val="18"/>
          <w:szCs w:val="18"/>
        </w:rPr>
        <w:t>Lisa 9 Võlad töövõtjatele</w:t>
      </w:r>
      <w:bookmarkEnd w:id="48"/>
    </w:p>
    <w:p w14:paraId="789E0F8E" w14:textId="26655505" w:rsidR="00D8395B" w:rsidRDefault="00D8395B" w:rsidP="00F93595">
      <w:pPr>
        <w:spacing w:after="0"/>
        <w:ind w:right="-138"/>
        <w:rPr>
          <w:rFonts w:ascii="Arial" w:hAnsi="Arial" w:cs="Arial"/>
          <w:sz w:val="18"/>
          <w:szCs w:val="18"/>
        </w:rPr>
      </w:pPr>
      <w:r>
        <w:rPr>
          <w:rFonts w:ascii="Arial" w:hAnsi="Arial" w:cs="Arial"/>
          <w:sz w:val="18"/>
          <w:szCs w:val="18"/>
        </w:rPr>
        <w:t>eurodes</w:t>
      </w:r>
    </w:p>
    <w:p w14:paraId="052BA34D" w14:textId="77777777" w:rsidR="00D8395B" w:rsidRDefault="00D8395B" w:rsidP="00F93595">
      <w:pPr>
        <w:spacing w:after="0"/>
        <w:ind w:right="-138"/>
        <w:rPr>
          <w:rFonts w:ascii="Arial" w:hAnsi="Arial" w:cs="Arial"/>
          <w:sz w:val="18"/>
          <w:szCs w:val="18"/>
        </w:rPr>
      </w:pPr>
    </w:p>
    <w:tbl>
      <w:tblPr>
        <w:tblW w:w="9040" w:type="dxa"/>
        <w:tblCellMar>
          <w:left w:w="70" w:type="dxa"/>
          <w:right w:w="70" w:type="dxa"/>
        </w:tblCellMar>
        <w:tblLook w:val="04A0" w:firstRow="1" w:lastRow="0" w:firstColumn="1" w:lastColumn="0" w:noHBand="0" w:noVBand="1"/>
      </w:tblPr>
      <w:tblGrid>
        <w:gridCol w:w="6200"/>
        <w:gridCol w:w="1260"/>
        <w:gridCol w:w="1580"/>
      </w:tblGrid>
      <w:tr w:rsidR="00026BEC" w:rsidRPr="00026BEC" w14:paraId="65663B07" w14:textId="77777777" w:rsidTr="00026BEC">
        <w:trPr>
          <w:trHeight w:val="264"/>
        </w:trPr>
        <w:tc>
          <w:tcPr>
            <w:tcW w:w="620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2243100"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 </w:t>
            </w:r>
          </w:p>
        </w:tc>
        <w:tc>
          <w:tcPr>
            <w:tcW w:w="1260" w:type="dxa"/>
            <w:tcBorders>
              <w:top w:val="single" w:sz="4" w:space="0" w:color="auto"/>
              <w:left w:val="nil"/>
              <w:bottom w:val="single" w:sz="4" w:space="0" w:color="auto"/>
              <w:right w:val="single" w:sz="4" w:space="0" w:color="auto"/>
            </w:tcBorders>
            <w:shd w:val="clear" w:color="000000" w:fill="99CC00"/>
            <w:noWrap/>
            <w:vAlign w:val="bottom"/>
            <w:hideMark/>
          </w:tcPr>
          <w:p w14:paraId="0178AC17"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31.12.2023</w:t>
            </w:r>
          </w:p>
        </w:tc>
        <w:tc>
          <w:tcPr>
            <w:tcW w:w="1580" w:type="dxa"/>
            <w:tcBorders>
              <w:top w:val="single" w:sz="4" w:space="0" w:color="auto"/>
              <w:left w:val="nil"/>
              <w:bottom w:val="single" w:sz="4" w:space="0" w:color="auto"/>
              <w:right w:val="single" w:sz="4" w:space="0" w:color="auto"/>
            </w:tcBorders>
            <w:shd w:val="clear" w:color="000000" w:fill="99CC00"/>
            <w:noWrap/>
            <w:vAlign w:val="bottom"/>
            <w:hideMark/>
          </w:tcPr>
          <w:p w14:paraId="0D6E8EBA"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31.12.2022</w:t>
            </w:r>
          </w:p>
        </w:tc>
      </w:tr>
      <w:tr w:rsidR="00026BEC" w:rsidRPr="00026BEC" w14:paraId="04A8703D" w14:textId="77777777" w:rsidTr="00026BEC">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1DF36F7F" w14:textId="77777777" w:rsidR="00026BEC" w:rsidRPr="00026BEC" w:rsidRDefault="00026BEC" w:rsidP="00026BEC">
            <w:pPr>
              <w:spacing w:after="0" w:line="240" w:lineRule="auto"/>
              <w:rPr>
                <w:rFonts w:ascii="Arial" w:eastAsia="Times New Roman" w:hAnsi="Arial" w:cs="Arial"/>
                <w:sz w:val="18"/>
                <w:szCs w:val="18"/>
                <w:lang w:eastAsia="et-EE"/>
              </w:rPr>
            </w:pPr>
            <w:r w:rsidRPr="00026BEC">
              <w:rPr>
                <w:rFonts w:ascii="Arial" w:eastAsia="Times New Roman" w:hAnsi="Arial" w:cs="Arial"/>
                <w:sz w:val="18"/>
                <w:szCs w:val="18"/>
                <w:lang w:eastAsia="et-EE"/>
              </w:rPr>
              <w:t>Töötasu võlgnevus</w:t>
            </w:r>
          </w:p>
        </w:tc>
        <w:tc>
          <w:tcPr>
            <w:tcW w:w="1260" w:type="dxa"/>
            <w:tcBorders>
              <w:top w:val="nil"/>
              <w:left w:val="nil"/>
              <w:bottom w:val="single" w:sz="4" w:space="0" w:color="auto"/>
              <w:right w:val="single" w:sz="4" w:space="0" w:color="auto"/>
            </w:tcBorders>
            <w:shd w:val="clear" w:color="auto" w:fill="auto"/>
            <w:noWrap/>
            <w:vAlign w:val="bottom"/>
            <w:hideMark/>
          </w:tcPr>
          <w:p w14:paraId="1F09252B" w14:textId="11585381"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5</w:t>
            </w:r>
            <w:r w:rsidR="00C11D1B">
              <w:rPr>
                <w:rFonts w:ascii="Arial" w:eastAsia="Times New Roman" w:hAnsi="Arial" w:cs="Arial"/>
                <w:sz w:val="18"/>
                <w:szCs w:val="18"/>
                <w:lang w:eastAsia="et-EE"/>
              </w:rPr>
              <w:t>31</w:t>
            </w:r>
            <w:r w:rsidRPr="00026BEC">
              <w:rPr>
                <w:rFonts w:ascii="Arial" w:eastAsia="Times New Roman" w:hAnsi="Arial" w:cs="Arial"/>
                <w:sz w:val="18"/>
                <w:szCs w:val="18"/>
                <w:lang w:eastAsia="et-EE"/>
              </w:rPr>
              <w:t xml:space="preserve"> 001</w:t>
            </w:r>
          </w:p>
        </w:tc>
        <w:tc>
          <w:tcPr>
            <w:tcW w:w="1580" w:type="dxa"/>
            <w:tcBorders>
              <w:top w:val="nil"/>
              <w:left w:val="nil"/>
              <w:bottom w:val="single" w:sz="4" w:space="0" w:color="auto"/>
              <w:right w:val="single" w:sz="4" w:space="0" w:color="auto"/>
            </w:tcBorders>
            <w:shd w:val="clear" w:color="auto" w:fill="auto"/>
            <w:noWrap/>
            <w:vAlign w:val="bottom"/>
            <w:hideMark/>
          </w:tcPr>
          <w:p w14:paraId="3CE3A7C8"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455 110</w:t>
            </w:r>
          </w:p>
        </w:tc>
      </w:tr>
      <w:tr w:rsidR="00026BEC" w:rsidRPr="00026BEC" w14:paraId="7A8BF411" w14:textId="77777777" w:rsidTr="00026BEC">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4CE679B3" w14:textId="77777777" w:rsidR="00026BEC" w:rsidRPr="00026BEC" w:rsidRDefault="00026BEC" w:rsidP="00026BEC">
            <w:pPr>
              <w:spacing w:after="0" w:line="240" w:lineRule="auto"/>
              <w:rPr>
                <w:rFonts w:ascii="Arial" w:eastAsia="Times New Roman" w:hAnsi="Arial" w:cs="Arial"/>
                <w:sz w:val="18"/>
                <w:szCs w:val="18"/>
                <w:lang w:eastAsia="et-EE"/>
              </w:rPr>
            </w:pPr>
            <w:r w:rsidRPr="00026BEC">
              <w:rPr>
                <w:rFonts w:ascii="Arial" w:eastAsia="Times New Roman" w:hAnsi="Arial" w:cs="Arial"/>
                <w:sz w:val="18"/>
                <w:szCs w:val="18"/>
                <w:lang w:eastAsia="et-EE"/>
              </w:rPr>
              <w:t>Deklareerimata maksud</w:t>
            </w:r>
          </w:p>
        </w:tc>
        <w:tc>
          <w:tcPr>
            <w:tcW w:w="1260" w:type="dxa"/>
            <w:tcBorders>
              <w:top w:val="nil"/>
              <w:left w:val="nil"/>
              <w:bottom w:val="single" w:sz="4" w:space="0" w:color="auto"/>
              <w:right w:val="single" w:sz="4" w:space="0" w:color="auto"/>
            </w:tcBorders>
            <w:shd w:val="clear" w:color="auto" w:fill="auto"/>
            <w:noWrap/>
            <w:vAlign w:val="bottom"/>
            <w:hideMark/>
          </w:tcPr>
          <w:p w14:paraId="40D7A1F1" w14:textId="791EBB05"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34</w:t>
            </w:r>
            <w:r w:rsidR="00C11D1B">
              <w:rPr>
                <w:rFonts w:ascii="Arial" w:eastAsia="Times New Roman" w:hAnsi="Arial" w:cs="Arial"/>
                <w:sz w:val="18"/>
                <w:szCs w:val="18"/>
                <w:lang w:eastAsia="et-EE"/>
              </w:rPr>
              <w:t>4</w:t>
            </w:r>
            <w:r w:rsidRPr="00026BEC">
              <w:rPr>
                <w:rFonts w:ascii="Arial" w:eastAsia="Times New Roman" w:hAnsi="Arial" w:cs="Arial"/>
                <w:sz w:val="18"/>
                <w:szCs w:val="18"/>
                <w:lang w:eastAsia="et-EE"/>
              </w:rPr>
              <w:t xml:space="preserve"> </w:t>
            </w:r>
            <w:r w:rsidR="00C11D1B">
              <w:rPr>
                <w:rFonts w:ascii="Arial" w:eastAsia="Times New Roman" w:hAnsi="Arial" w:cs="Arial"/>
                <w:sz w:val="18"/>
                <w:szCs w:val="18"/>
                <w:lang w:eastAsia="et-EE"/>
              </w:rPr>
              <w:t>02</w:t>
            </w:r>
            <w:r w:rsidRPr="00026BEC">
              <w:rPr>
                <w:rFonts w:ascii="Arial" w:eastAsia="Times New Roman" w:hAnsi="Arial" w:cs="Arial"/>
                <w:sz w:val="18"/>
                <w:szCs w:val="18"/>
                <w:lang w:eastAsia="et-EE"/>
              </w:rPr>
              <w:t>2</w:t>
            </w:r>
          </w:p>
        </w:tc>
        <w:tc>
          <w:tcPr>
            <w:tcW w:w="1580" w:type="dxa"/>
            <w:tcBorders>
              <w:top w:val="nil"/>
              <w:left w:val="nil"/>
              <w:bottom w:val="single" w:sz="4" w:space="0" w:color="auto"/>
              <w:right w:val="single" w:sz="4" w:space="0" w:color="auto"/>
            </w:tcBorders>
            <w:shd w:val="clear" w:color="auto" w:fill="auto"/>
            <w:noWrap/>
            <w:vAlign w:val="bottom"/>
            <w:hideMark/>
          </w:tcPr>
          <w:p w14:paraId="2B6C7331"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282 491</w:t>
            </w:r>
          </w:p>
        </w:tc>
      </w:tr>
      <w:tr w:rsidR="00026BEC" w:rsidRPr="00026BEC" w14:paraId="1E1760F9" w14:textId="77777777" w:rsidTr="00026BEC">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661F2523" w14:textId="77777777" w:rsidR="00026BEC" w:rsidRPr="00026BEC" w:rsidRDefault="00026BEC" w:rsidP="00026BEC">
            <w:pPr>
              <w:spacing w:after="0" w:line="240" w:lineRule="auto"/>
              <w:rPr>
                <w:rFonts w:ascii="Arial" w:eastAsia="Times New Roman" w:hAnsi="Arial" w:cs="Arial"/>
                <w:sz w:val="18"/>
                <w:szCs w:val="18"/>
                <w:lang w:eastAsia="et-EE"/>
              </w:rPr>
            </w:pPr>
            <w:r w:rsidRPr="00026BEC">
              <w:rPr>
                <w:rFonts w:ascii="Arial" w:eastAsia="Times New Roman" w:hAnsi="Arial" w:cs="Arial"/>
                <w:sz w:val="18"/>
                <w:szCs w:val="18"/>
                <w:lang w:eastAsia="et-EE"/>
              </w:rPr>
              <w:t>Puhkusetasude kohustis</w:t>
            </w:r>
          </w:p>
        </w:tc>
        <w:tc>
          <w:tcPr>
            <w:tcW w:w="1260" w:type="dxa"/>
            <w:tcBorders>
              <w:top w:val="nil"/>
              <w:left w:val="nil"/>
              <w:bottom w:val="single" w:sz="4" w:space="0" w:color="auto"/>
              <w:right w:val="single" w:sz="4" w:space="0" w:color="auto"/>
            </w:tcBorders>
            <w:shd w:val="clear" w:color="auto" w:fill="auto"/>
            <w:noWrap/>
            <w:vAlign w:val="bottom"/>
            <w:hideMark/>
          </w:tcPr>
          <w:p w14:paraId="53E09E62"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126 607</w:t>
            </w:r>
          </w:p>
        </w:tc>
        <w:tc>
          <w:tcPr>
            <w:tcW w:w="1580" w:type="dxa"/>
            <w:tcBorders>
              <w:top w:val="nil"/>
              <w:left w:val="nil"/>
              <w:bottom w:val="single" w:sz="4" w:space="0" w:color="auto"/>
              <w:right w:val="single" w:sz="4" w:space="0" w:color="auto"/>
            </w:tcBorders>
            <w:shd w:val="clear" w:color="auto" w:fill="auto"/>
            <w:noWrap/>
            <w:vAlign w:val="bottom"/>
            <w:hideMark/>
          </w:tcPr>
          <w:p w14:paraId="6B28FA4E"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128 819</w:t>
            </w:r>
          </w:p>
        </w:tc>
      </w:tr>
      <w:tr w:rsidR="00026BEC" w:rsidRPr="00026BEC" w14:paraId="171EE943" w14:textId="77777777" w:rsidTr="00026BEC">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01EFF3D2" w14:textId="77777777" w:rsidR="00026BEC" w:rsidRPr="00026BEC" w:rsidRDefault="00026BEC" w:rsidP="00026BEC">
            <w:pPr>
              <w:spacing w:after="0" w:line="240" w:lineRule="auto"/>
              <w:rPr>
                <w:rFonts w:ascii="Arial" w:eastAsia="Times New Roman" w:hAnsi="Arial" w:cs="Arial"/>
                <w:sz w:val="18"/>
                <w:szCs w:val="18"/>
                <w:lang w:eastAsia="et-EE"/>
              </w:rPr>
            </w:pPr>
            <w:r w:rsidRPr="00026BEC">
              <w:rPr>
                <w:rFonts w:ascii="Arial" w:eastAsia="Times New Roman" w:hAnsi="Arial" w:cs="Arial"/>
                <w:sz w:val="18"/>
                <w:szCs w:val="18"/>
                <w:lang w:eastAsia="et-EE"/>
              </w:rPr>
              <w:t>Muud võlad töövõtjatele</w:t>
            </w:r>
          </w:p>
        </w:tc>
        <w:tc>
          <w:tcPr>
            <w:tcW w:w="1260" w:type="dxa"/>
            <w:tcBorders>
              <w:top w:val="nil"/>
              <w:left w:val="nil"/>
              <w:bottom w:val="single" w:sz="4" w:space="0" w:color="auto"/>
              <w:right w:val="single" w:sz="4" w:space="0" w:color="auto"/>
            </w:tcBorders>
            <w:shd w:val="clear" w:color="auto" w:fill="auto"/>
            <w:noWrap/>
            <w:vAlign w:val="bottom"/>
            <w:hideMark/>
          </w:tcPr>
          <w:p w14:paraId="6D697E14"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5 256</w:t>
            </w:r>
          </w:p>
        </w:tc>
        <w:tc>
          <w:tcPr>
            <w:tcW w:w="1580" w:type="dxa"/>
            <w:tcBorders>
              <w:top w:val="nil"/>
              <w:left w:val="nil"/>
              <w:bottom w:val="single" w:sz="4" w:space="0" w:color="auto"/>
              <w:right w:val="single" w:sz="4" w:space="0" w:color="auto"/>
            </w:tcBorders>
            <w:shd w:val="clear" w:color="auto" w:fill="auto"/>
            <w:noWrap/>
            <w:vAlign w:val="bottom"/>
            <w:hideMark/>
          </w:tcPr>
          <w:p w14:paraId="0316A75A" w14:textId="77777777" w:rsidR="00026BEC" w:rsidRPr="00026BEC" w:rsidRDefault="00026BEC" w:rsidP="00026BEC">
            <w:pPr>
              <w:spacing w:after="0" w:line="240" w:lineRule="auto"/>
              <w:jc w:val="right"/>
              <w:rPr>
                <w:rFonts w:ascii="Arial" w:eastAsia="Times New Roman" w:hAnsi="Arial" w:cs="Arial"/>
                <w:sz w:val="18"/>
                <w:szCs w:val="18"/>
                <w:lang w:eastAsia="et-EE"/>
              </w:rPr>
            </w:pPr>
            <w:r w:rsidRPr="00026BEC">
              <w:rPr>
                <w:rFonts w:ascii="Arial" w:eastAsia="Times New Roman" w:hAnsi="Arial" w:cs="Arial"/>
                <w:sz w:val="18"/>
                <w:szCs w:val="18"/>
                <w:lang w:eastAsia="et-EE"/>
              </w:rPr>
              <w:t>3 464</w:t>
            </w:r>
          </w:p>
        </w:tc>
      </w:tr>
      <w:tr w:rsidR="00026BEC" w:rsidRPr="00026BEC" w14:paraId="22C3176D" w14:textId="77777777" w:rsidTr="00026BEC">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17E76059" w14:textId="77777777" w:rsidR="00026BEC" w:rsidRPr="00026BEC" w:rsidRDefault="00026BEC" w:rsidP="00026BEC">
            <w:pPr>
              <w:spacing w:after="0" w:line="240" w:lineRule="auto"/>
              <w:rPr>
                <w:rFonts w:ascii="Arial" w:eastAsia="Times New Roman" w:hAnsi="Arial" w:cs="Arial"/>
                <w:b/>
                <w:bCs/>
                <w:sz w:val="18"/>
                <w:szCs w:val="18"/>
                <w:lang w:eastAsia="et-EE"/>
              </w:rPr>
            </w:pPr>
            <w:r w:rsidRPr="00026BEC">
              <w:rPr>
                <w:rFonts w:ascii="Arial" w:eastAsia="Times New Roman" w:hAnsi="Arial" w:cs="Arial"/>
                <w:b/>
                <w:bCs/>
                <w:sz w:val="18"/>
                <w:szCs w:val="18"/>
                <w:lang w:eastAsia="et-EE"/>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67F8DF" w14:textId="0CCFD6D8" w:rsidR="00026BEC" w:rsidRPr="00026BEC" w:rsidRDefault="00026BEC" w:rsidP="00026BEC">
            <w:pPr>
              <w:spacing w:after="0" w:line="240" w:lineRule="auto"/>
              <w:jc w:val="right"/>
              <w:rPr>
                <w:rFonts w:ascii="Arial" w:eastAsia="Times New Roman" w:hAnsi="Arial" w:cs="Arial"/>
                <w:b/>
                <w:bCs/>
                <w:sz w:val="18"/>
                <w:szCs w:val="18"/>
                <w:lang w:eastAsia="et-EE"/>
              </w:rPr>
            </w:pPr>
            <w:r w:rsidRPr="00026BEC">
              <w:rPr>
                <w:rFonts w:ascii="Arial" w:eastAsia="Times New Roman" w:hAnsi="Arial" w:cs="Arial"/>
                <w:b/>
                <w:bCs/>
                <w:sz w:val="18"/>
                <w:szCs w:val="18"/>
                <w:lang w:eastAsia="et-EE"/>
              </w:rPr>
              <w:t>1 00</w:t>
            </w:r>
            <w:r w:rsidR="00C11D1B">
              <w:rPr>
                <w:rFonts w:ascii="Arial" w:eastAsia="Times New Roman" w:hAnsi="Arial" w:cs="Arial"/>
                <w:b/>
                <w:bCs/>
                <w:sz w:val="18"/>
                <w:szCs w:val="18"/>
                <w:lang w:eastAsia="et-EE"/>
              </w:rPr>
              <w:t>6</w:t>
            </w:r>
            <w:r w:rsidRPr="00026BEC">
              <w:rPr>
                <w:rFonts w:ascii="Arial" w:eastAsia="Times New Roman" w:hAnsi="Arial" w:cs="Arial"/>
                <w:b/>
                <w:bCs/>
                <w:sz w:val="18"/>
                <w:szCs w:val="18"/>
                <w:lang w:eastAsia="et-EE"/>
              </w:rPr>
              <w:t xml:space="preserve"> </w:t>
            </w:r>
            <w:r w:rsidR="00277408">
              <w:rPr>
                <w:rFonts w:ascii="Arial" w:eastAsia="Times New Roman" w:hAnsi="Arial" w:cs="Arial"/>
                <w:b/>
                <w:bCs/>
                <w:sz w:val="18"/>
                <w:szCs w:val="18"/>
                <w:lang w:eastAsia="et-EE"/>
              </w:rPr>
              <w:t>88</w:t>
            </w:r>
            <w:r w:rsidRPr="00026BEC">
              <w:rPr>
                <w:rFonts w:ascii="Arial" w:eastAsia="Times New Roman" w:hAnsi="Arial" w:cs="Arial"/>
                <w:b/>
                <w:bCs/>
                <w:sz w:val="18"/>
                <w:szCs w:val="18"/>
                <w:lang w:eastAsia="et-EE"/>
              </w:rPr>
              <w:t>6</w:t>
            </w:r>
          </w:p>
        </w:tc>
        <w:tc>
          <w:tcPr>
            <w:tcW w:w="1580" w:type="dxa"/>
            <w:tcBorders>
              <w:top w:val="nil"/>
              <w:left w:val="nil"/>
              <w:bottom w:val="single" w:sz="4" w:space="0" w:color="auto"/>
              <w:right w:val="single" w:sz="4" w:space="0" w:color="auto"/>
            </w:tcBorders>
            <w:shd w:val="clear" w:color="auto" w:fill="auto"/>
            <w:noWrap/>
            <w:vAlign w:val="bottom"/>
            <w:hideMark/>
          </w:tcPr>
          <w:p w14:paraId="09C341E1" w14:textId="77777777" w:rsidR="00026BEC" w:rsidRPr="00026BEC" w:rsidRDefault="00026BEC" w:rsidP="00026BEC">
            <w:pPr>
              <w:spacing w:after="0" w:line="240" w:lineRule="auto"/>
              <w:jc w:val="right"/>
              <w:rPr>
                <w:rFonts w:ascii="Arial" w:eastAsia="Times New Roman" w:hAnsi="Arial" w:cs="Arial"/>
                <w:b/>
                <w:bCs/>
                <w:sz w:val="18"/>
                <w:szCs w:val="18"/>
                <w:lang w:eastAsia="et-EE"/>
              </w:rPr>
            </w:pPr>
            <w:r w:rsidRPr="00026BEC">
              <w:rPr>
                <w:rFonts w:ascii="Arial" w:eastAsia="Times New Roman" w:hAnsi="Arial" w:cs="Arial"/>
                <w:b/>
                <w:bCs/>
                <w:sz w:val="18"/>
                <w:szCs w:val="18"/>
                <w:lang w:eastAsia="et-EE"/>
              </w:rPr>
              <w:t>869 884</w:t>
            </w:r>
          </w:p>
        </w:tc>
      </w:tr>
    </w:tbl>
    <w:p w14:paraId="1292276C" w14:textId="77777777" w:rsidR="00026BEC" w:rsidRDefault="00026BEC" w:rsidP="00F93595">
      <w:pPr>
        <w:spacing w:after="0"/>
        <w:ind w:right="-138"/>
        <w:rPr>
          <w:rFonts w:ascii="Arial" w:hAnsi="Arial" w:cs="Arial"/>
          <w:sz w:val="18"/>
          <w:szCs w:val="18"/>
        </w:rPr>
      </w:pPr>
    </w:p>
    <w:p w14:paraId="4D0B636E" w14:textId="77777777" w:rsidR="000B12A1" w:rsidRDefault="000B12A1" w:rsidP="00F93595">
      <w:pPr>
        <w:spacing w:after="0"/>
        <w:ind w:right="-138"/>
        <w:rPr>
          <w:rFonts w:ascii="Arial" w:hAnsi="Arial" w:cs="Arial"/>
          <w:sz w:val="18"/>
          <w:szCs w:val="18"/>
        </w:rPr>
      </w:pPr>
    </w:p>
    <w:p w14:paraId="30BC95EE" w14:textId="77777777" w:rsidR="000136D7" w:rsidRDefault="000136D7" w:rsidP="00F93595">
      <w:pPr>
        <w:spacing w:after="0"/>
        <w:ind w:right="-138"/>
        <w:rPr>
          <w:rFonts w:ascii="Arial" w:hAnsi="Arial" w:cs="Arial"/>
          <w:sz w:val="18"/>
          <w:szCs w:val="18"/>
        </w:rPr>
      </w:pPr>
    </w:p>
    <w:p w14:paraId="00606E9E" w14:textId="6DD9524D" w:rsidR="00E8470F" w:rsidRPr="00BF4600" w:rsidRDefault="00E8470F" w:rsidP="004F2B51">
      <w:pPr>
        <w:pStyle w:val="Pealkiri3"/>
        <w:rPr>
          <w:rFonts w:ascii="Arial" w:hAnsi="Arial" w:cs="Arial"/>
          <w:b/>
          <w:bCs/>
          <w:color w:val="auto"/>
          <w:sz w:val="18"/>
          <w:szCs w:val="18"/>
        </w:rPr>
      </w:pPr>
      <w:bookmarkStart w:id="49" w:name="_Toc163733754"/>
      <w:r w:rsidRPr="00BF4600">
        <w:rPr>
          <w:rFonts w:ascii="Arial" w:hAnsi="Arial" w:cs="Arial"/>
          <w:b/>
          <w:bCs/>
          <w:color w:val="auto"/>
          <w:sz w:val="18"/>
          <w:szCs w:val="18"/>
        </w:rPr>
        <w:t>Lisa 10. Muud kohustised  ja saadud ettemaksed</w:t>
      </w:r>
      <w:bookmarkEnd w:id="49"/>
    </w:p>
    <w:p w14:paraId="7750D44F" w14:textId="13AF982E" w:rsidR="00E8470F" w:rsidRDefault="000B12A1" w:rsidP="00F93595">
      <w:pPr>
        <w:spacing w:after="0"/>
        <w:ind w:right="-138"/>
        <w:rPr>
          <w:rFonts w:ascii="Arial" w:hAnsi="Arial" w:cs="Arial"/>
          <w:sz w:val="18"/>
          <w:szCs w:val="18"/>
        </w:rPr>
      </w:pPr>
      <w:r>
        <w:rPr>
          <w:rFonts w:ascii="Arial" w:hAnsi="Arial" w:cs="Arial"/>
          <w:sz w:val="18"/>
          <w:szCs w:val="18"/>
        </w:rPr>
        <w:t>e</w:t>
      </w:r>
      <w:r w:rsidR="00E8470F">
        <w:rPr>
          <w:rFonts w:ascii="Arial" w:hAnsi="Arial" w:cs="Arial"/>
          <w:sz w:val="18"/>
          <w:szCs w:val="18"/>
        </w:rPr>
        <w:t>urodes</w:t>
      </w:r>
    </w:p>
    <w:p w14:paraId="3CED55A0" w14:textId="77777777" w:rsidR="00E8470F" w:rsidRDefault="00E8470F" w:rsidP="00F93595">
      <w:pPr>
        <w:spacing w:after="0"/>
        <w:ind w:right="-138"/>
        <w:rPr>
          <w:rFonts w:ascii="Arial" w:hAnsi="Arial" w:cs="Arial"/>
          <w:sz w:val="18"/>
          <w:szCs w:val="18"/>
        </w:rPr>
      </w:pPr>
    </w:p>
    <w:tbl>
      <w:tblPr>
        <w:tblW w:w="9040" w:type="dxa"/>
        <w:tblCellMar>
          <w:left w:w="70" w:type="dxa"/>
          <w:right w:w="70" w:type="dxa"/>
        </w:tblCellMar>
        <w:tblLook w:val="04A0" w:firstRow="1" w:lastRow="0" w:firstColumn="1" w:lastColumn="0" w:noHBand="0" w:noVBand="1"/>
      </w:tblPr>
      <w:tblGrid>
        <w:gridCol w:w="6200"/>
        <w:gridCol w:w="1260"/>
        <w:gridCol w:w="1580"/>
      </w:tblGrid>
      <w:tr w:rsidR="00524343" w:rsidRPr="00524343" w14:paraId="000FD9A7" w14:textId="77777777" w:rsidTr="00524343">
        <w:trPr>
          <w:trHeight w:val="264"/>
        </w:trPr>
        <w:tc>
          <w:tcPr>
            <w:tcW w:w="620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2EA05BA8"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 </w:t>
            </w:r>
          </w:p>
        </w:tc>
        <w:tc>
          <w:tcPr>
            <w:tcW w:w="1260" w:type="dxa"/>
            <w:tcBorders>
              <w:top w:val="single" w:sz="4" w:space="0" w:color="auto"/>
              <w:left w:val="nil"/>
              <w:bottom w:val="single" w:sz="4" w:space="0" w:color="auto"/>
              <w:right w:val="single" w:sz="4" w:space="0" w:color="auto"/>
            </w:tcBorders>
            <w:shd w:val="clear" w:color="000000" w:fill="99CC00"/>
            <w:noWrap/>
            <w:vAlign w:val="bottom"/>
            <w:hideMark/>
          </w:tcPr>
          <w:p w14:paraId="58E911F9"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31.12.2023</w:t>
            </w:r>
          </w:p>
        </w:tc>
        <w:tc>
          <w:tcPr>
            <w:tcW w:w="1580" w:type="dxa"/>
            <w:tcBorders>
              <w:top w:val="single" w:sz="4" w:space="0" w:color="auto"/>
              <w:left w:val="nil"/>
              <w:bottom w:val="single" w:sz="4" w:space="0" w:color="auto"/>
              <w:right w:val="single" w:sz="4" w:space="0" w:color="auto"/>
            </w:tcBorders>
            <w:shd w:val="clear" w:color="000000" w:fill="99CC00"/>
            <w:noWrap/>
            <w:vAlign w:val="bottom"/>
            <w:hideMark/>
          </w:tcPr>
          <w:p w14:paraId="0063646A"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31.12.2022</w:t>
            </w:r>
          </w:p>
        </w:tc>
      </w:tr>
      <w:tr w:rsidR="00524343" w:rsidRPr="00524343" w14:paraId="6FA0EF60"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7B1D9669" w14:textId="77777777" w:rsidR="00524343" w:rsidRPr="00524343" w:rsidRDefault="00524343" w:rsidP="00524343">
            <w:pPr>
              <w:spacing w:after="0" w:line="240" w:lineRule="auto"/>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Maksukohustised (vt lisa 3A)</w:t>
            </w:r>
          </w:p>
        </w:tc>
        <w:tc>
          <w:tcPr>
            <w:tcW w:w="1260" w:type="dxa"/>
            <w:tcBorders>
              <w:top w:val="nil"/>
              <w:left w:val="nil"/>
              <w:bottom w:val="single" w:sz="4" w:space="0" w:color="auto"/>
              <w:right w:val="single" w:sz="4" w:space="0" w:color="auto"/>
            </w:tcBorders>
            <w:shd w:val="clear" w:color="auto" w:fill="auto"/>
            <w:noWrap/>
            <w:vAlign w:val="bottom"/>
            <w:hideMark/>
          </w:tcPr>
          <w:p w14:paraId="392031F1" w14:textId="77777777" w:rsidR="00524343" w:rsidRPr="00524343" w:rsidRDefault="00524343" w:rsidP="00524343">
            <w:pPr>
              <w:spacing w:after="0" w:line="240" w:lineRule="auto"/>
              <w:jc w:val="right"/>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371 122</w:t>
            </w:r>
          </w:p>
        </w:tc>
        <w:tc>
          <w:tcPr>
            <w:tcW w:w="1580" w:type="dxa"/>
            <w:tcBorders>
              <w:top w:val="nil"/>
              <w:left w:val="nil"/>
              <w:bottom w:val="single" w:sz="4" w:space="0" w:color="auto"/>
              <w:right w:val="single" w:sz="4" w:space="0" w:color="auto"/>
            </w:tcBorders>
            <w:shd w:val="clear" w:color="auto" w:fill="auto"/>
            <w:noWrap/>
            <w:vAlign w:val="bottom"/>
            <w:hideMark/>
          </w:tcPr>
          <w:p w14:paraId="2328CF2E" w14:textId="77777777" w:rsidR="00524343" w:rsidRPr="00524343" w:rsidRDefault="00524343" w:rsidP="00524343">
            <w:pPr>
              <w:spacing w:after="0" w:line="240" w:lineRule="auto"/>
              <w:jc w:val="right"/>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346 394</w:t>
            </w:r>
          </w:p>
        </w:tc>
      </w:tr>
      <w:tr w:rsidR="00524343" w:rsidRPr="00524343" w14:paraId="62174200"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0C0C23A6" w14:textId="77777777" w:rsidR="00524343" w:rsidRPr="00524343" w:rsidRDefault="00524343" w:rsidP="00524343">
            <w:pPr>
              <w:spacing w:after="0" w:line="240" w:lineRule="auto"/>
              <w:rPr>
                <w:rFonts w:ascii="Arial" w:eastAsia="Times New Roman" w:hAnsi="Arial" w:cs="Arial"/>
                <w:sz w:val="18"/>
                <w:szCs w:val="18"/>
                <w:lang w:eastAsia="et-EE"/>
              </w:rPr>
            </w:pPr>
            <w:r w:rsidRPr="00524343">
              <w:rPr>
                <w:rFonts w:ascii="Arial" w:eastAsia="Times New Roman" w:hAnsi="Arial" w:cs="Arial"/>
                <w:sz w:val="18"/>
                <w:szCs w:val="18"/>
                <w:lang w:eastAsia="et-EE"/>
              </w:rPr>
              <w:t xml:space="preserve">Tegevuskulude sihtfinantseerimiseks saadud ettemaksed </w:t>
            </w:r>
          </w:p>
        </w:tc>
        <w:tc>
          <w:tcPr>
            <w:tcW w:w="1260" w:type="dxa"/>
            <w:tcBorders>
              <w:top w:val="nil"/>
              <w:left w:val="nil"/>
              <w:bottom w:val="single" w:sz="4" w:space="0" w:color="auto"/>
              <w:right w:val="single" w:sz="4" w:space="0" w:color="auto"/>
            </w:tcBorders>
            <w:shd w:val="clear" w:color="auto" w:fill="auto"/>
            <w:noWrap/>
            <w:vAlign w:val="bottom"/>
            <w:hideMark/>
          </w:tcPr>
          <w:p w14:paraId="48C04ED4"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0</w:t>
            </w:r>
          </w:p>
        </w:tc>
        <w:tc>
          <w:tcPr>
            <w:tcW w:w="1580" w:type="dxa"/>
            <w:tcBorders>
              <w:top w:val="nil"/>
              <w:left w:val="nil"/>
              <w:bottom w:val="single" w:sz="4" w:space="0" w:color="auto"/>
              <w:right w:val="single" w:sz="4" w:space="0" w:color="auto"/>
            </w:tcBorders>
            <w:shd w:val="clear" w:color="auto" w:fill="auto"/>
            <w:noWrap/>
            <w:vAlign w:val="bottom"/>
            <w:hideMark/>
          </w:tcPr>
          <w:p w14:paraId="149CE559"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15 279</w:t>
            </w:r>
          </w:p>
        </w:tc>
      </w:tr>
      <w:tr w:rsidR="00524343" w:rsidRPr="00524343" w14:paraId="33A55E1E"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314BDC75" w14:textId="77777777" w:rsidR="00524343" w:rsidRPr="00524343" w:rsidRDefault="00524343" w:rsidP="00524343">
            <w:pPr>
              <w:spacing w:after="0" w:line="240" w:lineRule="auto"/>
              <w:rPr>
                <w:rFonts w:ascii="Arial" w:eastAsia="Times New Roman" w:hAnsi="Arial" w:cs="Arial"/>
                <w:sz w:val="18"/>
                <w:szCs w:val="18"/>
                <w:lang w:eastAsia="et-EE"/>
              </w:rPr>
            </w:pPr>
            <w:r w:rsidRPr="00524343">
              <w:rPr>
                <w:rFonts w:ascii="Arial" w:eastAsia="Times New Roman" w:hAnsi="Arial" w:cs="Arial"/>
                <w:sz w:val="18"/>
                <w:szCs w:val="18"/>
                <w:lang w:eastAsia="et-EE"/>
              </w:rPr>
              <w:t xml:space="preserve">Põhivara sihtfinantseerimiseks saadud ettemaksed </w:t>
            </w:r>
          </w:p>
        </w:tc>
        <w:tc>
          <w:tcPr>
            <w:tcW w:w="1260" w:type="dxa"/>
            <w:tcBorders>
              <w:top w:val="nil"/>
              <w:left w:val="nil"/>
              <w:bottom w:val="single" w:sz="4" w:space="0" w:color="auto"/>
              <w:right w:val="single" w:sz="4" w:space="0" w:color="auto"/>
            </w:tcBorders>
            <w:shd w:val="clear" w:color="auto" w:fill="auto"/>
            <w:noWrap/>
            <w:vAlign w:val="bottom"/>
            <w:hideMark/>
          </w:tcPr>
          <w:p w14:paraId="465541E8"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19 198</w:t>
            </w:r>
          </w:p>
        </w:tc>
        <w:tc>
          <w:tcPr>
            <w:tcW w:w="1580" w:type="dxa"/>
            <w:tcBorders>
              <w:top w:val="nil"/>
              <w:left w:val="nil"/>
              <w:bottom w:val="single" w:sz="4" w:space="0" w:color="auto"/>
              <w:right w:val="single" w:sz="4" w:space="0" w:color="auto"/>
            </w:tcBorders>
            <w:shd w:val="clear" w:color="auto" w:fill="auto"/>
            <w:noWrap/>
            <w:vAlign w:val="bottom"/>
            <w:hideMark/>
          </w:tcPr>
          <w:p w14:paraId="4FCE2D1C"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17 922</w:t>
            </w:r>
          </w:p>
        </w:tc>
      </w:tr>
      <w:tr w:rsidR="00524343" w:rsidRPr="00524343" w14:paraId="5E129533"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6A1881A8" w14:textId="77777777" w:rsidR="00524343" w:rsidRPr="00524343" w:rsidRDefault="00524343" w:rsidP="00524343">
            <w:pPr>
              <w:spacing w:after="0" w:line="240" w:lineRule="auto"/>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Kokku sihtfinantseerimiseks saadud ettemaksed (vt lisa 13)</w:t>
            </w:r>
          </w:p>
        </w:tc>
        <w:tc>
          <w:tcPr>
            <w:tcW w:w="1260" w:type="dxa"/>
            <w:tcBorders>
              <w:top w:val="nil"/>
              <w:left w:val="nil"/>
              <w:bottom w:val="single" w:sz="4" w:space="0" w:color="auto"/>
              <w:right w:val="single" w:sz="4" w:space="0" w:color="auto"/>
            </w:tcBorders>
            <w:shd w:val="clear" w:color="auto" w:fill="auto"/>
            <w:noWrap/>
            <w:vAlign w:val="bottom"/>
            <w:hideMark/>
          </w:tcPr>
          <w:p w14:paraId="4933054A" w14:textId="77777777" w:rsidR="00524343" w:rsidRPr="00524343" w:rsidRDefault="00524343" w:rsidP="00524343">
            <w:pPr>
              <w:spacing w:after="0" w:line="240" w:lineRule="auto"/>
              <w:jc w:val="right"/>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19 198</w:t>
            </w:r>
          </w:p>
        </w:tc>
        <w:tc>
          <w:tcPr>
            <w:tcW w:w="1580" w:type="dxa"/>
            <w:tcBorders>
              <w:top w:val="nil"/>
              <w:left w:val="nil"/>
              <w:bottom w:val="single" w:sz="4" w:space="0" w:color="auto"/>
              <w:right w:val="single" w:sz="4" w:space="0" w:color="auto"/>
            </w:tcBorders>
            <w:shd w:val="clear" w:color="auto" w:fill="auto"/>
            <w:noWrap/>
            <w:vAlign w:val="bottom"/>
            <w:hideMark/>
          </w:tcPr>
          <w:p w14:paraId="455EBA01" w14:textId="77777777" w:rsidR="00524343" w:rsidRPr="00524343" w:rsidRDefault="00524343" w:rsidP="00524343">
            <w:pPr>
              <w:spacing w:after="0" w:line="240" w:lineRule="auto"/>
              <w:jc w:val="right"/>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33 201</w:t>
            </w:r>
          </w:p>
        </w:tc>
      </w:tr>
      <w:tr w:rsidR="00524343" w:rsidRPr="00524343" w14:paraId="2FF23DE9"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09F2A165" w14:textId="77777777" w:rsidR="00524343" w:rsidRPr="00524343" w:rsidRDefault="00524343" w:rsidP="00524343">
            <w:pPr>
              <w:spacing w:after="0" w:line="240" w:lineRule="auto"/>
              <w:rPr>
                <w:rFonts w:ascii="Arial" w:eastAsia="Times New Roman" w:hAnsi="Arial" w:cs="Arial"/>
                <w:sz w:val="18"/>
                <w:szCs w:val="18"/>
                <w:lang w:eastAsia="et-EE"/>
              </w:rPr>
            </w:pPr>
            <w:r w:rsidRPr="00524343">
              <w:rPr>
                <w:rFonts w:ascii="Arial" w:eastAsia="Times New Roman" w:hAnsi="Arial" w:cs="Arial"/>
                <w:sz w:val="18"/>
                <w:szCs w:val="18"/>
                <w:lang w:eastAsia="et-EE"/>
              </w:rPr>
              <w:t>Muud kohustised ja saadud ettemaksed</w:t>
            </w:r>
          </w:p>
        </w:tc>
        <w:tc>
          <w:tcPr>
            <w:tcW w:w="1260" w:type="dxa"/>
            <w:tcBorders>
              <w:top w:val="nil"/>
              <w:left w:val="nil"/>
              <w:bottom w:val="single" w:sz="4" w:space="0" w:color="auto"/>
              <w:right w:val="single" w:sz="4" w:space="0" w:color="auto"/>
            </w:tcBorders>
            <w:shd w:val="clear" w:color="auto" w:fill="auto"/>
            <w:noWrap/>
            <w:vAlign w:val="bottom"/>
            <w:hideMark/>
          </w:tcPr>
          <w:p w14:paraId="3C264754"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27 841</w:t>
            </w:r>
          </w:p>
        </w:tc>
        <w:tc>
          <w:tcPr>
            <w:tcW w:w="1580" w:type="dxa"/>
            <w:tcBorders>
              <w:top w:val="nil"/>
              <w:left w:val="nil"/>
              <w:bottom w:val="single" w:sz="4" w:space="0" w:color="auto"/>
              <w:right w:val="single" w:sz="4" w:space="0" w:color="auto"/>
            </w:tcBorders>
            <w:shd w:val="clear" w:color="auto" w:fill="auto"/>
            <w:noWrap/>
            <w:vAlign w:val="bottom"/>
            <w:hideMark/>
          </w:tcPr>
          <w:p w14:paraId="238B3EBA"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3 101</w:t>
            </w:r>
          </w:p>
        </w:tc>
      </w:tr>
      <w:tr w:rsidR="00524343" w:rsidRPr="00524343" w14:paraId="31AF5EEA"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7B3DF366" w14:textId="77777777" w:rsidR="00524343" w:rsidRPr="00524343" w:rsidRDefault="00524343" w:rsidP="00524343">
            <w:pPr>
              <w:spacing w:after="0" w:line="240" w:lineRule="auto"/>
              <w:rPr>
                <w:rFonts w:ascii="Arial" w:eastAsia="Times New Roman" w:hAnsi="Arial" w:cs="Arial"/>
                <w:sz w:val="18"/>
                <w:szCs w:val="18"/>
                <w:lang w:eastAsia="et-EE"/>
              </w:rPr>
            </w:pPr>
            <w:r w:rsidRPr="00524343">
              <w:rPr>
                <w:rFonts w:ascii="Arial" w:eastAsia="Times New Roman" w:hAnsi="Arial" w:cs="Arial"/>
                <w:sz w:val="18"/>
                <w:szCs w:val="18"/>
                <w:lang w:eastAsia="et-EE"/>
              </w:rPr>
              <w:t>Intressivõlad</w:t>
            </w:r>
          </w:p>
        </w:tc>
        <w:tc>
          <w:tcPr>
            <w:tcW w:w="1260" w:type="dxa"/>
            <w:tcBorders>
              <w:top w:val="nil"/>
              <w:left w:val="nil"/>
              <w:bottom w:val="single" w:sz="4" w:space="0" w:color="auto"/>
              <w:right w:val="single" w:sz="4" w:space="0" w:color="auto"/>
            </w:tcBorders>
            <w:shd w:val="clear" w:color="auto" w:fill="auto"/>
            <w:noWrap/>
            <w:vAlign w:val="bottom"/>
            <w:hideMark/>
          </w:tcPr>
          <w:p w14:paraId="12AF9581"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23 800</w:t>
            </w:r>
          </w:p>
        </w:tc>
        <w:tc>
          <w:tcPr>
            <w:tcW w:w="1580" w:type="dxa"/>
            <w:tcBorders>
              <w:top w:val="nil"/>
              <w:left w:val="nil"/>
              <w:bottom w:val="single" w:sz="4" w:space="0" w:color="auto"/>
              <w:right w:val="single" w:sz="4" w:space="0" w:color="auto"/>
            </w:tcBorders>
            <w:shd w:val="clear" w:color="auto" w:fill="auto"/>
            <w:noWrap/>
            <w:vAlign w:val="bottom"/>
            <w:hideMark/>
          </w:tcPr>
          <w:p w14:paraId="75073CAB"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10 975</w:t>
            </w:r>
          </w:p>
        </w:tc>
      </w:tr>
      <w:tr w:rsidR="00524343" w:rsidRPr="00524343" w14:paraId="1E8A8C69"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2FD8F4FA" w14:textId="77777777" w:rsidR="00524343" w:rsidRPr="00524343" w:rsidRDefault="00524343" w:rsidP="00524343">
            <w:pPr>
              <w:spacing w:after="0" w:line="240" w:lineRule="auto"/>
              <w:rPr>
                <w:rFonts w:ascii="Arial" w:eastAsia="Times New Roman" w:hAnsi="Arial" w:cs="Arial"/>
                <w:sz w:val="18"/>
                <w:szCs w:val="18"/>
                <w:lang w:eastAsia="et-EE"/>
              </w:rPr>
            </w:pPr>
            <w:r w:rsidRPr="00524343">
              <w:rPr>
                <w:rFonts w:ascii="Arial" w:eastAsia="Times New Roman" w:hAnsi="Arial" w:cs="Arial"/>
                <w:sz w:val="18"/>
                <w:szCs w:val="18"/>
                <w:lang w:eastAsia="et-EE"/>
              </w:rPr>
              <w:t>Toetuste andmise kohustised</w:t>
            </w:r>
          </w:p>
        </w:tc>
        <w:tc>
          <w:tcPr>
            <w:tcW w:w="1260" w:type="dxa"/>
            <w:tcBorders>
              <w:top w:val="nil"/>
              <w:left w:val="nil"/>
              <w:bottom w:val="single" w:sz="4" w:space="0" w:color="auto"/>
              <w:right w:val="single" w:sz="4" w:space="0" w:color="auto"/>
            </w:tcBorders>
            <w:shd w:val="clear" w:color="auto" w:fill="auto"/>
            <w:noWrap/>
            <w:vAlign w:val="bottom"/>
            <w:hideMark/>
          </w:tcPr>
          <w:p w14:paraId="313AD69D"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46 758</w:t>
            </w:r>
          </w:p>
        </w:tc>
        <w:tc>
          <w:tcPr>
            <w:tcW w:w="1580" w:type="dxa"/>
            <w:tcBorders>
              <w:top w:val="nil"/>
              <w:left w:val="nil"/>
              <w:bottom w:val="single" w:sz="4" w:space="0" w:color="auto"/>
              <w:right w:val="single" w:sz="4" w:space="0" w:color="auto"/>
            </w:tcBorders>
            <w:shd w:val="clear" w:color="auto" w:fill="auto"/>
            <w:noWrap/>
            <w:vAlign w:val="bottom"/>
            <w:hideMark/>
          </w:tcPr>
          <w:p w14:paraId="39481CED" w14:textId="77777777" w:rsidR="00524343" w:rsidRPr="00524343" w:rsidRDefault="00524343" w:rsidP="00524343">
            <w:pPr>
              <w:spacing w:after="0" w:line="240" w:lineRule="auto"/>
              <w:jc w:val="right"/>
              <w:rPr>
                <w:rFonts w:ascii="Arial" w:eastAsia="Times New Roman" w:hAnsi="Arial" w:cs="Arial"/>
                <w:sz w:val="18"/>
                <w:szCs w:val="18"/>
                <w:lang w:eastAsia="et-EE"/>
              </w:rPr>
            </w:pPr>
            <w:r w:rsidRPr="00524343">
              <w:rPr>
                <w:rFonts w:ascii="Arial" w:eastAsia="Times New Roman" w:hAnsi="Arial" w:cs="Arial"/>
                <w:sz w:val="18"/>
                <w:szCs w:val="18"/>
                <w:lang w:eastAsia="et-EE"/>
              </w:rPr>
              <w:t>7 359</w:t>
            </w:r>
          </w:p>
        </w:tc>
      </w:tr>
      <w:tr w:rsidR="00524343" w:rsidRPr="00524343" w14:paraId="5DAA3ED0" w14:textId="77777777" w:rsidTr="00524343">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44396997" w14:textId="77777777" w:rsidR="00524343" w:rsidRPr="00524343" w:rsidRDefault="00524343" w:rsidP="00524343">
            <w:pPr>
              <w:spacing w:after="0" w:line="240" w:lineRule="auto"/>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Kokku muud kohustised ja saadud ettemaksed</w:t>
            </w:r>
          </w:p>
        </w:tc>
        <w:tc>
          <w:tcPr>
            <w:tcW w:w="1260" w:type="dxa"/>
            <w:tcBorders>
              <w:top w:val="nil"/>
              <w:left w:val="nil"/>
              <w:bottom w:val="single" w:sz="4" w:space="0" w:color="auto"/>
              <w:right w:val="single" w:sz="4" w:space="0" w:color="auto"/>
            </w:tcBorders>
            <w:shd w:val="clear" w:color="auto" w:fill="auto"/>
            <w:noWrap/>
            <w:vAlign w:val="bottom"/>
            <w:hideMark/>
          </w:tcPr>
          <w:p w14:paraId="6994B0B3" w14:textId="77777777" w:rsidR="00524343" w:rsidRPr="00524343" w:rsidRDefault="00524343" w:rsidP="00524343">
            <w:pPr>
              <w:spacing w:after="0" w:line="240" w:lineRule="auto"/>
              <w:jc w:val="right"/>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488 719</w:t>
            </w:r>
          </w:p>
        </w:tc>
        <w:tc>
          <w:tcPr>
            <w:tcW w:w="1580" w:type="dxa"/>
            <w:tcBorders>
              <w:top w:val="nil"/>
              <w:left w:val="nil"/>
              <w:bottom w:val="single" w:sz="4" w:space="0" w:color="auto"/>
              <w:right w:val="single" w:sz="4" w:space="0" w:color="auto"/>
            </w:tcBorders>
            <w:shd w:val="clear" w:color="auto" w:fill="auto"/>
            <w:noWrap/>
            <w:vAlign w:val="bottom"/>
            <w:hideMark/>
          </w:tcPr>
          <w:p w14:paraId="084BC3FC" w14:textId="77777777" w:rsidR="00524343" w:rsidRPr="00524343" w:rsidRDefault="00524343" w:rsidP="00524343">
            <w:pPr>
              <w:spacing w:after="0" w:line="240" w:lineRule="auto"/>
              <w:jc w:val="right"/>
              <w:rPr>
                <w:rFonts w:ascii="Arial" w:eastAsia="Times New Roman" w:hAnsi="Arial" w:cs="Arial"/>
                <w:b/>
                <w:bCs/>
                <w:sz w:val="18"/>
                <w:szCs w:val="18"/>
                <w:lang w:eastAsia="et-EE"/>
              </w:rPr>
            </w:pPr>
            <w:r w:rsidRPr="00524343">
              <w:rPr>
                <w:rFonts w:ascii="Arial" w:eastAsia="Times New Roman" w:hAnsi="Arial" w:cs="Arial"/>
                <w:b/>
                <w:bCs/>
                <w:sz w:val="18"/>
                <w:szCs w:val="18"/>
                <w:lang w:eastAsia="et-EE"/>
              </w:rPr>
              <w:t>401 030</w:t>
            </w:r>
          </w:p>
        </w:tc>
      </w:tr>
    </w:tbl>
    <w:p w14:paraId="5C11B980" w14:textId="77777777" w:rsidR="000B12A1" w:rsidRDefault="000B12A1" w:rsidP="00F93595">
      <w:pPr>
        <w:spacing w:after="0"/>
        <w:ind w:right="-138"/>
        <w:rPr>
          <w:rFonts w:ascii="Arial" w:hAnsi="Arial" w:cs="Arial"/>
          <w:sz w:val="18"/>
          <w:szCs w:val="18"/>
        </w:rPr>
      </w:pPr>
    </w:p>
    <w:p w14:paraId="3DAC406D" w14:textId="77777777" w:rsidR="004F7B8C" w:rsidRDefault="004F7B8C" w:rsidP="00F93595">
      <w:pPr>
        <w:spacing w:after="0"/>
        <w:ind w:right="-138"/>
        <w:rPr>
          <w:rFonts w:ascii="Arial" w:hAnsi="Arial" w:cs="Arial"/>
          <w:sz w:val="18"/>
          <w:szCs w:val="18"/>
        </w:rPr>
      </w:pPr>
    </w:p>
    <w:p w14:paraId="396838B8" w14:textId="77777777" w:rsidR="00633B4B" w:rsidRDefault="00633B4B" w:rsidP="00F93595">
      <w:pPr>
        <w:spacing w:after="0"/>
        <w:ind w:right="-138"/>
        <w:rPr>
          <w:rFonts w:ascii="Arial" w:hAnsi="Arial" w:cs="Arial"/>
          <w:b/>
          <w:bCs/>
          <w:sz w:val="18"/>
          <w:szCs w:val="18"/>
        </w:rPr>
      </w:pPr>
    </w:p>
    <w:p w14:paraId="464C30C3" w14:textId="77777777" w:rsidR="00633B4B" w:rsidRDefault="00633B4B" w:rsidP="00F93595">
      <w:pPr>
        <w:spacing w:after="0"/>
        <w:ind w:right="-138"/>
        <w:rPr>
          <w:rFonts w:ascii="Arial" w:hAnsi="Arial" w:cs="Arial"/>
          <w:b/>
          <w:bCs/>
          <w:sz w:val="18"/>
          <w:szCs w:val="18"/>
        </w:rPr>
      </w:pPr>
    </w:p>
    <w:p w14:paraId="7923A177" w14:textId="77777777" w:rsidR="00633B4B" w:rsidRDefault="00633B4B" w:rsidP="00F93595">
      <w:pPr>
        <w:spacing w:after="0"/>
        <w:ind w:right="-138"/>
        <w:rPr>
          <w:rFonts w:ascii="Arial" w:hAnsi="Arial" w:cs="Arial"/>
          <w:b/>
          <w:bCs/>
          <w:sz w:val="18"/>
          <w:szCs w:val="18"/>
        </w:rPr>
      </w:pPr>
    </w:p>
    <w:p w14:paraId="139434C3" w14:textId="77777777" w:rsidR="00633B4B" w:rsidRDefault="00633B4B" w:rsidP="00F93595">
      <w:pPr>
        <w:spacing w:after="0"/>
        <w:ind w:right="-138"/>
        <w:rPr>
          <w:rFonts w:ascii="Arial" w:hAnsi="Arial" w:cs="Arial"/>
          <w:b/>
          <w:bCs/>
          <w:sz w:val="18"/>
          <w:szCs w:val="18"/>
        </w:rPr>
      </w:pPr>
    </w:p>
    <w:p w14:paraId="4A9D8842" w14:textId="77777777" w:rsidR="00633B4B" w:rsidRDefault="00633B4B" w:rsidP="00F93595">
      <w:pPr>
        <w:spacing w:after="0"/>
        <w:ind w:right="-138"/>
        <w:rPr>
          <w:rFonts w:ascii="Arial" w:hAnsi="Arial" w:cs="Arial"/>
          <w:b/>
          <w:bCs/>
          <w:sz w:val="18"/>
          <w:szCs w:val="18"/>
        </w:rPr>
      </w:pPr>
    </w:p>
    <w:p w14:paraId="2DC57267" w14:textId="77777777" w:rsidR="00633B4B" w:rsidRDefault="00633B4B" w:rsidP="00F93595">
      <w:pPr>
        <w:spacing w:after="0"/>
        <w:ind w:right="-138"/>
        <w:rPr>
          <w:rFonts w:ascii="Arial" w:hAnsi="Arial" w:cs="Arial"/>
          <w:b/>
          <w:bCs/>
          <w:sz w:val="18"/>
          <w:szCs w:val="18"/>
        </w:rPr>
      </w:pPr>
    </w:p>
    <w:p w14:paraId="0CAFFB85" w14:textId="18812718" w:rsidR="000B12A1" w:rsidRPr="00BF4600" w:rsidRDefault="004F7B8C" w:rsidP="004F2B51">
      <w:pPr>
        <w:pStyle w:val="Pealkiri3"/>
        <w:rPr>
          <w:rFonts w:ascii="Arial" w:hAnsi="Arial" w:cs="Arial"/>
          <w:b/>
          <w:bCs/>
          <w:color w:val="auto"/>
          <w:sz w:val="18"/>
          <w:szCs w:val="18"/>
        </w:rPr>
      </w:pPr>
      <w:bookmarkStart w:id="50" w:name="_Toc163733755"/>
      <w:r w:rsidRPr="00BF4600">
        <w:rPr>
          <w:rFonts w:ascii="Arial" w:hAnsi="Arial" w:cs="Arial"/>
          <w:b/>
          <w:bCs/>
          <w:color w:val="auto"/>
          <w:sz w:val="18"/>
          <w:szCs w:val="18"/>
        </w:rPr>
        <w:lastRenderedPageBreak/>
        <w:t>Lisa 11. Eraldised ja tingimuslikud kohustised</w:t>
      </w:r>
      <w:bookmarkEnd w:id="50"/>
    </w:p>
    <w:p w14:paraId="137EE400" w14:textId="4078C229" w:rsidR="004F7B8C" w:rsidRDefault="004F7B8C" w:rsidP="00F93595">
      <w:pPr>
        <w:spacing w:after="0"/>
        <w:ind w:right="-138"/>
        <w:rPr>
          <w:rFonts w:ascii="Arial" w:hAnsi="Arial" w:cs="Arial"/>
          <w:sz w:val="18"/>
          <w:szCs w:val="18"/>
        </w:rPr>
      </w:pPr>
      <w:r>
        <w:rPr>
          <w:rFonts w:ascii="Arial" w:hAnsi="Arial" w:cs="Arial"/>
          <w:sz w:val="18"/>
          <w:szCs w:val="18"/>
        </w:rPr>
        <w:t>eurodes</w:t>
      </w:r>
    </w:p>
    <w:p w14:paraId="487702D4" w14:textId="77777777" w:rsidR="004F7B8C" w:rsidRDefault="004F7B8C" w:rsidP="00F93595">
      <w:pPr>
        <w:spacing w:after="0"/>
        <w:ind w:right="-138"/>
        <w:rPr>
          <w:rFonts w:ascii="Arial" w:hAnsi="Arial" w:cs="Arial"/>
          <w:sz w:val="18"/>
          <w:szCs w:val="18"/>
        </w:rPr>
      </w:pPr>
    </w:p>
    <w:tbl>
      <w:tblPr>
        <w:tblW w:w="9040" w:type="dxa"/>
        <w:tblCellMar>
          <w:left w:w="70" w:type="dxa"/>
          <w:right w:w="70" w:type="dxa"/>
        </w:tblCellMar>
        <w:tblLook w:val="04A0" w:firstRow="1" w:lastRow="0" w:firstColumn="1" w:lastColumn="0" w:noHBand="0" w:noVBand="1"/>
      </w:tblPr>
      <w:tblGrid>
        <w:gridCol w:w="6200"/>
        <w:gridCol w:w="1260"/>
        <w:gridCol w:w="1580"/>
      </w:tblGrid>
      <w:tr w:rsidR="00E4439F" w:rsidRPr="00E4439F" w14:paraId="213AC739" w14:textId="77777777" w:rsidTr="00E4439F">
        <w:trPr>
          <w:trHeight w:val="264"/>
        </w:trPr>
        <w:tc>
          <w:tcPr>
            <w:tcW w:w="6200" w:type="dxa"/>
            <w:tcBorders>
              <w:top w:val="single" w:sz="4" w:space="0" w:color="auto"/>
              <w:left w:val="single" w:sz="4" w:space="0" w:color="auto"/>
              <w:bottom w:val="single" w:sz="4" w:space="0" w:color="auto"/>
              <w:right w:val="nil"/>
            </w:tcBorders>
            <w:shd w:val="clear" w:color="000000" w:fill="99CC00"/>
            <w:noWrap/>
            <w:vAlign w:val="bottom"/>
            <w:hideMark/>
          </w:tcPr>
          <w:p w14:paraId="6068D68F" w14:textId="77777777" w:rsidR="00E4439F" w:rsidRPr="00E4439F" w:rsidRDefault="00E4439F" w:rsidP="00E4439F">
            <w:pPr>
              <w:spacing w:after="0" w:line="240" w:lineRule="auto"/>
              <w:jc w:val="center"/>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 </w:t>
            </w:r>
          </w:p>
        </w:tc>
        <w:tc>
          <w:tcPr>
            <w:tcW w:w="126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30FC1719" w14:textId="77777777" w:rsidR="00E4439F" w:rsidRPr="00E4439F" w:rsidRDefault="00E4439F" w:rsidP="00E4439F">
            <w:pPr>
              <w:spacing w:after="0" w:line="240" w:lineRule="auto"/>
              <w:jc w:val="right"/>
              <w:rPr>
                <w:rFonts w:ascii="Arial" w:eastAsia="Times New Roman" w:hAnsi="Arial" w:cs="Arial"/>
                <w:sz w:val="18"/>
                <w:szCs w:val="18"/>
                <w:lang w:eastAsia="et-EE"/>
              </w:rPr>
            </w:pPr>
            <w:r w:rsidRPr="00E4439F">
              <w:rPr>
                <w:rFonts w:ascii="Arial" w:eastAsia="Times New Roman" w:hAnsi="Arial" w:cs="Arial"/>
                <w:sz w:val="18"/>
                <w:szCs w:val="18"/>
                <w:lang w:eastAsia="et-EE"/>
              </w:rPr>
              <w:t>31.12.2023</w:t>
            </w:r>
          </w:p>
        </w:tc>
        <w:tc>
          <w:tcPr>
            <w:tcW w:w="1580" w:type="dxa"/>
            <w:tcBorders>
              <w:top w:val="single" w:sz="4" w:space="0" w:color="auto"/>
              <w:left w:val="nil"/>
              <w:bottom w:val="single" w:sz="4" w:space="0" w:color="auto"/>
              <w:right w:val="single" w:sz="4" w:space="0" w:color="auto"/>
            </w:tcBorders>
            <w:shd w:val="clear" w:color="000000" w:fill="99CC00"/>
            <w:noWrap/>
            <w:vAlign w:val="bottom"/>
            <w:hideMark/>
          </w:tcPr>
          <w:p w14:paraId="520EEA2E" w14:textId="77777777" w:rsidR="00E4439F" w:rsidRPr="00E4439F" w:rsidRDefault="00E4439F" w:rsidP="00E4439F">
            <w:pPr>
              <w:spacing w:after="0" w:line="240" w:lineRule="auto"/>
              <w:jc w:val="right"/>
              <w:rPr>
                <w:rFonts w:ascii="Arial" w:eastAsia="Times New Roman" w:hAnsi="Arial" w:cs="Arial"/>
                <w:sz w:val="18"/>
                <w:szCs w:val="18"/>
                <w:lang w:eastAsia="et-EE"/>
              </w:rPr>
            </w:pPr>
            <w:r w:rsidRPr="00E4439F">
              <w:rPr>
                <w:rFonts w:ascii="Arial" w:eastAsia="Times New Roman" w:hAnsi="Arial" w:cs="Arial"/>
                <w:sz w:val="18"/>
                <w:szCs w:val="18"/>
                <w:lang w:eastAsia="et-EE"/>
              </w:rPr>
              <w:t>31.12.2022</w:t>
            </w:r>
          </w:p>
        </w:tc>
      </w:tr>
      <w:tr w:rsidR="00E4439F" w:rsidRPr="00E4439F" w14:paraId="42CF1CA7" w14:textId="77777777" w:rsidTr="00E4439F">
        <w:trPr>
          <w:trHeight w:val="264"/>
        </w:trPr>
        <w:tc>
          <w:tcPr>
            <w:tcW w:w="6200" w:type="dxa"/>
            <w:tcBorders>
              <w:top w:val="nil"/>
              <w:left w:val="single" w:sz="4" w:space="0" w:color="auto"/>
              <w:bottom w:val="single" w:sz="4" w:space="0" w:color="auto"/>
              <w:right w:val="nil"/>
            </w:tcBorders>
            <w:shd w:val="clear" w:color="auto" w:fill="auto"/>
            <w:noWrap/>
            <w:vAlign w:val="bottom"/>
            <w:hideMark/>
          </w:tcPr>
          <w:p w14:paraId="66F98762" w14:textId="77777777" w:rsidR="00E4439F" w:rsidRPr="00E4439F" w:rsidRDefault="00E4439F" w:rsidP="00E4439F">
            <w:pPr>
              <w:spacing w:after="0" w:line="240" w:lineRule="auto"/>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Eraldised</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DCBA4DA" w14:textId="77777777" w:rsidR="00E4439F" w:rsidRPr="00E4439F" w:rsidRDefault="00E4439F" w:rsidP="00E4439F">
            <w:pPr>
              <w:spacing w:after="0" w:line="240" w:lineRule="auto"/>
              <w:jc w:val="right"/>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0</w:t>
            </w:r>
          </w:p>
        </w:tc>
        <w:tc>
          <w:tcPr>
            <w:tcW w:w="1580" w:type="dxa"/>
            <w:tcBorders>
              <w:top w:val="nil"/>
              <w:left w:val="nil"/>
              <w:bottom w:val="single" w:sz="4" w:space="0" w:color="auto"/>
              <w:right w:val="single" w:sz="4" w:space="0" w:color="auto"/>
            </w:tcBorders>
            <w:shd w:val="clear" w:color="auto" w:fill="auto"/>
            <w:noWrap/>
            <w:vAlign w:val="bottom"/>
            <w:hideMark/>
          </w:tcPr>
          <w:p w14:paraId="58800866" w14:textId="77777777" w:rsidR="00E4439F" w:rsidRPr="00E4439F" w:rsidRDefault="00E4439F" w:rsidP="00E4439F">
            <w:pPr>
              <w:spacing w:after="0" w:line="240" w:lineRule="auto"/>
              <w:jc w:val="right"/>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72 252</w:t>
            </w:r>
          </w:p>
        </w:tc>
      </w:tr>
      <w:tr w:rsidR="00E4439F" w:rsidRPr="00E4439F" w14:paraId="62C5B91B" w14:textId="77777777" w:rsidTr="00E4439F">
        <w:trPr>
          <w:trHeight w:val="264"/>
        </w:trPr>
        <w:tc>
          <w:tcPr>
            <w:tcW w:w="6200" w:type="dxa"/>
            <w:tcBorders>
              <w:top w:val="nil"/>
              <w:left w:val="single" w:sz="4" w:space="0" w:color="auto"/>
              <w:bottom w:val="single" w:sz="4" w:space="0" w:color="auto"/>
              <w:right w:val="nil"/>
            </w:tcBorders>
            <w:shd w:val="clear" w:color="auto" w:fill="auto"/>
            <w:noWrap/>
            <w:vAlign w:val="bottom"/>
            <w:hideMark/>
          </w:tcPr>
          <w:p w14:paraId="1E8B0637" w14:textId="77777777" w:rsidR="00E4439F" w:rsidRPr="00E4439F" w:rsidRDefault="00E4439F" w:rsidP="00E4439F">
            <w:pPr>
              <w:spacing w:after="0" w:line="240" w:lineRule="auto"/>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 xml:space="preserve">     s.h eraldised garantiikohustiste tagamiseks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67A33C3" w14:textId="77777777" w:rsidR="00E4439F" w:rsidRPr="00E4439F" w:rsidRDefault="00E4439F" w:rsidP="00E4439F">
            <w:pPr>
              <w:spacing w:after="0" w:line="240" w:lineRule="auto"/>
              <w:jc w:val="right"/>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0</w:t>
            </w:r>
          </w:p>
        </w:tc>
        <w:tc>
          <w:tcPr>
            <w:tcW w:w="1580" w:type="dxa"/>
            <w:tcBorders>
              <w:top w:val="nil"/>
              <w:left w:val="nil"/>
              <w:bottom w:val="single" w:sz="4" w:space="0" w:color="auto"/>
              <w:right w:val="single" w:sz="4" w:space="0" w:color="auto"/>
            </w:tcBorders>
            <w:shd w:val="clear" w:color="auto" w:fill="auto"/>
            <w:noWrap/>
            <w:vAlign w:val="bottom"/>
            <w:hideMark/>
          </w:tcPr>
          <w:p w14:paraId="29209A21" w14:textId="77777777" w:rsidR="00E4439F" w:rsidRPr="00E4439F" w:rsidRDefault="00E4439F" w:rsidP="00E4439F">
            <w:pPr>
              <w:spacing w:after="0" w:line="240" w:lineRule="auto"/>
              <w:jc w:val="right"/>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72 252</w:t>
            </w:r>
          </w:p>
        </w:tc>
      </w:tr>
      <w:tr w:rsidR="00E4439F" w:rsidRPr="00E4439F" w14:paraId="360F9488" w14:textId="77777777" w:rsidTr="00E4439F">
        <w:trPr>
          <w:trHeight w:val="264"/>
        </w:trPr>
        <w:tc>
          <w:tcPr>
            <w:tcW w:w="6200" w:type="dxa"/>
            <w:tcBorders>
              <w:top w:val="nil"/>
              <w:left w:val="single" w:sz="4" w:space="0" w:color="auto"/>
              <w:bottom w:val="single" w:sz="4" w:space="0" w:color="auto"/>
              <w:right w:val="nil"/>
            </w:tcBorders>
            <w:shd w:val="clear" w:color="auto" w:fill="auto"/>
            <w:noWrap/>
            <w:vAlign w:val="bottom"/>
            <w:hideMark/>
          </w:tcPr>
          <w:p w14:paraId="565B27D5" w14:textId="77777777" w:rsidR="00E4439F" w:rsidRPr="00E4439F" w:rsidRDefault="00E4439F" w:rsidP="00E4439F">
            <w:pPr>
              <w:spacing w:after="0" w:line="240" w:lineRule="auto"/>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Bilansivälised tingimuslikud kohustised:</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2140D38" w14:textId="77777777" w:rsidR="00E4439F" w:rsidRPr="00E4439F" w:rsidRDefault="00E4439F" w:rsidP="00E4439F">
            <w:pPr>
              <w:spacing w:after="0" w:line="240" w:lineRule="auto"/>
              <w:jc w:val="right"/>
              <w:rPr>
                <w:rFonts w:ascii="Arial" w:eastAsia="Times New Roman" w:hAnsi="Arial" w:cs="Arial"/>
                <w:sz w:val="18"/>
                <w:szCs w:val="18"/>
                <w:lang w:eastAsia="et-EE"/>
              </w:rPr>
            </w:pPr>
            <w:r w:rsidRPr="00E4439F">
              <w:rPr>
                <w:rFonts w:ascii="Arial" w:eastAsia="Times New Roman" w:hAnsi="Arial" w:cs="Arial"/>
                <w:sz w:val="18"/>
                <w:szCs w:val="18"/>
                <w:lang w:eastAsia="et-EE"/>
              </w:rPr>
              <w:t> </w:t>
            </w:r>
          </w:p>
        </w:tc>
        <w:tc>
          <w:tcPr>
            <w:tcW w:w="1580" w:type="dxa"/>
            <w:tcBorders>
              <w:top w:val="nil"/>
              <w:left w:val="nil"/>
              <w:bottom w:val="single" w:sz="4" w:space="0" w:color="auto"/>
              <w:right w:val="single" w:sz="4" w:space="0" w:color="auto"/>
            </w:tcBorders>
            <w:shd w:val="clear" w:color="auto" w:fill="auto"/>
            <w:noWrap/>
            <w:vAlign w:val="bottom"/>
            <w:hideMark/>
          </w:tcPr>
          <w:p w14:paraId="564BD3F7" w14:textId="77777777" w:rsidR="00E4439F" w:rsidRPr="00E4439F" w:rsidRDefault="00E4439F" w:rsidP="00E4439F">
            <w:pPr>
              <w:spacing w:after="0" w:line="240" w:lineRule="auto"/>
              <w:jc w:val="right"/>
              <w:rPr>
                <w:rFonts w:ascii="Arial" w:eastAsia="Times New Roman" w:hAnsi="Arial" w:cs="Arial"/>
                <w:sz w:val="18"/>
                <w:szCs w:val="18"/>
                <w:lang w:eastAsia="et-EE"/>
              </w:rPr>
            </w:pPr>
            <w:r w:rsidRPr="00E4439F">
              <w:rPr>
                <w:rFonts w:ascii="Arial" w:eastAsia="Times New Roman" w:hAnsi="Arial" w:cs="Arial"/>
                <w:sz w:val="18"/>
                <w:szCs w:val="18"/>
                <w:lang w:eastAsia="et-EE"/>
              </w:rPr>
              <w:t> </w:t>
            </w:r>
          </w:p>
        </w:tc>
      </w:tr>
      <w:tr w:rsidR="00E4439F" w:rsidRPr="00E4439F" w14:paraId="04EDA7BE" w14:textId="77777777" w:rsidTr="00E4439F">
        <w:trPr>
          <w:trHeight w:val="264"/>
        </w:trPr>
        <w:tc>
          <w:tcPr>
            <w:tcW w:w="6200" w:type="dxa"/>
            <w:tcBorders>
              <w:top w:val="nil"/>
              <w:left w:val="single" w:sz="4" w:space="0" w:color="auto"/>
              <w:bottom w:val="single" w:sz="4" w:space="0" w:color="auto"/>
              <w:right w:val="nil"/>
            </w:tcBorders>
            <w:shd w:val="clear" w:color="auto" w:fill="auto"/>
            <w:noWrap/>
            <w:vAlign w:val="bottom"/>
            <w:hideMark/>
          </w:tcPr>
          <w:p w14:paraId="0EC2022C" w14:textId="77777777" w:rsidR="00E4439F" w:rsidRPr="00E4439F" w:rsidRDefault="00E4439F" w:rsidP="00E4439F">
            <w:pPr>
              <w:spacing w:after="0" w:line="240" w:lineRule="auto"/>
              <w:rPr>
                <w:rFonts w:ascii="Arial" w:eastAsia="Times New Roman" w:hAnsi="Arial" w:cs="Arial"/>
                <w:b/>
                <w:bCs/>
                <w:i/>
                <w:iCs/>
                <w:sz w:val="18"/>
                <w:szCs w:val="18"/>
                <w:lang w:eastAsia="et-EE"/>
              </w:rPr>
            </w:pPr>
            <w:r w:rsidRPr="00E4439F">
              <w:rPr>
                <w:rFonts w:ascii="Arial" w:eastAsia="Times New Roman" w:hAnsi="Arial" w:cs="Arial"/>
                <w:b/>
                <w:bCs/>
                <w:i/>
                <w:iCs/>
                <w:sz w:val="18"/>
                <w:szCs w:val="18"/>
                <w:lang w:eastAsia="et-EE"/>
              </w:rPr>
              <w:t>Sõlmitud ehitus- ja rekonstrueerimistööde lepingud</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3DA0084" w14:textId="77777777" w:rsidR="00E4439F" w:rsidRPr="00E4439F" w:rsidRDefault="00E4439F" w:rsidP="00E4439F">
            <w:pPr>
              <w:spacing w:after="0" w:line="240" w:lineRule="auto"/>
              <w:jc w:val="right"/>
              <w:rPr>
                <w:rFonts w:ascii="Arial" w:eastAsia="Times New Roman" w:hAnsi="Arial" w:cs="Arial"/>
                <w:b/>
                <w:bCs/>
                <w:i/>
                <w:iCs/>
                <w:sz w:val="18"/>
                <w:szCs w:val="18"/>
                <w:lang w:eastAsia="et-EE"/>
              </w:rPr>
            </w:pPr>
            <w:r w:rsidRPr="00E4439F">
              <w:rPr>
                <w:rFonts w:ascii="Arial" w:eastAsia="Times New Roman" w:hAnsi="Arial" w:cs="Arial"/>
                <w:b/>
                <w:bCs/>
                <w:i/>
                <w:iCs/>
                <w:sz w:val="18"/>
                <w:szCs w:val="18"/>
                <w:lang w:eastAsia="et-EE"/>
              </w:rPr>
              <w:t>111 470</w:t>
            </w:r>
          </w:p>
        </w:tc>
        <w:tc>
          <w:tcPr>
            <w:tcW w:w="1580" w:type="dxa"/>
            <w:tcBorders>
              <w:top w:val="nil"/>
              <w:left w:val="nil"/>
              <w:bottom w:val="single" w:sz="4" w:space="0" w:color="auto"/>
              <w:right w:val="single" w:sz="4" w:space="0" w:color="auto"/>
            </w:tcBorders>
            <w:shd w:val="clear" w:color="auto" w:fill="auto"/>
            <w:noWrap/>
            <w:vAlign w:val="bottom"/>
            <w:hideMark/>
          </w:tcPr>
          <w:p w14:paraId="1D529A14" w14:textId="77777777" w:rsidR="00E4439F" w:rsidRPr="00E4439F" w:rsidRDefault="00E4439F" w:rsidP="00E4439F">
            <w:pPr>
              <w:spacing w:after="0" w:line="240" w:lineRule="auto"/>
              <w:jc w:val="right"/>
              <w:rPr>
                <w:rFonts w:ascii="Arial" w:eastAsia="Times New Roman" w:hAnsi="Arial" w:cs="Arial"/>
                <w:b/>
                <w:bCs/>
                <w:i/>
                <w:iCs/>
                <w:sz w:val="18"/>
                <w:szCs w:val="18"/>
                <w:lang w:eastAsia="et-EE"/>
              </w:rPr>
            </w:pPr>
            <w:r w:rsidRPr="00E4439F">
              <w:rPr>
                <w:rFonts w:ascii="Arial" w:eastAsia="Times New Roman" w:hAnsi="Arial" w:cs="Arial"/>
                <w:b/>
                <w:bCs/>
                <w:i/>
                <w:iCs/>
                <w:sz w:val="18"/>
                <w:szCs w:val="18"/>
                <w:lang w:eastAsia="et-EE"/>
              </w:rPr>
              <w:t>152 606</w:t>
            </w:r>
          </w:p>
        </w:tc>
      </w:tr>
      <w:tr w:rsidR="00E4439F" w:rsidRPr="00E4439F" w14:paraId="1381E695" w14:textId="77777777" w:rsidTr="00E4439F">
        <w:trPr>
          <w:trHeight w:val="264"/>
        </w:trPr>
        <w:tc>
          <w:tcPr>
            <w:tcW w:w="6200" w:type="dxa"/>
            <w:tcBorders>
              <w:top w:val="nil"/>
              <w:left w:val="single" w:sz="4" w:space="0" w:color="auto"/>
              <w:bottom w:val="single" w:sz="4" w:space="0" w:color="auto"/>
              <w:right w:val="nil"/>
            </w:tcBorders>
            <w:shd w:val="clear" w:color="auto" w:fill="auto"/>
            <w:noWrap/>
            <w:vAlign w:val="bottom"/>
            <w:hideMark/>
          </w:tcPr>
          <w:p w14:paraId="2C48D986" w14:textId="77777777" w:rsidR="00E4439F" w:rsidRPr="00E4439F" w:rsidRDefault="00E4439F" w:rsidP="00E4439F">
            <w:pPr>
              <w:spacing w:after="0" w:line="240" w:lineRule="auto"/>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 xml:space="preserve">    s.h. tähtajaga kuni 1 aasta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1CDB7AF" w14:textId="77777777" w:rsidR="00E4439F" w:rsidRPr="00E4439F" w:rsidRDefault="00E4439F" w:rsidP="00E4439F">
            <w:pPr>
              <w:spacing w:after="0" w:line="240" w:lineRule="auto"/>
              <w:jc w:val="right"/>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111 470</w:t>
            </w:r>
          </w:p>
        </w:tc>
        <w:tc>
          <w:tcPr>
            <w:tcW w:w="1580" w:type="dxa"/>
            <w:tcBorders>
              <w:top w:val="nil"/>
              <w:left w:val="nil"/>
              <w:bottom w:val="single" w:sz="4" w:space="0" w:color="auto"/>
              <w:right w:val="single" w:sz="4" w:space="0" w:color="auto"/>
            </w:tcBorders>
            <w:shd w:val="clear" w:color="auto" w:fill="auto"/>
            <w:noWrap/>
            <w:vAlign w:val="bottom"/>
            <w:hideMark/>
          </w:tcPr>
          <w:p w14:paraId="4C0C6B6C" w14:textId="77777777" w:rsidR="00E4439F" w:rsidRPr="00E4439F" w:rsidRDefault="00E4439F" w:rsidP="00E4439F">
            <w:pPr>
              <w:spacing w:after="0" w:line="240" w:lineRule="auto"/>
              <w:jc w:val="right"/>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152 606</w:t>
            </w:r>
          </w:p>
        </w:tc>
      </w:tr>
      <w:tr w:rsidR="00E4439F" w:rsidRPr="00E4439F" w14:paraId="1595C628" w14:textId="77777777" w:rsidTr="00E4439F">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79778C29" w14:textId="77777777" w:rsidR="00E4439F" w:rsidRPr="00E4439F" w:rsidRDefault="00E4439F" w:rsidP="00E4439F">
            <w:pPr>
              <w:spacing w:after="0" w:line="240" w:lineRule="auto"/>
              <w:rPr>
                <w:rFonts w:ascii="Arial" w:eastAsia="Times New Roman" w:hAnsi="Arial" w:cs="Arial"/>
                <w:b/>
                <w:bCs/>
                <w:i/>
                <w:iCs/>
                <w:sz w:val="18"/>
                <w:szCs w:val="18"/>
                <w:lang w:eastAsia="et-EE"/>
              </w:rPr>
            </w:pPr>
            <w:r w:rsidRPr="00E4439F">
              <w:rPr>
                <w:rFonts w:ascii="Arial" w:eastAsia="Times New Roman" w:hAnsi="Arial" w:cs="Arial"/>
                <w:b/>
                <w:bCs/>
                <w:i/>
                <w:iCs/>
                <w:sz w:val="18"/>
                <w:szCs w:val="18"/>
                <w:lang w:eastAsia="et-EE"/>
              </w:rPr>
              <w:t>Potentsiaalne tulumaks dividendidelt</w:t>
            </w:r>
          </w:p>
        </w:tc>
        <w:tc>
          <w:tcPr>
            <w:tcW w:w="1260" w:type="dxa"/>
            <w:tcBorders>
              <w:top w:val="nil"/>
              <w:left w:val="nil"/>
              <w:bottom w:val="single" w:sz="4" w:space="0" w:color="auto"/>
              <w:right w:val="single" w:sz="4" w:space="0" w:color="auto"/>
            </w:tcBorders>
            <w:shd w:val="clear" w:color="auto" w:fill="auto"/>
            <w:noWrap/>
            <w:vAlign w:val="bottom"/>
            <w:hideMark/>
          </w:tcPr>
          <w:p w14:paraId="7A48FD46" w14:textId="77777777" w:rsidR="00E4439F" w:rsidRPr="00E4439F" w:rsidRDefault="00E4439F" w:rsidP="00E4439F">
            <w:pPr>
              <w:spacing w:after="0" w:line="240" w:lineRule="auto"/>
              <w:jc w:val="right"/>
              <w:rPr>
                <w:rFonts w:ascii="Arial" w:eastAsia="Times New Roman" w:hAnsi="Arial" w:cs="Arial"/>
                <w:b/>
                <w:bCs/>
                <w:i/>
                <w:iCs/>
                <w:sz w:val="18"/>
                <w:szCs w:val="18"/>
                <w:lang w:eastAsia="et-EE"/>
              </w:rPr>
            </w:pPr>
            <w:r w:rsidRPr="00E4439F">
              <w:rPr>
                <w:rFonts w:ascii="Arial" w:eastAsia="Times New Roman" w:hAnsi="Arial" w:cs="Arial"/>
                <w:b/>
                <w:bCs/>
                <w:i/>
                <w:iCs/>
                <w:sz w:val="18"/>
                <w:szCs w:val="18"/>
                <w:lang w:eastAsia="et-EE"/>
              </w:rPr>
              <w:t>74 752</w:t>
            </w:r>
          </w:p>
        </w:tc>
        <w:tc>
          <w:tcPr>
            <w:tcW w:w="1580" w:type="dxa"/>
            <w:tcBorders>
              <w:top w:val="nil"/>
              <w:left w:val="nil"/>
              <w:bottom w:val="single" w:sz="4" w:space="0" w:color="auto"/>
              <w:right w:val="single" w:sz="4" w:space="0" w:color="auto"/>
            </w:tcBorders>
            <w:shd w:val="clear" w:color="auto" w:fill="auto"/>
            <w:noWrap/>
            <w:vAlign w:val="bottom"/>
            <w:hideMark/>
          </w:tcPr>
          <w:p w14:paraId="5D295459" w14:textId="77777777" w:rsidR="00E4439F" w:rsidRPr="00E4439F" w:rsidRDefault="00E4439F" w:rsidP="00E4439F">
            <w:pPr>
              <w:spacing w:after="0" w:line="240" w:lineRule="auto"/>
              <w:jc w:val="right"/>
              <w:rPr>
                <w:rFonts w:ascii="Arial" w:eastAsia="Times New Roman" w:hAnsi="Arial" w:cs="Arial"/>
                <w:b/>
                <w:bCs/>
                <w:i/>
                <w:iCs/>
                <w:sz w:val="18"/>
                <w:szCs w:val="18"/>
                <w:lang w:eastAsia="et-EE"/>
              </w:rPr>
            </w:pPr>
            <w:r w:rsidRPr="00E4439F">
              <w:rPr>
                <w:rFonts w:ascii="Arial" w:eastAsia="Times New Roman" w:hAnsi="Arial" w:cs="Arial"/>
                <w:b/>
                <w:bCs/>
                <w:i/>
                <w:iCs/>
                <w:sz w:val="18"/>
                <w:szCs w:val="18"/>
                <w:lang w:eastAsia="et-EE"/>
              </w:rPr>
              <w:t>50 616</w:t>
            </w:r>
          </w:p>
        </w:tc>
      </w:tr>
      <w:tr w:rsidR="00E4439F" w:rsidRPr="00E4439F" w14:paraId="6D54032D" w14:textId="77777777" w:rsidTr="00E4439F">
        <w:trPr>
          <w:trHeight w:val="264"/>
        </w:trPr>
        <w:tc>
          <w:tcPr>
            <w:tcW w:w="6200" w:type="dxa"/>
            <w:tcBorders>
              <w:top w:val="nil"/>
              <w:left w:val="single" w:sz="4" w:space="0" w:color="auto"/>
              <w:bottom w:val="single" w:sz="4" w:space="0" w:color="auto"/>
              <w:right w:val="nil"/>
            </w:tcBorders>
            <w:shd w:val="clear" w:color="auto" w:fill="auto"/>
            <w:noWrap/>
            <w:vAlign w:val="bottom"/>
            <w:hideMark/>
          </w:tcPr>
          <w:p w14:paraId="2DDFAE9F" w14:textId="77777777" w:rsidR="00E4439F" w:rsidRPr="00E4439F" w:rsidRDefault="00E4439F" w:rsidP="00E4439F">
            <w:pPr>
              <w:spacing w:after="0" w:line="240" w:lineRule="auto"/>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 xml:space="preserve">    s.h. tähtajaga kuni 1 aasta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93AC52D" w14:textId="77777777" w:rsidR="00E4439F" w:rsidRPr="00E4439F" w:rsidRDefault="00E4439F" w:rsidP="00E4439F">
            <w:pPr>
              <w:spacing w:after="0" w:line="240" w:lineRule="auto"/>
              <w:jc w:val="right"/>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74 752</w:t>
            </w:r>
          </w:p>
        </w:tc>
        <w:tc>
          <w:tcPr>
            <w:tcW w:w="1580" w:type="dxa"/>
            <w:tcBorders>
              <w:top w:val="nil"/>
              <w:left w:val="nil"/>
              <w:bottom w:val="single" w:sz="4" w:space="0" w:color="auto"/>
              <w:right w:val="single" w:sz="4" w:space="0" w:color="auto"/>
            </w:tcBorders>
            <w:shd w:val="clear" w:color="auto" w:fill="auto"/>
            <w:noWrap/>
            <w:vAlign w:val="bottom"/>
            <w:hideMark/>
          </w:tcPr>
          <w:p w14:paraId="5EAB511F" w14:textId="77777777" w:rsidR="00E4439F" w:rsidRPr="00E4439F" w:rsidRDefault="00E4439F" w:rsidP="00E4439F">
            <w:pPr>
              <w:spacing w:after="0" w:line="240" w:lineRule="auto"/>
              <w:jc w:val="right"/>
              <w:rPr>
                <w:rFonts w:ascii="Arial" w:eastAsia="Times New Roman" w:hAnsi="Arial" w:cs="Arial"/>
                <w:i/>
                <w:iCs/>
                <w:sz w:val="18"/>
                <w:szCs w:val="18"/>
                <w:lang w:eastAsia="et-EE"/>
              </w:rPr>
            </w:pPr>
            <w:r w:rsidRPr="00E4439F">
              <w:rPr>
                <w:rFonts w:ascii="Arial" w:eastAsia="Times New Roman" w:hAnsi="Arial" w:cs="Arial"/>
                <w:i/>
                <w:iCs/>
                <w:sz w:val="18"/>
                <w:szCs w:val="18"/>
                <w:lang w:eastAsia="et-EE"/>
              </w:rPr>
              <w:t>50 616</w:t>
            </w:r>
          </w:p>
        </w:tc>
      </w:tr>
      <w:tr w:rsidR="00E4439F" w:rsidRPr="00E4439F" w14:paraId="7C267781" w14:textId="77777777" w:rsidTr="00E4439F">
        <w:trPr>
          <w:trHeight w:val="264"/>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4B0ACB49" w14:textId="77777777" w:rsidR="00E4439F" w:rsidRPr="00E4439F" w:rsidRDefault="00E4439F" w:rsidP="00E4439F">
            <w:pPr>
              <w:spacing w:after="0" w:line="240" w:lineRule="auto"/>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Kokku</w:t>
            </w:r>
          </w:p>
        </w:tc>
        <w:tc>
          <w:tcPr>
            <w:tcW w:w="1260" w:type="dxa"/>
            <w:tcBorders>
              <w:top w:val="nil"/>
              <w:left w:val="nil"/>
              <w:bottom w:val="single" w:sz="4" w:space="0" w:color="auto"/>
              <w:right w:val="single" w:sz="4" w:space="0" w:color="auto"/>
            </w:tcBorders>
            <w:shd w:val="clear" w:color="auto" w:fill="auto"/>
            <w:noWrap/>
            <w:vAlign w:val="bottom"/>
            <w:hideMark/>
          </w:tcPr>
          <w:p w14:paraId="782585C2" w14:textId="77777777" w:rsidR="00E4439F" w:rsidRPr="00E4439F" w:rsidRDefault="00E4439F" w:rsidP="00E4439F">
            <w:pPr>
              <w:spacing w:after="0" w:line="240" w:lineRule="auto"/>
              <w:jc w:val="right"/>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186 222</w:t>
            </w:r>
          </w:p>
        </w:tc>
        <w:tc>
          <w:tcPr>
            <w:tcW w:w="1580" w:type="dxa"/>
            <w:tcBorders>
              <w:top w:val="nil"/>
              <w:left w:val="nil"/>
              <w:bottom w:val="single" w:sz="4" w:space="0" w:color="auto"/>
              <w:right w:val="single" w:sz="4" w:space="0" w:color="auto"/>
            </w:tcBorders>
            <w:shd w:val="clear" w:color="auto" w:fill="auto"/>
            <w:noWrap/>
            <w:vAlign w:val="bottom"/>
            <w:hideMark/>
          </w:tcPr>
          <w:p w14:paraId="5289664D" w14:textId="77777777" w:rsidR="00E4439F" w:rsidRPr="00E4439F" w:rsidRDefault="00E4439F" w:rsidP="00E4439F">
            <w:pPr>
              <w:spacing w:after="0" w:line="240" w:lineRule="auto"/>
              <w:jc w:val="right"/>
              <w:rPr>
                <w:rFonts w:ascii="Arial" w:eastAsia="Times New Roman" w:hAnsi="Arial" w:cs="Arial"/>
                <w:b/>
                <w:bCs/>
                <w:sz w:val="18"/>
                <w:szCs w:val="18"/>
                <w:lang w:eastAsia="et-EE"/>
              </w:rPr>
            </w:pPr>
            <w:r w:rsidRPr="00E4439F">
              <w:rPr>
                <w:rFonts w:ascii="Arial" w:eastAsia="Times New Roman" w:hAnsi="Arial" w:cs="Arial"/>
                <w:b/>
                <w:bCs/>
                <w:sz w:val="18"/>
                <w:szCs w:val="18"/>
                <w:lang w:eastAsia="et-EE"/>
              </w:rPr>
              <w:t>203 222</w:t>
            </w:r>
          </w:p>
        </w:tc>
      </w:tr>
    </w:tbl>
    <w:p w14:paraId="5A4B9506" w14:textId="77777777" w:rsidR="004F7B8C" w:rsidRDefault="004F7B8C" w:rsidP="00F93595">
      <w:pPr>
        <w:spacing w:after="0"/>
        <w:ind w:right="-138"/>
        <w:rPr>
          <w:rFonts w:ascii="Arial" w:hAnsi="Arial" w:cs="Arial"/>
          <w:sz w:val="18"/>
          <w:szCs w:val="18"/>
        </w:rPr>
      </w:pPr>
    </w:p>
    <w:p w14:paraId="0B89AB31" w14:textId="34C2D31C" w:rsidR="00E4439F" w:rsidRDefault="00E4439F" w:rsidP="00F93595">
      <w:pPr>
        <w:spacing w:after="0"/>
        <w:ind w:right="-138"/>
        <w:rPr>
          <w:rFonts w:ascii="Arial" w:hAnsi="Arial" w:cs="Arial"/>
          <w:sz w:val="18"/>
          <w:szCs w:val="18"/>
        </w:rPr>
      </w:pPr>
      <w:r>
        <w:rPr>
          <w:rFonts w:ascii="Arial" w:hAnsi="Arial" w:cs="Arial"/>
          <w:sz w:val="18"/>
          <w:szCs w:val="18"/>
        </w:rPr>
        <w:t>Eraldistena oli 2022. aastal kajastatud</w:t>
      </w:r>
      <w:r w:rsidR="00C346E6">
        <w:rPr>
          <w:rFonts w:ascii="Arial" w:hAnsi="Arial" w:cs="Arial"/>
          <w:sz w:val="18"/>
          <w:szCs w:val="18"/>
        </w:rPr>
        <w:t xml:space="preserve"> Märjamaa valla spordikeskuse ehitusjärgne garantii.</w:t>
      </w:r>
    </w:p>
    <w:p w14:paraId="24C2EE6C" w14:textId="77777777" w:rsidR="00C346E6" w:rsidRDefault="00C346E6" w:rsidP="00F93595">
      <w:pPr>
        <w:spacing w:after="0"/>
        <w:ind w:right="-138"/>
        <w:rPr>
          <w:rFonts w:ascii="Arial" w:hAnsi="Arial" w:cs="Arial"/>
          <w:sz w:val="18"/>
          <w:szCs w:val="18"/>
        </w:rPr>
      </w:pPr>
    </w:p>
    <w:p w14:paraId="1B6D1C52" w14:textId="6D4D668E" w:rsidR="00C346E6" w:rsidRDefault="00C346E6" w:rsidP="00F93595">
      <w:pPr>
        <w:spacing w:after="0"/>
        <w:ind w:right="-138"/>
        <w:rPr>
          <w:rFonts w:ascii="Arial" w:hAnsi="Arial" w:cs="Arial"/>
          <w:sz w:val="18"/>
          <w:szCs w:val="18"/>
        </w:rPr>
      </w:pPr>
      <w:r>
        <w:rPr>
          <w:rFonts w:ascii="Arial" w:hAnsi="Arial" w:cs="Arial"/>
          <w:sz w:val="18"/>
          <w:szCs w:val="18"/>
        </w:rPr>
        <w:t>Bilansivälis</w:t>
      </w:r>
      <w:r w:rsidR="00B86C8A">
        <w:rPr>
          <w:rFonts w:ascii="Arial" w:hAnsi="Arial" w:cs="Arial"/>
          <w:sz w:val="18"/>
          <w:szCs w:val="18"/>
        </w:rPr>
        <w:t xml:space="preserve">te </w:t>
      </w:r>
      <w:r w:rsidR="00DC6161">
        <w:rPr>
          <w:rFonts w:ascii="Arial" w:hAnsi="Arial" w:cs="Arial"/>
          <w:sz w:val="18"/>
          <w:szCs w:val="18"/>
        </w:rPr>
        <w:t>ja ting</w:t>
      </w:r>
      <w:r w:rsidR="000B6139">
        <w:rPr>
          <w:rFonts w:ascii="Arial" w:hAnsi="Arial" w:cs="Arial"/>
          <w:sz w:val="18"/>
          <w:szCs w:val="18"/>
        </w:rPr>
        <w:t>imuslike kohustistena on kajastatud:</w:t>
      </w:r>
    </w:p>
    <w:p w14:paraId="1A08BD11" w14:textId="77777777" w:rsidR="000B6139" w:rsidRDefault="000B6139" w:rsidP="00F93595">
      <w:pPr>
        <w:spacing w:after="0"/>
        <w:ind w:right="-138"/>
        <w:rPr>
          <w:rFonts w:ascii="Arial" w:hAnsi="Arial" w:cs="Arial"/>
          <w:sz w:val="18"/>
          <w:szCs w:val="18"/>
        </w:rPr>
      </w:pPr>
    </w:p>
    <w:p w14:paraId="1A3E428A" w14:textId="08F79F1C" w:rsidR="000B6139" w:rsidRPr="00265CF4" w:rsidRDefault="0051438B" w:rsidP="0051438B">
      <w:pPr>
        <w:spacing w:after="0"/>
        <w:ind w:right="-138"/>
        <w:rPr>
          <w:rFonts w:ascii="Arial" w:hAnsi="Arial" w:cs="Arial"/>
          <w:sz w:val="18"/>
          <w:szCs w:val="18"/>
          <w:u w:val="single"/>
        </w:rPr>
      </w:pPr>
      <w:r w:rsidRPr="00265CF4">
        <w:rPr>
          <w:rFonts w:ascii="Arial" w:hAnsi="Arial" w:cs="Arial"/>
          <w:sz w:val="18"/>
          <w:szCs w:val="18"/>
          <w:u w:val="single"/>
        </w:rPr>
        <w:t>1.</w:t>
      </w:r>
      <w:r w:rsidR="00072CCA" w:rsidRPr="00265CF4">
        <w:rPr>
          <w:rFonts w:ascii="Arial" w:hAnsi="Arial" w:cs="Arial"/>
          <w:sz w:val="18"/>
          <w:szCs w:val="18"/>
          <w:u w:val="single"/>
        </w:rPr>
        <w:t xml:space="preserve">Ehitus- ja rekonstrueerimistööde ning </w:t>
      </w:r>
      <w:r w:rsidR="0044272A" w:rsidRPr="00265CF4">
        <w:rPr>
          <w:rFonts w:ascii="Arial" w:hAnsi="Arial" w:cs="Arial"/>
          <w:sz w:val="18"/>
          <w:szCs w:val="18"/>
          <w:u w:val="single"/>
        </w:rPr>
        <w:t xml:space="preserve">materiaalse põhivara hanke </w:t>
      </w:r>
      <w:r w:rsidR="00FF0553" w:rsidRPr="00265CF4">
        <w:rPr>
          <w:rFonts w:ascii="Arial" w:hAnsi="Arial" w:cs="Arial"/>
          <w:sz w:val="18"/>
          <w:szCs w:val="18"/>
          <w:u w:val="single"/>
        </w:rPr>
        <w:t>lepingud koos käibemaksuga:</w:t>
      </w:r>
    </w:p>
    <w:p w14:paraId="10E40EE1" w14:textId="6F5646BA" w:rsidR="0092539C" w:rsidRDefault="0092539C" w:rsidP="0051438B">
      <w:pPr>
        <w:spacing w:after="0"/>
        <w:ind w:right="-138"/>
        <w:rPr>
          <w:rFonts w:ascii="Arial" w:hAnsi="Arial" w:cs="Arial"/>
          <w:sz w:val="18"/>
          <w:szCs w:val="18"/>
        </w:rPr>
      </w:pPr>
      <w:r>
        <w:rPr>
          <w:rFonts w:ascii="Arial" w:hAnsi="Arial" w:cs="Arial"/>
          <w:sz w:val="18"/>
          <w:szCs w:val="18"/>
        </w:rPr>
        <w:t xml:space="preserve">1.1.Märjamaa valla üldplaneeringu koostamine summas </w:t>
      </w:r>
      <w:r w:rsidR="00540ACF">
        <w:rPr>
          <w:rFonts w:ascii="Arial" w:hAnsi="Arial" w:cs="Arial"/>
          <w:sz w:val="18"/>
          <w:szCs w:val="18"/>
        </w:rPr>
        <w:t>76 248 eurot;</w:t>
      </w:r>
    </w:p>
    <w:p w14:paraId="60F5B1C3" w14:textId="0126141F" w:rsidR="00540ACF" w:rsidRDefault="00540ACF" w:rsidP="0051438B">
      <w:pPr>
        <w:spacing w:after="0"/>
        <w:ind w:right="-138"/>
        <w:rPr>
          <w:rFonts w:ascii="Arial" w:hAnsi="Arial" w:cs="Arial"/>
          <w:sz w:val="18"/>
          <w:szCs w:val="18"/>
        </w:rPr>
      </w:pPr>
      <w:r>
        <w:rPr>
          <w:rFonts w:ascii="Arial" w:hAnsi="Arial" w:cs="Arial"/>
          <w:sz w:val="18"/>
          <w:szCs w:val="18"/>
        </w:rPr>
        <w:t>1.2.Märjamaa muusika- ja kunstikooli</w:t>
      </w:r>
      <w:r w:rsidR="00A60D1E">
        <w:rPr>
          <w:rFonts w:ascii="Arial" w:hAnsi="Arial" w:cs="Arial"/>
          <w:sz w:val="18"/>
          <w:szCs w:val="18"/>
        </w:rPr>
        <w:t xml:space="preserve"> projekteerimine summas 16 800 eurot;</w:t>
      </w:r>
    </w:p>
    <w:p w14:paraId="75A833E1" w14:textId="7C23DF02" w:rsidR="00A60D1E" w:rsidRDefault="00AD44F8" w:rsidP="0051438B">
      <w:pPr>
        <w:spacing w:after="0"/>
        <w:ind w:right="-138"/>
        <w:rPr>
          <w:rFonts w:ascii="Arial" w:hAnsi="Arial" w:cs="Arial"/>
          <w:sz w:val="18"/>
          <w:szCs w:val="18"/>
        </w:rPr>
      </w:pPr>
      <w:r>
        <w:rPr>
          <w:rFonts w:ascii="Arial" w:hAnsi="Arial" w:cs="Arial"/>
          <w:sz w:val="18"/>
          <w:szCs w:val="18"/>
        </w:rPr>
        <w:t xml:space="preserve">1.3.Varbola lasteaed-kooli evakuatsioonipääsu väljaehitamine summas </w:t>
      </w:r>
      <w:r w:rsidR="005F5284">
        <w:rPr>
          <w:rFonts w:ascii="Arial" w:hAnsi="Arial" w:cs="Arial"/>
          <w:sz w:val="18"/>
          <w:szCs w:val="18"/>
        </w:rPr>
        <w:t>14 762 eurot;</w:t>
      </w:r>
    </w:p>
    <w:p w14:paraId="3E22A34F" w14:textId="4C4CE286" w:rsidR="005F5284" w:rsidRPr="0051438B" w:rsidRDefault="005F5284" w:rsidP="0051438B">
      <w:pPr>
        <w:spacing w:after="0"/>
        <w:ind w:right="-138"/>
        <w:rPr>
          <w:rFonts w:ascii="Arial" w:hAnsi="Arial" w:cs="Arial"/>
          <w:sz w:val="18"/>
          <w:szCs w:val="18"/>
        </w:rPr>
      </w:pPr>
      <w:r>
        <w:rPr>
          <w:rFonts w:ascii="Arial" w:hAnsi="Arial" w:cs="Arial"/>
          <w:sz w:val="18"/>
          <w:szCs w:val="18"/>
        </w:rPr>
        <w:t>1.4.Kivi-Vigala</w:t>
      </w:r>
      <w:r w:rsidR="00D0570A">
        <w:rPr>
          <w:rFonts w:ascii="Arial" w:hAnsi="Arial" w:cs="Arial"/>
          <w:sz w:val="18"/>
          <w:szCs w:val="18"/>
        </w:rPr>
        <w:t xml:space="preserve"> tuletõrjeveevõtu hüdrandi rajamine summas 3660 eurot.</w:t>
      </w:r>
    </w:p>
    <w:p w14:paraId="35221511" w14:textId="77777777" w:rsidR="004F7B8C" w:rsidRDefault="004F7B8C" w:rsidP="00F93595">
      <w:pPr>
        <w:spacing w:after="0"/>
        <w:ind w:right="-138"/>
        <w:rPr>
          <w:rFonts w:ascii="Arial" w:hAnsi="Arial" w:cs="Arial"/>
          <w:sz w:val="18"/>
          <w:szCs w:val="18"/>
        </w:rPr>
      </w:pPr>
    </w:p>
    <w:p w14:paraId="12E563D1" w14:textId="77B927C6" w:rsidR="004E0B96" w:rsidRPr="004737AC" w:rsidRDefault="005B4138" w:rsidP="00F93595">
      <w:pPr>
        <w:spacing w:after="0"/>
        <w:ind w:right="-138"/>
        <w:rPr>
          <w:rFonts w:ascii="Arial" w:hAnsi="Arial" w:cs="Arial"/>
          <w:sz w:val="18"/>
          <w:szCs w:val="18"/>
          <w:u w:val="single"/>
        </w:rPr>
      </w:pPr>
      <w:r w:rsidRPr="004737AC">
        <w:rPr>
          <w:rFonts w:ascii="Arial" w:hAnsi="Arial" w:cs="Arial"/>
          <w:sz w:val="18"/>
          <w:szCs w:val="18"/>
          <w:u w:val="single"/>
        </w:rPr>
        <w:t>2022. aastal jäid lõpetamata järgmised lepingud:</w:t>
      </w:r>
    </w:p>
    <w:p w14:paraId="16C9ED31" w14:textId="37A5E2EE" w:rsidR="005B4138" w:rsidRDefault="005B4138" w:rsidP="00F93595">
      <w:pPr>
        <w:spacing w:after="0"/>
        <w:ind w:right="-138"/>
        <w:rPr>
          <w:rFonts w:ascii="Arial" w:hAnsi="Arial" w:cs="Arial"/>
          <w:sz w:val="18"/>
          <w:szCs w:val="18"/>
        </w:rPr>
      </w:pPr>
      <w:r>
        <w:rPr>
          <w:rFonts w:ascii="Arial" w:hAnsi="Arial" w:cs="Arial"/>
          <w:sz w:val="18"/>
          <w:szCs w:val="18"/>
        </w:rPr>
        <w:t>1.</w:t>
      </w:r>
      <w:r w:rsidR="008548AC" w:rsidRPr="008548AC">
        <w:rPr>
          <w:rFonts w:ascii="Arial" w:hAnsi="Arial" w:cs="Arial"/>
          <w:sz w:val="18"/>
          <w:szCs w:val="18"/>
        </w:rPr>
        <w:t xml:space="preserve"> </w:t>
      </w:r>
      <w:r w:rsidR="008548AC">
        <w:rPr>
          <w:rFonts w:ascii="Arial" w:hAnsi="Arial" w:cs="Arial"/>
          <w:sz w:val="18"/>
          <w:szCs w:val="18"/>
        </w:rPr>
        <w:t>Märjamaa valla üldplaneeringu koostamine summas 76 248 eurot;</w:t>
      </w:r>
    </w:p>
    <w:p w14:paraId="19705519" w14:textId="16501BAA" w:rsidR="008548AC" w:rsidRDefault="008548AC" w:rsidP="00F93595">
      <w:pPr>
        <w:spacing w:after="0"/>
        <w:ind w:right="-138"/>
        <w:rPr>
          <w:rFonts w:ascii="Arial" w:hAnsi="Arial" w:cs="Arial"/>
          <w:sz w:val="18"/>
          <w:szCs w:val="18"/>
        </w:rPr>
      </w:pPr>
      <w:r>
        <w:rPr>
          <w:rFonts w:ascii="Arial" w:hAnsi="Arial" w:cs="Arial"/>
          <w:sz w:val="18"/>
          <w:szCs w:val="18"/>
        </w:rPr>
        <w:t xml:space="preserve">2.Kasti-Orgita lasteaia Orgita hoone pesuruumi ja </w:t>
      </w:r>
      <w:proofErr w:type="spellStart"/>
      <w:r>
        <w:rPr>
          <w:rFonts w:ascii="Arial" w:hAnsi="Arial" w:cs="Arial"/>
          <w:sz w:val="18"/>
          <w:szCs w:val="18"/>
        </w:rPr>
        <w:t>õueala</w:t>
      </w:r>
      <w:proofErr w:type="spellEnd"/>
      <w:r>
        <w:rPr>
          <w:rFonts w:ascii="Arial" w:hAnsi="Arial" w:cs="Arial"/>
          <w:sz w:val="18"/>
          <w:szCs w:val="18"/>
        </w:rPr>
        <w:t xml:space="preserve"> remont summas 31 932 eurot;</w:t>
      </w:r>
    </w:p>
    <w:p w14:paraId="65716CD7" w14:textId="7539BE6A" w:rsidR="00C3470D" w:rsidRDefault="00A41C3F" w:rsidP="00F93595">
      <w:pPr>
        <w:spacing w:after="0"/>
        <w:ind w:right="-138"/>
        <w:rPr>
          <w:rFonts w:ascii="Arial" w:hAnsi="Arial" w:cs="Arial"/>
          <w:sz w:val="18"/>
          <w:szCs w:val="18"/>
        </w:rPr>
      </w:pPr>
      <w:r>
        <w:rPr>
          <w:rFonts w:ascii="Arial" w:hAnsi="Arial" w:cs="Arial"/>
          <w:sz w:val="18"/>
          <w:szCs w:val="18"/>
        </w:rPr>
        <w:t>3</w:t>
      </w:r>
      <w:r w:rsidR="00C3470D">
        <w:rPr>
          <w:rFonts w:ascii="Arial" w:hAnsi="Arial" w:cs="Arial"/>
          <w:sz w:val="18"/>
          <w:szCs w:val="18"/>
        </w:rPr>
        <w:t>.</w:t>
      </w:r>
      <w:r w:rsidR="007C2C95">
        <w:rPr>
          <w:rFonts w:ascii="Arial" w:hAnsi="Arial" w:cs="Arial"/>
          <w:sz w:val="18"/>
          <w:szCs w:val="18"/>
        </w:rPr>
        <w:t>Varbola rahvamaja rekonstrueerimistööd summas 16 051 eurot;</w:t>
      </w:r>
    </w:p>
    <w:p w14:paraId="44B0E4C3" w14:textId="08AF9E0F" w:rsidR="004F7B8C" w:rsidRDefault="00A41C3F" w:rsidP="00F93595">
      <w:pPr>
        <w:spacing w:after="0"/>
        <w:ind w:right="-138"/>
        <w:rPr>
          <w:rFonts w:ascii="Arial" w:hAnsi="Arial" w:cs="Arial"/>
          <w:sz w:val="18"/>
          <w:szCs w:val="18"/>
        </w:rPr>
      </w:pPr>
      <w:r>
        <w:rPr>
          <w:rFonts w:ascii="Arial" w:hAnsi="Arial" w:cs="Arial"/>
          <w:sz w:val="18"/>
          <w:szCs w:val="18"/>
        </w:rPr>
        <w:t>4.</w:t>
      </w:r>
      <w:r w:rsidRPr="00A41C3F">
        <w:rPr>
          <w:rFonts w:ascii="Arial" w:hAnsi="Arial" w:cs="Arial"/>
          <w:sz w:val="18"/>
          <w:szCs w:val="18"/>
        </w:rPr>
        <w:t xml:space="preserve"> </w:t>
      </w:r>
      <w:r>
        <w:rPr>
          <w:rFonts w:ascii="Arial" w:hAnsi="Arial" w:cs="Arial"/>
          <w:sz w:val="18"/>
          <w:szCs w:val="18"/>
        </w:rPr>
        <w:t>Kasti-</w:t>
      </w:r>
      <w:r w:rsidR="00C82A70">
        <w:rPr>
          <w:rFonts w:ascii="Arial" w:hAnsi="Arial" w:cs="Arial"/>
          <w:sz w:val="18"/>
          <w:szCs w:val="18"/>
        </w:rPr>
        <w:t>O</w:t>
      </w:r>
      <w:r>
        <w:rPr>
          <w:rFonts w:ascii="Arial" w:hAnsi="Arial" w:cs="Arial"/>
          <w:sz w:val="18"/>
          <w:szCs w:val="18"/>
        </w:rPr>
        <w:t>rgita lasteaia Orgita hoone rühmaruumi ventilatsioonitööd summas 14 832 eurot;</w:t>
      </w:r>
    </w:p>
    <w:p w14:paraId="28088B52" w14:textId="50EAD406" w:rsidR="00A41C3F" w:rsidRDefault="00A41C3F" w:rsidP="00F93595">
      <w:pPr>
        <w:spacing w:after="0"/>
        <w:ind w:right="-138"/>
        <w:rPr>
          <w:rFonts w:ascii="Arial" w:hAnsi="Arial" w:cs="Arial"/>
          <w:sz w:val="18"/>
          <w:szCs w:val="18"/>
        </w:rPr>
      </w:pPr>
      <w:r>
        <w:rPr>
          <w:rFonts w:ascii="Arial" w:hAnsi="Arial" w:cs="Arial"/>
          <w:sz w:val="18"/>
          <w:szCs w:val="18"/>
        </w:rPr>
        <w:t>5.Märjamaa alevi Lemmiku tänava taastusremont summas 13 543 eurot.</w:t>
      </w:r>
    </w:p>
    <w:p w14:paraId="181ED417" w14:textId="77777777" w:rsidR="00DD05BC" w:rsidRDefault="00DD05BC" w:rsidP="00F93595">
      <w:pPr>
        <w:spacing w:after="0"/>
        <w:ind w:right="-138"/>
        <w:rPr>
          <w:rFonts w:ascii="Arial" w:hAnsi="Arial" w:cs="Arial"/>
          <w:sz w:val="18"/>
          <w:szCs w:val="18"/>
        </w:rPr>
      </w:pPr>
    </w:p>
    <w:p w14:paraId="34A25DA8" w14:textId="2378D447" w:rsidR="00DD05BC" w:rsidRPr="004737AC" w:rsidRDefault="00DD05BC" w:rsidP="00F93595">
      <w:pPr>
        <w:spacing w:after="0"/>
        <w:ind w:right="-138"/>
        <w:rPr>
          <w:rFonts w:ascii="Arial" w:hAnsi="Arial" w:cs="Arial"/>
          <w:sz w:val="18"/>
          <w:szCs w:val="18"/>
          <w:u w:val="single"/>
        </w:rPr>
      </w:pPr>
      <w:r w:rsidRPr="004737AC">
        <w:rPr>
          <w:rFonts w:ascii="Arial" w:hAnsi="Arial" w:cs="Arial"/>
          <w:sz w:val="18"/>
          <w:szCs w:val="18"/>
          <w:u w:val="single"/>
        </w:rPr>
        <w:t>2.Potentsiaalne tulumaks dividendidelt:</w:t>
      </w:r>
    </w:p>
    <w:p w14:paraId="3B2D4FE1" w14:textId="4009264B" w:rsidR="008D79FD" w:rsidRDefault="008D79FD" w:rsidP="008D79FD">
      <w:pPr>
        <w:spacing w:after="0" w:line="240" w:lineRule="auto"/>
        <w:rPr>
          <w:rFonts w:ascii="Arial" w:hAnsi="Arial" w:cs="Arial"/>
          <w:sz w:val="18"/>
          <w:szCs w:val="18"/>
        </w:rPr>
      </w:pPr>
      <w:r w:rsidRPr="00697C28">
        <w:rPr>
          <w:rFonts w:ascii="Arial" w:hAnsi="Arial" w:cs="Arial"/>
          <w:sz w:val="18"/>
          <w:szCs w:val="18"/>
        </w:rPr>
        <w:t xml:space="preserve">Konsolideerimisgruppi kuuluvatel ettevõtjatel on bilansipäeva seisuga jaotamata kasumit </w:t>
      </w:r>
      <w:r w:rsidR="00437984">
        <w:rPr>
          <w:rFonts w:ascii="Arial" w:hAnsi="Arial" w:cs="Arial"/>
          <w:sz w:val="18"/>
          <w:szCs w:val="18"/>
        </w:rPr>
        <w:t>373 760</w:t>
      </w:r>
      <w:r w:rsidRPr="00697C28">
        <w:rPr>
          <w:rFonts w:ascii="Arial" w:hAnsi="Arial" w:cs="Arial"/>
          <w:sz w:val="18"/>
          <w:szCs w:val="18"/>
        </w:rPr>
        <w:t xml:space="preserve"> euro väärtuses (võrreldava perioodi lõpuks </w:t>
      </w:r>
      <w:r w:rsidR="00437984">
        <w:rPr>
          <w:rFonts w:ascii="Arial" w:hAnsi="Arial" w:cs="Arial"/>
          <w:sz w:val="18"/>
          <w:szCs w:val="18"/>
        </w:rPr>
        <w:t>253 078</w:t>
      </w:r>
      <w:r w:rsidRPr="00697C28">
        <w:rPr>
          <w:rFonts w:ascii="Arial" w:hAnsi="Arial" w:cs="Arial"/>
          <w:sz w:val="18"/>
          <w:szCs w:val="18"/>
        </w:rPr>
        <w:t xml:space="preserve"> eurot), millelt arvestatud potentsiaalne tulumaks on esitatud tingimusliku kohustisena</w:t>
      </w:r>
      <w:r>
        <w:rPr>
          <w:rFonts w:ascii="Arial" w:hAnsi="Arial" w:cs="Arial"/>
          <w:sz w:val="18"/>
          <w:szCs w:val="18"/>
        </w:rPr>
        <w:t>.</w:t>
      </w:r>
    </w:p>
    <w:p w14:paraId="23CCF884" w14:textId="4362AA55" w:rsidR="00DD05BC" w:rsidRDefault="00DD05BC" w:rsidP="008D79FD">
      <w:pPr>
        <w:spacing w:after="0"/>
        <w:ind w:right="-138"/>
        <w:rPr>
          <w:rFonts w:ascii="Arial" w:hAnsi="Arial" w:cs="Arial"/>
          <w:sz w:val="18"/>
          <w:szCs w:val="18"/>
        </w:rPr>
      </w:pPr>
    </w:p>
    <w:p w14:paraId="41041F0B" w14:textId="77777777" w:rsidR="004A35F5" w:rsidRDefault="004A35F5" w:rsidP="008D79FD">
      <w:pPr>
        <w:spacing w:after="0"/>
        <w:ind w:right="-138"/>
        <w:rPr>
          <w:rFonts w:ascii="Arial" w:hAnsi="Arial" w:cs="Arial"/>
          <w:sz w:val="18"/>
          <w:szCs w:val="18"/>
        </w:rPr>
      </w:pPr>
    </w:p>
    <w:p w14:paraId="4FEB8C15" w14:textId="77777777" w:rsidR="004A35F5" w:rsidRDefault="004A35F5" w:rsidP="008D79FD">
      <w:pPr>
        <w:spacing w:after="0"/>
        <w:ind w:right="-138"/>
        <w:rPr>
          <w:rFonts w:ascii="Arial" w:hAnsi="Arial" w:cs="Arial"/>
          <w:sz w:val="18"/>
          <w:szCs w:val="18"/>
        </w:rPr>
      </w:pPr>
    </w:p>
    <w:p w14:paraId="6D7F34F3" w14:textId="6A99B340" w:rsidR="004A35F5" w:rsidRPr="00BF4600" w:rsidRDefault="00CD54F8" w:rsidP="004F2B51">
      <w:pPr>
        <w:pStyle w:val="Pealkiri3"/>
        <w:rPr>
          <w:rFonts w:ascii="Arial" w:hAnsi="Arial" w:cs="Arial"/>
          <w:b/>
          <w:bCs/>
          <w:color w:val="auto"/>
          <w:sz w:val="18"/>
          <w:szCs w:val="18"/>
        </w:rPr>
      </w:pPr>
      <w:bookmarkStart w:id="51" w:name="_Toc163733756"/>
      <w:r w:rsidRPr="00BF4600">
        <w:rPr>
          <w:rFonts w:ascii="Arial" w:hAnsi="Arial" w:cs="Arial"/>
          <w:b/>
          <w:bCs/>
          <w:color w:val="auto"/>
          <w:sz w:val="18"/>
          <w:szCs w:val="18"/>
        </w:rPr>
        <w:t>Lisa12. Laenukohustised</w:t>
      </w:r>
      <w:bookmarkEnd w:id="51"/>
    </w:p>
    <w:p w14:paraId="050D5FC4" w14:textId="38D82100" w:rsidR="00CD54F8" w:rsidRDefault="00CD54F8" w:rsidP="008D79FD">
      <w:pPr>
        <w:spacing w:after="0"/>
        <w:ind w:right="-138"/>
        <w:rPr>
          <w:rFonts w:ascii="Arial" w:hAnsi="Arial" w:cs="Arial"/>
          <w:sz w:val="18"/>
          <w:szCs w:val="18"/>
        </w:rPr>
      </w:pPr>
      <w:r>
        <w:rPr>
          <w:rFonts w:ascii="Arial" w:hAnsi="Arial" w:cs="Arial"/>
          <w:sz w:val="18"/>
          <w:szCs w:val="18"/>
        </w:rPr>
        <w:t>eurodes</w:t>
      </w:r>
    </w:p>
    <w:p w14:paraId="11AEBFD3" w14:textId="77777777" w:rsidR="00F64CEE" w:rsidRDefault="00F64CEE" w:rsidP="008D79FD">
      <w:pPr>
        <w:spacing w:after="0"/>
        <w:ind w:right="-138"/>
        <w:rPr>
          <w:rFonts w:ascii="Arial" w:hAnsi="Arial" w:cs="Arial"/>
          <w:sz w:val="18"/>
          <w:szCs w:val="18"/>
        </w:rPr>
      </w:pPr>
    </w:p>
    <w:tbl>
      <w:tblPr>
        <w:tblW w:w="9776" w:type="dxa"/>
        <w:tblCellMar>
          <w:left w:w="70" w:type="dxa"/>
          <w:right w:w="70" w:type="dxa"/>
        </w:tblCellMar>
        <w:tblLook w:val="04A0" w:firstRow="1" w:lastRow="0" w:firstColumn="1" w:lastColumn="0" w:noHBand="0" w:noVBand="1"/>
      </w:tblPr>
      <w:tblGrid>
        <w:gridCol w:w="2405"/>
        <w:gridCol w:w="875"/>
        <w:gridCol w:w="1020"/>
        <w:gridCol w:w="900"/>
        <w:gridCol w:w="1000"/>
        <w:gridCol w:w="1160"/>
        <w:gridCol w:w="1020"/>
        <w:gridCol w:w="1396"/>
      </w:tblGrid>
      <w:tr w:rsidR="000645A3" w:rsidRPr="000645A3" w14:paraId="0B2C6782" w14:textId="77777777" w:rsidTr="00005EEE">
        <w:trPr>
          <w:trHeight w:val="480"/>
        </w:trPr>
        <w:tc>
          <w:tcPr>
            <w:tcW w:w="2405"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bottom"/>
            <w:hideMark/>
          </w:tcPr>
          <w:p w14:paraId="06D8D83C" w14:textId="77777777" w:rsidR="000645A3" w:rsidRPr="000645A3" w:rsidRDefault="000645A3" w:rsidP="000645A3">
            <w:pPr>
              <w:spacing w:after="0" w:line="240" w:lineRule="auto"/>
              <w:rPr>
                <w:rFonts w:ascii="Arial" w:eastAsia="Times New Roman" w:hAnsi="Arial" w:cs="Arial"/>
                <w:sz w:val="18"/>
                <w:szCs w:val="18"/>
                <w:lang w:eastAsia="et-EE"/>
              </w:rPr>
            </w:pPr>
            <w:r w:rsidRPr="000645A3">
              <w:rPr>
                <w:rFonts w:ascii="Arial" w:eastAsia="Times New Roman" w:hAnsi="Arial" w:cs="Arial"/>
                <w:sz w:val="18"/>
                <w:szCs w:val="18"/>
                <w:lang w:eastAsia="et-EE"/>
              </w:rPr>
              <w:t> </w:t>
            </w:r>
          </w:p>
        </w:tc>
        <w:tc>
          <w:tcPr>
            <w:tcW w:w="5975" w:type="dxa"/>
            <w:gridSpan w:val="6"/>
            <w:tcBorders>
              <w:top w:val="single" w:sz="4" w:space="0" w:color="auto"/>
              <w:left w:val="nil"/>
              <w:bottom w:val="single" w:sz="4" w:space="0" w:color="auto"/>
              <w:right w:val="single" w:sz="4" w:space="0" w:color="000000"/>
            </w:tcBorders>
            <w:shd w:val="clear" w:color="000000" w:fill="99CC00"/>
            <w:noWrap/>
            <w:vAlign w:val="center"/>
            <w:hideMark/>
          </w:tcPr>
          <w:p w14:paraId="47EC24B4"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Tagastamine järelejäänud tähtaja järgi</w:t>
            </w:r>
          </w:p>
        </w:tc>
        <w:tc>
          <w:tcPr>
            <w:tcW w:w="1396" w:type="dxa"/>
            <w:tcBorders>
              <w:top w:val="single" w:sz="4" w:space="0" w:color="auto"/>
              <w:left w:val="nil"/>
              <w:bottom w:val="nil"/>
              <w:right w:val="single" w:sz="4" w:space="0" w:color="auto"/>
            </w:tcBorders>
            <w:shd w:val="clear" w:color="000000" w:fill="99CC00"/>
            <w:vAlign w:val="bottom"/>
            <w:hideMark/>
          </w:tcPr>
          <w:p w14:paraId="4948DBFD"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Kokku</w:t>
            </w:r>
          </w:p>
        </w:tc>
      </w:tr>
      <w:tr w:rsidR="00005EEE" w:rsidRPr="000645A3" w14:paraId="224B0C10" w14:textId="77777777" w:rsidTr="00005EEE">
        <w:trPr>
          <w:trHeight w:val="228"/>
        </w:trPr>
        <w:tc>
          <w:tcPr>
            <w:tcW w:w="2405" w:type="dxa"/>
            <w:vMerge/>
            <w:tcBorders>
              <w:top w:val="single" w:sz="4" w:space="0" w:color="auto"/>
              <w:left w:val="single" w:sz="4" w:space="0" w:color="auto"/>
              <w:bottom w:val="single" w:sz="4" w:space="0" w:color="000000"/>
              <w:right w:val="single" w:sz="4" w:space="0" w:color="auto"/>
            </w:tcBorders>
            <w:vAlign w:val="center"/>
            <w:hideMark/>
          </w:tcPr>
          <w:p w14:paraId="418B9D99" w14:textId="77777777" w:rsidR="000645A3" w:rsidRPr="000645A3" w:rsidRDefault="000645A3" w:rsidP="000645A3">
            <w:pPr>
              <w:spacing w:after="0" w:line="240" w:lineRule="auto"/>
              <w:rPr>
                <w:rFonts w:ascii="Arial" w:eastAsia="Times New Roman" w:hAnsi="Arial" w:cs="Arial"/>
                <w:sz w:val="18"/>
                <w:szCs w:val="18"/>
                <w:lang w:eastAsia="et-EE"/>
              </w:rPr>
            </w:pPr>
          </w:p>
        </w:tc>
        <w:tc>
          <w:tcPr>
            <w:tcW w:w="875" w:type="dxa"/>
            <w:tcBorders>
              <w:top w:val="nil"/>
              <w:left w:val="nil"/>
              <w:bottom w:val="single" w:sz="4" w:space="0" w:color="auto"/>
              <w:right w:val="single" w:sz="4" w:space="0" w:color="auto"/>
            </w:tcBorders>
            <w:shd w:val="clear" w:color="000000" w:fill="99CC00"/>
            <w:vAlign w:val="bottom"/>
            <w:hideMark/>
          </w:tcPr>
          <w:p w14:paraId="2429D957"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Kuni 1 a</w:t>
            </w:r>
          </w:p>
        </w:tc>
        <w:tc>
          <w:tcPr>
            <w:tcW w:w="1020" w:type="dxa"/>
            <w:tcBorders>
              <w:top w:val="nil"/>
              <w:left w:val="nil"/>
              <w:bottom w:val="single" w:sz="4" w:space="0" w:color="auto"/>
              <w:right w:val="single" w:sz="4" w:space="0" w:color="auto"/>
            </w:tcBorders>
            <w:shd w:val="clear" w:color="000000" w:fill="99CC00"/>
            <w:vAlign w:val="bottom"/>
            <w:hideMark/>
          </w:tcPr>
          <w:p w14:paraId="7483A183"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1-2 a</w:t>
            </w:r>
          </w:p>
        </w:tc>
        <w:tc>
          <w:tcPr>
            <w:tcW w:w="900" w:type="dxa"/>
            <w:tcBorders>
              <w:top w:val="nil"/>
              <w:left w:val="nil"/>
              <w:bottom w:val="single" w:sz="4" w:space="0" w:color="auto"/>
              <w:right w:val="single" w:sz="4" w:space="0" w:color="auto"/>
            </w:tcBorders>
            <w:shd w:val="clear" w:color="000000" w:fill="99CC00"/>
            <w:vAlign w:val="bottom"/>
            <w:hideMark/>
          </w:tcPr>
          <w:p w14:paraId="78D826A8"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2-3 a</w:t>
            </w:r>
          </w:p>
        </w:tc>
        <w:tc>
          <w:tcPr>
            <w:tcW w:w="1000" w:type="dxa"/>
            <w:tcBorders>
              <w:top w:val="nil"/>
              <w:left w:val="nil"/>
              <w:bottom w:val="single" w:sz="4" w:space="0" w:color="auto"/>
              <w:right w:val="single" w:sz="4" w:space="0" w:color="auto"/>
            </w:tcBorders>
            <w:shd w:val="clear" w:color="000000" w:fill="99CC00"/>
            <w:vAlign w:val="bottom"/>
            <w:hideMark/>
          </w:tcPr>
          <w:p w14:paraId="174FF5D7"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3-4 a</w:t>
            </w:r>
          </w:p>
        </w:tc>
        <w:tc>
          <w:tcPr>
            <w:tcW w:w="1160" w:type="dxa"/>
            <w:tcBorders>
              <w:top w:val="nil"/>
              <w:left w:val="nil"/>
              <w:bottom w:val="single" w:sz="4" w:space="0" w:color="auto"/>
              <w:right w:val="single" w:sz="4" w:space="0" w:color="auto"/>
            </w:tcBorders>
            <w:shd w:val="clear" w:color="000000" w:fill="99CC00"/>
            <w:vAlign w:val="bottom"/>
            <w:hideMark/>
          </w:tcPr>
          <w:p w14:paraId="719707DA"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4-5 a</w:t>
            </w:r>
          </w:p>
        </w:tc>
        <w:tc>
          <w:tcPr>
            <w:tcW w:w="1020" w:type="dxa"/>
            <w:tcBorders>
              <w:top w:val="nil"/>
              <w:left w:val="nil"/>
              <w:bottom w:val="single" w:sz="4" w:space="0" w:color="auto"/>
              <w:right w:val="single" w:sz="4" w:space="0" w:color="auto"/>
            </w:tcBorders>
            <w:shd w:val="clear" w:color="000000" w:fill="99CC00"/>
            <w:vAlign w:val="bottom"/>
            <w:hideMark/>
          </w:tcPr>
          <w:p w14:paraId="4A1532BA" w14:textId="77777777" w:rsidR="000645A3" w:rsidRPr="000645A3" w:rsidRDefault="000645A3" w:rsidP="000645A3">
            <w:pPr>
              <w:spacing w:after="0" w:line="240" w:lineRule="auto"/>
              <w:jc w:val="center"/>
              <w:rPr>
                <w:rFonts w:ascii="Arial" w:eastAsia="Times New Roman" w:hAnsi="Arial" w:cs="Arial"/>
                <w:sz w:val="18"/>
                <w:szCs w:val="18"/>
                <w:lang w:eastAsia="et-EE"/>
              </w:rPr>
            </w:pPr>
            <w:r w:rsidRPr="000645A3">
              <w:rPr>
                <w:rFonts w:ascii="Arial" w:eastAsia="Times New Roman" w:hAnsi="Arial" w:cs="Arial"/>
                <w:sz w:val="18"/>
                <w:szCs w:val="18"/>
                <w:lang w:eastAsia="et-EE"/>
              </w:rPr>
              <w:t>üle 5 aasta</w:t>
            </w:r>
          </w:p>
        </w:tc>
        <w:tc>
          <w:tcPr>
            <w:tcW w:w="1396" w:type="dxa"/>
            <w:tcBorders>
              <w:top w:val="nil"/>
              <w:left w:val="nil"/>
              <w:bottom w:val="single" w:sz="4" w:space="0" w:color="auto"/>
              <w:right w:val="single" w:sz="4" w:space="0" w:color="auto"/>
            </w:tcBorders>
            <w:shd w:val="clear" w:color="000000" w:fill="99CC00"/>
            <w:vAlign w:val="bottom"/>
            <w:hideMark/>
          </w:tcPr>
          <w:p w14:paraId="2A47DF37" w14:textId="77777777" w:rsidR="000645A3" w:rsidRPr="000645A3" w:rsidRDefault="000645A3" w:rsidP="000645A3">
            <w:pPr>
              <w:spacing w:after="0" w:line="240" w:lineRule="auto"/>
              <w:rPr>
                <w:rFonts w:ascii="Arial" w:eastAsia="Times New Roman" w:hAnsi="Arial" w:cs="Arial"/>
                <w:sz w:val="18"/>
                <w:szCs w:val="18"/>
                <w:lang w:eastAsia="et-EE"/>
              </w:rPr>
            </w:pPr>
            <w:r w:rsidRPr="000645A3">
              <w:rPr>
                <w:rFonts w:ascii="Arial" w:eastAsia="Times New Roman" w:hAnsi="Arial" w:cs="Arial"/>
                <w:sz w:val="18"/>
                <w:szCs w:val="18"/>
                <w:lang w:eastAsia="et-EE"/>
              </w:rPr>
              <w:t> </w:t>
            </w:r>
          </w:p>
        </w:tc>
      </w:tr>
      <w:tr w:rsidR="000645A3" w:rsidRPr="000645A3" w14:paraId="3B7F0677" w14:textId="77777777" w:rsidTr="00005EEE">
        <w:trPr>
          <w:trHeight w:val="24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1A7570" w14:textId="77777777" w:rsidR="000645A3" w:rsidRPr="000645A3" w:rsidRDefault="000645A3" w:rsidP="000645A3">
            <w:pPr>
              <w:spacing w:after="0" w:line="240" w:lineRule="auto"/>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Jääk seisuga 31.12.2022</w:t>
            </w:r>
          </w:p>
        </w:tc>
        <w:tc>
          <w:tcPr>
            <w:tcW w:w="875" w:type="dxa"/>
            <w:tcBorders>
              <w:top w:val="nil"/>
              <w:left w:val="nil"/>
              <w:bottom w:val="single" w:sz="4" w:space="0" w:color="auto"/>
              <w:right w:val="single" w:sz="4" w:space="0" w:color="auto"/>
            </w:tcBorders>
            <w:shd w:val="clear" w:color="auto" w:fill="auto"/>
            <w:noWrap/>
            <w:vAlign w:val="bottom"/>
            <w:hideMark/>
          </w:tcPr>
          <w:p w14:paraId="7618294B"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698 452</w:t>
            </w:r>
          </w:p>
        </w:tc>
        <w:tc>
          <w:tcPr>
            <w:tcW w:w="1020" w:type="dxa"/>
            <w:tcBorders>
              <w:top w:val="nil"/>
              <w:left w:val="nil"/>
              <w:bottom w:val="single" w:sz="4" w:space="0" w:color="auto"/>
              <w:right w:val="single" w:sz="4" w:space="0" w:color="auto"/>
            </w:tcBorders>
            <w:shd w:val="clear" w:color="auto" w:fill="auto"/>
            <w:noWrap/>
            <w:vAlign w:val="bottom"/>
            <w:hideMark/>
          </w:tcPr>
          <w:p w14:paraId="17F519C2"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877 471</w:t>
            </w:r>
          </w:p>
        </w:tc>
        <w:tc>
          <w:tcPr>
            <w:tcW w:w="900" w:type="dxa"/>
            <w:tcBorders>
              <w:top w:val="nil"/>
              <w:left w:val="nil"/>
              <w:bottom w:val="single" w:sz="4" w:space="0" w:color="auto"/>
              <w:right w:val="single" w:sz="4" w:space="0" w:color="auto"/>
            </w:tcBorders>
            <w:shd w:val="clear" w:color="auto" w:fill="auto"/>
            <w:noWrap/>
            <w:vAlign w:val="bottom"/>
            <w:hideMark/>
          </w:tcPr>
          <w:p w14:paraId="30E9F687"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878 230</w:t>
            </w:r>
          </w:p>
        </w:tc>
        <w:tc>
          <w:tcPr>
            <w:tcW w:w="1000" w:type="dxa"/>
            <w:tcBorders>
              <w:top w:val="nil"/>
              <w:left w:val="nil"/>
              <w:bottom w:val="single" w:sz="4" w:space="0" w:color="auto"/>
              <w:right w:val="single" w:sz="4" w:space="0" w:color="auto"/>
            </w:tcBorders>
            <w:shd w:val="clear" w:color="auto" w:fill="auto"/>
            <w:noWrap/>
            <w:vAlign w:val="bottom"/>
            <w:hideMark/>
          </w:tcPr>
          <w:p w14:paraId="1AA364B9"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878 968</w:t>
            </w:r>
          </w:p>
        </w:tc>
        <w:tc>
          <w:tcPr>
            <w:tcW w:w="1160" w:type="dxa"/>
            <w:tcBorders>
              <w:top w:val="nil"/>
              <w:left w:val="nil"/>
              <w:bottom w:val="single" w:sz="4" w:space="0" w:color="auto"/>
              <w:right w:val="single" w:sz="4" w:space="0" w:color="auto"/>
            </w:tcBorders>
            <w:shd w:val="clear" w:color="auto" w:fill="auto"/>
            <w:noWrap/>
            <w:vAlign w:val="bottom"/>
            <w:hideMark/>
          </w:tcPr>
          <w:p w14:paraId="095BD238"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879 730</w:t>
            </w:r>
          </w:p>
        </w:tc>
        <w:tc>
          <w:tcPr>
            <w:tcW w:w="1020" w:type="dxa"/>
            <w:tcBorders>
              <w:top w:val="nil"/>
              <w:left w:val="nil"/>
              <w:bottom w:val="single" w:sz="4" w:space="0" w:color="auto"/>
              <w:right w:val="single" w:sz="4" w:space="0" w:color="auto"/>
            </w:tcBorders>
            <w:shd w:val="clear" w:color="auto" w:fill="auto"/>
            <w:noWrap/>
            <w:vAlign w:val="bottom"/>
            <w:hideMark/>
          </w:tcPr>
          <w:p w14:paraId="229C6CFC"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3 420 335</w:t>
            </w:r>
          </w:p>
        </w:tc>
        <w:tc>
          <w:tcPr>
            <w:tcW w:w="1396" w:type="dxa"/>
            <w:tcBorders>
              <w:top w:val="nil"/>
              <w:left w:val="nil"/>
              <w:bottom w:val="single" w:sz="4" w:space="0" w:color="auto"/>
              <w:right w:val="single" w:sz="4" w:space="0" w:color="auto"/>
            </w:tcBorders>
            <w:shd w:val="clear" w:color="auto" w:fill="auto"/>
            <w:noWrap/>
            <w:vAlign w:val="bottom"/>
            <w:hideMark/>
          </w:tcPr>
          <w:p w14:paraId="660DD3B0"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7 633 186</w:t>
            </w:r>
          </w:p>
        </w:tc>
      </w:tr>
      <w:tr w:rsidR="000645A3" w:rsidRPr="000645A3" w14:paraId="5A9A43E1" w14:textId="77777777" w:rsidTr="00005EEE">
        <w:trPr>
          <w:trHeight w:val="22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327E2EB" w14:textId="77777777" w:rsidR="000645A3" w:rsidRPr="000645A3" w:rsidRDefault="000645A3" w:rsidP="000645A3">
            <w:pPr>
              <w:spacing w:after="0" w:line="240" w:lineRule="auto"/>
              <w:rPr>
                <w:rFonts w:ascii="Arial" w:eastAsia="Times New Roman" w:hAnsi="Arial" w:cs="Arial"/>
                <w:sz w:val="18"/>
                <w:szCs w:val="18"/>
                <w:lang w:eastAsia="et-EE"/>
              </w:rPr>
            </w:pPr>
            <w:r w:rsidRPr="000645A3">
              <w:rPr>
                <w:rFonts w:ascii="Arial" w:eastAsia="Times New Roman" w:hAnsi="Arial" w:cs="Arial"/>
                <w:sz w:val="18"/>
                <w:szCs w:val="18"/>
                <w:lang w:eastAsia="et-EE"/>
              </w:rPr>
              <w:t>Pangalaenud</w:t>
            </w:r>
          </w:p>
        </w:tc>
        <w:tc>
          <w:tcPr>
            <w:tcW w:w="875" w:type="dxa"/>
            <w:tcBorders>
              <w:top w:val="nil"/>
              <w:left w:val="nil"/>
              <w:bottom w:val="single" w:sz="4" w:space="0" w:color="auto"/>
              <w:right w:val="single" w:sz="4" w:space="0" w:color="auto"/>
            </w:tcBorders>
            <w:shd w:val="clear" w:color="auto" w:fill="auto"/>
            <w:noWrap/>
            <w:vAlign w:val="bottom"/>
            <w:hideMark/>
          </w:tcPr>
          <w:p w14:paraId="7C39031F"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698 452</w:t>
            </w:r>
          </w:p>
        </w:tc>
        <w:tc>
          <w:tcPr>
            <w:tcW w:w="1020" w:type="dxa"/>
            <w:tcBorders>
              <w:top w:val="nil"/>
              <w:left w:val="nil"/>
              <w:bottom w:val="single" w:sz="4" w:space="0" w:color="auto"/>
              <w:right w:val="single" w:sz="4" w:space="0" w:color="auto"/>
            </w:tcBorders>
            <w:shd w:val="clear" w:color="auto" w:fill="auto"/>
            <w:noWrap/>
            <w:vAlign w:val="bottom"/>
            <w:hideMark/>
          </w:tcPr>
          <w:p w14:paraId="3239AD7B"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877 471</w:t>
            </w:r>
          </w:p>
        </w:tc>
        <w:tc>
          <w:tcPr>
            <w:tcW w:w="900" w:type="dxa"/>
            <w:tcBorders>
              <w:top w:val="nil"/>
              <w:left w:val="nil"/>
              <w:bottom w:val="single" w:sz="4" w:space="0" w:color="auto"/>
              <w:right w:val="single" w:sz="4" w:space="0" w:color="auto"/>
            </w:tcBorders>
            <w:shd w:val="clear" w:color="auto" w:fill="auto"/>
            <w:noWrap/>
            <w:vAlign w:val="bottom"/>
            <w:hideMark/>
          </w:tcPr>
          <w:p w14:paraId="69C10CD7"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878 230</w:t>
            </w:r>
          </w:p>
        </w:tc>
        <w:tc>
          <w:tcPr>
            <w:tcW w:w="1000" w:type="dxa"/>
            <w:tcBorders>
              <w:top w:val="nil"/>
              <w:left w:val="nil"/>
              <w:bottom w:val="single" w:sz="4" w:space="0" w:color="auto"/>
              <w:right w:val="single" w:sz="4" w:space="0" w:color="auto"/>
            </w:tcBorders>
            <w:shd w:val="clear" w:color="auto" w:fill="auto"/>
            <w:noWrap/>
            <w:vAlign w:val="bottom"/>
            <w:hideMark/>
          </w:tcPr>
          <w:p w14:paraId="2E16870C"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878 968</w:t>
            </w:r>
          </w:p>
        </w:tc>
        <w:tc>
          <w:tcPr>
            <w:tcW w:w="1160" w:type="dxa"/>
            <w:tcBorders>
              <w:top w:val="nil"/>
              <w:left w:val="nil"/>
              <w:bottom w:val="single" w:sz="4" w:space="0" w:color="auto"/>
              <w:right w:val="single" w:sz="4" w:space="0" w:color="auto"/>
            </w:tcBorders>
            <w:shd w:val="clear" w:color="auto" w:fill="auto"/>
            <w:noWrap/>
            <w:vAlign w:val="bottom"/>
            <w:hideMark/>
          </w:tcPr>
          <w:p w14:paraId="3147A343"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879 730</w:t>
            </w:r>
          </w:p>
        </w:tc>
        <w:tc>
          <w:tcPr>
            <w:tcW w:w="1020" w:type="dxa"/>
            <w:tcBorders>
              <w:top w:val="nil"/>
              <w:left w:val="nil"/>
              <w:bottom w:val="single" w:sz="4" w:space="0" w:color="auto"/>
              <w:right w:val="single" w:sz="4" w:space="0" w:color="auto"/>
            </w:tcBorders>
            <w:shd w:val="clear" w:color="auto" w:fill="auto"/>
            <w:noWrap/>
            <w:vAlign w:val="bottom"/>
            <w:hideMark/>
          </w:tcPr>
          <w:p w14:paraId="244F1B41"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3 420 335</w:t>
            </w:r>
          </w:p>
        </w:tc>
        <w:tc>
          <w:tcPr>
            <w:tcW w:w="1396" w:type="dxa"/>
            <w:tcBorders>
              <w:top w:val="nil"/>
              <w:left w:val="nil"/>
              <w:bottom w:val="single" w:sz="4" w:space="0" w:color="auto"/>
              <w:right w:val="single" w:sz="4" w:space="0" w:color="auto"/>
            </w:tcBorders>
            <w:shd w:val="clear" w:color="auto" w:fill="auto"/>
            <w:noWrap/>
            <w:vAlign w:val="bottom"/>
            <w:hideMark/>
          </w:tcPr>
          <w:p w14:paraId="09D56542"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7 633 186</w:t>
            </w:r>
          </w:p>
        </w:tc>
      </w:tr>
      <w:tr w:rsidR="000645A3" w:rsidRPr="000645A3" w14:paraId="7FFF4D78" w14:textId="77777777" w:rsidTr="00005EEE">
        <w:trPr>
          <w:trHeight w:val="24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2B03B3" w14:textId="77777777" w:rsidR="000645A3" w:rsidRPr="000645A3" w:rsidRDefault="000645A3" w:rsidP="000645A3">
            <w:pPr>
              <w:spacing w:after="0" w:line="240" w:lineRule="auto"/>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Jääk seisuga 31.12.2023</w:t>
            </w:r>
          </w:p>
        </w:tc>
        <w:tc>
          <w:tcPr>
            <w:tcW w:w="875" w:type="dxa"/>
            <w:tcBorders>
              <w:top w:val="nil"/>
              <w:left w:val="nil"/>
              <w:bottom w:val="single" w:sz="4" w:space="0" w:color="auto"/>
              <w:right w:val="single" w:sz="4" w:space="0" w:color="auto"/>
            </w:tcBorders>
            <w:shd w:val="clear" w:color="auto" w:fill="auto"/>
            <w:noWrap/>
            <w:vAlign w:val="bottom"/>
            <w:hideMark/>
          </w:tcPr>
          <w:p w14:paraId="6C39D89E"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875 205</w:t>
            </w:r>
          </w:p>
        </w:tc>
        <w:tc>
          <w:tcPr>
            <w:tcW w:w="1020" w:type="dxa"/>
            <w:tcBorders>
              <w:top w:val="nil"/>
              <w:left w:val="nil"/>
              <w:bottom w:val="single" w:sz="4" w:space="0" w:color="auto"/>
              <w:right w:val="single" w:sz="4" w:space="0" w:color="auto"/>
            </w:tcBorders>
            <w:shd w:val="clear" w:color="auto" w:fill="auto"/>
            <w:noWrap/>
            <w:vAlign w:val="bottom"/>
            <w:hideMark/>
          </w:tcPr>
          <w:p w14:paraId="02382980"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997 187</w:t>
            </w:r>
          </w:p>
        </w:tc>
        <w:tc>
          <w:tcPr>
            <w:tcW w:w="900" w:type="dxa"/>
            <w:tcBorders>
              <w:top w:val="nil"/>
              <w:left w:val="nil"/>
              <w:bottom w:val="single" w:sz="4" w:space="0" w:color="auto"/>
              <w:right w:val="single" w:sz="4" w:space="0" w:color="auto"/>
            </w:tcBorders>
            <w:shd w:val="clear" w:color="auto" w:fill="auto"/>
            <w:noWrap/>
            <w:vAlign w:val="bottom"/>
            <w:hideMark/>
          </w:tcPr>
          <w:p w14:paraId="3F9CCFF8"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999 174</w:t>
            </w:r>
          </w:p>
        </w:tc>
        <w:tc>
          <w:tcPr>
            <w:tcW w:w="1000" w:type="dxa"/>
            <w:tcBorders>
              <w:top w:val="nil"/>
              <w:left w:val="nil"/>
              <w:bottom w:val="single" w:sz="4" w:space="0" w:color="auto"/>
              <w:right w:val="single" w:sz="4" w:space="0" w:color="auto"/>
            </w:tcBorders>
            <w:shd w:val="clear" w:color="auto" w:fill="auto"/>
            <w:noWrap/>
            <w:vAlign w:val="bottom"/>
            <w:hideMark/>
          </w:tcPr>
          <w:p w14:paraId="7DE326F9"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1 001 295</w:t>
            </w:r>
          </w:p>
        </w:tc>
        <w:tc>
          <w:tcPr>
            <w:tcW w:w="1160" w:type="dxa"/>
            <w:tcBorders>
              <w:top w:val="nil"/>
              <w:left w:val="nil"/>
              <w:bottom w:val="single" w:sz="4" w:space="0" w:color="auto"/>
              <w:right w:val="single" w:sz="4" w:space="0" w:color="auto"/>
            </w:tcBorders>
            <w:shd w:val="clear" w:color="auto" w:fill="auto"/>
            <w:noWrap/>
            <w:vAlign w:val="bottom"/>
            <w:hideMark/>
          </w:tcPr>
          <w:p w14:paraId="0E5B130C"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1 003 521</w:t>
            </w:r>
          </w:p>
        </w:tc>
        <w:tc>
          <w:tcPr>
            <w:tcW w:w="1020" w:type="dxa"/>
            <w:tcBorders>
              <w:top w:val="nil"/>
              <w:left w:val="nil"/>
              <w:bottom w:val="single" w:sz="4" w:space="0" w:color="auto"/>
              <w:right w:val="single" w:sz="4" w:space="0" w:color="auto"/>
            </w:tcBorders>
            <w:shd w:val="clear" w:color="auto" w:fill="auto"/>
            <w:noWrap/>
            <w:vAlign w:val="bottom"/>
            <w:hideMark/>
          </w:tcPr>
          <w:p w14:paraId="56F67F1C"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3 745 504</w:t>
            </w:r>
          </w:p>
        </w:tc>
        <w:tc>
          <w:tcPr>
            <w:tcW w:w="1396" w:type="dxa"/>
            <w:tcBorders>
              <w:top w:val="nil"/>
              <w:left w:val="nil"/>
              <w:bottom w:val="single" w:sz="4" w:space="0" w:color="auto"/>
              <w:right w:val="single" w:sz="4" w:space="0" w:color="auto"/>
            </w:tcBorders>
            <w:shd w:val="clear" w:color="auto" w:fill="auto"/>
            <w:noWrap/>
            <w:vAlign w:val="bottom"/>
            <w:hideMark/>
          </w:tcPr>
          <w:p w14:paraId="49774783" w14:textId="77777777" w:rsidR="000645A3" w:rsidRPr="000645A3" w:rsidRDefault="000645A3" w:rsidP="000645A3">
            <w:pPr>
              <w:spacing w:after="0" w:line="240" w:lineRule="auto"/>
              <w:jc w:val="right"/>
              <w:rPr>
                <w:rFonts w:ascii="Arial" w:eastAsia="Times New Roman" w:hAnsi="Arial" w:cs="Arial"/>
                <w:b/>
                <w:bCs/>
                <w:sz w:val="18"/>
                <w:szCs w:val="18"/>
                <w:lang w:eastAsia="et-EE"/>
              </w:rPr>
            </w:pPr>
            <w:r w:rsidRPr="000645A3">
              <w:rPr>
                <w:rFonts w:ascii="Arial" w:eastAsia="Times New Roman" w:hAnsi="Arial" w:cs="Arial"/>
                <w:b/>
                <w:bCs/>
                <w:sz w:val="18"/>
                <w:szCs w:val="18"/>
                <w:lang w:eastAsia="et-EE"/>
              </w:rPr>
              <w:t>8 621 886</w:t>
            </w:r>
          </w:p>
        </w:tc>
      </w:tr>
      <w:tr w:rsidR="000645A3" w:rsidRPr="000645A3" w14:paraId="0E364B31" w14:textId="77777777" w:rsidTr="00005EEE">
        <w:trPr>
          <w:trHeight w:val="22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4BEF7B" w14:textId="77777777" w:rsidR="000645A3" w:rsidRPr="000645A3" w:rsidRDefault="000645A3" w:rsidP="000645A3">
            <w:pPr>
              <w:spacing w:after="0" w:line="240" w:lineRule="auto"/>
              <w:rPr>
                <w:rFonts w:ascii="Arial" w:eastAsia="Times New Roman" w:hAnsi="Arial" w:cs="Arial"/>
                <w:sz w:val="18"/>
                <w:szCs w:val="18"/>
                <w:lang w:eastAsia="et-EE"/>
              </w:rPr>
            </w:pPr>
            <w:r w:rsidRPr="000645A3">
              <w:rPr>
                <w:rFonts w:ascii="Arial" w:eastAsia="Times New Roman" w:hAnsi="Arial" w:cs="Arial"/>
                <w:sz w:val="18"/>
                <w:szCs w:val="18"/>
                <w:lang w:eastAsia="et-EE"/>
              </w:rPr>
              <w:t>Pangalaenud</w:t>
            </w:r>
          </w:p>
        </w:tc>
        <w:tc>
          <w:tcPr>
            <w:tcW w:w="875" w:type="dxa"/>
            <w:tcBorders>
              <w:top w:val="nil"/>
              <w:left w:val="nil"/>
              <w:bottom w:val="single" w:sz="4" w:space="0" w:color="auto"/>
              <w:right w:val="single" w:sz="4" w:space="0" w:color="auto"/>
            </w:tcBorders>
            <w:shd w:val="clear" w:color="auto" w:fill="auto"/>
            <w:noWrap/>
            <w:vAlign w:val="bottom"/>
            <w:hideMark/>
          </w:tcPr>
          <w:p w14:paraId="7C2EF0F6"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875 205</w:t>
            </w:r>
          </w:p>
        </w:tc>
        <w:tc>
          <w:tcPr>
            <w:tcW w:w="1020" w:type="dxa"/>
            <w:tcBorders>
              <w:top w:val="nil"/>
              <w:left w:val="nil"/>
              <w:bottom w:val="single" w:sz="4" w:space="0" w:color="auto"/>
              <w:right w:val="single" w:sz="4" w:space="0" w:color="auto"/>
            </w:tcBorders>
            <w:shd w:val="clear" w:color="auto" w:fill="auto"/>
            <w:noWrap/>
            <w:vAlign w:val="bottom"/>
            <w:hideMark/>
          </w:tcPr>
          <w:p w14:paraId="2FDEFED0"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997 187</w:t>
            </w:r>
          </w:p>
        </w:tc>
        <w:tc>
          <w:tcPr>
            <w:tcW w:w="900" w:type="dxa"/>
            <w:tcBorders>
              <w:top w:val="nil"/>
              <w:left w:val="nil"/>
              <w:bottom w:val="single" w:sz="4" w:space="0" w:color="auto"/>
              <w:right w:val="single" w:sz="4" w:space="0" w:color="auto"/>
            </w:tcBorders>
            <w:shd w:val="clear" w:color="auto" w:fill="auto"/>
            <w:noWrap/>
            <w:vAlign w:val="bottom"/>
            <w:hideMark/>
          </w:tcPr>
          <w:p w14:paraId="18E23394"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999 174</w:t>
            </w:r>
          </w:p>
        </w:tc>
        <w:tc>
          <w:tcPr>
            <w:tcW w:w="1000" w:type="dxa"/>
            <w:tcBorders>
              <w:top w:val="nil"/>
              <w:left w:val="nil"/>
              <w:bottom w:val="single" w:sz="4" w:space="0" w:color="auto"/>
              <w:right w:val="single" w:sz="4" w:space="0" w:color="auto"/>
            </w:tcBorders>
            <w:shd w:val="clear" w:color="auto" w:fill="auto"/>
            <w:noWrap/>
            <w:vAlign w:val="bottom"/>
            <w:hideMark/>
          </w:tcPr>
          <w:p w14:paraId="38E16937"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1 001 295</w:t>
            </w:r>
          </w:p>
        </w:tc>
        <w:tc>
          <w:tcPr>
            <w:tcW w:w="1160" w:type="dxa"/>
            <w:tcBorders>
              <w:top w:val="nil"/>
              <w:left w:val="nil"/>
              <w:bottom w:val="single" w:sz="4" w:space="0" w:color="auto"/>
              <w:right w:val="single" w:sz="4" w:space="0" w:color="auto"/>
            </w:tcBorders>
            <w:shd w:val="clear" w:color="auto" w:fill="auto"/>
            <w:noWrap/>
            <w:vAlign w:val="bottom"/>
            <w:hideMark/>
          </w:tcPr>
          <w:p w14:paraId="3A8E4284"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1 003 521</w:t>
            </w:r>
          </w:p>
        </w:tc>
        <w:tc>
          <w:tcPr>
            <w:tcW w:w="1020" w:type="dxa"/>
            <w:tcBorders>
              <w:top w:val="nil"/>
              <w:left w:val="nil"/>
              <w:bottom w:val="single" w:sz="4" w:space="0" w:color="auto"/>
              <w:right w:val="single" w:sz="4" w:space="0" w:color="auto"/>
            </w:tcBorders>
            <w:shd w:val="clear" w:color="auto" w:fill="auto"/>
            <w:noWrap/>
            <w:vAlign w:val="bottom"/>
            <w:hideMark/>
          </w:tcPr>
          <w:p w14:paraId="7E9A8C21"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3 745 504</w:t>
            </w:r>
          </w:p>
        </w:tc>
        <w:tc>
          <w:tcPr>
            <w:tcW w:w="1396" w:type="dxa"/>
            <w:tcBorders>
              <w:top w:val="nil"/>
              <w:left w:val="nil"/>
              <w:bottom w:val="single" w:sz="4" w:space="0" w:color="auto"/>
              <w:right w:val="single" w:sz="4" w:space="0" w:color="auto"/>
            </w:tcBorders>
            <w:shd w:val="clear" w:color="auto" w:fill="auto"/>
            <w:noWrap/>
            <w:vAlign w:val="bottom"/>
            <w:hideMark/>
          </w:tcPr>
          <w:p w14:paraId="09FEC773" w14:textId="77777777" w:rsidR="000645A3" w:rsidRPr="000645A3" w:rsidRDefault="000645A3" w:rsidP="000645A3">
            <w:pPr>
              <w:spacing w:after="0" w:line="240" w:lineRule="auto"/>
              <w:jc w:val="right"/>
              <w:rPr>
                <w:rFonts w:ascii="Arial" w:eastAsia="Times New Roman" w:hAnsi="Arial" w:cs="Arial"/>
                <w:sz w:val="18"/>
                <w:szCs w:val="18"/>
                <w:lang w:eastAsia="et-EE"/>
              </w:rPr>
            </w:pPr>
            <w:r w:rsidRPr="000645A3">
              <w:rPr>
                <w:rFonts w:ascii="Arial" w:eastAsia="Times New Roman" w:hAnsi="Arial" w:cs="Arial"/>
                <w:sz w:val="18"/>
                <w:szCs w:val="18"/>
                <w:lang w:eastAsia="et-EE"/>
              </w:rPr>
              <w:t>8 621 886</w:t>
            </w:r>
          </w:p>
        </w:tc>
      </w:tr>
    </w:tbl>
    <w:p w14:paraId="58C1ED33" w14:textId="77777777" w:rsidR="000645A3" w:rsidRDefault="000645A3" w:rsidP="008D79FD">
      <w:pPr>
        <w:spacing w:after="0"/>
        <w:ind w:right="-138"/>
        <w:rPr>
          <w:rFonts w:ascii="Arial" w:hAnsi="Arial" w:cs="Arial"/>
          <w:sz w:val="18"/>
          <w:szCs w:val="18"/>
        </w:rPr>
      </w:pPr>
    </w:p>
    <w:p w14:paraId="2230295A" w14:textId="77777777" w:rsidR="00CD54F8" w:rsidRDefault="00CD54F8" w:rsidP="008D79FD">
      <w:pPr>
        <w:spacing w:after="0"/>
        <w:ind w:right="-138"/>
        <w:rPr>
          <w:rFonts w:ascii="Arial" w:hAnsi="Arial" w:cs="Arial"/>
          <w:sz w:val="18"/>
          <w:szCs w:val="18"/>
        </w:rPr>
      </w:pPr>
    </w:p>
    <w:p w14:paraId="63288DC0" w14:textId="77777777" w:rsidR="00774E5C" w:rsidRDefault="00774E5C" w:rsidP="008D79FD">
      <w:pPr>
        <w:spacing w:after="0"/>
        <w:ind w:right="-138"/>
        <w:rPr>
          <w:rFonts w:ascii="Arial" w:hAnsi="Arial" w:cs="Arial"/>
          <w:sz w:val="18"/>
          <w:szCs w:val="18"/>
        </w:rPr>
      </w:pPr>
    </w:p>
    <w:p w14:paraId="29D3B097" w14:textId="77777777" w:rsidR="00774E5C" w:rsidRDefault="00774E5C" w:rsidP="008D79FD">
      <w:pPr>
        <w:spacing w:after="0"/>
        <w:ind w:right="-138"/>
        <w:rPr>
          <w:rFonts w:ascii="Arial" w:hAnsi="Arial" w:cs="Arial"/>
          <w:sz w:val="18"/>
          <w:szCs w:val="18"/>
        </w:rPr>
      </w:pPr>
    </w:p>
    <w:p w14:paraId="2A82C964" w14:textId="77777777" w:rsidR="00774E5C" w:rsidRDefault="00774E5C" w:rsidP="008D79FD">
      <w:pPr>
        <w:spacing w:after="0"/>
        <w:ind w:right="-138"/>
        <w:rPr>
          <w:rFonts w:ascii="Arial" w:hAnsi="Arial" w:cs="Arial"/>
          <w:sz w:val="18"/>
          <w:szCs w:val="18"/>
        </w:rPr>
      </w:pPr>
    </w:p>
    <w:p w14:paraId="793472E1" w14:textId="77777777" w:rsidR="00774E5C" w:rsidRDefault="00774E5C" w:rsidP="008D79FD">
      <w:pPr>
        <w:spacing w:after="0"/>
        <w:ind w:right="-138"/>
        <w:rPr>
          <w:rFonts w:ascii="Arial" w:hAnsi="Arial" w:cs="Arial"/>
          <w:sz w:val="18"/>
          <w:szCs w:val="18"/>
        </w:rPr>
      </w:pPr>
    </w:p>
    <w:p w14:paraId="5B06E828" w14:textId="77777777" w:rsidR="00774E5C" w:rsidRDefault="00774E5C" w:rsidP="008D79FD">
      <w:pPr>
        <w:spacing w:after="0"/>
        <w:ind w:right="-138"/>
        <w:rPr>
          <w:rFonts w:ascii="Arial" w:hAnsi="Arial" w:cs="Arial"/>
          <w:sz w:val="18"/>
          <w:szCs w:val="18"/>
        </w:rPr>
      </w:pPr>
    </w:p>
    <w:p w14:paraId="751E3E31" w14:textId="6C282456" w:rsidR="00F64CEE" w:rsidRPr="00774E5C" w:rsidRDefault="00723783" w:rsidP="008D79FD">
      <w:pPr>
        <w:spacing w:after="0"/>
        <w:ind w:right="-138"/>
        <w:rPr>
          <w:rFonts w:ascii="Arial" w:hAnsi="Arial" w:cs="Arial"/>
          <w:b/>
          <w:bCs/>
          <w:sz w:val="18"/>
          <w:szCs w:val="18"/>
        </w:rPr>
      </w:pPr>
      <w:r w:rsidRPr="00774E5C">
        <w:rPr>
          <w:rFonts w:ascii="Arial" w:hAnsi="Arial" w:cs="Arial"/>
          <w:b/>
          <w:bCs/>
          <w:sz w:val="18"/>
          <w:szCs w:val="18"/>
        </w:rPr>
        <w:lastRenderedPageBreak/>
        <w:t>Laenukohustiste tasumine</w:t>
      </w:r>
    </w:p>
    <w:p w14:paraId="07163489" w14:textId="51CEE82B" w:rsidR="00723783" w:rsidRDefault="00723783" w:rsidP="008D79FD">
      <w:pPr>
        <w:spacing w:after="0"/>
        <w:ind w:right="-138"/>
        <w:rPr>
          <w:rFonts w:ascii="Arial" w:hAnsi="Arial" w:cs="Arial"/>
          <w:sz w:val="18"/>
          <w:szCs w:val="18"/>
        </w:rPr>
      </w:pPr>
      <w:r>
        <w:rPr>
          <w:rFonts w:ascii="Arial" w:hAnsi="Arial" w:cs="Arial"/>
          <w:sz w:val="18"/>
          <w:szCs w:val="18"/>
        </w:rPr>
        <w:t>eurodes</w:t>
      </w:r>
    </w:p>
    <w:p w14:paraId="38BBB392" w14:textId="77777777" w:rsidR="00723783" w:rsidRDefault="00723783" w:rsidP="008D79FD">
      <w:pPr>
        <w:spacing w:after="0"/>
        <w:ind w:right="-138"/>
        <w:rPr>
          <w:rFonts w:ascii="Arial" w:hAnsi="Arial" w:cs="Arial"/>
          <w:sz w:val="18"/>
          <w:szCs w:val="18"/>
        </w:rPr>
      </w:pPr>
    </w:p>
    <w:tbl>
      <w:tblPr>
        <w:tblW w:w="9781" w:type="dxa"/>
        <w:tblCellMar>
          <w:left w:w="70" w:type="dxa"/>
          <w:right w:w="70" w:type="dxa"/>
        </w:tblCellMar>
        <w:tblLook w:val="04A0" w:firstRow="1" w:lastRow="0" w:firstColumn="1" w:lastColumn="0" w:noHBand="0" w:noVBand="1"/>
      </w:tblPr>
      <w:tblGrid>
        <w:gridCol w:w="2356"/>
        <w:gridCol w:w="956"/>
        <w:gridCol w:w="1036"/>
        <w:gridCol w:w="916"/>
        <w:gridCol w:w="1016"/>
        <w:gridCol w:w="1176"/>
        <w:gridCol w:w="1036"/>
        <w:gridCol w:w="1289"/>
      </w:tblGrid>
      <w:tr w:rsidR="002F524F" w:rsidRPr="002F524F" w14:paraId="445978D3" w14:textId="77777777" w:rsidTr="00005EEE">
        <w:trPr>
          <w:trHeight w:val="270"/>
        </w:trPr>
        <w:tc>
          <w:tcPr>
            <w:tcW w:w="2356" w:type="dxa"/>
            <w:tcBorders>
              <w:top w:val="nil"/>
              <w:left w:val="nil"/>
              <w:bottom w:val="nil"/>
              <w:right w:val="nil"/>
            </w:tcBorders>
            <w:shd w:val="clear" w:color="000000" w:fill="99CC00"/>
            <w:noWrap/>
            <w:vAlign w:val="bottom"/>
            <w:hideMark/>
          </w:tcPr>
          <w:p w14:paraId="58C0D23A"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 </w:t>
            </w:r>
          </w:p>
        </w:tc>
        <w:tc>
          <w:tcPr>
            <w:tcW w:w="956" w:type="dxa"/>
            <w:tcBorders>
              <w:top w:val="nil"/>
              <w:left w:val="nil"/>
              <w:bottom w:val="nil"/>
              <w:right w:val="nil"/>
            </w:tcBorders>
            <w:shd w:val="clear" w:color="000000" w:fill="99CC00"/>
            <w:noWrap/>
            <w:vAlign w:val="bottom"/>
            <w:hideMark/>
          </w:tcPr>
          <w:p w14:paraId="784DE803"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 </w:t>
            </w:r>
          </w:p>
        </w:tc>
        <w:tc>
          <w:tcPr>
            <w:tcW w:w="1036" w:type="dxa"/>
            <w:tcBorders>
              <w:top w:val="nil"/>
              <w:left w:val="nil"/>
              <w:bottom w:val="nil"/>
              <w:right w:val="nil"/>
            </w:tcBorders>
            <w:shd w:val="clear" w:color="000000" w:fill="99CC00"/>
            <w:noWrap/>
            <w:vAlign w:val="bottom"/>
            <w:hideMark/>
          </w:tcPr>
          <w:p w14:paraId="5FCABF56"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 </w:t>
            </w:r>
          </w:p>
        </w:tc>
        <w:tc>
          <w:tcPr>
            <w:tcW w:w="916" w:type="dxa"/>
            <w:tcBorders>
              <w:top w:val="nil"/>
              <w:left w:val="nil"/>
              <w:bottom w:val="nil"/>
              <w:right w:val="nil"/>
            </w:tcBorders>
            <w:shd w:val="clear" w:color="000000" w:fill="99CC00"/>
            <w:noWrap/>
            <w:vAlign w:val="bottom"/>
            <w:hideMark/>
          </w:tcPr>
          <w:p w14:paraId="001B3703"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 </w:t>
            </w:r>
          </w:p>
        </w:tc>
        <w:tc>
          <w:tcPr>
            <w:tcW w:w="1016" w:type="dxa"/>
            <w:tcBorders>
              <w:top w:val="nil"/>
              <w:left w:val="nil"/>
              <w:bottom w:val="nil"/>
              <w:right w:val="nil"/>
            </w:tcBorders>
            <w:shd w:val="clear" w:color="000000" w:fill="99CC00"/>
            <w:noWrap/>
            <w:vAlign w:val="bottom"/>
            <w:hideMark/>
          </w:tcPr>
          <w:p w14:paraId="2F1A2FBA"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 </w:t>
            </w:r>
          </w:p>
        </w:tc>
        <w:tc>
          <w:tcPr>
            <w:tcW w:w="1176" w:type="dxa"/>
            <w:tcBorders>
              <w:top w:val="nil"/>
              <w:left w:val="nil"/>
              <w:bottom w:val="nil"/>
              <w:right w:val="nil"/>
            </w:tcBorders>
            <w:shd w:val="clear" w:color="000000" w:fill="99CC00"/>
            <w:noWrap/>
            <w:vAlign w:val="bottom"/>
            <w:hideMark/>
          </w:tcPr>
          <w:p w14:paraId="1AA5D0E9"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 </w:t>
            </w:r>
          </w:p>
        </w:tc>
        <w:tc>
          <w:tcPr>
            <w:tcW w:w="1036" w:type="dxa"/>
            <w:tcBorders>
              <w:top w:val="nil"/>
              <w:left w:val="nil"/>
              <w:bottom w:val="nil"/>
              <w:right w:val="nil"/>
            </w:tcBorders>
            <w:shd w:val="clear" w:color="000000" w:fill="99CC00"/>
            <w:noWrap/>
            <w:vAlign w:val="bottom"/>
            <w:hideMark/>
          </w:tcPr>
          <w:p w14:paraId="664C3071" w14:textId="77777777" w:rsidR="002F524F" w:rsidRPr="002F524F" w:rsidRDefault="002F524F" w:rsidP="002F524F">
            <w:pPr>
              <w:spacing w:after="0" w:line="240" w:lineRule="auto"/>
              <w:jc w:val="right"/>
              <w:rPr>
                <w:rFonts w:ascii="Arial" w:eastAsia="Times New Roman" w:hAnsi="Arial" w:cs="Arial"/>
                <w:sz w:val="18"/>
                <w:szCs w:val="18"/>
                <w:lang w:eastAsia="et-EE"/>
              </w:rPr>
            </w:pPr>
            <w:r w:rsidRPr="002F524F">
              <w:rPr>
                <w:rFonts w:ascii="Arial" w:eastAsia="Times New Roman" w:hAnsi="Arial" w:cs="Arial"/>
                <w:sz w:val="18"/>
                <w:szCs w:val="18"/>
                <w:lang w:eastAsia="et-EE"/>
              </w:rPr>
              <w:t>2023</w:t>
            </w:r>
          </w:p>
        </w:tc>
        <w:tc>
          <w:tcPr>
            <w:tcW w:w="1289" w:type="dxa"/>
            <w:tcBorders>
              <w:top w:val="nil"/>
              <w:left w:val="nil"/>
              <w:bottom w:val="nil"/>
              <w:right w:val="nil"/>
            </w:tcBorders>
            <w:shd w:val="clear" w:color="000000" w:fill="99CC00"/>
            <w:noWrap/>
            <w:vAlign w:val="bottom"/>
            <w:hideMark/>
          </w:tcPr>
          <w:p w14:paraId="13EB48ED" w14:textId="77777777" w:rsidR="002F524F" w:rsidRPr="002F524F" w:rsidRDefault="002F524F" w:rsidP="002F524F">
            <w:pPr>
              <w:spacing w:after="0" w:line="240" w:lineRule="auto"/>
              <w:jc w:val="right"/>
              <w:rPr>
                <w:rFonts w:ascii="Arial" w:eastAsia="Times New Roman" w:hAnsi="Arial" w:cs="Arial"/>
                <w:sz w:val="18"/>
                <w:szCs w:val="18"/>
                <w:lang w:eastAsia="et-EE"/>
              </w:rPr>
            </w:pPr>
            <w:r w:rsidRPr="002F524F">
              <w:rPr>
                <w:rFonts w:ascii="Arial" w:eastAsia="Times New Roman" w:hAnsi="Arial" w:cs="Arial"/>
                <w:sz w:val="18"/>
                <w:szCs w:val="18"/>
                <w:lang w:eastAsia="et-EE"/>
              </w:rPr>
              <w:t>2022</w:t>
            </w:r>
          </w:p>
        </w:tc>
      </w:tr>
      <w:tr w:rsidR="002F524F" w:rsidRPr="002F524F" w14:paraId="50A69A99" w14:textId="77777777" w:rsidTr="00005EEE">
        <w:trPr>
          <w:trHeight w:val="255"/>
        </w:trPr>
        <w:tc>
          <w:tcPr>
            <w:tcW w:w="2356" w:type="dxa"/>
            <w:tcBorders>
              <w:top w:val="nil"/>
              <w:left w:val="nil"/>
              <w:bottom w:val="nil"/>
              <w:right w:val="nil"/>
            </w:tcBorders>
            <w:shd w:val="clear" w:color="auto" w:fill="auto"/>
            <w:noWrap/>
            <w:vAlign w:val="bottom"/>
            <w:hideMark/>
          </w:tcPr>
          <w:p w14:paraId="377D107E" w14:textId="77777777" w:rsidR="002F524F" w:rsidRPr="002F524F" w:rsidRDefault="002F524F" w:rsidP="002F524F">
            <w:pPr>
              <w:spacing w:after="0" w:line="240" w:lineRule="auto"/>
              <w:rPr>
                <w:rFonts w:ascii="Arial" w:eastAsia="Times New Roman" w:hAnsi="Arial" w:cs="Arial"/>
                <w:sz w:val="18"/>
                <w:szCs w:val="18"/>
                <w:lang w:eastAsia="et-EE"/>
              </w:rPr>
            </w:pPr>
            <w:r w:rsidRPr="002F524F">
              <w:rPr>
                <w:rFonts w:ascii="Arial" w:eastAsia="Times New Roman" w:hAnsi="Arial" w:cs="Arial"/>
                <w:sz w:val="18"/>
                <w:szCs w:val="18"/>
                <w:lang w:eastAsia="et-EE"/>
              </w:rPr>
              <w:t>Tagasimakstud laene</w:t>
            </w:r>
          </w:p>
        </w:tc>
        <w:tc>
          <w:tcPr>
            <w:tcW w:w="956" w:type="dxa"/>
            <w:tcBorders>
              <w:top w:val="nil"/>
              <w:left w:val="nil"/>
              <w:bottom w:val="nil"/>
              <w:right w:val="nil"/>
            </w:tcBorders>
            <w:shd w:val="clear" w:color="auto" w:fill="auto"/>
            <w:noWrap/>
            <w:vAlign w:val="bottom"/>
            <w:hideMark/>
          </w:tcPr>
          <w:p w14:paraId="53EE8372" w14:textId="77777777" w:rsidR="002F524F" w:rsidRPr="002F524F" w:rsidRDefault="002F524F" w:rsidP="002F524F">
            <w:pPr>
              <w:spacing w:after="0" w:line="240" w:lineRule="auto"/>
              <w:rPr>
                <w:rFonts w:ascii="Arial" w:eastAsia="Times New Roman" w:hAnsi="Arial" w:cs="Arial"/>
                <w:sz w:val="18"/>
                <w:szCs w:val="18"/>
                <w:lang w:eastAsia="et-EE"/>
              </w:rPr>
            </w:pPr>
          </w:p>
        </w:tc>
        <w:tc>
          <w:tcPr>
            <w:tcW w:w="1036" w:type="dxa"/>
            <w:tcBorders>
              <w:top w:val="nil"/>
              <w:left w:val="nil"/>
              <w:bottom w:val="nil"/>
              <w:right w:val="nil"/>
            </w:tcBorders>
            <w:shd w:val="clear" w:color="auto" w:fill="auto"/>
            <w:noWrap/>
            <w:vAlign w:val="bottom"/>
            <w:hideMark/>
          </w:tcPr>
          <w:p w14:paraId="003585CF" w14:textId="77777777" w:rsidR="002F524F" w:rsidRPr="002F524F" w:rsidRDefault="002F524F" w:rsidP="002F524F">
            <w:pPr>
              <w:spacing w:after="0" w:line="240" w:lineRule="auto"/>
              <w:rPr>
                <w:rFonts w:eastAsia="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205AFE10" w14:textId="77777777" w:rsidR="002F524F" w:rsidRPr="002F524F" w:rsidRDefault="002F524F" w:rsidP="002F524F">
            <w:pPr>
              <w:spacing w:after="0" w:line="240" w:lineRule="auto"/>
              <w:rPr>
                <w:rFonts w:eastAsia="Times New Roman" w:cs="Times New Roman"/>
                <w:sz w:val="20"/>
                <w:szCs w:val="20"/>
                <w:lang w:eastAsia="et-EE"/>
              </w:rPr>
            </w:pPr>
          </w:p>
        </w:tc>
        <w:tc>
          <w:tcPr>
            <w:tcW w:w="1016" w:type="dxa"/>
            <w:tcBorders>
              <w:top w:val="nil"/>
              <w:left w:val="nil"/>
              <w:bottom w:val="nil"/>
              <w:right w:val="nil"/>
            </w:tcBorders>
            <w:shd w:val="clear" w:color="auto" w:fill="auto"/>
            <w:noWrap/>
            <w:vAlign w:val="bottom"/>
            <w:hideMark/>
          </w:tcPr>
          <w:p w14:paraId="5DD17791" w14:textId="77777777" w:rsidR="002F524F" w:rsidRPr="002F524F" w:rsidRDefault="002F524F" w:rsidP="002F524F">
            <w:pPr>
              <w:spacing w:after="0" w:line="240" w:lineRule="auto"/>
              <w:rPr>
                <w:rFonts w:eastAsia="Times New Roman" w:cs="Times New Roman"/>
                <w:sz w:val="20"/>
                <w:szCs w:val="20"/>
                <w:lang w:eastAsia="et-EE"/>
              </w:rPr>
            </w:pPr>
          </w:p>
        </w:tc>
        <w:tc>
          <w:tcPr>
            <w:tcW w:w="1176" w:type="dxa"/>
            <w:tcBorders>
              <w:top w:val="nil"/>
              <w:left w:val="nil"/>
              <w:bottom w:val="nil"/>
              <w:right w:val="nil"/>
            </w:tcBorders>
            <w:shd w:val="clear" w:color="auto" w:fill="auto"/>
            <w:noWrap/>
            <w:vAlign w:val="bottom"/>
            <w:hideMark/>
          </w:tcPr>
          <w:p w14:paraId="47E4D00A" w14:textId="77777777" w:rsidR="002F524F" w:rsidRPr="002F524F" w:rsidRDefault="002F524F" w:rsidP="002F524F">
            <w:pPr>
              <w:spacing w:after="0" w:line="240" w:lineRule="auto"/>
              <w:rPr>
                <w:rFonts w:eastAsia="Times New Roman" w:cs="Times New Roman"/>
                <w:sz w:val="20"/>
                <w:szCs w:val="20"/>
                <w:lang w:eastAsia="et-EE"/>
              </w:rPr>
            </w:pPr>
          </w:p>
        </w:tc>
        <w:tc>
          <w:tcPr>
            <w:tcW w:w="1036" w:type="dxa"/>
            <w:tcBorders>
              <w:top w:val="nil"/>
              <w:left w:val="nil"/>
              <w:bottom w:val="nil"/>
              <w:right w:val="nil"/>
            </w:tcBorders>
            <w:shd w:val="clear" w:color="auto" w:fill="auto"/>
            <w:noWrap/>
            <w:vAlign w:val="bottom"/>
            <w:hideMark/>
          </w:tcPr>
          <w:p w14:paraId="300DEBB9" w14:textId="77777777" w:rsidR="002F524F" w:rsidRPr="002F524F" w:rsidRDefault="002F524F" w:rsidP="002F524F">
            <w:pPr>
              <w:spacing w:after="0" w:line="240" w:lineRule="auto"/>
              <w:jc w:val="right"/>
              <w:rPr>
                <w:rFonts w:ascii="Arial" w:eastAsia="Times New Roman" w:hAnsi="Arial" w:cs="Arial"/>
                <w:sz w:val="18"/>
                <w:szCs w:val="18"/>
                <w:lang w:eastAsia="et-EE"/>
              </w:rPr>
            </w:pPr>
            <w:r w:rsidRPr="002F524F">
              <w:rPr>
                <w:rFonts w:ascii="Arial" w:eastAsia="Times New Roman" w:hAnsi="Arial" w:cs="Arial"/>
                <w:sz w:val="18"/>
                <w:szCs w:val="18"/>
                <w:lang w:eastAsia="et-EE"/>
              </w:rPr>
              <w:t>696 300</w:t>
            </w:r>
          </w:p>
        </w:tc>
        <w:tc>
          <w:tcPr>
            <w:tcW w:w="1289" w:type="dxa"/>
            <w:tcBorders>
              <w:top w:val="nil"/>
              <w:left w:val="nil"/>
              <w:bottom w:val="nil"/>
              <w:right w:val="nil"/>
            </w:tcBorders>
            <w:shd w:val="clear" w:color="auto" w:fill="auto"/>
            <w:noWrap/>
            <w:vAlign w:val="bottom"/>
            <w:hideMark/>
          </w:tcPr>
          <w:p w14:paraId="2118D4C0" w14:textId="77777777" w:rsidR="002F524F" w:rsidRPr="002F524F" w:rsidRDefault="002F524F" w:rsidP="002F524F">
            <w:pPr>
              <w:spacing w:after="0" w:line="240" w:lineRule="auto"/>
              <w:jc w:val="right"/>
              <w:rPr>
                <w:rFonts w:ascii="Arial" w:eastAsia="Times New Roman" w:hAnsi="Arial" w:cs="Arial"/>
                <w:sz w:val="18"/>
                <w:szCs w:val="18"/>
                <w:lang w:eastAsia="et-EE"/>
              </w:rPr>
            </w:pPr>
            <w:r w:rsidRPr="002F524F">
              <w:rPr>
                <w:rFonts w:ascii="Arial" w:eastAsia="Times New Roman" w:hAnsi="Arial" w:cs="Arial"/>
                <w:sz w:val="18"/>
                <w:szCs w:val="18"/>
                <w:lang w:eastAsia="et-EE"/>
              </w:rPr>
              <w:t>657 312</w:t>
            </w:r>
          </w:p>
        </w:tc>
      </w:tr>
      <w:tr w:rsidR="002F524F" w:rsidRPr="002F524F" w14:paraId="6C80AF81" w14:textId="77777777" w:rsidTr="00005EEE">
        <w:trPr>
          <w:trHeight w:val="240"/>
        </w:trPr>
        <w:tc>
          <w:tcPr>
            <w:tcW w:w="2356" w:type="dxa"/>
            <w:tcBorders>
              <w:top w:val="nil"/>
              <w:left w:val="nil"/>
              <w:bottom w:val="nil"/>
              <w:right w:val="nil"/>
            </w:tcBorders>
            <w:shd w:val="clear" w:color="auto" w:fill="auto"/>
            <w:noWrap/>
            <w:vAlign w:val="bottom"/>
            <w:hideMark/>
          </w:tcPr>
          <w:p w14:paraId="2285B90C" w14:textId="77777777" w:rsidR="002F524F" w:rsidRPr="002F524F" w:rsidRDefault="002F524F" w:rsidP="002F524F">
            <w:pPr>
              <w:spacing w:after="0" w:line="240" w:lineRule="auto"/>
              <w:rPr>
                <w:rFonts w:ascii="Arial" w:eastAsia="Times New Roman" w:hAnsi="Arial" w:cs="Arial"/>
                <w:b/>
                <w:bCs/>
                <w:sz w:val="18"/>
                <w:szCs w:val="18"/>
                <w:lang w:eastAsia="et-EE"/>
              </w:rPr>
            </w:pPr>
            <w:r w:rsidRPr="002F524F">
              <w:rPr>
                <w:rFonts w:ascii="Arial" w:eastAsia="Times New Roman" w:hAnsi="Arial" w:cs="Arial"/>
                <w:b/>
                <w:bCs/>
                <w:sz w:val="18"/>
                <w:szCs w:val="18"/>
                <w:lang w:eastAsia="et-EE"/>
              </w:rPr>
              <w:t>Kokku</w:t>
            </w:r>
          </w:p>
        </w:tc>
        <w:tc>
          <w:tcPr>
            <w:tcW w:w="956" w:type="dxa"/>
            <w:tcBorders>
              <w:top w:val="nil"/>
              <w:left w:val="nil"/>
              <w:bottom w:val="nil"/>
              <w:right w:val="nil"/>
            </w:tcBorders>
            <w:shd w:val="clear" w:color="auto" w:fill="auto"/>
            <w:noWrap/>
            <w:vAlign w:val="bottom"/>
            <w:hideMark/>
          </w:tcPr>
          <w:p w14:paraId="7F18D68D" w14:textId="77777777" w:rsidR="002F524F" w:rsidRPr="002F524F" w:rsidRDefault="002F524F" w:rsidP="002F524F">
            <w:pPr>
              <w:spacing w:after="0" w:line="240" w:lineRule="auto"/>
              <w:rPr>
                <w:rFonts w:ascii="Arial" w:eastAsia="Times New Roman" w:hAnsi="Arial" w:cs="Arial"/>
                <w:b/>
                <w:bCs/>
                <w:sz w:val="18"/>
                <w:szCs w:val="18"/>
                <w:lang w:eastAsia="et-EE"/>
              </w:rPr>
            </w:pPr>
          </w:p>
        </w:tc>
        <w:tc>
          <w:tcPr>
            <w:tcW w:w="1036" w:type="dxa"/>
            <w:tcBorders>
              <w:top w:val="nil"/>
              <w:left w:val="nil"/>
              <w:bottom w:val="nil"/>
              <w:right w:val="nil"/>
            </w:tcBorders>
            <w:shd w:val="clear" w:color="auto" w:fill="auto"/>
            <w:noWrap/>
            <w:vAlign w:val="bottom"/>
            <w:hideMark/>
          </w:tcPr>
          <w:p w14:paraId="76EBCD37" w14:textId="77777777" w:rsidR="002F524F" w:rsidRPr="002F524F" w:rsidRDefault="002F524F" w:rsidP="002F524F">
            <w:pPr>
              <w:spacing w:after="0" w:line="240" w:lineRule="auto"/>
              <w:rPr>
                <w:rFonts w:eastAsia="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4F2CA9B2" w14:textId="77777777" w:rsidR="002F524F" w:rsidRPr="002F524F" w:rsidRDefault="002F524F" w:rsidP="002F524F">
            <w:pPr>
              <w:spacing w:after="0" w:line="240" w:lineRule="auto"/>
              <w:rPr>
                <w:rFonts w:eastAsia="Times New Roman" w:cs="Times New Roman"/>
                <w:sz w:val="20"/>
                <w:szCs w:val="20"/>
                <w:lang w:eastAsia="et-EE"/>
              </w:rPr>
            </w:pPr>
          </w:p>
        </w:tc>
        <w:tc>
          <w:tcPr>
            <w:tcW w:w="1016" w:type="dxa"/>
            <w:tcBorders>
              <w:top w:val="nil"/>
              <w:left w:val="nil"/>
              <w:bottom w:val="nil"/>
              <w:right w:val="nil"/>
            </w:tcBorders>
            <w:shd w:val="clear" w:color="auto" w:fill="auto"/>
            <w:noWrap/>
            <w:vAlign w:val="bottom"/>
            <w:hideMark/>
          </w:tcPr>
          <w:p w14:paraId="7F76EF19" w14:textId="77777777" w:rsidR="002F524F" w:rsidRPr="002F524F" w:rsidRDefault="002F524F" w:rsidP="002F524F">
            <w:pPr>
              <w:spacing w:after="0" w:line="240" w:lineRule="auto"/>
              <w:rPr>
                <w:rFonts w:eastAsia="Times New Roman" w:cs="Times New Roman"/>
                <w:sz w:val="20"/>
                <w:szCs w:val="20"/>
                <w:lang w:eastAsia="et-EE"/>
              </w:rPr>
            </w:pPr>
          </w:p>
        </w:tc>
        <w:tc>
          <w:tcPr>
            <w:tcW w:w="1176" w:type="dxa"/>
            <w:tcBorders>
              <w:top w:val="nil"/>
              <w:left w:val="nil"/>
              <w:bottom w:val="nil"/>
              <w:right w:val="nil"/>
            </w:tcBorders>
            <w:shd w:val="clear" w:color="auto" w:fill="auto"/>
            <w:noWrap/>
            <w:vAlign w:val="bottom"/>
            <w:hideMark/>
          </w:tcPr>
          <w:p w14:paraId="10BF7F55" w14:textId="77777777" w:rsidR="002F524F" w:rsidRPr="002F524F" w:rsidRDefault="002F524F" w:rsidP="002F524F">
            <w:pPr>
              <w:spacing w:after="0" w:line="240" w:lineRule="auto"/>
              <w:rPr>
                <w:rFonts w:eastAsia="Times New Roman" w:cs="Times New Roman"/>
                <w:sz w:val="20"/>
                <w:szCs w:val="20"/>
                <w:lang w:eastAsia="et-EE"/>
              </w:rPr>
            </w:pPr>
          </w:p>
        </w:tc>
        <w:tc>
          <w:tcPr>
            <w:tcW w:w="1036" w:type="dxa"/>
            <w:tcBorders>
              <w:top w:val="nil"/>
              <w:left w:val="nil"/>
              <w:bottom w:val="nil"/>
              <w:right w:val="nil"/>
            </w:tcBorders>
            <w:shd w:val="clear" w:color="auto" w:fill="auto"/>
            <w:noWrap/>
            <w:vAlign w:val="bottom"/>
            <w:hideMark/>
          </w:tcPr>
          <w:p w14:paraId="1D848D10" w14:textId="77777777" w:rsidR="002F524F" w:rsidRPr="002F524F" w:rsidRDefault="002F524F" w:rsidP="002F524F">
            <w:pPr>
              <w:spacing w:after="0" w:line="240" w:lineRule="auto"/>
              <w:jc w:val="right"/>
              <w:rPr>
                <w:rFonts w:ascii="Arial" w:eastAsia="Times New Roman" w:hAnsi="Arial" w:cs="Arial"/>
                <w:b/>
                <w:bCs/>
                <w:sz w:val="18"/>
                <w:szCs w:val="18"/>
                <w:lang w:eastAsia="et-EE"/>
              </w:rPr>
            </w:pPr>
            <w:r w:rsidRPr="002F524F">
              <w:rPr>
                <w:rFonts w:ascii="Arial" w:eastAsia="Times New Roman" w:hAnsi="Arial" w:cs="Arial"/>
                <w:b/>
                <w:bCs/>
                <w:sz w:val="18"/>
                <w:szCs w:val="18"/>
                <w:lang w:eastAsia="et-EE"/>
              </w:rPr>
              <w:t>696 300</w:t>
            </w:r>
          </w:p>
        </w:tc>
        <w:tc>
          <w:tcPr>
            <w:tcW w:w="1289" w:type="dxa"/>
            <w:tcBorders>
              <w:top w:val="nil"/>
              <w:left w:val="nil"/>
              <w:bottom w:val="nil"/>
              <w:right w:val="nil"/>
            </w:tcBorders>
            <w:shd w:val="clear" w:color="auto" w:fill="auto"/>
            <w:noWrap/>
            <w:vAlign w:val="bottom"/>
            <w:hideMark/>
          </w:tcPr>
          <w:p w14:paraId="01246699" w14:textId="77777777" w:rsidR="002F524F" w:rsidRPr="002F524F" w:rsidRDefault="002F524F" w:rsidP="002F524F">
            <w:pPr>
              <w:spacing w:after="0" w:line="240" w:lineRule="auto"/>
              <w:jc w:val="right"/>
              <w:rPr>
                <w:rFonts w:ascii="Arial" w:eastAsia="Times New Roman" w:hAnsi="Arial" w:cs="Arial"/>
                <w:b/>
                <w:bCs/>
                <w:sz w:val="18"/>
                <w:szCs w:val="18"/>
                <w:lang w:eastAsia="et-EE"/>
              </w:rPr>
            </w:pPr>
            <w:r w:rsidRPr="002F524F">
              <w:rPr>
                <w:rFonts w:ascii="Arial" w:eastAsia="Times New Roman" w:hAnsi="Arial" w:cs="Arial"/>
                <w:b/>
                <w:bCs/>
                <w:sz w:val="18"/>
                <w:szCs w:val="18"/>
                <w:lang w:eastAsia="et-EE"/>
              </w:rPr>
              <w:t>657 312</w:t>
            </w:r>
          </w:p>
        </w:tc>
      </w:tr>
    </w:tbl>
    <w:p w14:paraId="641B7ABC" w14:textId="77777777" w:rsidR="00723783" w:rsidRDefault="00723783" w:rsidP="008D79FD">
      <w:pPr>
        <w:spacing w:after="0"/>
        <w:ind w:right="-138"/>
        <w:rPr>
          <w:rFonts w:ascii="Arial" w:hAnsi="Arial" w:cs="Arial"/>
          <w:sz w:val="18"/>
          <w:szCs w:val="18"/>
        </w:rPr>
      </w:pPr>
    </w:p>
    <w:p w14:paraId="2823B0FA" w14:textId="77777777" w:rsidR="002F524F" w:rsidRDefault="002F524F" w:rsidP="008D79FD">
      <w:pPr>
        <w:spacing w:after="0"/>
        <w:ind w:right="-138"/>
        <w:rPr>
          <w:rFonts w:ascii="Arial" w:hAnsi="Arial" w:cs="Arial"/>
          <w:sz w:val="18"/>
          <w:szCs w:val="18"/>
        </w:rPr>
      </w:pPr>
    </w:p>
    <w:p w14:paraId="233D4692" w14:textId="1E82111A" w:rsidR="002F524F" w:rsidRPr="00F669C6" w:rsidRDefault="00F669C6" w:rsidP="008D79FD">
      <w:pPr>
        <w:spacing w:after="0"/>
        <w:ind w:right="-138"/>
        <w:rPr>
          <w:rFonts w:ascii="Arial" w:hAnsi="Arial" w:cs="Arial"/>
          <w:b/>
          <w:bCs/>
          <w:sz w:val="18"/>
          <w:szCs w:val="18"/>
        </w:rPr>
      </w:pPr>
      <w:r w:rsidRPr="00F669C6">
        <w:rPr>
          <w:rFonts w:ascii="Arial" w:hAnsi="Arial" w:cs="Arial"/>
          <w:b/>
          <w:bCs/>
          <w:sz w:val="18"/>
          <w:szCs w:val="18"/>
        </w:rPr>
        <w:t>Lisa12A Informatsioon laenulepingute kaupa</w:t>
      </w:r>
    </w:p>
    <w:p w14:paraId="144AD42E" w14:textId="1A60F2BC" w:rsidR="00F669C6" w:rsidRDefault="00F669C6" w:rsidP="008D79FD">
      <w:pPr>
        <w:spacing w:after="0"/>
        <w:ind w:right="-138"/>
        <w:rPr>
          <w:rFonts w:ascii="Arial" w:hAnsi="Arial" w:cs="Arial"/>
          <w:sz w:val="18"/>
          <w:szCs w:val="18"/>
        </w:rPr>
      </w:pPr>
      <w:r>
        <w:rPr>
          <w:rFonts w:ascii="Arial" w:hAnsi="Arial" w:cs="Arial"/>
          <w:sz w:val="18"/>
          <w:szCs w:val="18"/>
        </w:rPr>
        <w:t>eurodes</w:t>
      </w:r>
    </w:p>
    <w:p w14:paraId="575264BC" w14:textId="77777777" w:rsidR="00F669C6" w:rsidRDefault="00F669C6" w:rsidP="008D79FD">
      <w:pPr>
        <w:spacing w:after="0"/>
        <w:ind w:right="-138"/>
        <w:rPr>
          <w:rFonts w:ascii="Arial" w:hAnsi="Arial" w:cs="Arial"/>
          <w:sz w:val="18"/>
          <w:szCs w:val="18"/>
        </w:rPr>
      </w:pPr>
    </w:p>
    <w:tbl>
      <w:tblPr>
        <w:tblW w:w="9776" w:type="dxa"/>
        <w:tblCellMar>
          <w:left w:w="70" w:type="dxa"/>
          <w:right w:w="70" w:type="dxa"/>
        </w:tblCellMar>
        <w:tblLook w:val="04A0" w:firstRow="1" w:lastRow="0" w:firstColumn="1" w:lastColumn="0" w:noHBand="0" w:noVBand="1"/>
      </w:tblPr>
      <w:tblGrid>
        <w:gridCol w:w="1838"/>
        <w:gridCol w:w="1276"/>
        <w:gridCol w:w="1701"/>
        <w:gridCol w:w="721"/>
        <w:gridCol w:w="1122"/>
        <w:gridCol w:w="1134"/>
        <w:gridCol w:w="992"/>
        <w:gridCol w:w="992"/>
      </w:tblGrid>
      <w:tr w:rsidR="005A2349" w:rsidRPr="00005EEE" w14:paraId="1D72AE20" w14:textId="77777777" w:rsidTr="005A2349">
        <w:trPr>
          <w:trHeight w:val="264"/>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center"/>
            <w:hideMark/>
          </w:tcPr>
          <w:p w14:paraId="409C0D55"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Laenu andja</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3DB84A40"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Lõpp-</w:t>
            </w:r>
            <w:r w:rsidRPr="00005EEE">
              <w:rPr>
                <w:rFonts w:ascii="Arial" w:eastAsia="Times New Roman" w:hAnsi="Arial" w:cs="Arial"/>
                <w:sz w:val="18"/>
                <w:szCs w:val="18"/>
                <w:lang w:eastAsia="et-EE"/>
              </w:rPr>
              <w:br/>
              <w:t>tähtaeg</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center"/>
            <w:hideMark/>
          </w:tcPr>
          <w:p w14:paraId="620540F4"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Intressimäär</w:t>
            </w:r>
          </w:p>
        </w:tc>
        <w:tc>
          <w:tcPr>
            <w:tcW w:w="721" w:type="dxa"/>
            <w:vMerge w:val="restart"/>
            <w:tcBorders>
              <w:top w:val="single" w:sz="4" w:space="0" w:color="auto"/>
              <w:left w:val="single" w:sz="4" w:space="0" w:color="auto"/>
              <w:bottom w:val="single" w:sz="4" w:space="0" w:color="000000"/>
              <w:right w:val="single" w:sz="4" w:space="0" w:color="auto"/>
            </w:tcBorders>
            <w:shd w:val="clear" w:color="000000" w:fill="99CC00"/>
            <w:vAlign w:val="center"/>
            <w:hideMark/>
          </w:tcPr>
          <w:p w14:paraId="7E99CA52"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Alus-</w:t>
            </w:r>
            <w:r w:rsidRPr="00005EEE">
              <w:rPr>
                <w:rFonts w:ascii="Arial" w:eastAsia="Times New Roman" w:hAnsi="Arial" w:cs="Arial"/>
                <w:sz w:val="18"/>
                <w:szCs w:val="18"/>
                <w:lang w:eastAsia="et-EE"/>
              </w:rPr>
              <w:br/>
              <w:t>valuuta</w:t>
            </w:r>
          </w:p>
        </w:tc>
        <w:tc>
          <w:tcPr>
            <w:tcW w:w="2256" w:type="dxa"/>
            <w:gridSpan w:val="2"/>
            <w:tcBorders>
              <w:top w:val="single" w:sz="4" w:space="0" w:color="auto"/>
              <w:left w:val="nil"/>
              <w:bottom w:val="single" w:sz="4" w:space="0" w:color="auto"/>
              <w:right w:val="single" w:sz="4" w:space="0" w:color="000000"/>
            </w:tcBorders>
            <w:shd w:val="clear" w:color="000000" w:fill="99CC00"/>
            <w:noWrap/>
            <w:vAlign w:val="center"/>
            <w:hideMark/>
          </w:tcPr>
          <w:p w14:paraId="6CF3AB64"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Jääk</w:t>
            </w:r>
          </w:p>
        </w:tc>
        <w:tc>
          <w:tcPr>
            <w:tcW w:w="1984" w:type="dxa"/>
            <w:gridSpan w:val="2"/>
            <w:tcBorders>
              <w:top w:val="single" w:sz="4" w:space="0" w:color="auto"/>
              <w:left w:val="nil"/>
              <w:bottom w:val="single" w:sz="4" w:space="0" w:color="auto"/>
              <w:right w:val="single" w:sz="4" w:space="0" w:color="000000"/>
            </w:tcBorders>
            <w:shd w:val="clear" w:color="000000" w:fill="99CC00"/>
            <w:noWrap/>
            <w:vAlign w:val="center"/>
            <w:hideMark/>
          </w:tcPr>
          <w:p w14:paraId="5B03020E"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Intressikulu</w:t>
            </w:r>
          </w:p>
        </w:tc>
      </w:tr>
      <w:tr w:rsidR="005A2349" w:rsidRPr="00005EEE" w14:paraId="48754401" w14:textId="77777777" w:rsidTr="005A2349">
        <w:trPr>
          <w:trHeight w:val="30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538ECFB3" w14:textId="77777777" w:rsidR="00005EEE" w:rsidRPr="00005EEE" w:rsidRDefault="00005EEE" w:rsidP="00005EEE">
            <w:pPr>
              <w:spacing w:after="0" w:line="240" w:lineRule="auto"/>
              <w:rPr>
                <w:rFonts w:ascii="Arial" w:eastAsia="Times New Roman" w:hAnsi="Arial" w:cs="Arial"/>
                <w:sz w:val="18"/>
                <w:szCs w:val="18"/>
                <w:lang w:eastAsia="et-E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8C2EA35" w14:textId="77777777" w:rsidR="00005EEE" w:rsidRPr="00005EEE" w:rsidRDefault="00005EEE" w:rsidP="00005EEE">
            <w:pPr>
              <w:spacing w:after="0" w:line="240" w:lineRule="auto"/>
              <w:rPr>
                <w:rFonts w:ascii="Arial" w:eastAsia="Times New Roman" w:hAnsi="Arial" w:cs="Arial"/>
                <w:sz w:val="18"/>
                <w:szCs w:val="18"/>
                <w:lang w:eastAsia="et-E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9FC779" w14:textId="77777777" w:rsidR="00005EEE" w:rsidRPr="00005EEE" w:rsidRDefault="00005EEE" w:rsidP="00005EEE">
            <w:pPr>
              <w:spacing w:after="0" w:line="240" w:lineRule="auto"/>
              <w:rPr>
                <w:rFonts w:ascii="Arial" w:eastAsia="Times New Roman" w:hAnsi="Arial" w:cs="Arial"/>
                <w:sz w:val="18"/>
                <w:szCs w:val="18"/>
                <w:lang w:eastAsia="et-EE"/>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14:paraId="04B44D18" w14:textId="77777777" w:rsidR="00005EEE" w:rsidRPr="00005EEE" w:rsidRDefault="00005EEE" w:rsidP="00005EEE">
            <w:pPr>
              <w:spacing w:after="0" w:line="240" w:lineRule="auto"/>
              <w:rPr>
                <w:rFonts w:ascii="Arial" w:eastAsia="Times New Roman" w:hAnsi="Arial" w:cs="Arial"/>
                <w:sz w:val="18"/>
                <w:szCs w:val="18"/>
                <w:lang w:eastAsia="et-EE"/>
              </w:rPr>
            </w:pPr>
          </w:p>
        </w:tc>
        <w:tc>
          <w:tcPr>
            <w:tcW w:w="1122" w:type="dxa"/>
            <w:tcBorders>
              <w:top w:val="nil"/>
              <w:left w:val="nil"/>
              <w:bottom w:val="single" w:sz="4" w:space="0" w:color="auto"/>
              <w:right w:val="single" w:sz="4" w:space="0" w:color="auto"/>
            </w:tcBorders>
            <w:shd w:val="clear" w:color="000000" w:fill="99CC00"/>
            <w:vAlign w:val="bottom"/>
            <w:hideMark/>
          </w:tcPr>
          <w:p w14:paraId="13FE46EC"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31.12.2023</w:t>
            </w:r>
          </w:p>
        </w:tc>
        <w:tc>
          <w:tcPr>
            <w:tcW w:w="1134" w:type="dxa"/>
            <w:tcBorders>
              <w:top w:val="nil"/>
              <w:left w:val="nil"/>
              <w:bottom w:val="single" w:sz="4" w:space="0" w:color="auto"/>
              <w:right w:val="single" w:sz="4" w:space="0" w:color="auto"/>
            </w:tcBorders>
            <w:shd w:val="clear" w:color="000000" w:fill="99CC00"/>
            <w:vAlign w:val="bottom"/>
            <w:hideMark/>
          </w:tcPr>
          <w:p w14:paraId="1CF37DDD"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31.12.2022</w:t>
            </w:r>
          </w:p>
        </w:tc>
        <w:tc>
          <w:tcPr>
            <w:tcW w:w="992" w:type="dxa"/>
            <w:tcBorders>
              <w:top w:val="nil"/>
              <w:left w:val="nil"/>
              <w:bottom w:val="single" w:sz="4" w:space="0" w:color="auto"/>
              <w:right w:val="single" w:sz="4" w:space="0" w:color="auto"/>
            </w:tcBorders>
            <w:shd w:val="clear" w:color="000000" w:fill="99CC00"/>
            <w:vAlign w:val="bottom"/>
            <w:hideMark/>
          </w:tcPr>
          <w:p w14:paraId="44304E9E"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2023</w:t>
            </w:r>
          </w:p>
        </w:tc>
        <w:tc>
          <w:tcPr>
            <w:tcW w:w="992" w:type="dxa"/>
            <w:tcBorders>
              <w:top w:val="nil"/>
              <w:left w:val="nil"/>
              <w:bottom w:val="single" w:sz="4" w:space="0" w:color="auto"/>
              <w:right w:val="single" w:sz="4" w:space="0" w:color="auto"/>
            </w:tcBorders>
            <w:shd w:val="clear" w:color="000000" w:fill="99CC00"/>
            <w:vAlign w:val="bottom"/>
            <w:hideMark/>
          </w:tcPr>
          <w:p w14:paraId="0C44DA3E"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2022</w:t>
            </w:r>
          </w:p>
        </w:tc>
      </w:tr>
      <w:tr w:rsidR="005A2349" w:rsidRPr="00005EEE" w14:paraId="1A15079D" w14:textId="77777777" w:rsidTr="005A2349">
        <w:trPr>
          <w:trHeight w:val="26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5BEBF24" w14:textId="77777777" w:rsidR="00005EEE" w:rsidRPr="00005EEE" w:rsidRDefault="00005EEE" w:rsidP="00005EEE">
            <w:pPr>
              <w:spacing w:after="0" w:line="240" w:lineRule="auto"/>
              <w:rPr>
                <w:rFonts w:ascii="Arial" w:eastAsia="Times New Roman" w:hAnsi="Arial" w:cs="Arial"/>
                <w:i/>
                <w:iCs/>
                <w:sz w:val="18"/>
                <w:szCs w:val="18"/>
                <w:u w:val="single"/>
                <w:lang w:eastAsia="et-EE"/>
              </w:rPr>
            </w:pPr>
            <w:r w:rsidRPr="00005EEE">
              <w:rPr>
                <w:rFonts w:ascii="Arial" w:eastAsia="Times New Roman" w:hAnsi="Arial" w:cs="Arial"/>
                <w:i/>
                <w:iCs/>
                <w:sz w:val="18"/>
                <w:szCs w:val="18"/>
                <w:u w:val="single"/>
                <w:lang w:eastAsia="et-EE"/>
              </w:rPr>
              <w:t>Pangalaenud</w:t>
            </w:r>
          </w:p>
        </w:tc>
        <w:tc>
          <w:tcPr>
            <w:tcW w:w="1276" w:type="dxa"/>
            <w:tcBorders>
              <w:top w:val="nil"/>
              <w:left w:val="nil"/>
              <w:bottom w:val="single" w:sz="4" w:space="0" w:color="auto"/>
              <w:right w:val="single" w:sz="4" w:space="0" w:color="auto"/>
            </w:tcBorders>
            <w:shd w:val="clear" w:color="auto" w:fill="auto"/>
            <w:vAlign w:val="center"/>
            <w:hideMark/>
          </w:tcPr>
          <w:p w14:paraId="11B7ADAF"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14:paraId="4E8ED1BD"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c>
          <w:tcPr>
            <w:tcW w:w="721" w:type="dxa"/>
            <w:tcBorders>
              <w:top w:val="nil"/>
              <w:left w:val="nil"/>
              <w:bottom w:val="single" w:sz="4" w:space="0" w:color="auto"/>
              <w:right w:val="single" w:sz="4" w:space="0" w:color="auto"/>
            </w:tcBorders>
            <w:shd w:val="clear" w:color="auto" w:fill="auto"/>
            <w:vAlign w:val="center"/>
            <w:hideMark/>
          </w:tcPr>
          <w:p w14:paraId="58111E38"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c>
          <w:tcPr>
            <w:tcW w:w="1122" w:type="dxa"/>
            <w:tcBorders>
              <w:top w:val="nil"/>
              <w:left w:val="nil"/>
              <w:bottom w:val="single" w:sz="4" w:space="0" w:color="auto"/>
              <w:right w:val="single" w:sz="4" w:space="0" w:color="auto"/>
            </w:tcBorders>
            <w:shd w:val="clear" w:color="auto" w:fill="auto"/>
            <w:vAlign w:val="bottom"/>
            <w:hideMark/>
          </w:tcPr>
          <w:p w14:paraId="23C12D07"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44E9217C"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c>
          <w:tcPr>
            <w:tcW w:w="992" w:type="dxa"/>
            <w:tcBorders>
              <w:top w:val="nil"/>
              <w:left w:val="nil"/>
              <w:bottom w:val="single" w:sz="4" w:space="0" w:color="auto"/>
              <w:right w:val="single" w:sz="4" w:space="0" w:color="auto"/>
            </w:tcBorders>
            <w:shd w:val="clear" w:color="auto" w:fill="auto"/>
            <w:vAlign w:val="bottom"/>
            <w:hideMark/>
          </w:tcPr>
          <w:p w14:paraId="3EB677E0"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c>
          <w:tcPr>
            <w:tcW w:w="992" w:type="dxa"/>
            <w:tcBorders>
              <w:top w:val="nil"/>
              <w:left w:val="nil"/>
              <w:bottom w:val="single" w:sz="4" w:space="0" w:color="auto"/>
              <w:right w:val="single" w:sz="4" w:space="0" w:color="auto"/>
            </w:tcBorders>
            <w:shd w:val="clear" w:color="auto" w:fill="auto"/>
            <w:vAlign w:val="bottom"/>
            <w:hideMark/>
          </w:tcPr>
          <w:p w14:paraId="7921A071" w14:textId="77777777" w:rsidR="00005EEE" w:rsidRPr="00005EEE" w:rsidRDefault="00005EEE" w:rsidP="00005EEE">
            <w:pPr>
              <w:spacing w:after="0" w:line="240" w:lineRule="auto"/>
              <w:jc w:val="center"/>
              <w:rPr>
                <w:rFonts w:ascii="Arial" w:eastAsia="Times New Roman" w:hAnsi="Arial" w:cs="Arial"/>
                <w:sz w:val="18"/>
                <w:szCs w:val="18"/>
                <w:lang w:eastAsia="et-EE"/>
              </w:rPr>
            </w:pPr>
            <w:r w:rsidRPr="00005EEE">
              <w:rPr>
                <w:rFonts w:ascii="Arial" w:eastAsia="Times New Roman" w:hAnsi="Arial" w:cs="Arial"/>
                <w:sz w:val="18"/>
                <w:szCs w:val="18"/>
                <w:lang w:eastAsia="et-EE"/>
              </w:rPr>
              <w:t> </w:t>
            </w:r>
          </w:p>
        </w:tc>
      </w:tr>
      <w:tr w:rsidR="005A2349" w:rsidRPr="00005EEE" w14:paraId="4BC9CCB8" w14:textId="77777777" w:rsidTr="005A2349">
        <w:trPr>
          <w:trHeight w:val="264"/>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D1CF8D"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Danske Bank</w:t>
            </w:r>
          </w:p>
        </w:tc>
        <w:tc>
          <w:tcPr>
            <w:tcW w:w="1276" w:type="dxa"/>
            <w:tcBorders>
              <w:top w:val="nil"/>
              <w:left w:val="nil"/>
              <w:bottom w:val="single" w:sz="4" w:space="0" w:color="auto"/>
              <w:right w:val="single" w:sz="4" w:space="0" w:color="auto"/>
            </w:tcBorders>
            <w:shd w:val="clear" w:color="auto" w:fill="auto"/>
            <w:noWrap/>
            <w:vAlign w:val="bottom"/>
            <w:hideMark/>
          </w:tcPr>
          <w:p w14:paraId="131432EF"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1.03.2023</w:t>
            </w:r>
          </w:p>
        </w:tc>
        <w:tc>
          <w:tcPr>
            <w:tcW w:w="1701" w:type="dxa"/>
            <w:tcBorders>
              <w:top w:val="nil"/>
              <w:left w:val="nil"/>
              <w:bottom w:val="single" w:sz="4" w:space="0" w:color="auto"/>
              <w:right w:val="single" w:sz="4" w:space="0" w:color="auto"/>
            </w:tcBorders>
            <w:shd w:val="clear" w:color="auto" w:fill="auto"/>
            <w:noWrap/>
            <w:vAlign w:val="bottom"/>
            <w:hideMark/>
          </w:tcPr>
          <w:p w14:paraId="08F2C515"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EURIBOR+0,88%</w:t>
            </w:r>
          </w:p>
        </w:tc>
        <w:tc>
          <w:tcPr>
            <w:tcW w:w="721" w:type="dxa"/>
            <w:tcBorders>
              <w:top w:val="nil"/>
              <w:left w:val="nil"/>
              <w:bottom w:val="single" w:sz="4" w:space="0" w:color="auto"/>
              <w:right w:val="single" w:sz="4" w:space="0" w:color="auto"/>
            </w:tcBorders>
            <w:shd w:val="clear" w:color="auto" w:fill="auto"/>
            <w:noWrap/>
            <w:vAlign w:val="bottom"/>
            <w:hideMark/>
          </w:tcPr>
          <w:p w14:paraId="647F6A54"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071EFF19"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B2D08BF"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23 185</w:t>
            </w:r>
          </w:p>
        </w:tc>
        <w:tc>
          <w:tcPr>
            <w:tcW w:w="992" w:type="dxa"/>
            <w:tcBorders>
              <w:top w:val="nil"/>
              <w:left w:val="nil"/>
              <w:bottom w:val="single" w:sz="4" w:space="0" w:color="auto"/>
              <w:right w:val="single" w:sz="4" w:space="0" w:color="auto"/>
            </w:tcBorders>
            <w:shd w:val="clear" w:color="auto" w:fill="auto"/>
            <w:noWrap/>
            <w:vAlign w:val="bottom"/>
            <w:hideMark/>
          </w:tcPr>
          <w:p w14:paraId="19B556BD"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-41</w:t>
            </w:r>
          </w:p>
        </w:tc>
        <w:tc>
          <w:tcPr>
            <w:tcW w:w="992" w:type="dxa"/>
            <w:tcBorders>
              <w:top w:val="nil"/>
              <w:left w:val="nil"/>
              <w:bottom w:val="single" w:sz="4" w:space="0" w:color="auto"/>
              <w:right w:val="single" w:sz="4" w:space="0" w:color="auto"/>
            </w:tcBorders>
            <w:shd w:val="clear" w:color="auto" w:fill="auto"/>
            <w:noWrap/>
            <w:vAlign w:val="bottom"/>
            <w:hideMark/>
          </w:tcPr>
          <w:p w14:paraId="5CCD51D9"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-747</w:t>
            </w:r>
          </w:p>
        </w:tc>
      </w:tr>
      <w:tr w:rsidR="005A2349" w:rsidRPr="00005EEE" w14:paraId="43FE1651" w14:textId="77777777" w:rsidTr="005A2349">
        <w:trPr>
          <w:trHeight w:val="264"/>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BF9559"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Danske Bank</w:t>
            </w:r>
          </w:p>
        </w:tc>
        <w:tc>
          <w:tcPr>
            <w:tcW w:w="1276" w:type="dxa"/>
            <w:tcBorders>
              <w:top w:val="nil"/>
              <w:left w:val="nil"/>
              <w:bottom w:val="single" w:sz="4" w:space="0" w:color="auto"/>
              <w:right w:val="single" w:sz="4" w:space="0" w:color="auto"/>
            </w:tcBorders>
            <w:shd w:val="clear" w:color="auto" w:fill="auto"/>
            <w:noWrap/>
            <w:vAlign w:val="bottom"/>
            <w:hideMark/>
          </w:tcPr>
          <w:p w14:paraId="2BD13D6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31.10.2022</w:t>
            </w:r>
          </w:p>
        </w:tc>
        <w:tc>
          <w:tcPr>
            <w:tcW w:w="1701" w:type="dxa"/>
            <w:tcBorders>
              <w:top w:val="nil"/>
              <w:left w:val="nil"/>
              <w:bottom w:val="single" w:sz="4" w:space="0" w:color="auto"/>
              <w:right w:val="single" w:sz="4" w:space="0" w:color="auto"/>
            </w:tcBorders>
            <w:shd w:val="clear" w:color="auto" w:fill="auto"/>
            <w:noWrap/>
            <w:vAlign w:val="bottom"/>
            <w:hideMark/>
          </w:tcPr>
          <w:p w14:paraId="152CF8CD"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EURIBOR+0,79%</w:t>
            </w:r>
          </w:p>
        </w:tc>
        <w:tc>
          <w:tcPr>
            <w:tcW w:w="721" w:type="dxa"/>
            <w:tcBorders>
              <w:top w:val="nil"/>
              <w:left w:val="nil"/>
              <w:bottom w:val="single" w:sz="4" w:space="0" w:color="auto"/>
              <w:right w:val="single" w:sz="4" w:space="0" w:color="auto"/>
            </w:tcBorders>
            <w:shd w:val="clear" w:color="auto" w:fill="auto"/>
            <w:noWrap/>
            <w:vAlign w:val="bottom"/>
            <w:hideMark/>
          </w:tcPr>
          <w:p w14:paraId="79519148"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493F7BEE"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3822E35"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4336B70"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3AD8CC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-154</w:t>
            </w:r>
          </w:p>
        </w:tc>
      </w:tr>
      <w:tr w:rsidR="005A2349" w:rsidRPr="00005EEE" w14:paraId="454B0755" w14:textId="77777777" w:rsidTr="005A2349">
        <w:trPr>
          <w:trHeight w:val="264"/>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AAF679"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Danske Bank</w:t>
            </w:r>
          </w:p>
        </w:tc>
        <w:tc>
          <w:tcPr>
            <w:tcW w:w="1276" w:type="dxa"/>
            <w:tcBorders>
              <w:top w:val="nil"/>
              <w:left w:val="nil"/>
              <w:bottom w:val="single" w:sz="4" w:space="0" w:color="auto"/>
              <w:right w:val="single" w:sz="4" w:space="0" w:color="auto"/>
            </w:tcBorders>
            <w:shd w:val="clear" w:color="auto" w:fill="auto"/>
            <w:noWrap/>
            <w:vAlign w:val="bottom"/>
            <w:hideMark/>
          </w:tcPr>
          <w:p w14:paraId="0ABE39A8"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1.09.2022</w:t>
            </w:r>
          </w:p>
        </w:tc>
        <w:tc>
          <w:tcPr>
            <w:tcW w:w="1701" w:type="dxa"/>
            <w:tcBorders>
              <w:top w:val="nil"/>
              <w:left w:val="nil"/>
              <w:bottom w:val="single" w:sz="4" w:space="0" w:color="auto"/>
              <w:right w:val="single" w:sz="4" w:space="0" w:color="auto"/>
            </w:tcBorders>
            <w:shd w:val="clear" w:color="auto" w:fill="auto"/>
            <w:noWrap/>
            <w:vAlign w:val="bottom"/>
            <w:hideMark/>
          </w:tcPr>
          <w:p w14:paraId="3EB69043"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EURIBOR+0,92%</w:t>
            </w:r>
          </w:p>
        </w:tc>
        <w:tc>
          <w:tcPr>
            <w:tcW w:w="721" w:type="dxa"/>
            <w:tcBorders>
              <w:top w:val="nil"/>
              <w:left w:val="nil"/>
              <w:bottom w:val="single" w:sz="4" w:space="0" w:color="auto"/>
              <w:right w:val="single" w:sz="4" w:space="0" w:color="auto"/>
            </w:tcBorders>
            <w:shd w:val="clear" w:color="auto" w:fill="auto"/>
            <w:noWrap/>
            <w:vAlign w:val="bottom"/>
            <w:hideMark/>
          </w:tcPr>
          <w:p w14:paraId="7CC936F3"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4E4DF599"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FD3C906"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AD3A7E0"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4DBF4CC"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-309</w:t>
            </w:r>
          </w:p>
        </w:tc>
      </w:tr>
      <w:tr w:rsidR="005A2349" w:rsidRPr="00005EEE" w14:paraId="3A318BA8"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651DD2"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SEB Pank</w:t>
            </w:r>
          </w:p>
        </w:tc>
        <w:tc>
          <w:tcPr>
            <w:tcW w:w="1276" w:type="dxa"/>
            <w:tcBorders>
              <w:top w:val="nil"/>
              <w:left w:val="nil"/>
              <w:bottom w:val="single" w:sz="4" w:space="0" w:color="auto"/>
              <w:right w:val="single" w:sz="4" w:space="0" w:color="auto"/>
            </w:tcBorders>
            <w:shd w:val="clear" w:color="auto" w:fill="auto"/>
            <w:noWrap/>
            <w:vAlign w:val="bottom"/>
            <w:hideMark/>
          </w:tcPr>
          <w:p w14:paraId="4435E83E"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24.01.2029</w:t>
            </w:r>
          </w:p>
        </w:tc>
        <w:tc>
          <w:tcPr>
            <w:tcW w:w="1701" w:type="dxa"/>
            <w:tcBorders>
              <w:top w:val="nil"/>
              <w:left w:val="nil"/>
              <w:bottom w:val="single" w:sz="4" w:space="0" w:color="auto"/>
              <w:right w:val="single" w:sz="4" w:space="0" w:color="auto"/>
            </w:tcBorders>
            <w:shd w:val="clear" w:color="auto" w:fill="auto"/>
            <w:noWrap/>
            <w:vAlign w:val="bottom"/>
            <w:hideMark/>
          </w:tcPr>
          <w:p w14:paraId="631B5C07"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EURIBOR+1,25%</w:t>
            </w:r>
          </w:p>
        </w:tc>
        <w:tc>
          <w:tcPr>
            <w:tcW w:w="721" w:type="dxa"/>
            <w:tcBorders>
              <w:top w:val="nil"/>
              <w:left w:val="nil"/>
              <w:bottom w:val="single" w:sz="4" w:space="0" w:color="auto"/>
              <w:right w:val="single" w:sz="4" w:space="0" w:color="auto"/>
            </w:tcBorders>
            <w:shd w:val="clear" w:color="auto" w:fill="auto"/>
            <w:noWrap/>
            <w:vAlign w:val="bottom"/>
            <w:hideMark/>
          </w:tcPr>
          <w:p w14:paraId="2BA659A7"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27CA1EBB"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203 886</w:t>
            </w:r>
          </w:p>
        </w:tc>
        <w:tc>
          <w:tcPr>
            <w:tcW w:w="1134" w:type="dxa"/>
            <w:tcBorders>
              <w:top w:val="nil"/>
              <w:left w:val="nil"/>
              <w:bottom w:val="single" w:sz="4" w:space="0" w:color="auto"/>
              <w:right w:val="single" w:sz="4" w:space="0" w:color="auto"/>
            </w:tcBorders>
            <w:shd w:val="clear" w:color="auto" w:fill="auto"/>
            <w:noWrap/>
            <w:vAlign w:val="bottom"/>
            <w:hideMark/>
          </w:tcPr>
          <w:p w14:paraId="1009B537"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238 505</w:t>
            </w:r>
          </w:p>
        </w:tc>
        <w:tc>
          <w:tcPr>
            <w:tcW w:w="992" w:type="dxa"/>
            <w:tcBorders>
              <w:top w:val="nil"/>
              <w:left w:val="nil"/>
              <w:bottom w:val="single" w:sz="4" w:space="0" w:color="auto"/>
              <w:right w:val="single" w:sz="4" w:space="0" w:color="auto"/>
            </w:tcBorders>
            <w:shd w:val="clear" w:color="auto" w:fill="auto"/>
            <w:noWrap/>
            <w:vAlign w:val="bottom"/>
            <w:hideMark/>
          </w:tcPr>
          <w:p w14:paraId="5F79CB2E"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-9 793</w:t>
            </w:r>
          </w:p>
        </w:tc>
        <w:tc>
          <w:tcPr>
            <w:tcW w:w="992" w:type="dxa"/>
            <w:tcBorders>
              <w:top w:val="nil"/>
              <w:left w:val="nil"/>
              <w:bottom w:val="single" w:sz="4" w:space="0" w:color="auto"/>
              <w:right w:val="single" w:sz="4" w:space="0" w:color="auto"/>
            </w:tcBorders>
            <w:shd w:val="clear" w:color="auto" w:fill="auto"/>
            <w:noWrap/>
            <w:vAlign w:val="bottom"/>
            <w:hideMark/>
          </w:tcPr>
          <w:p w14:paraId="5E74997F"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-3 911</w:t>
            </w:r>
          </w:p>
        </w:tc>
      </w:tr>
      <w:tr w:rsidR="005A2349" w:rsidRPr="00005EEE" w14:paraId="1A53E16D"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C782CD"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SEB Pank</w:t>
            </w:r>
          </w:p>
        </w:tc>
        <w:tc>
          <w:tcPr>
            <w:tcW w:w="1276" w:type="dxa"/>
            <w:tcBorders>
              <w:top w:val="nil"/>
              <w:left w:val="nil"/>
              <w:bottom w:val="single" w:sz="4" w:space="0" w:color="auto"/>
              <w:right w:val="single" w:sz="4" w:space="0" w:color="auto"/>
            </w:tcBorders>
            <w:shd w:val="clear" w:color="auto" w:fill="auto"/>
            <w:noWrap/>
            <w:vAlign w:val="bottom"/>
            <w:hideMark/>
          </w:tcPr>
          <w:p w14:paraId="15F1B2FD"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1.11.2023</w:t>
            </w:r>
          </w:p>
        </w:tc>
        <w:tc>
          <w:tcPr>
            <w:tcW w:w="1701" w:type="dxa"/>
            <w:tcBorders>
              <w:top w:val="nil"/>
              <w:left w:val="nil"/>
              <w:bottom w:val="single" w:sz="4" w:space="0" w:color="auto"/>
              <w:right w:val="single" w:sz="4" w:space="0" w:color="auto"/>
            </w:tcBorders>
            <w:shd w:val="clear" w:color="auto" w:fill="auto"/>
            <w:noWrap/>
            <w:vAlign w:val="bottom"/>
            <w:hideMark/>
          </w:tcPr>
          <w:p w14:paraId="746C5672"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EURIBOR+0,89%</w:t>
            </w:r>
          </w:p>
        </w:tc>
        <w:tc>
          <w:tcPr>
            <w:tcW w:w="721" w:type="dxa"/>
            <w:tcBorders>
              <w:top w:val="nil"/>
              <w:left w:val="nil"/>
              <w:bottom w:val="single" w:sz="4" w:space="0" w:color="auto"/>
              <w:right w:val="single" w:sz="4" w:space="0" w:color="auto"/>
            </w:tcBorders>
            <w:shd w:val="clear" w:color="auto" w:fill="auto"/>
            <w:noWrap/>
            <w:vAlign w:val="bottom"/>
            <w:hideMark/>
          </w:tcPr>
          <w:p w14:paraId="7B3D38A4"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76B2D4B3"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96D13C"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38 496</w:t>
            </w:r>
          </w:p>
        </w:tc>
        <w:tc>
          <w:tcPr>
            <w:tcW w:w="992" w:type="dxa"/>
            <w:tcBorders>
              <w:top w:val="nil"/>
              <w:left w:val="nil"/>
              <w:bottom w:val="single" w:sz="4" w:space="0" w:color="auto"/>
              <w:right w:val="single" w:sz="4" w:space="0" w:color="auto"/>
            </w:tcBorders>
            <w:shd w:val="clear" w:color="auto" w:fill="auto"/>
            <w:noWrap/>
            <w:vAlign w:val="bottom"/>
            <w:hideMark/>
          </w:tcPr>
          <w:p w14:paraId="45E5CE87"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-605</w:t>
            </w:r>
          </w:p>
        </w:tc>
        <w:tc>
          <w:tcPr>
            <w:tcW w:w="992" w:type="dxa"/>
            <w:tcBorders>
              <w:top w:val="nil"/>
              <w:left w:val="nil"/>
              <w:bottom w:val="single" w:sz="4" w:space="0" w:color="auto"/>
              <w:right w:val="single" w:sz="4" w:space="0" w:color="auto"/>
            </w:tcBorders>
            <w:shd w:val="clear" w:color="auto" w:fill="auto"/>
            <w:noWrap/>
            <w:vAlign w:val="bottom"/>
            <w:hideMark/>
          </w:tcPr>
          <w:p w14:paraId="1C30E1D1"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-598</w:t>
            </w:r>
          </w:p>
        </w:tc>
      </w:tr>
      <w:tr w:rsidR="005A2349" w:rsidRPr="00005EEE" w14:paraId="5898D59B"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FBC58D"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SEB Pank</w:t>
            </w:r>
          </w:p>
        </w:tc>
        <w:tc>
          <w:tcPr>
            <w:tcW w:w="1276" w:type="dxa"/>
            <w:tcBorders>
              <w:top w:val="nil"/>
              <w:left w:val="nil"/>
              <w:bottom w:val="single" w:sz="4" w:space="0" w:color="auto"/>
              <w:right w:val="single" w:sz="4" w:space="0" w:color="auto"/>
            </w:tcBorders>
            <w:shd w:val="clear" w:color="auto" w:fill="auto"/>
            <w:noWrap/>
            <w:vAlign w:val="bottom"/>
            <w:hideMark/>
          </w:tcPr>
          <w:p w14:paraId="3BD6797B"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31.12.2022</w:t>
            </w:r>
          </w:p>
        </w:tc>
        <w:tc>
          <w:tcPr>
            <w:tcW w:w="1701" w:type="dxa"/>
            <w:tcBorders>
              <w:top w:val="nil"/>
              <w:left w:val="nil"/>
              <w:bottom w:val="single" w:sz="4" w:space="0" w:color="auto"/>
              <w:right w:val="single" w:sz="4" w:space="0" w:color="auto"/>
            </w:tcBorders>
            <w:shd w:val="clear" w:color="auto" w:fill="auto"/>
            <w:noWrap/>
            <w:vAlign w:val="bottom"/>
            <w:hideMark/>
          </w:tcPr>
          <w:p w14:paraId="2DFF338F"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EURIBOR+0,90%</w:t>
            </w:r>
          </w:p>
        </w:tc>
        <w:tc>
          <w:tcPr>
            <w:tcW w:w="721" w:type="dxa"/>
            <w:tcBorders>
              <w:top w:val="nil"/>
              <w:left w:val="nil"/>
              <w:bottom w:val="single" w:sz="4" w:space="0" w:color="auto"/>
              <w:right w:val="single" w:sz="4" w:space="0" w:color="auto"/>
            </w:tcBorders>
            <w:shd w:val="clear" w:color="auto" w:fill="auto"/>
            <w:noWrap/>
            <w:vAlign w:val="bottom"/>
            <w:hideMark/>
          </w:tcPr>
          <w:p w14:paraId="3269C08E"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1E0CC5A1"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B06743F"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1A68F0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DC98FA8"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-279</w:t>
            </w:r>
          </w:p>
        </w:tc>
      </w:tr>
      <w:tr w:rsidR="005A2349" w:rsidRPr="00005EEE" w14:paraId="3F8AC87D"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477046"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SEB Pank</w:t>
            </w:r>
          </w:p>
        </w:tc>
        <w:tc>
          <w:tcPr>
            <w:tcW w:w="1276" w:type="dxa"/>
            <w:tcBorders>
              <w:top w:val="nil"/>
              <w:left w:val="nil"/>
              <w:bottom w:val="single" w:sz="4" w:space="0" w:color="auto"/>
              <w:right w:val="single" w:sz="4" w:space="0" w:color="auto"/>
            </w:tcBorders>
            <w:shd w:val="clear" w:color="auto" w:fill="auto"/>
            <w:noWrap/>
            <w:vAlign w:val="bottom"/>
            <w:hideMark/>
          </w:tcPr>
          <w:p w14:paraId="21AB2CE3"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22.04.2030</w:t>
            </w:r>
          </w:p>
        </w:tc>
        <w:tc>
          <w:tcPr>
            <w:tcW w:w="1701" w:type="dxa"/>
            <w:tcBorders>
              <w:top w:val="nil"/>
              <w:left w:val="nil"/>
              <w:bottom w:val="single" w:sz="4" w:space="0" w:color="auto"/>
              <w:right w:val="single" w:sz="4" w:space="0" w:color="auto"/>
            </w:tcBorders>
            <w:shd w:val="clear" w:color="auto" w:fill="auto"/>
            <w:noWrap/>
            <w:vAlign w:val="bottom"/>
            <w:hideMark/>
          </w:tcPr>
          <w:p w14:paraId="3EE5B2E4"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EURIBOR+1,65%</w:t>
            </w:r>
          </w:p>
        </w:tc>
        <w:tc>
          <w:tcPr>
            <w:tcW w:w="721" w:type="dxa"/>
            <w:tcBorders>
              <w:top w:val="nil"/>
              <w:left w:val="nil"/>
              <w:bottom w:val="single" w:sz="4" w:space="0" w:color="auto"/>
              <w:right w:val="single" w:sz="4" w:space="0" w:color="auto"/>
            </w:tcBorders>
            <w:shd w:val="clear" w:color="auto" w:fill="auto"/>
            <w:noWrap/>
            <w:vAlign w:val="bottom"/>
            <w:hideMark/>
          </w:tcPr>
          <w:p w14:paraId="0D0CB809"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3BFCF7A1"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1 960 000</w:t>
            </w:r>
          </w:p>
        </w:tc>
        <w:tc>
          <w:tcPr>
            <w:tcW w:w="1134" w:type="dxa"/>
            <w:tcBorders>
              <w:top w:val="nil"/>
              <w:left w:val="nil"/>
              <w:bottom w:val="single" w:sz="4" w:space="0" w:color="auto"/>
              <w:right w:val="single" w:sz="4" w:space="0" w:color="auto"/>
            </w:tcBorders>
            <w:shd w:val="clear" w:color="auto" w:fill="auto"/>
            <w:noWrap/>
            <w:vAlign w:val="bottom"/>
            <w:hideMark/>
          </w:tcPr>
          <w:p w14:paraId="72B4A477"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2 080 000</w:t>
            </w:r>
          </w:p>
        </w:tc>
        <w:tc>
          <w:tcPr>
            <w:tcW w:w="992" w:type="dxa"/>
            <w:tcBorders>
              <w:top w:val="nil"/>
              <w:left w:val="nil"/>
              <w:bottom w:val="single" w:sz="4" w:space="0" w:color="auto"/>
              <w:right w:val="single" w:sz="4" w:space="0" w:color="auto"/>
            </w:tcBorders>
            <w:shd w:val="clear" w:color="auto" w:fill="auto"/>
            <w:noWrap/>
            <w:vAlign w:val="bottom"/>
            <w:hideMark/>
          </w:tcPr>
          <w:p w14:paraId="1716664A"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-99 618</w:t>
            </w:r>
          </w:p>
        </w:tc>
        <w:tc>
          <w:tcPr>
            <w:tcW w:w="992" w:type="dxa"/>
            <w:tcBorders>
              <w:top w:val="nil"/>
              <w:left w:val="nil"/>
              <w:bottom w:val="single" w:sz="4" w:space="0" w:color="auto"/>
              <w:right w:val="single" w:sz="4" w:space="0" w:color="auto"/>
            </w:tcBorders>
            <w:shd w:val="clear" w:color="auto" w:fill="auto"/>
            <w:noWrap/>
            <w:vAlign w:val="bottom"/>
            <w:hideMark/>
          </w:tcPr>
          <w:p w14:paraId="515EDE80"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-40 656</w:t>
            </w:r>
          </w:p>
        </w:tc>
      </w:tr>
      <w:tr w:rsidR="005A2349" w:rsidRPr="00005EEE" w14:paraId="10482F48"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3A4424"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SEB Pank</w:t>
            </w:r>
          </w:p>
        </w:tc>
        <w:tc>
          <w:tcPr>
            <w:tcW w:w="1276" w:type="dxa"/>
            <w:tcBorders>
              <w:top w:val="nil"/>
              <w:left w:val="nil"/>
              <w:bottom w:val="single" w:sz="4" w:space="0" w:color="auto"/>
              <w:right w:val="single" w:sz="4" w:space="0" w:color="auto"/>
            </w:tcBorders>
            <w:shd w:val="clear" w:color="auto" w:fill="auto"/>
            <w:noWrap/>
            <w:vAlign w:val="bottom"/>
            <w:hideMark/>
          </w:tcPr>
          <w:p w14:paraId="38550606"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1.09.2032</w:t>
            </w:r>
          </w:p>
        </w:tc>
        <w:tc>
          <w:tcPr>
            <w:tcW w:w="1701" w:type="dxa"/>
            <w:tcBorders>
              <w:top w:val="nil"/>
              <w:left w:val="nil"/>
              <w:bottom w:val="single" w:sz="4" w:space="0" w:color="auto"/>
              <w:right w:val="single" w:sz="4" w:space="0" w:color="auto"/>
            </w:tcBorders>
            <w:shd w:val="clear" w:color="auto" w:fill="auto"/>
            <w:noWrap/>
            <w:vAlign w:val="bottom"/>
            <w:hideMark/>
          </w:tcPr>
          <w:p w14:paraId="30D4F211"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EURIBOR+0,989%</w:t>
            </w:r>
          </w:p>
        </w:tc>
        <w:tc>
          <w:tcPr>
            <w:tcW w:w="721" w:type="dxa"/>
            <w:tcBorders>
              <w:top w:val="nil"/>
              <w:left w:val="nil"/>
              <w:bottom w:val="single" w:sz="4" w:space="0" w:color="auto"/>
              <w:right w:val="single" w:sz="4" w:space="0" w:color="auto"/>
            </w:tcBorders>
            <w:shd w:val="clear" w:color="auto" w:fill="auto"/>
            <w:noWrap/>
            <w:vAlign w:val="bottom"/>
            <w:hideMark/>
          </w:tcPr>
          <w:p w14:paraId="74574080"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525275E5"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1 175 000</w:t>
            </w:r>
          </w:p>
        </w:tc>
        <w:tc>
          <w:tcPr>
            <w:tcW w:w="1134" w:type="dxa"/>
            <w:tcBorders>
              <w:top w:val="nil"/>
              <w:left w:val="nil"/>
              <w:bottom w:val="single" w:sz="4" w:space="0" w:color="auto"/>
              <w:right w:val="single" w:sz="4" w:space="0" w:color="auto"/>
            </w:tcBorders>
            <w:shd w:val="clear" w:color="auto" w:fill="auto"/>
            <w:noWrap/>
            <w:vAlign w:val="bottom"/>
            <w:hideMark/>
          </w:tcPr>
          <w:p w14:paraId="4081B4B9"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1 175 000</w:t>
            </w:r>
          </w:p>
        </w:tc>
        <w:tc>
          <w:tcPr>
            <w:tcW w:w="992" w:type="dxa"/>
            <w:tcBorders>
              <w:top w:val="nil"/>
              <w:left w:val="nil"/>
              <w:bottom w:val="single" w:sz="4" w:space="0" w:color="auto"/>
              <w:right w:val="single" w:sz="4" w:space="0" w:color="auto"/>
            </w:tcBorders>
            <w:shd w:val="clear" w:color="auto" w:fill="auto"/>
            <w:noWrap/>
            <w:vAlign w:val="bottom"/>
            <w:hideMark/>
          </w:tcPr>
          <w:p w14:paraId="4AFEF193"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-49 133</w:t>
            </w:r>
          </w:p>
        </w:tc>
        <w:tc>
          <w:tcPr>
            <w:tcW w:w="992" w:type="dxa"/>
            <w:tcBorders>
              <w:top w:val="nil"/>
              <w:left w:val="nil"/>
              <w:bottom w:val="single" w:sz="4" w:space="0" w:color="auto"/>
              <w:right w:val="single" w:sz="4" w:space="0" w:color="auto"/>
            </w:tcBorders>
            <w:shd w:val="clear" w:color="auto" w:fill="auto"/>
            <w:noWrap/>
            <w:vAlign w:val="bottom"/>
            <w:hideMark/>
          </w:tcPr>
          <w:p w14:paraId="31868279"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-6 330</w:t>
            </w:r>
          </w:p>
        </w:tc>
      </w:tr>
      <w:tr w:rsidR="005A2349" w:rsidRPr="00005EEE" w14:paraId="69AF8C20"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4A9008"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Swedbank</w:t>
            </w:r>
          </w:p>
        </w:tc>
        <w:tc>
          <w:tcPr>
            <w:tcW w:w="1276" w:type="dxa"/>
            <w:tcBorders>
              <w:top w:val="nil"/>
              <w:left w:val="nil"/>
              <w:bottom w:val="single" w:sz="4" w:space="0" w:color="auto"/>
              <w:right w:val="single" w:sz="4" w:space="0" w:color="auto"/>
            </w:tcBorders>
            <w:shd w:val="clear" w:color="auto" w:fill="auto"/>
            <w:noWrap/>
            <w:vAlign w:val="bottom"/>
            <w:hideMark/>
          </w:tcPr>
          <w:p w14:paraId="13846990"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1.12.2022</w:t>
            </w:r>
          </w:p>
        </w:tc>
        <w:tc>
          <w:tcPr>
            <w:tcW w:w="1701" w:type="dxa"/>
            <w:tcBorders>
              <w:top w:val="nil"/>
              <w:left w:val="nil"/>
              <w:bottom w:val="single" w:sz="4" w:space="0" w:color="auto"/>
              <w:right w:val="single" w:sz="4" w:space="0" w:color="auto"/>
            </w:tcBorders>
            <w:shd w:val="clear" w:color="auto" w:fill="auto"/>
            <w:noWrap/>
            <w:vAlign w:val="bottom"/>
            <w:hideMark/>
          </w:tcPr>
          <w:p w14:paraId="59D266F1"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EURIBOR+1,59%</w:t>
            </w:r>
          </w:p>
        </w:tc>
        <w:tc>
          <w:tcPr>
            <w:tcW w:w="721" w:type="dxa"/>
            <w:tcBorders>
              <w:top w:val="nil"/>
              <w:left w:val="nil"/>
              <w:bottom w:val="single" w:sz="4" w:space="0" w:color="auto"/>
              <w:right w:val="single" w:sz="4" w:space="0" w:color="auto"/>
            </w:tcBorders>
            <w:shd w:val="clear" w:color="auto" w:fill="auto"/>
            <w:noWrap/>
            <w:vAlign w:val="bottom"/>
            <w:hideMark/>
          </w:tcPr>
          <w:p w14:paraId="77C41D24"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399ED601"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D84BBCF"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825A6B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7790B3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-460</w:t>
            </w:r>
          </w:p>
        </w:tc>
      </w:tr>
      <w:tr w:rsidR="005A2349" w:rsidRPr="00005EEE" w14:paraId="6AECB53A"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9F9759"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Swedbank</w:t>
            </w:r>
          </w:p>
        </w:tc>
        <w:tc>
          <w:tcPr>
            <w:tcW w:w="1276" w:type="dxa"/>
            <w:tcBorders>
              <w:top w:val="nil"/>
              <w:left w:val="nil"/>
              <w:bottom w:val="single" w:sz="4" w:space="0" w:color="auto"/>
              <w:right w:val="single" w:sz="4" w:space="0" w:color="auto"/>
            </w:tcBorders>
            <w:shd w:val="clear" w:color="auto" w:fill="auto"/>
            <w:noWrap/>
            <w:vAlign w:val="bottom"/>
            <w:hideMark/>
          </w:tcPr>
          <w:p w14:paraId="1B7DDE2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1.10.2029</w:t>
            </w:r>
          </w:p>
        </w:tc>
        <w:tc>
          <w:tcPr>
            <w:tcW w:w="1701" w:type="dxa"/>
            <w:tcBorders>
              <w:top w:val="nil"/>
              <w:left w:val="nil"/>
              <w:bottom w:val="single" w:sz="4" w:space="0" w:color="auto"/>
              <w:right w:val="single" w:sz="4" w:space="0" w:color="auto"/>
            </w:tcBorders>
            <w:shd w:val="clear" w:color="auto" w:fill="auto"/>
            <w:noWrap/>
            <w:vAlign w:val="bottom"/>
            <w:hideMark/>
          </w:tcPr>
          <w:p w14:paraId="46BFD662"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EURIBOR+1,24%</w:t>
            </w:r>
          </w:p>
        </w:tc>
        <w:tc>
          <w:tcPr>
            <w:tcW w:w="721" w:type="dxa"/>
            <w:tcBorders>
              <w:top w:val="nil"/>
              <w:left w:val="nil"/>
              <w:bottom w:val="single" w:sz="4" w:space="0" w:color="auto"/>
              <w:right w:val="single" w:sz="4" w:space="0" w:color="auto"/>
            </w:tcBorders>
            <w:shd w:val="clear" w:color="auto" w:fill="auto"/>
            <w:noWrap/>
            <w:vAlign w:val="bottom"/>
            <w:hideMark/>
          </w:tcPr>
          <w:p w14:paraId="48903622"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5F798998"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2 149 000</w:t>
            </w:r>
          </w:p>
        </w:tc>
        <w:tc>
          <w:tcPr>
            <w:tcW w:w="1134" w:type="dxa"/>
            <w:tcBorders>
              <w:top w:val="nil"/>
              <w:left w:val="nil"/>
              <w:bottom w:val="single" w:sz="4" w:space="0" w:color="auto"/>
              <w:right w:val="single" w:sz="4" w:space="0" w:color="auto"/>
            </w:tcBorders>
            <w:shd w:val="clear" w:color="auto" w:fill="auto"/>
            <w:noWrap/>
            <w:vAlign w:val="bottom"/>
            <w:hideMark/>
          </w:tcPr>
          <w:p w14:paraId="54A084DA"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2 509 000</w:t>
            </w:r>
          </w:p>
        </w:tc>
        <w:tc>
          <w:tcPr>
            <w:tcW w:w="992" w:type="dxa"/>
            <w:tcBorders>
              <w:top w:val="nil"/>
              <w:left w:val="nil"/>
              <w:bottom w:val="single" w:sz="4" w:space="0" w:color="auto"/>
              <w:right w:val="single" w:sz="4" w:space="0" w:color="auto"/>
            </w:tcBorders>
            <w:shd w:val="clear" w:color="auto" w:fill="auto"/>
            <w:noWrap/>
            <w:vAlign w:val="bottom"/>
            <w:hideMark/>
          </w:tcPr>
          <w:p w14:paraId="2D1589F8"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-102 325</w:t>
            </w:r>
          </w:p>
        </w:tc>
        <w:tc>
          <w:tcPr>
            <w:tcW w:w="992" w:type="dxa"/>
            <w:tcBorders>
              <w:top w:val="nil"/>
              <w:left w:val="nil"/>
              <w:bottom w:val="single" w:sz="4" w:space="0" w:color="auto"/>
              <w:right w:val="single" w:sz="4" w:space="0" w:color="auto"/>
            </w:tcBorders>
            <w:shd w:val="clear" w:color="auto" w:fill="auto"/>
            <w:noWrap/>
            <w:vAlign w:val="bottom"/>
            <w:hideMark/>
          </w:tcPr>
          <w:p w14:paraId="2E5AC2B7"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-43 632</w:t>
            </w:r>
          </w:p>
        </w:tc>
      </w:tr>
      <w:tr w:rsidR="005A2349" w:rsidRPr="00005EEE" w14:paraId="02427A18"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F16E9B"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Swedbank</w:t>
            </w:r>
          </w:p>
        </w:tc>
        <w:tc>
          <w:tcPr>
            <w:tcW w:w="1276" w:type="dxa"/>
            <w:tcBorders>
              <w:top w:val="nil"/>
              <w:left w:val="nil"/>
              <w:bottom w:val="single" w:sz="4" w:space="0" w:color="auto"/>
              <w:right w:val="single" w:sz="4" w:space="0" w:color="auto"/>
            </w:tcBorders>
            <w:shd w:val="clear" w:color="auto" w:fill="auto"/>
            <w:noWrap/>
            <w:vAlign w:val="bottom"/>
            <w:hideMark/>
          </w:tcPr>
          <w:p w14:paraId="6A2CDF96"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30.09.2031</w:t>
            </w:r>
          </w:p>
        </w:tc>
        <w:tc>
          <w:tcPr>
            <w:tcW w:w="1701" w:type="dxa"/>
            <w:tcBorders>
              <w:top w:val="nil"/>
              <w:left w:val="nil"/>
              <w:bottom w:val="single" w:sz="4" w:space="0" w:color="auto"/>
              <w:right w:val="single" w:sz="4" w:space="0" w:color="auto"/>
            </w:tcBorders>
            <w:shd w:val="clear" w:color="auto" w:fill="auto"/>
            <w:noWrap/>
            <w:vAlign w:val="bottom"/>
            <w:hideMark/>
          </w:tcPr>
          <w:p w14:paraId="568A6EEF"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EURIBOR+0,68%</w:t>
            </w:r>
          </w:p>
        </w:tc>
        <w:tc>
          <w:tcPr>
            <w:tcW w:w="721" w:type="dxa"/>
            <w:tcBorders>
              <w:top w:val="nil"/>
              <w:left w:val="nil"/>
              <w:bottom w:val="single" w:sz="4" w:space="0" w:color="auto"/>
              <w:right w:val="single" w:sz="4" w:space="0" w:color="auto"/>
            </w:tcBorders>
            <w:shd w:val="clear" w:color="auto" w:fill="auto"/>
            <w:noWrap/>
            <w:vAlign w:val="bottom"/>
            <w:hideMark/>
          </w:tcPr>
          <w:p w14:paraId="17CEA0D1"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6CFC2B2B"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1 449 000</w:t>
            </w:r>
          </w:p>
        </w:tc>
        <w:tc>
          <w:tcPr>
            <w:tcW w:w="1134" w:type="dxa"/>
            <w:tcBorders>
              <w:top w:val="nil"/>
              <w:left w:val="nil"/>
              <w:bottom w:val="single" w:sz="4" w:space="0" w:color="auto"/>
              <w:right w:val="single" w:sz="4" w:space="0" w:color="auto"/>
            </w:tcBorders>
            <w:shd w:val="clear" w:color="auto" w:fill="auto"/>
            <w:noWrap/>
            <w:vAlign w:val="bottom"/>
            <w:hideMark/>
          </w:tcPr>
          <w:p w14:paraId="21110822"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1 569 000</w:t>
            </w:r>
          </w:p>
        </w:tc>
        <w:tc>
          <w:tcPr>
            <w:tcW w:w="992" w:type="dxa"/>
            <w:tcBorders>
              <w:top w:val="nil"/>
              <w:left w:val="nil"/>
              <w:bottom w:val="single" w:sz="4" w:space="0" w:color="auto"/>
              <w:right w:val="single" w:sz="4" w:space="0" w:color="auto"/>
            </w:tcBorders>
            <w:shd w:val="clear" w:color="auto" w:fill="auto"/>
            <w:noWrap/>
            <w:vAlign w:val="bottom"/>
            <w:hideMark/>
          </w:tcPr>
          <w:p w14:paraId="2571CF67"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-58 688</w:t>
            </w:r>
          </w:p>
        </w:tc>
        <w:tc>
          <w:tcPr>
            <w:tcW w:w="992" w:type="dxa"/>
            <w:tcBorders>
              <w:top w:val="nil"/>
              <w:left w:val="nil"/>
              <w:bottom w:val="single" w:sz="4" w:space="0" w:color="auto"/>
              <w:right w:val="single" w:sz="4" w:space="0" w:color="auto"/>
            </w:tcBorders>
            <w:shd w:val="clear" w:color="auto" w:fill="auto"/>
            <w:noWrap/>
            <w:vAlign w:val="bottom"/>
            <w:hideMark/>
          </w:tcPr>
          <w:p w14:paraId="1A2E6E19"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-18 072</w:t>
            </w:r>
          </w:p>
        </w:tc>
      </w:tr>
      <w:tr w:rsidR="005A2349" w:rsidRPr="00005EEE" w14:paraId="57D0A12A" w14:textId="77777777" w:rsidTr="005A2349">
        <w:trPr>
          <w:trHeight w:val="22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52A95C"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Swedbank</w:t>
            </w:r>
          </w:p>
        </w:tc>
        <w:tc>
          <w:tcPr>
            <w:tcW w:w="1276" w:type="dxa"/>
            <w:tcBorders>
              <w:top w:val="nil"/>
              <w:left w:val="nil"/>
              <w:bottom w:val="single" w:sz="4" w:space="0" w:color="auto"/>
              <w:right w:val="single" w:sz="4" w:space="0" w:color="auto"/>
            </w:tcBorders>
            <w:shd w:val="clear" w:color="auto" w:fill="auto"/>
            <w:noWrap/>
            <w:vAlign w:val="bottom"/>
            <w:hideMark/>
          </w:tcPr>
          <w:p w14:paraId="3D380292"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1.09.2033</w:t>
            </w:r>
          </w:p>
        </w:tc>
        <w:tc>
          <w:tcPr>
            <w:tcW w:w="1701" w:type="dxa"/>
            <w:tcBorders>
              <w:top w:val="nil"/>
              <w:left w:val="nil"/>
              <w:bottom w:val="single" w:sz="4" w:space="0" w:color="auto"/>
              <w:right w:val="single" w:sz="4" w:space="0" w:color="auto"/>
            </w:tcBorders>
            <w:shd w:val="clear" w:color="auto" w:fill="auto"/>
            <w:noWrap/>
            <w:vAlign w:val="bottom"/>
            <w:hideMark/>
          </w:tcPr>
          <w:p w14:paraId="28C764D8"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EURIBOR+1,010%</w:t>
            </w:r>
          </w:p>
        </w:tc>
        <w:tc>
          <w:tcPr>
            <w:tcW w:w="721" w:type="dxa"/>
            <w:tcBorders>
              <w:top w:val="nil"/>
              <w:left w:val="nil"/>
              <w:bottom w:val="single" w:sz="4" w:space="0" w:color="auto"/>
              <w:right w:val="single" w:sz="4" w:space="0" w:color="auto"/>
            </w:tcBorders>
            <w:shd w:val="clear" w:color="auto" w:fill="auto"/>
            <w:noWrap/>
            <w:vAlign w:val="bottom"/>
            <w:hideMark/>
          </w:tcPr>
          <w:p w14:paraId="04748917" w14:textId="77777777" w:rsidR="00005EEE" w:rsidRPr="00005EEE" w:rsidRDefault="00005EEE" w:rsidP="00005EEE">
            <w:pPr>
              <w:spacing w:after="0" w:line="240" w:lineRule="auto"/>
              <w:rPr>
                <w:rFonts w:ascii="Arial" w:eastAsia="Times New Roman" w:hAnsi="Arial" w:cs="Arial"/>
                <w:sz w:val="18"/>
                <w:szCs w:val="18"/>
                <w:lang w:eastAsia="et-EE"/>
              </w:rPr>
            </w:pPr>
            <w:r w:rsidRPr="00005EEE">
              <w:rPr>
                <w:rFonts w:ascii="Arial" w:eastAsia="Times New Roman" w:hAnsi="Arial" w:cs="Arial"/>
                <w:sz w:val="18"/>
                <w:szCs w:val="18"/>
                <w:lang w:eastAsia="et-EE"/>
              </w:rPr>
              <w:t>EURO</w:t>
            </w:r>
          </w:p>
        </w:tc>
        <w:tc>
          <w:tcPr>
            <w:tcW w:w="1122" w:type="dxa"/>
            <w:tcBorders>
              <w:top w:val="nil"/>
              <w:left w:val="nil"/>
              <w:bottom w:val="single" w:sz="4" w:space="0" w:color="auto"/>
              <w:right w:val="single" w:sz="4" w:space="0" w:color="auto"/>
            </w:tcBorders>
            <w:shd w:val="clear" w:color="auto" w:fill="auto"/>
            <w:noWrap/>
            <w:vAlign w:val="bottom"/>
            <w:hideMark/>
          </w:tcPr>
          <w:p w14:paraId="05BBE9F0"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1 685 000</w:t>
            </w:r>
          </w:p>
        </w:tc>
        <w:tc>
          <w:tcPr>
            <w:tcW w:w="1134" w:type="dxa"/>
            <w:tcBorders>
              <w:top w:val="nil"/>
              <w:left w:val="nil"/>
              <w:bottom w:val="single" w:sz="4" w:space="0" w:color="auto"/>
              <w:right w:val="single" w:sz="4" w:space="0" w:color="auto"/>
            </w:tcBorders>
            <w:shd w:val="clear" w:color="auto" w:fill="auto"/>
            <w:noWrap/>
            <w:vAlign w:val="bottom"/>
            <w:hideMark/>
          </w:tcPr>
          <w:p w14:paraId="150A409B"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55D386D"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-13 916</w:t>
            </w:r>
          </w:p>
        </w:tc>
        <w:tc>
          <w:tcPr>
            <w:tcW w:w="992" w:type="dxa"/>
            <w:tcBorders>
              <w:top w:val="nil"/>
              <w:left w:val="nil"/>
              <w:bottom w:val="single" w:sz="4" w:space="0" w:color="auto"/>
              <w:right w:val="single" w:sz="4" w:space="0" w:color="auto"/>
            </w:tcBorders>
            <w:shd w:val="clear" w:color="auto" w:fill="auto"/>
            <w:noWrap/>
            <w:vAlign w:val="bottom"/>
            <w:hideMark/>
          </w:tcPr>
          <w:p w14:paraId="244A7754" w14:textId="77777777" w:rsidR="00005EEE" w:rsidRPr="00005EEE" w:rsidRDefault="00005EEE" w:rsidP="00005EEE">
            <w:pPr>
              <w:spacing w:after="0" w:line="240" w:lineRule="auto"/>
              <w:jc w:val="right"/>
              <w:rPr>
                <w:rFonts w:ascii="Arial" w:eastAsia="Times New Roman" w:hAnsi="Arial" w:cs="Arial"/>
                <w:sz w:val="18"/>
                <w:szCs w:val="18"/>
                <w:lang w:eastAsia="et-EE"/>
              </w:rPr>
            </w:pPr>
            <w:r w:rsidRPr="00005EEE">
              <w:rPr>
                <w:rFonts w:ascii="Arial" w:eastAsia="Times New Roman" w:hAnsi="Arial" w:cs="Arial"/>
                <w:sz w:val="18"/>
                <w:szCs w:val="18"/>
                <w:lang w:eastAsia="et-EE"/>
              </w:rPr>
              <w:t>0</w:t>
            </w:r>
          </w:p>
        </w:tc>
      </w:tr>
      <w:tr w:rsidR="005A2349" w:rsidRPr="00005EEE" w14:paraId="63C8DB42" w14:textId="77777777" w:rsidTr="005A2349">
        <w:trPr>
          <w:trHeight w:val="264"/>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C3A551" w14:textId="77777777" w:rsidR="00005EEE" w:rsidRPr="00005EEE" w:rsidRDefault="00005EEE" w:rsidP="00005EEE">
            <w:pPr>
              <w:spacing w:after="0" w:line="240" w:lineRule="auto"/>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Kokku:</w:t>
            </w:r>
          </w:p>
        </w:tc>
        <w:tc>
          <w:tcPr>
            <w:tcW w:w="1276" w:type="dxa"/>
            <w:tcBorders>
              <w:top w:val="nil"/>
              <w:left w:val="nil"/>
              <w:bottom w:val="single" w:sz="4" w:space="0" w:color="auto"/>
              <w:right w:val="single" w:sz="4" w:space="0" w:color="auto"/>
            </w:tcBorders>
            <w:shd w:val="clear" w:color="auto" w:fill="auto"/>
            <w:noWrap/>
            <w:vAlign w:val="bottom"/>
            <w:hideMark/>
          </w:tcPr>
          <w:p w14:paraId="61AA0531" w14:textId="77777777" w:rsidR="00005EEE" w:rsidRPr="00005EEE" w:rsidRDefault="00005EEE" w:rsidP="00005EEE">
            <w:pPr>
              <w:spacing w:after="0" w:line="240" w:lineRule="auto"/>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9610E0" w14:textId="77777777" w:rsidR="00005EEE" w:rsidRPr="00005EEE" w:rsidRDefault="00005EEE" w:rsidP="00005EEE">
            <w:pPr>
              <w:spacing w:after="0" w:line="240" w:lineRule="auto"/>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 </w:t>
            </w:r>
          </w:p>
        </w:tc>
        <w:tc>
          <w:tcPr>
            <w:tcW w:w="721" w:type="dxa"/>
            <w:tcBorders>
              <w:top w:val="nil"/>
              <w:left w:val="nil"/>
              <w:bottom w:val="single" w:sz="4" w:space="0" w:color="auto"/>
              <w:right w:val="single" w:sz="4" w:space="0" w:color="auto"/>
            </w:tcBorders>
            <w:shd w:val="clear" w:color="auto" w:fill="auto"/>
            <w:noWrap/>
            <w:vAlign w:val="bottom"/>
            <w:hideMark/>
          </w:tcPr>
          <w:p w14:paraId="621246AD" w14:textId="77777777" w:rsidR="00005EEE" w:rsidRPr="00005EEE" w:rsidRDefault="00005EEE" w:rsidP="00005EEE">
            <w:pPr>
              <w:spacing w:after="0" w:line="240" w:lineRule="auto"/>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 </w:t>
            </w:r>
          </w:p>
        </w:tc>
        <w:tc>
          <w:tcPr>
            <w:tcW w:w="1122" w:type="dxa"/>
            <w:tcBorders>
              <w:top w:val="nil"/>
              <w:left w:val="nil"/>
              <w:bottom w:val="single" w:sz="4" w:space="0" w:color="auto"/>
              <w:right w:val="single" w:sz="4" w:space="0" w:color="auto"/>
            </w:tcBorders>
            <w:shd w:val="clear" w:color="auto" w:fill="auto"/>
            <w:noWrap/>
            <w:vAlign w:val="bottom"/>
            <w:hideMark/>
          </w:tcPr>
          <w:p w14:paraId="722E4ADD" w14:textId="77777777" w:rsidR="00005EEE" w:rsidRPr="00005EEE" w:rsidRDefault="00005EEE" w:rsidP="00005EEE">
            <w:pPr>
              <w:spacing w:after="0" w:line="240" w:lineRule="auto"/>
              <w:jc w:val="right"/>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8 621 886</w:t>
            </w:r>
          </w:p>
        </w:tc>
        <w:tc>
          <w:tcPr>
            <w:tcW w:w="1134" w:type="dxa"/>
            <w:tcBorders>
              <w:top w:val="nil"/>
              <w:left w:val="nil"/>
              <w:bottom w:val="single" w:sz="4" w:space="0" w:color="auto"/>
              <w:right w:val="single" w:sz="4" w:space="0" w:color="auto"/>
            </w:tcBorders>
            <w:shd w:val="clear" w:color="auto" w:fill="auto"/>
            <w:noWrap/>
            <w:vAlign w:val="bottom"/>
            <w:hideMark/>
          </w:tcPr>
          <w:p w14:paraId="74FAEF53" w14:textId="77777777" w:rsidR="00005EEE" w:rsidRPr="00005EEE" w:rsidRDefault="00005EEE" w:rsidP="00005EEE">
            <w:pPr>
              <w:spacing w:after="0" w:line="240" w:lineRule="auto"/>
              <w:jc w:val="right"/>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7 633 186</w:t>
            </w:r>
          </w:p>
        </w:tc>
        <w:tc>
          <w:tcPr>
            <w:tcW w:w="992" w:type="dxa"/>
            <w:tcBorders>
              <w:top w:val="nil"/>
              <w:left w:val="nil"/>
              <w:bottom w:val="single" w:sz="4" w:space="0" w:color="auto"/>
              <w:right w:val="single" w:sz="4" w:space="0" w:color="auto"/>
            </w:tcBorders>
            <w:shd w:val="clear" w:color="auto" w:fill="auto"/>
            <w:noWrap/>
            <w:vAlign w:val="bottom"/>
            <w:hideMark/>
          </w:tcPr>
          <w:p w14:paraId="59BC4AD9" w14:textId="77777777" w:rsidR="00005EEE" w:rsidRPr="00005EEE" w:rsidRDefault="00005EEE" w:rsidP="00005EEE">
            <w:pPr>
              <w:spacing w:after="0" w:line="240" w:lineRule="auto"/>
              <w:jc w:val="right"/>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-334 119</w:t>
            </w:r>
          </w:p>
        </w:tc>
        <w:tc>
          <w:tcPr>
            <w:tcW w:w="992" w:type="dxa"/>
            <w:tcBorders>
              <w:top w:val="nil"/>
              <w:left w:val="nil"/>
              <w:bottom w:val="single" w:sz="4" w:space="0" w:color="auto"/>
              <w:right w:val="single" w:sz="4" w:space="0" w:color="auto"/>
            </w:tcBorders>
            <w:shd w:val="clear" w:color="auto" w:fill="auto"/>
            <w:noWrap/>
            <w:vAlign w:val="bottom"/>
            <w:hideMark/>
          </w:tcPr>
          <w:p w14:paraId="27903EE0" w14:textId="77777777" w:rsidR="00005EEE" w:rsidRPr="00005EEE" w:rsidRDefault="00005EEE" w:rsidP="00005EEE">
            <w:pPr>
              <w:spacing w:after="0" w:line="240" w:lineRule="auto"/>
              <w:jc w:val="right"/>
              <w:rPr>
                <w:rFonts w:ascii="Arial" w:eastAsia="Times New Roman" w:hAnsi="Arial" w:cs="Arial"/>
                <w:b/>
                <w:bCs/>
                <w:sz w:val="18"/>
                <w:szCs w:val="18"/>
                <w:lang w:eastAsia="et-EE"/>
              </w:rPr>
            </w:pPr>
            <w:r w:rsidRPr="00005EEE">
              <w:rPr>
                <w:rFonts w:ascii="Arial" w:eastAsia="Times New Roman" w:hAnsi="Arial" w:cs="Arial"/>
                <w:b/>
                <w:bCs/>
                <w:sz w:val="18"/>
                <w:szCs w:val="18"/>
                <w:lang w:eastAsia="et-EE"/>
              </w:rPr>
              <w:t>-115 148</w:t>
            </w:r>
          </w:p>
        </w:tc>
      </w:tr>
    </w:tbl>
    <w:p w14:paraId="2A8CB84B" w14:textId="77777777" w:rsidR="00F669C6" w:rsidRDefault="00F669C6" w:rsidP="008D79FD">
      <w:pPr>
        <w:spacing w:after="0"/>
        <w:ind w:right="-138"/>
        <w:rPr>
          <w:rFonts w:ascii="Arial" w:hAnsi="Arial" w:cs="Arial"/>
          <w:sz w:val="18"/>
          <w:szCs w:val="18"/>
        </w:rPr>
      </w:pPr>
    </w:p>
    <w:p w14:paraId="65FE2F00" w14:textId="3DDC21D9" w:rsidR="00723783" w:rsidRDefault="0001715E" w:rsidP="008D79FD">
      <w:pPr>
        <w:spacing w:after="0"/>
        <w:ind w:right="-138"/>
        <w:rPr>
          <w:rFonts w:ascii="Arial" w:hAnsi="Arial" w:cs="Arial"/>
          <w:sz w:val="18"/>
          <w:szCs w:val="18"/>
        </w:rPr>
      </w:pPr>
      <w:r>
        <w:rPr>
          <w:rFonts w:ascii="Arial" w:hAnsi="Arial" w:cs="Arial"/>
          <w:sz w:val="18"/>
          <w:szCs w:val="18"/>
        </w:rPr>
        <w:t xml:space="preserve">SA </w:t>
      </w:r>
      <w:r w:rsidR="002D01EB">
        <w:rPr>
          <w:rFonts w:ascii="Arial" w:hAnsi="Arial" w:cs="Arial"/>
          <w:sz w:val="18"/>
          <w:szCs w:val="18"/>
        </w:rPr>
        <w:t>Märjamaa Valla Spordikeskus tasus intressi järelmaksukohustiselt summas 265 eurot.</w:t>
      </w:r>
    </w:p>
    <w:p w14:paraId="39CB0DC5" w14:textId="77777777" w:rsidR="002D01EB" w:rsidRDefault="002D01EB" w:rsidP="008D79FD">
      <w:pPr>
        <w:spacing w:after="0"/>
        <w:ind w:right="-138"/>
        <w:rPr>
          <w:rFonts w:ascii="Arial" w:hAnsi="Arial" w:cs="Arial"/>
          <w:sz w:val="18"/>
          <w:szCs w:val="18"/>
        </w:rPr>
      </w:pPr>
    </w:p>
    <w:p w14:paraId="69E89CC0" w14:textId="2837EE63" w:rsidR="002D01EB" w:rsidRDefault="00C13A09" w:rsidP="008D79FD">
      <w:pPr>
        <w:spacing w:after="0"/>
        <w:ind w:right="-138"/>
        <w:rPr>
          <w:rFonts w:ascii="Arial" w:hAnsi="Arial" w:cs="Arial"/>
          <w:sz w:val="18"/>
          <w:szCs w:val="18"/>
        </w:rPr>
      </w:pPr>
      <w:r>
        <w:rPr>
          <w:rFonts w:ascii="Arial" w:hAnsi="Arial" w:cs="Arial"/>
          <w:sz w:val="18"/>
          <w:szCs w:val="18"/>
        </w:rPr>
        <w:t>2023. aasta veebruaris andis vallavolikogu oma määrusega nr 37 vallavalitsusele loa võtta investeeringute katteks pikaajalist laenu 2 239 000 euro</w:t>
      </w:r>
      <w:r w:rsidR="0025664D">
        <w:rPr>
          <w:rFonts w:ascii="Arial" w:hAnsi="Arial" w:cs="Arial"/>
          <w:sz w:val="18"/>
          <w:szCs w:val="18"/>
        </w:rPr>
        <w:t xml:space="preserve"> ulatuses.</w:t>
      </w:r>
      <w:r w:rsidR="00455421">
        <w:rPr>
          <w:rFonts w:ascii="Arial" w:hAnsi="Arial" w:cs="Arial"/>
          <w:sz w:val="18"/>
          <w:szCs w:val="18"/>
        </w:rPr>
        <w:t xml:space="preserve"> Juunikuu vallavolikogu määrusega nr 4</w:t>
      </w:r>
      <w:r w:rsidR="007C4103">
        <w:rPr>
          <w:rFonts w:ascii="Arial" w:hAnsi="Arial" w:cs="Arial"/>
          <w:sz w:val="18"/>
          <w:szCs w:val="18"/>
        </w:rPr>
        <w:t>7 kinnitati I lisaeelarve, milles pikaajalise laenu v</w:t>
      </w:r>
      <w:r w:rsidR="00F90EB0">
        <w:rPr>
          <w:rFonts w:ascii="Arial" w:hAnsi="Arial" w:cs="Arial"/>
          <w:sz w:val="18"/>
          <w:szCs w:val="18"/>
        </w:rPr>
        <w:t>õtmise vajadus vähenes</w:t>
      </w:r>
      <w:r w:rsidR="000E4443">
        <w:rPr>
          <w:rFonts w:ascii="Arial" w:hAnsi="Arial" w:cs="Arial"/>
          <w:sz w:val="18"/>
          <w:szCs w:val="18"/>
        </w:rPr>
        <w:t xml:space="preserve"> 312</w:t>
      </w:r>
      <w:r w:rsidR="00CA156A">
        <w:rPr>
          <w:rFonts w:ascii="Arial" w:hAnsi="Arial" w:cs="Arial"/>
          <w:sz w:val="18"/>
          <w:szCs w:val="18"/>
        </w:rPr>
        <w:t> 000 euro võrra ning laenu summaks kujunes 1 927 000 eurot</w:t>
      </w:r>
      <w:r w:rsidR="00D530E9">
        <w:rPr>
          <w:rFonts w:ascii="Arial" w:hAnsi="Arial" w:cs="Arial"/>
          <w:sz w:val="18"/>
          <w:szCs w:val="18"/>
        </w:rPr>
        <w:t>.</w:t>
      </w:r>
      <w:r w:rsidR="006864BA">
        <w:rPr>
          <w:rFonts w:ascii="Arial" w:hAnsi="Arial" w:cs="Arial"/>
          <w:sz w:val="18"/>
          <w:szCs w:val="18"/>
        </w:rPr>
        <w:t xml:space="preserve"> </w:t>
      </w:r>
      <w:proofErr w:type="spellStart"/>
      <w:r w:rsidR="006864BA">
        <w:rPr>
          <w:rFonts w:ascii="Arial" w:hAnsi="Arial" w:cs="Arial"/>
          <w:sz w:val="18"/>
          <w:szCs w:val="18"/>
        </w:rPr>
        <w:t>Augusti-kuu</w:t>
      </w:r>
      <w:proofErr w:type="spellEnd"/>
      <w:r w:rsidR="006864BA">
        <w:rPr>
          <w:rFonts w:ascii="Arial" w:hAnsi="Arial" w:cs="Arial"/>
          <w:sz w:val="18"/>
          <w:szCs w:val="18"/>
        </w:rPr>
        <w:t xml:space="preserve"> </w:t>
      </w:r>
      <w:r w:rsidR="004C018D">
        <w:rPr>
          <w:rFonts w:ascii="Arial" w:hAnsi="Arial" w:cs="Arial"/>
          <w:sz w:val="18"/>
          <w:szCs w:val="18"/>
        </w:rPr>
        <w:t>vallavolikogu otsuse</w:t>
      </w:r>
      <w:r w:rsidR="006A5718">
        <w:rPr>
          <w:rFonts w:ascii="Arial" w:hAnsi="Arial" w:cs="Arial"/>
          <w:sz w:val="18"/>
          <w:szCs w:val="18"/>
        </w:rPr>
        <w:t>ga</w:t>
      </w:r>
      <w:r w:rsidR="004C018D">
        <w:rPr>
          <w:rFonts w:ascii="Arial" w:hAnsi="Arial" w:cs="Arial"/>
          <w:sz w:val="18"/>
          <w:szCs w:val="18"/>
        </w:rPr>
        <w:t xml:space="preserve"> nr 132 „Märjamaa valla investeeringute kava 2022-2026 erakorraline muutmine“</w:t>
      </w:r>
      <w:r w:rsidR="00177694">
        <w:rPr>
          <w:rFonts w:ascii="Arial" w:hAnsi="Arial" w:cs="Arial"/>
          <w:sz w:val="18"/>
          <w:szCs w:val="18"/>
        </w:rPr>
        <w:t xml:space="preserve"> tehtud muudatustega</w:t>
      </w:r>
      <w:r w:rsidR="00D23501">
        <w:rPr>
          <w:rFonts w:ascii="Arial" w:hAnsi="Arial" w:cs="Arial"/>
          <w:sz w:val="18"/>
          <w:szCs w:val="18"/>
        </w:rPr>
        <w:t xml:space="preserve"> investeeringute kavas vähenes laenu võtmise vajadus vee</w:t>
      </w:r>
      <w:r w:rsidR="00264A0A">
        <w:rPr>
          <w:rFonts w:ascii="Arial" w:hAnsi="Arial" w:cs="Arial"/>
          <w:sz w:val="18"/>
          <w:szCs w:val="18"/>
        </w:rPr>
        <w:t>l</w:t>
      </w:r>
      <w:r w:rsidR="00D12C60">
        <w:rPr>
          <w:rFonts w:ascii="Arial" w:hAnsi="Arial" w:cs="Arial"/>
          <w:sz w:val="18"/>
          <w:szCs w:val="18"/>
        </w:rPr>
        <w:t xml:space="preserve"> </w:t>
      </w:r>
      <w:r w:rsidR="00264A0A">
        <w:rPr>
          <w:rFonts w:ascii="Arial" w:hAnsi="Arial" w:cs="Arial"/>
          <w:sz w:val="18"/>
          <w:szCs w:val="18"/>
        </w:rPr>
        <w:t>242 000 euro võrra ning lõpliku</w:t>
      </w:r>
      <w:r w:rsidR="007F51E3">
        <w:rPr>
          <w:rFonts w:ascii="Arial" w:hAnsi="Arial" w:cs="Arial"/>
          <w:sz w:val="18"/>
          <w:szCs w:val="18"/>
        </w:rPr>
        <w:t>k</w:t>
      </w:r>
      <w:r w:rsidR="00264A0A">
        <w:rPr>
          <w:rFonts w:ascii="Arial" w:hAnsi="Arial" w:cs="Arial"/>
          <w:sz w:val="18"/>
          <w:szCs w:val="18"/>
        </w:rPr>
        <w:t>s pikaajalise laenu summaks kujunes 1 685 000 eurot.</w:t>
      </w:r>
    </w:p>
    <w:p w14:paraId="7FF9AB55" w14:textId="77777777" w:rsidR="007F51E3" w:rsidRDefault="007F51E3" w:rsidP="008D79FD">
      <w:pPr>
        <w:spacing w:after="0"/>
        <w:ind w:right="-138"/>
        <w:rPr>
          <w:rFonts w:ascii="Arial" w:hAnsi="Arial" w:cs="Arial"/>
          <w:sz w:val="18"/>
          <w:szCs w:val="18"/>
        </w:rPr>
      </w:pPr>
    </w:p>
    <w:p w14:paraId="299E194A" w14:textId="4FDFC1E8" w:rsidR="007F51E3" w:rsidRDefault="007F51E3" w:rsidP="008D79FD">
      <w:pPr>
        <w:spacing w:after="0"/>
        <w:ind w:right="-138"/>
        <w:rPr>
          <w:rFonts w:ascii="Arial" w:hAnsi="Arial" w:cs="Arial"/>
          <w:sz w:val="18"/>
          <w:szCs w:val="18"/>
        </w:rPr>
      </w:pPr>
      <w:r>
        <w:rPr>
          <w:rFonts w:ascii="Arial" w:hAnsi="Arial" w:cs="Arial"/>
          <w:sz w:val="18"/>
          <w:szCs w:val="18"/>
        </w:rPr>
        <w:t xml:space="preserve">Vallavalitsus korraldas </w:t>
      </w:r>
      <w:r w:rsidR="00247943">
        <w:rPr>
          <w:rFonts w:ascii="Arial" w:hAnsi="Arial" w:cs="Arial"/>
          <w:sz w:val="18"/>
          <w:szCs w:val="18"/>
        </w:rPr>
        <w:t>riigihanke laenu võtmiseks summas 1 685 000 eurot järgmiselt:</w:t>
      </w:r>
    </w:p>
    <w:p w14:paraId="75EBCFB0" w14:textId="68EB853D" w:rsidR="00247943" w:rsidRDefault="004E19F6" w:rsidP="008D79FD">
      <w:pPr>
        <w:spacing w:after="0"/>
        <w:ind w:right="-138"/>
        <w:rPr>
          <w:rFonts w:ascii="Arial" w:hAnsi="Arial" w:cs="Arial"/>
          <w:sz w:val="18"/>
          <w:szCs w:val="18"/>
        </w:rPr>
      </w:pPr>
      <w:r>
        <w:rPr>
          <w:rFonts w:ascii="Arial" w:hAnsi="Arial" w:cs="Arial"/>
          <w:sz w:val="18"/>
          <w:szCs w:val="18"/>
        </w:rPr>
        <w:t>1.Metsanurga tänava rekonstrueerimine 700 000 eurot;</w:t>
      </w:r>
    </w:p>
    <w:p w14:paraId="38D97F9D" w14:textId="513C9CE6" w:rsidR="004E19F6" w:rsidRDefault="005A35F8" w:rsidP="008D79FD">
      <w:pPr>
        <w:spacing w:after="0"/>
        <w:ind w:right="-138"/>
        <w:rPr>
          <w:rFonts w:ascii="Arial" w:hAnsi="Arial" w:cs="Arial"/>
          <w:sz w:val="18"/>
          <w:szCs w:val="18"/>
        </w:rPr>
      </w:pPr>
      <w:r>
        <w:rPr>
          <w:rFonts w:ascii="Arial" w:hAnsi="Arial" w:cs="Arial"/>
          <w:sz w:val="18"/>
          <w:szCs w:val="18"/>
        </w:rPr>
        <w:t>2.</w:t>
      </w:r>
      <w:r w:rsidR="00543AFA">
        <w:rPr>
          <w:rFonts w:ascii="Arial" w:hAnsi="Arial" w:cs="Arial"/>
          <w:sz w:val="18"/>
          <w:szCs w:val="18"/>
        </w:rPr>
        <w:t>Märjamaa teede investeeringud-kruusakattega teede rekonstrueerimine</w:t>
      </w:r>
      <w:r w:rsidR="007B3A59">
        <w:rPr>
          <w:rFonts w:ascii="Arial" w:hAnsi="Arial" w:cs="Arial"/>
          <w:sz w:val="18"/>
          <w:szCs w:val="18"/>
        </w:rPr>
        <w:t>, mustkatete ehitus 440 000 eurot;</w:t>
      </w:r>
    </w:p>
    <w:p w14:paraId="6EE0C8AB" w14:textId="614FF113" w:rsidR="007B3A59" w:rsidRDefault="007B3A59" w:rsidP="008D79FD">
      <w:pPr>
        <w:spacing w:after="0"/>
        <w:ind w:right="-138"/>
        <w:rPr>
          <w:rFonts w:ascii="Arial" w:hAnsi="Arial" w:cs="Arial"/>
          <w:sz w:val="18"/>
          <w:szCs w:val="18"/>
        </w:rPr>
      </w:pPr>
      <w:r>
        <w:rPr>
          <w:rFonts w:ascii="Arial" w:hAnsi="Arial" w:cs="Arial"/>
          <w:sz w:val="18"/>
          <w:szCs w:val="18"/>
        </w:rPr>
        <w:t>3.Välja tänava rekonstrueerimine</w:t>
      </w:r>
      <w:r w:rsidR="00257558">
        <w:rPr>
          <w:rFonts w:ascii="Arial" w:hAnsi="Arial" w:cs="Arial"/>
          <w:sz w:val="18"/>
          <w:szCs w:val="18"/>
        </w:rPr>
        <w:t xml:space="preserve"> 363 000 eurot;</w:t>
      </w:r>
    </w:p>
    <w:p w14:paraId="01C8F8E1" w14:textId="6D27EDC0" w:rsidR="00257558" w:rsidRDefault="00257558" w:rsidP="008D79FD">
      <w:pPr>
        <w:spacing w:after="0"/>
        <w:ind w:right="-138"/>
        <w:rPr>
          <w:rFonts w:ascii="Arial" w:hAnsi="Arial" w:cs="Arial"/>
          <w:sz w:val="18"/>
          <w:szCs w:val="18"/>
        </w:rPr>
      </w:pPr>
      <w:r>
        <w:rPr>
          <w:rFonts w:ascii="Arial" w:hAnsi="Arial" w:cs="Arial"/>
          <w:sz w:val="18"/>
          <w:szCs w:val="18"/>
        </w:rPr>
        <w:t>4.Vigala osavalla teede investeeringud-</w:t>
      </w:r>
      <w:r w:rsidR="0071665E">
        <w:rPr>
          <w:rFonts w:ascii="Arial" w:hAnsi="Arial" w:cs="Arial"/>
          <w:sz w:val="18"/>
          <w:szCs w:val="18"/>
        </w:rPr>
        <w:t>kattega ja katteta teede remont 90 000 eurot;</w:t>
      </w:r>
    </w:p>
    <w:p w14:paraId="2E66C2F5" w14:textId="0F5F8BC8" w:rsidR="0071665E" w:rsidRDefault="0070418E" w:rsidP="008D79FD">
      <w:pPr>
        <w:spacing w:after="0"/>
        <w:ind w:right="-138"/>
        <w:rPr>
          <w:rFonts w:ascii="Arial" w:hAnsi="Arial" w:cs="Arial"/>
          <w:sz w:val="18"/>
          <w:szCs w:val="18"/>
        </w:rPr>
      </w:pPr>
      <w:r>
        <w:rPr>
          <w:rFonts w:ascii="Arial" w:hAnsi="Arial" w:cs="Arial"/>
          <w:sz w:val="18"/>
          <w:szCs w:val="18"/>
        </w:rPr>
        <w:t>5.Välja-Tamme kergliiklustee rajamine koos eeltöödega 76</w:t>
      </w:r>
      <w:r w:rsidR="00C76F97">
        <w:rPr>
          <w:rFonts w:ascii="Arial" w:hAnsi="Arial" w:cs="Arial"/>
          <w:sz w:val="18"/>
          <w:szCs w:val="18"/>
        </w:rPr>
        <w:t> </w:t>
      </w:r>
      <w:r>
        <w:rPr>
          <w:rFonts w:ascii="Arial" w:hAnsi="Arial" w:cs="Arial"/>
          <w:sz w:val="18"/>
          <w:szCs w:val="18"/>
        </w:rPr>
        <w:t>500</w:t>
      </w:r>
      <w:r w:rsidR="00C76F97">
        <w:rPr>
          <w:rFonts w:ascii="Arial" w:hAnsi="Arial" w:cs="Arial"/>
          <w:sz w:val="18"/>
          <w:szCs w:val="18"/>
        </w:rPr>
        <w:t xml:space="preserve"> e</w:t>
      </w:r>
      <w:r>
        <w:rPr>
          <w:rFonts w:ascii="Arial" w:hAnsi="Arial" w:cs="Arial"/>
          <w:sz w:val="18"/>
          <w:szCs w:val="18"/>
        </w:rPr>
        <w:t>urot;</w:t>
      </w:r>
    </w:p>
    <w:p w14:paraId="205649FA" w14:textId="7E4A0CD2" w:rsidR="0070418E" w:rsidRDefault="0070418E" w:rsidP="008D79FD">
      <w:pPr>
        <w:spacing w:after="0"/>
        <w:ind w:right="-138"/>
        <w:rPr>
          <w:rFonts w:ascii="Arial" w:hAnsi="Arial" w:cs="Arial"/>
          <w:sz w:val="18"/>
          <w:szCs w:val="18"/>
        </w:rPr>
      </w:pPr>
      <w:r>
        <w:rPr>
          <w:rFonts w:ascii="Arial" w:hAnsi="Arial" w:cs="Arial"/>
          <w:sz w:val="18"/>
          <w:szCs w:val="18"/>
        </w:rPr>
        <w:t>6.</w:t>
      </w:r>
      <w:r w:rsidR="00F21218">
        <w:rPr>
          <w:rFonts w:ascii="Arial" w:hAnsi="Arial" w:cs="Arial"/>
          <w:sz w:val="18"/>
          <w:szCs w:val="18"/>
        </w:rPr>
        <w:t>Kivi-Vigala veevõtukoha kuivhüdrandi rajamine 15 500 eurot.</w:t>
      </w:r>
    </w:p>
    <w:p w14:paraId="62937E95" w14:textId="77777777" w:rsidR="00712A49" w:rsidRDefault="00712A49" w:rsidP="008D79FD">
      <w:pPr>
        <w:spacing w:after="0"/>
        <w:ind w:right="-138"/>
        <w:rPr>
          <w:rFonts w:ascii="Arial" w:hAnsi="Arial" w:cs="Arial"/>
          <w:sz w:val="18"/>
          <w:szCs w:val="18"/>
        </w:rPr>
      </w:pPr>
    </w:p>
    <w:p w14:paraId="7D24AF9F" w14:textId="6F8A7B5B" w:rsidR="00712A49" w:rsidRDefault="00712A49" w:rsidP="008D79FD">
      <w:pPr>
        <w:spacing w:after="0"/>
        <w:ind w:right="-138"/>
        <w:rPr>
          <w:rFonts w:ascii="Arial" w:hAnsi="Arial" w:cs="Arial"/>
          <w:sz w:val="18"/>
          <w:szCs w:val="18"/>
        </w:rPr>
      </w:pPr>
      <w:r>
        <w:rPr>
          <w:rFonts w:ascii="Arial" w:hAnsi="Arial" w:cs="Arial"/>
          <w:sz w:val="18"/>
          <w:szCs w:val="18"/>
        </w:rPr>
        <w:t>Hanke võitis Swedbank AS, laenu hakatakse tagasi maksma 2025. aastal.</w:t>
      </w:r>
    </w:p>
    <w:p w14:paraId="3936171F" w14:textId="337BA51B" w:rsidR="00950B9D" w:rsidRDefault="00950B9D" w:rsidP="008D79FD">
      <w:pPr>
        <w:spacing w:after="0"/>
        <w:ind w:right="-138"/>
        <w:rPr>
          <w:rFonts w:ascii="Arial" w:hAnsi="Arial" w:cs="Arial"/>
          <w:sz w:val="18"/>
          <w:szCs w:val="18"/>
        </w:rPr>
      </w:pPr>
      <w:r>
        <w:rPr>
          <w:rFonts w:ascii="Arial" w:hAnsi="Arial" w:cs="Arial"/>
          <w:sz w:val="18"/>
          <w:szCs w:val="18"/>
        </w:rPr>
        <w:t>Pangalaenude tagatiseks on valla eelarvelised vahendid.</w:t>
      </w:r>
    </w:p>
    <w:p w14:paraId="7BD93C9F" w14:textId="77777777" w:rsidR="009628D7" w:rsidRDefault="009628D7" w:rsidP="008D79FD">
      <w:pPr>
        <w:spacing w:after="0"/>
        <w:ind w:right="-138"/>
        <w:rPr>
          <w:rFonts w:ascii="Arial" w:hAnsi="Arial" w:cs="Arial"/>
          <w:sz w:val="18"/>
          <w:szCs w:val="18"/>
        </w:rPr>
      </w:pPr>
    </w:p>
    <w:p w14:paraId="22FB941C" w14:textId="77777777" w:rsidR="00314035" w:rsidRDefault="00314035" w:rsidP="008D79FD">
      <w:pPr>
        <w:spacing w:after="0"/>
        <w:ind w:right="-138"/>
        <w:rPr>
          <w:rFonts w:ascii="Arial" w:hAnsi="Arial" w:cs="Arial"/>
          <w:sz w:val="18"/>
          <w:szCs w:val="18"/>
        </w:rPr>
      </w:pPr>
    </w:p>
    <w:p w14:paraId="167BC428" w14:textId="77777777" w:rsidR="00314035" w:rsidRDefault="00314035" w:rsidP="008D79FD">
      <w:pPr>
        <w:spacing w:after="0"/>
        <w:ind w:right="-138"/>
        <w:rPr>
          <w:rFonts w:ascii="Arial" w:hAnsi="Arial" w:cs="Arial"/>
          <w:sz w:val="18"/>
          <w:szCs w:val="18"/>
        </w:rPr>
      </w:pPr>
    </w:p>
    <w:p w14:paraId="78D45B87" w14:textId="77777777" w:rsidR="00314035" w:rsidRDefault="00314035" w:rsidP="008D79FD">
      <w:pPr>
        <w:spacing w:after="0"/>
        <w:ind w:right="-138"/>
        <w:rPr>
          <w:rFonts w:ascii="Arial" w:hAnsi="Arial" w:cs="Arial"/>
          <w:sz w:val="18"/>
          <w:szCs w:val="18"/>
        </w:rPr>
      </w:pPr>
    </w:p>
    <w:p w14:paraId="6D48A1EA" w14:textId="77777777" w:rsidR="00314035" w:rsidRDefault="00314035" w:rsidP="008D79FD">
      <w:pPr>
        <w:spacing w:after="0"/>
        <w:ind w:right="-138"/>
        <w:rPr>
          <w:rFonts w:ascii="Arial" w:hAnsi="Arial" w:cs="Arial"/>
          <w:sz w:val="18"/>
          <w:szCs w:val="18"/>
        </w:rPr>
      </w:pPr>
    </w:p>
    <w:p w14:paraId="2659C8F4" w14:textId="77777777" w:rsidR="00314035" w:rsidRDefault="00314035" w:rsidP="008D79FD">
      <w:pPr>
        <w:spacing w:after="0"/>
        <w:ind w:right="-138"/>
        <w:rPr>
          <w:rFonts w:ascii="Arial" w:hAnsi="Arial" w:cs="Arial"/>
          <w:sz w:val="18"/>
          <w:szCs w:val="18"/>
        </w:rPr>
      </w:pPr>
    </w:p>
    <w:p w14:paraId="52F14AC5" w14:textId="77777777" w:rsidR="009628D7" w:rsidRDefault="009628D7" w:rsidP="008D79FD">
      <w:pPr>
        <w:spacing w:after="0"/>
        <w:ind w:right="-138"/>
        <w:rPr>
          <w:rFonts w:ascii="Arial" w:hAnsi="Arial" w:cs="Arial"/>
          <w:sz w:val="18"/>
          <w:szCs w:val="18"/>
        </w:rPr>
      </w:pPr>
    </w:p>
    <w:p w14:paraId="3B70F2CF" w14:textId="2DAB4DCC" w:rsidR="009628D7" w:rsidRPr="009E327C" w:rsidRDefault="006F2DAB" w:rsidP="004F2B51">
      <w:pPr>
        <w:pStyle w:val="Pealkiri3"/>
        <w:rPr>
          <w:rFonts w:ascii="Arial" w:hAnsi="Arial" w:cs="Arial"/>
          <w:b/>
          <w:bCs/>
          <w:color w:val="auto"/>
          <w:sz w:val="18"/>
          <w:szCs w:val="18"/>
        </w:rPr>
      </w:pPr>
      <w:bookmarkStart w:id="52" w:name="_Toc163733757"/>
      <w:r w:rsidRPr="009E327C">
        <w:rPr>
          <w:rFonts w:ascii="Arial" w:hAnsi="Arial" w:cs="Arial"/>
          <w:b/>
          <w:bCs/>
          <w:color w:val="auto"/>
          <w:sz w:val="18"/>
          <w:szCs w:val="18"/>
        </w:rPr>
        <w:lastRenderedPageBreak/>
        <w:t>Lisa 13. Saadud toetused</w:t>
      </w:r>
      <w:bookmarkEnd w:id="52"/>
    </w:p>
    <w:p w14:paraId="2D4F2835" w14:textId="152ADC70" w:rsidR="006F2DAB" w:rsidRDefault="00F567E4" w:rsidP="008D79FD">
      <w:pPr>
        <w:spacing w:after="0"/>
        <w:ind w:right="-138"/>
        <w:rPr>
          <w:rFonts w:ascii="Arial" w:hAnsi="Arial" w:cs="Arial"/>
          <w:sz w:val="18"/>
          <w:szCs w:val="18"/>
        </w:rPr>
      </w:pPr>
      <w:r>
        <w:rPr>
          <w:rFonts w:ascii="Arial" w:hAnsi="Arial" w:cs="Arial"/>
          <w:sz w:val="18"/>
          <w:szCs w:val="18"/>
        </w:rPr>
        <w:t>e</w:t>
      </w:r>
      <w:r w:rsidR="006F2DAB">
        <w:rPr>
          <w:rFonts w:ascii="Arial" w:hAnsi="Arial" w:cs="Arial"/>
          <w:sz w:val="18"/>
          <w:szCs w:val="18"/>
        </w:rPr>
        <w:t>urodes</w:t>
      </w:r>
    </w:p>
    <w:p w14:paraId="0905BDCB" w14:textId="77777777" w:rsidR="006F2DAB" w:rsidRDefault="006F2DAB" w:rsidP="008D79FD">
      <w:pPr>
        <w:spacing w:after="0"/>
        <w:ind w:right="-138"/>
        <w:rPr>
          <w:rFonts w:ascii="Arial" w:hAnsi="Arial" w:cs="Arial"/>
          <w:sz w:val="18"/>
          <w:szCs w:val="18"/>
        </w:rPr>
      </w:pPr>
    </w:p>
    <w:tbl>
      <w:tblPr>
        <w:tblW w:w="9918" w:type="dxa"/>
        <w:tblLayout w:type="fixed"/>
        <w:tblCellMar>
          <w:left w:w="70" w:type="dxa"/>
          <w:right w:w="70" w:type="dxa"/>
        </w:tblCellMar>
        <w:tblLook w:val="04A0" w:firstRow="1" w:lastRow="0" w:firstColumn="1" w:lastColumn="0" w:noHBand="0" w:noVBand="1"/>
      </w:tblPr>
      <w:tblGrid>
        <w:gridCol w:w="5140"/>
        <w:gridCol w:w="1051"/>
        <w:gridCol w:w="901"/>
        <w:gridCol w:w="983"/>
        <w:gridCol w:w="851"/>
        <w:gridCol w:w="992"/>
      </w:tblGrid>
      <w:tr w:rsidR="00155135" w:rsidRPr="00155135" w14:paraId="45E2D3B8" w14:textId="77777777" w:rsidTr="00D12912">
        <w:trPr>
          <w:trHeight w:val="228"/>
        </w:trPr>
        <w:tc>
          <w:tcPr>
            <w:tcW w:w="5140" w:type="dxa"/>
            <w:vMerge w:val="restart"/>
            <w:tcBorders>
              <w:top w:val="single" w:sz="4" w:space="0" w:color="auto"/>
              <w:left w:val="single" w:sz="4" w:space="0" w:color="auto"/>
              <w:bottom w:val="single" w:sz="4" w:space="0" w:color="000000"/>
              <w:right w:val="nil"/>
            </w:tcBorders>
            <w:shd w:val="clear" w:color="000000" w:fill="99CC00"/>
            <w:noWrap/>
            <w:vAlign w:val="bottom"/>
            <w:hideMark/>
          </w:tcPr>
          <w:p w14:paraId="322ACAE9"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 </w:t>
            </w:r>
          </w:p>
        </w:tc>
        <w:tc>
          <w:tcPr>
            <w:tcW w:w="2935" w:type="dxa"/>
            <w:gridSpan w:val="3"/>
            <w:tcBorders>
              <w:top w:val="single" w:sz="4" w:space="0" w:color="auto"/>
              <w:left w:val="single" w:sz="4" w:space="0" w:color="auto"/>
              <w:bottom w:val="single" w:sz="4" w:space="0" w:color="auto"/>
              <w:right w:val="single" w:sz="4" w:space="0" w:color="000000"/>
            </w:tcBorders>
            <w:shd w:val="clear" w:color="000000" w:fill="99CC00"/>
            <w:noWrap/>
            <w:vAlign w:val="center"/>
            <w:hideMark/>
          </w:tcPr>
          <w:p w14:paraId="2EB72835"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2023.a. tulud</w:t>
            </w:r>
          </w:p>
        </w:tc>
        <w:tc>
          <w:tcPr>
            <w:tcW w:w="1843" w:type="dxa"/>
            <w:gridSpan w:val="2"/>
            <w:tcBorders>
              <w:top w:val="single" w:sz="4" w:space="0" w:color="auto"/>
              <w:left w:val="nil"/>
              <w:bottom w:val="single" w:sz="4" w:space="0" w:color="auto"/>
              <w:right w:val="single" w:sz="4" w:space="0" w:color="000000"/>
            </w:tcBorders>
            <w:shd w:val="clear" w:color="000000" w:fill="99CC00"/>
            <w:noWrap/>
            <w:vAlign w:val="bottom"/>
            <w:hideMark/>
          </w:tcPr>
          <w:p w14:paraId="438E51BF"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Jääk 31.12.2023</w:t>
            </w:r>
          </w:p>
        </w:tc>
      </w:tr>
      <w:tr w:rsidR="00866DED" w:rsidRPr="00155135" w14:paraId="15791E29" w14:textId="77777777" w:rsidTr="00D12912">
        <w:trPr>
          <w:trHeight w:val="759"/>
        </w:trPr>
        <w:tc>
          <w:tcPr>
            <w:tcW w:w="5140" w:type="dxa"/>
            <w:vMerge/>
            <w:tcBorders>
              <w:top w:val="single" w:sz="4" w:space="0" w:color="auto"/>
              <w:left w:val="single" w:sz="4" w:space="0" w:color="auto"/>
              <w:bottom w:val="single" w:sz="4" w:space="0" w:color="000000"/>
              <w:right w:val="nil"/>
            </w:tcBorders>
            <w:vAlign w:val="center"/>
            <w:hideMark/>
          </w:tcPr>
          <w:p w14:paraId="29E110B0" w14:textId="77777777" w:rsidR="00155135" w:rsidRPr="00155135" w:rsidRDefault="00155135" w:rsidP="00155135">
            <w:pPr>
              <w:spacing w:after="0" w:line="240" w:lineRule="auto"/>
              <w:rPr>
                <w:rFonts w:ascii="Arial" w:eastAsia="Times New Roman" w:hAnsi="Arial" w:cs="Arial"/>
                <w:sz w:val="18"/>
                <w:szCs w:val="18"/>
                <w:lang w:eastAsia="et-EE"/>
              </w:rPr>
            </w:pPr>
          </w:p>
        </w:tc>
        <w:tc>
          <w:tcPr>
            <w:tcW w:w="1051" w:type="dxa"/>
            <w:tcBorders>
              <w:top w:val="nil"/>
              <w:left w:val="single" w:sz="4" w:space="0" w:color="auto"/>
              <w:bottom w:val="single" w:sz="4" w:space="0" w:color="auto"/>
              <w:right w:val="single" w:sz="4" w:space="0" w:color="auto"/>
            </w:tcBorders>
            <w:shd w:val="clear" w:color="000000" w:fill="99CC00"/>
            <w:hideMark/>
          </w:tcPr>
          <w:p w14:paraId="3A49F76B"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Põhivarade</w:t>
            </w:r>
            <w:r w:rsidRPr="00155135">
              <w:rPr>
                <w:rFonts w:ascii="Arial" w:eastAsia="Times New Roman" w:hAnsi="Arial" w:cs="Arial"/>
                <w:sz w:val="18"/>
                <w:szCs w:val="18"/>
                <w:lang w:eastAsia="et-EE"/>
              </w:rPr>
              <w:br/>
              <w:t>soetus</w:t>
            </w:r>
          </w:p>
        </w:tc>
        <w:tc>
          <w:tcPr>
            <w:tcW w:w="901" w:type="dxa"/>
            <w:tcBorders>
              <w:top w:val="nil"/>
              <w:left w:val="nil"/>
              <w:bottom w:val="single" w:sz="4" w:space="0" w:color="auto"/>
              <w:right w:val="single" w:sz="4" w:space="0" w:color="auto"/>
            </w:tcBorders>
            <w:shd w:val="clear" w:color="000000" w:fill="99CC00"/>
            <w:hideMark/>
          </w:tcPr>
          <w:p w14:paraId="42A5A8A6"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 xml:space="preserve">Tegevus-kulude </w:t>
            </w:r>
            <w:proofErr w:type="spellStart"/>
            <w:r w:rsidRPr="00155135">
              <w:rPr>
                <w:rFonts w:ascii="Arial" w:eastAsia="Times New Roman" w:hAnsi="Arial" w:cs="Arial"/>
                <w:sz w:val="18"/>
                <w:szCs w:val="18"/>
                <w:lang w:eastAsia="et-EE"/>
              </w:rPr>
              <w:t>sihtfin</w:t>
            </w:r>
            <w:proofErr w:type="spellEnd"/>
          </w:p>
        </w:tc>
        <w:tc>
          <w:tcPr>
            <w:tcW w:w="983" w:type="dxa"/>
            <w:tcBorders>
              <w:top w:val="nil"/>
              <w:left w:val="nil"/>
              <w:bottom w:val="single" w:sz="4" w:space="0" w:color="auto"/>
              <w:right w:val="single" w:sz="4" w:space="0" w:color="auto"/>
            </w:tcBorders>
            <w:shd w:val="clear" w:color="000000" w:fill="99CC00"/>
            <w:hideMark/>
          </w:tcPr>
          <w:p w14:paraId="6843CDE8"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Muud toetused</w:t>
            </w:r>
          </w:p>
        </w:tc>
        <w:tc>
          <w:tcPr>
            <w:tcW w:w="851" w:type="dxa"/>
            <w:tcBorders>
              <w:top w:val="nil"/>
              <w:left w:val="nil"/>
              <w:bottom w:val="single" w:sz="4" w:space="0" w:color="auto"/>
              <w:right w:val="single" w:sz="4" w:space="0" w:color="auto"/>
            </w:tcBorders>
            <w:shd w:val="clear" w:color="000000" w:fill="99CC00"/>
            <w:hideMark/>
          </w:tcPr>
          <w:p w14:paraId="0C3F22D0"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Nõuded</w:t>
            </w:r>
            <w:r w:rsidRPr="00155135">
              <w:rPr>
                <w:rFonts w:ascii="Arial" w:eastAsia="Times New Roman" w:hAnsi="Arial" w:cs="Arial"/>
                <w:sz w:val="18"/>
                <w:szCs w:val="18"/>
                <w:lang w:eastAsia="et-EE"/>
              </w:rPr>
              <w:br/>
              <w:t>(lisa 4)</w:t>
            </w:r>
          </w:p>
        </w:tc>
        <w:tc>
          <w:tcPr>
            <w:tcW w:w="992" w:type="dxa"/>
            <w:tcBorders>
              <w:top w:val="nil"/>
              <w:left w:val="nil"/>
              <w:bottom w:val="single" w:sz="4" w:space="0" w:color="auto"/>
              <w:right w:val="single" w:sz="4" w:space="0" w:color="auto"/>
            </w:tcBorders>
            <w:shd w:val="clear" w:color="000000" w:fill="99CC00"/>
            <w:hideMark/>
          </w:tcPr>
          <w:p w14:paraId="6D273DC2"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Laekunud ettemaks</w:t>
            </w:r>
            <w:r w:rsidRPr="00155135">
              <w:rPr>
                <w:rFonts w:ascii="Arial" w:eastAsia="Times New Roman" w:hAnsi="Arial" w:cs="Arial"/>
                <w:sz w:val="18"/>
                <w:szCs w:val="18"/>
                <w:lang w:eastAsia="et-EE"/>
              </w:rPr>
              <w:br/>
              <w:t>(lisa 11)</w:t>
            </w:r>
          </w:p>
        </w:tc>
      </w:tr>
      <w:tr w:rsidR="00155135" w:rsidRPr="00155135" w14:paraId="30416122"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286C6E9" w14:textId="77777777" w:rsidR="00155135" w:rsidRPr="00155135" w:rsidRDefault="00155135" w:rsidP="00155135">
            <w:pPr>
              <w:spacing w:after="0" w:line="240" w:lineRule="auto"/>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Rahalised sihtfinantseerimised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789C570"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262 825</w:t>
            </w:r>
          </w:p>
        </w:tc>
        <w:tc>
          <w:tcPr>
            <w:tcW w:w="901" w:type="dxa"/>
            <w:tcBorders>
              <w:top w:val="nil"/>
              <w:left w:val="nil"/>
              <w:bottom w:val="single" w:sz="4" w:space="0" w:color="auto"/>
              <w:right w:val="single" w:sz="4" w:space="0" w:color="auto"/>
            </w:tcBorders>
            <w:shd w:val="clear" w:color="auto" w:fill="auto"/>
            <w:noWrap/>
            <w:vAlign w:val="bottom"/>
            <w:hideMark/>
          </w:tcPr>
          <w:p w14:paraId="2B685000"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226 997</w:t>
            </w:r>
          </w:p>
        </w:tc>
        <w:tc>
          <w:tcPr>
            <w:tcW w:w="983" w:type="dxa"/>
            <w:tcBorders>
              <w:top w:val="nil"/>
              <w:left w:val="nil"/>
              <w:bottom w:val="single" w:sz="4" w:space="0" w:color="auto"/>
              <w:right w:val="single" w:sz="4" w:space="0" w:color="auto"/>
            </w:tcBorders>
            <w:shd w:val="clear" w:color="auto" w:fill="auto"/>
            <w:noWrap/>
            <w:vAlign w:val="bottom"/>
            <w:hideMark/>
          </w:tcPr>
          <w:p w14:paraId="5BD1E292"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5 701 311</w:t>
            </w:r>
          </w:p>
        </w:tc>
        <w:tc>
          <w:tcPr>
            <w:tcW w:w="851" w:type="dxa"/>
            <w:tcBorders>
              <w:top w:val="nil"/>
              <w:left w:val="nil"/>
              <w:bottom w:val="single" w:sz="4" w:space="0" w:color="auto"/>
              <w:right w:val="single" w:sz="4" w:space="0" w:color="auto"/>
            </w:tcBorders>
            <w:shd w:val="clear" w:color="auto" w:fill="auto"/>
            <w:noWrap/>
            <w:vAlign w:val="bottom"/>
            <w:hideMark/>
          </w:tcPr>
          <w:p w14:paraId="1DEDDB53"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214 613</w:t>
            </w:r>
          </w:p>
        </w:tc>
        <w:tc>
          <w:tcPr>
            <w:tcW w:w="992" w:type="dxa"/>
            <w:tcBorders>
              <w:top w:val="nil"/>
              <w:left w:val="nil"/>
              <w:bottom w:val="single" w:sz="4" w:space="0" w:color="auto"/>
              <w:right w:val="single" w:sz="4" w:space="0" w:color="auto"/>
            </w:tcBorders>
            <w:shd w:val="clear" w:color="auto" w:fill="auto"/>
            <w:noWrap/>
            <w:vAlign w:val="bottom"/>
            <w:hideMark/>
          </w:tcPr>
          <w:p w14:paraId="4903C24A"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19 198</w:t>
            </w:r>
          </w:p>
        </w:tc>
      </w:tr>
      <w:tr w:rsidR="00155135" w:rsidRPr="00155135" w14:paraId="74E68F6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57381D6E"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Riigieelarvest toetus- ja tasandusfondi: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ECDFB2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F27BF4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12E12F8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5 614 265</w:t>
            </w:r>
          </w:p>
        </w:tc>
        <w:tc>
          <w:tcPr>
            <w:tcW w:w="851" w:type="dxa"/>
            <w:tcBorders>
              <w:top w:val="nil"/>
              <w:left w:val="nil"/>
              <w:bottom w:val="single" w:sz="4" w:space="0" w:color="auto"/>
              <w:right w:val="single" w:sz="4" w:space="0" w:color="auto"/>
            </w:tcBorders>
            <w:shd w:val="clear" w:color="auto" w:fill="auto"/>
            <w:noWrap/>
            <w:vAlign w:val="bottom"/>
            <w:hideMark/>
          </w:tcPr>
          <w:p w14:paraId="63E82A3F"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CA9B08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02872C14"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C1914A6"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sellest toetusfondi: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93A0C3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2F40AC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274F2C85"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4 660 460</w:t>
            </w:r>
          </w:p>
        </w:tc>
        <w:tc>
          <w:tcPr>
            <w:tcW w:w="851" w:type="dxa"/>
            <w:tcBorders>
              <w:top w:val="nil"/>
              <w:left w:val="nil"/>
              <w:bottom w:val="single" w:sz="4" w:space="0" w:color="auto"/>
              <w:right w:val="single" w:sz="4" w:space="0" w:color="auto"/>
            </w:tcBorders>
            <w:shd w:val="clear" w:color="auto" w:fill="auto"/>
            <w:noWrap/>
            <w:vAlign w:val="bottom"/>
            <w:hideMark/>
          </w:tcPr>
          <w:p w14:paraId="236BC03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7B8AB0E"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704DD8CA"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16B2B5A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Hariduskulude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0EEF4C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A322AF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1A8604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2 857 721</w:t>
            </w:r>
          </w:p>
        </w:tc>
        <w:tc>
          <w:tcPr>
            <w:tcW w:w="851" w:type="dxa"/>
            <w:tcBorders>
              <w:top w:val="nil"/>
              <w:left w:val="nil"/>
              <w:bottom w:val="single" w:sz="4" w:space="0" w:color="auto"/>
              <w:right w:val="single" w:sz="4" w:space="0" w:color="auto"/>
            </w:tcBorders>
            <w:shd w:val="clear" w:color="auto" w:fill="auto"/>
            <w:noWrap/>
            <w:vAlign w:val="bottom"/>
            <w:hideMark/>
          </w:tcPr>
          <w:p w14:paraId="3381CC3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5837C8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616F516E"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582C25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Sotsiaaltoetuste ning -teenuste osutamise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4667D1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AD8B99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754831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1 017 890</w:t>
            </w:r>
          </w:p>
        </w:tc>
        <w:tc>
          <w:tcPr>
            <w:tcW w:w="851" w:type="dxa"/>
            <w:tcBorders>
              <w:top w:val="nil"/>
              <w:left w:val="nil"/>
              <w:bottom w:val="single" w:sz="4" w:space="0" w:color="auto"/>
              <w:right w:val="single" w:sz="4" w:space="0" w:color="auto"/>
            </w:tcBorders>
            <w:shd w:val="clear" w:color="auto" w:fill="auto"/>
            <w:noWrap/>
            <w:vAlign w:val="bottom"/>
            <w:hideMark/>
          </w:tcPr>
          <w:p w14:paraId="1036BE4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F2ECCB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7D213B0E"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693CC7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Kohalike teede hoiu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F17D37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01834B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3BAB9BE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480 231</w:t>
            </w:r>
          </w:p>
        </w:tc>
        <w:tc>
          <w:tcPr>
            <w:tcW w:w="851" w:type="dxa"/>
            <w:tcBorders>
              <w:top w:val="nil"/>
              <w:left w:val="nil"/>
              <w:bottom w:val="single" w:sz="4" w:space="0" w:color="auto"/>
              <w:right w:val="single" w:sz="4" w:space="0" w:color="auto"/>
            </w:tcBorders>
            <w:shd w:val="clear" w:color="auto" w:fill="auto"/>
            <w:noWrap/>
            <w:vAlign w:val="bottom"/>
            <w:hideMark/>
          </w:tcPr>
          <w:p w14:paraId="4189196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3A0712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446BC55B"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EE3852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Koolieelsete lasteasutuste õpetajate tööjõukulude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977960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BC4B18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3DAD65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116 404</w:t>
            </w:r>
          </w:p>
        </w:tc>
        <w:tc>
          <w:tcPr>
            <w:tcW w:w="851" w:type="dxa"/>
            <w:tcBorders>
              <w:top w:val="nil"/>
              <w:left w:val="nil"/>
              <w:bottom w:val="single" w:sz="4" w:space="0" w:color="auto"/>
              <w:right w:val="single" w:sz="4" w:space="0" w:color="auto"/>
            </w:tcBorders>
            <w:shd w:val="clear" w:color="auto" w:fill="auto"/>
            <w:noWrap/>
            <w:vAlign w:val="bottom"/>
            <w:hideMark/>
          </w:tcPr>
          <w:p w14:paraId="3D5E9DA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1D2F0C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4FDA440"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57EFD6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Huvihariduse ja huvitegevuse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3CC9EA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BF044A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B87043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113 428</w:t>
            </w:r>
          </w:p>
        </w:tc>
        <w:tc>
          <w:tcPr>
            <w:tcW w:w="851" w:type="dxa"/>
            <w:tcBorders>
              <w:top w:val="nil"/>
              <w:left w:val="nil"/>
              <w:bottom w:val="single" w:sz="4" w:space="0" w:color="auto"/>
              <w:right w:val="single" w:sz="4" w:space="0" w:color="auto"/>
            </w:tcBorders>
            <w:shd w:val="clear" w:color="auto" w:fill="auto"/>
            <w:noWrap/>
            <w:vAlign w:val="bottom"/>
            <w:hideMark/>
          </w:tcPr>
          <w:p w14:paraId="15B9F03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9419BA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48C49744"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1192D669" w14:textId="7AFFFA9E"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Kõrgenenud kuludega toimetulemise toetus (energiatoetus)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938459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ED2D50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9441EB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74 321</w:t>
            </w:r>
          </w:p>
        </w:tc>
        <w:tc>
          <w:tcPr>
            <w:tcW w:w="851" w:type="dxa"/>
            <w:tcBorders>
              <w:top w:val="nil"/>
              <w:left w:val="nil"/>
              <w:bottom w:val="single" w:sz="4" w:space="0" w:color="auto"/>
              <w:right w:val="single" w:sz="4" w:space="0" w:color="auto"/>
            </w:tcBorders>
            <w:shd w:val="clear" w:color="auto" w:fill="auto"/>
            <w:noWrap/>
            <w:vAlign w:val="bottom"/>
            <w:hideMark/>
          </w:tcPr>
          <w:p w14:paraId="555B989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5F9BC9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92FA79E"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8EBDE3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Muud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BB823D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243DCB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30779B7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465</w:t>
            </w:r>
          </w:p>
        </w:tc>
        <w:tc>
          <w:tcPr>
            <w:tcW w:w="851" w:type="dxa"/>
            <w:tcBorders>
              <w:top w:val="nil"/>
              <w:left w:val="nil"/>
              <w:bottom w:val="single" w:sz="4" w:space="0" w:color="auto"/>
              <w:right w:val="single" w:sz="4" w:space="0" w:color="auto"/>
            </w:tcBorders>
            <w:shd w:val="clear" w:color="auto" w:fill="auto"/>
            <w:noWrap/>
            <w:vAlign w:val="bottom"/>
            <w:hideMark/>
          </w:tcPr>
          <w:p w14:paraId="7793302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4ABAD9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153A82E3"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243E147E" w14:textId="77777777" w:rsidR="00155135" w:rsidRPr="00155135" w:rsidRDefault="00155135" w:rsidP="00155135">
            <w:pPr>
              <w:spacing w:after="0" w:line="240" w:lineRule="auto"/>
              <w:jc w:val="center"/>
              <w:rPr>
                <w:rFonts w:ascii="Arial" w:eastAsia="Times New Roman" w:hAnsi="Arial" w:cs="Arial"/>
                <w:sz w:val="18"/>
                <w:szCs w:val="18"/>
                <w:lang w:eastAsia="et-EE"/>
              </w:rPr>
            </w:pPr>
            <w:r w:rsidRPr="00155135">
              <w:rPr>
                <w:rFonts w:ascii="Arial" w:eastAsia="Times New Roman" w:hAnsi="Arial" w:cs="Arial"/>
                <w:sz w:val="18"/>
                <w:szCs w:val="18"/>
                <w:lang w:eastAsia="et-EE"/>
              </w:rPr>
              <w:t>tasandusfondi: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CA4F32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F11D12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9927E4B"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953 805</w:t>
            </w:r>
          </w:p>
        </w:tc>
        <w:tc>
          <w:tcPr>
            <w:tcW w:w="851" w:type="dxa"/>
            <w:tcBorders>
              <w:top w:val="nil"/>
              <w:left w:val="nil"/>
              <w:bottom w:val="single" w:sz="4" w:space="0" w:color="auto"/>
              <w:right w:val="single" w:sz="4" w:space="0" w:color="auto"/>
            </w:tcBorders>
            <w:shd w:val="clear" w:color="auto" w:fill="auto"/>
            <w:noWrap/>
            <w:vAlign w:val="bottom"/>
            <w:hideMark/>
          </w:tcPr>
          <w:p w14:paraId="1403E00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3B5819E"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64D06DFB"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00BBF4F1"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Haridus- ja Teadusministeerium: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5B0770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DD3FBB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34 897</w:t>
            </w:r>
          </w:p>
        </w:tc>
        <w:tc>
          <w:tcPr>
            <w:tcW w:w="983" w:type="dxa"/>
            <w:tcBorders>
              <w:top w:val="nil"/>
              <w:left w:val="nil"/>
              <w:bottom w:val="single" w:sz="4" w:space="0" w:color="auto"/>
              <w:right w:val="single" w:sz="4" w:space="0" w:color="auto"/>
            </w:tcBorders>
            <w:shd w:val="clear" w:color="auto" w:fill="auto"/>
            <w:noWrap/>
            <w:vAlign w:val="bottom"/>
            <w:hideMark/>
          </w:tcPr>
          <w:p w14:paraId="686CD0E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83 470</w:t>
            </w:r>
          </w:p>
        </w:tc>
        <w:tc>
          <w:tcPr>
            <w:tcW w:w="851" w:type="dxa"/>
            <w:tcBorders>
              <w:top w:val="nil"/>
              <w:left w:val="nil"/>
              <w:bottom w:val="single" w:sz="4" w:space="0" w:color="auto"/>
              <w:right w:val="single" w:sz="4" w:space="0" w:color="auto"/>
            </w:tcBorders>
            <w:shd w:val="clear" w:color="auto" w:fill="auto"/>
            <w:noWrap/>
            <w:vAlign w:val="bottom"/>
            <w:hideMark/>
          </w:tcPr>
          <w:p w14:paraId="31963E6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BE5AAA5"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0070A8CA"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2B1821B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Tegevustoetus Vana-Vigala õpilaskodule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7D1E95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AF12DC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1762B9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83 200</w:t>
            </w:r>
          </w:p>
        </w:tc>
        <w:tc>
          <w:tcPr>
            <w:tcW w:w="851" w:type="dxa"/>
            <w:tcBorders>
              <w:top w:val="nil"/>
              <w:left w:val="nil"/>
              <w:bottom w:val="single" w:sz="4" w:space="0" w:color="auto"/>
              <w:right w:val="single" w:sz="4" w:space="0" w:color="auto"/>
            </w:tcBorders>
            <w:shd w:val="clear" w:color="auto" w:fill="auto"/>
            <w:noWrap/>
            <w:vAlign w:val="bottom"/>
            <w:hideMark/>
          </w:tcPr>
          <w:p w14:paraId="2D7258A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6C0E07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0575AC6"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7D07FDE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UA sõjapõgenikest lastele hariduse ja hoiu tagamiseks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6A43EB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6065A6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19 297</w:t>
            </w:r>
          </w:p>
        </w:tc>
        <w:tc>
          <w:tcPr>
            <w:tcW w:w="983" w:type="dxa"/>
            <w:tcBorders>
              <w:top w:val="nil"/>
              <w:left w:val="nil"/>
              <w:bottom w:val="single" w:sz="4" w:space="0" w:color="auto"/>
              <w:right w:val="single" w:sz="4" w:space="0" w:color="auto"/>
            </w:tcBorders>
            <w:shd w:val="clear" w:color="auto" w:fill="auto"/>
            <w:noWrap/>
            <w:vAlign w:val="bottom"/>
            <w:hideMark/>
          </w:tcPr>
          <w:p w14:paraId="4CC7FC0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F1CC97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E6914F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57653F1C"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5242133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Eesti keele õppe lisatoetused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BE7915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DBFECE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14 000</w:t>
            </w:r>
          </w:p>
        </w:tc>
        <w:tc>
          <w:tcPr>
            <w:tcW w:w="983" w:type="dxa"/>
            <w:tcBorders>
              <w:top w:val="nil"/>
              <w:left w:val="nil"/>
              <w:bottom w:val="single" w:sz="4" w:space="0" w:color="auto"/>
              <w:right w:val="single" w:sz="4" w:space="0" w:color="auto"/>
            </w:tcBorders>
            <w:shd w:val="clear" w:color="auto" w:fill="auto"/>
            <w:noWrap/>
            <w:vAlign w:val="bottom"/>
            <w:hideMark/>
          </w:tcPr>
          <w:p w14:paraId="16F0578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D598D7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F94B80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3A268356"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6232E91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Lasteaiale Pillerpall projektipõhise tööviisi planeerimiseks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62501F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4C9BFD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1 500</w:t>
            </w:r>
          </w:p>
        </w:tc>
        <w:tc>
          <w:tcPr>
            <w:tcW w:w="983" w:type="dxa"/>
            <w:tcBorders>
              <w:top w:val="nil"/>
              <w:left w:val="nil"/>
              <w:bottom w:val="single" w:sz="4" w:space="0" w:color="auto"/>
              <w:right w:val="single" w:sz="4" w:space="0" w:color="auto"/>
            </w:tcBorders>
            <w:shd w:val="clear" w:color="auto" w:fill="auto"/>
            <w:noWrap/>
            <w:vAlign w:val="bottom"/>
            <w:hideMark/>
          </w:tcPr>
          <w:p w14:paraId="2AD27EA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8512EF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D84C92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B3A63D4"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728958B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Valgu põhikooli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A1DB34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073B79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256B49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270</w:t>
            </w:r>
          </w:p>
        </w:tc>
        <w:tc>
          <w:tcPr>
            <w:tcW w:w="851" w:type="dxa"/>
            <w:tcBorders>
              <w:top w:val="nil"/>
              <w:left w:val="nil"/>
              <w:bottom w:val="single" w:sz="4" w:space="0" w:color="auto"/>
              <w:right w:val="single" w:sz="4" w:space="0" w:color="auto"/>
            </w:tcBorders>
            <w:shd w:val="clear" w:color="auto" w:fill="auto"/>
            <w:noWrap/>
            <w:vAlign w:val="bottom"/>
            <w:hideMark/>
          </w:tcPr>
          <w:p w14:paraId="035A8FB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448784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3B64D532"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7A148C6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Uussisserändajatest õpilastele täiendavaks keeleõppeks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15B948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15DC69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-800</w:t>
            </w:r>
          </w:p>
        </w:tc>
        <w:tc>
          <w:tcPr>
            <w:tcW w:w="983" w:type="dxa"/>
            <w:tcBorders>
              <w:top w:val="nil"/>
              <w:left w:val="nil"/>
              <w:bottom w:val="single" w:sz="4" w:space="0" w:color="auto"/>
              <w:right w:val="single" w:sz="4" w:space="0" w:color="auto"/>
            </w:tcBorders>
            <w:shd w:val="clear" w:color="auto" w:fill="auto"/>
            <w:noWrap/>
            <w:vAlign w:val="bottom"/>
            <w:hideMark/>
          </w:tcPr>
          <w:p w14:paraId="7598C75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123CE8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5B5D2C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C613C51"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2653B27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Märjamaa valla noortekeskuse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3F3184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FF78F2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900</w:t>
            </w:r>
          </w:p>
        </w:tc>
        <w:tc>
          <w:tcPr>
            <w:tcW w:w="983" w:type="dxa"/>
            <w:tcBorders>
              <w:top w:val="nil"/>
              <w:left w:val="nil"/>
              <w:bottom w:val="single" w:sz="4" w:space="0" w:color="auto"/>
              <w:right w:val="single" w:sz="4" w:space="0" w:color="auto"/>
            </w:tcBorders>
            <w:shd w:val="clear" w:color="auto" w:fill="auto"/>
            <w:noWrap/>
            <w:vAlign w:val="bottom"/>
            <w:hideMark/>
          </w:tcPr>
          <w:p w14:paraId="673C5F2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21A4E2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6350DD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172681EA"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095393EB"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Saadud annetused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65E637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E1A451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60DA398F"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1 001</w:t>
            </w:r>
          </w:p>
        </w:tc>
        <w:tc>
          <w:tcPr>
            <w:tcW w:w="851" w:type="dxa"/>
            <w:tcBorders>
              <w:top w:val="nil"/>
              <w:left w:val="nil"/>
              <w:bottom w:val="single" w:sz="4" w:space="0" w:color="auto"/>
              <w:right w:val="single" w:sz="4" w:space="0" w:color="auto"/>
            </w:tcBorders>
            <w:shd w:val="clear" w:color="auto" w:fill="auto"/>
            <w:noWrap/>
            <w:vAlign w:val="bottom"/>
            <w:hideMark/>
          </w:tcPr>
          <w:p w14:paraId="2EDEFC7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B89239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4AB58BB4"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3B52BABC"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Regionaal-ja Põllumajandusministeerium: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FD2982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228 825</w:t>
            </w:r>
          </w:p>
        </w:tc>
        <w:tc>
          <w:tcPr>
            <w:tcW w:w="901" w:type="dxa"/>
            <w:tcBorders>
              <w:top w:val="nil"/>
              <w:left w:val="nil"/>
              <w:bottom w:val="single" w:sz="4" w:space="0" w:color="auto"/>
              <w:right w:val="single" w:sz="4" w:space="0" w:color="auto"/>
            </w:tcBorders>
            <w:shd w:val="clear" w:color="auto" w:fill="auto"/>
            <w:noWrap/>
            <w:vAlign w:val="bottom"/>
            <w:hideMark/>
          </w:tcPr>
          <w:p w14:paraId="7D23486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27 444</w:t>
            </w:r>
          </w:p>
        </w:tc>
        <w:tc>
          <w:tcPr>
            <w:tcW w:w="983" w:type="dxa"/>
            <w:tcBorders>
              <w:top w:val="nil"/>
              <w:left w:val="nil"/>
              <w:bottom w:val="single" w:sz="4" w:space="0" w:color="auto"/>
              <w:right w:val="single" w:sz="4" w:space="0" w:color="auto"/>
            </w:tcBorders>
            <w:shd w:val="clear" w:color="auto" w:fill="auto"/>
            <w:noWrap/>
            <w:vAlign w:val="bottom"/>
            <w:hideMark/>
          </w:tcPr>
          <w:p w14:paraId="4D9CD78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5044C1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169 499</w:t>
            </w:r>
          </w:p>
        </w:tc>
        <w:tc>
          <w:tcPr>
            <w:tcW w:w="992" w:type="dxa"/>
            <w:tcBorders>
              <w:top w:val="nil"/>
              <w:left w:val="nil"/>
              <w:bottom w:val="single" w:sz="4" w:space="0" w:color="auto"/>
              <w:right w:val="single" w:sz="4" w:space="0" w:color="auto"/>
            </w:tcBorders>
            <w:shd w:val="clear" w:color="auto" w:fill="auto"/>
            <w:noWrap/>
            <w:vAlign w:val="bottom"/>
            <w:hideMark/>
          </w:tcPr>
          <w:p w14:paraId="60E84BE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19 198</w:t>
            </w:r>
          </w:p>
        </w:tc>
      </w:tr>
      <w:tr w:rsidR="00155135" w:rsidRPr="00155135" w14:paraId="7E2EC0DA"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31BD529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Märjamaa alevis </w:t>
            </w:r>
            <w:proofErr w:type="spellStart"/>
            <w:r w:rsidRPr="00155135">
              <w:rPr>
                <w:rFonts w:ascii="Arial" w:eastAsia="Times New Roman" w:hAnsi="Arial" w:cs="Arial"/>
                <w:i/>
                <w:iCs/>
                <w:sz w:val="18"/>
                <w:szCs w:val="18"/>
                <w:lang w:eastAsia="et-EE"/>
              </w:rPr>
              <w:t>Välja-Tamme</w:t>
            </w:r>
            <w:proofErr w:type="spellEnd"/>
            <w:r w:rsidRPr="00155135">
              <w:rPr>
                <w:rFonts w:ascii="Arial" w:eastAsia="Times New Roman" w:hAnsi="Arial" w:cs="Arial"/>
                <w:i/>
                <w:iCs/>
                <w:sz w:val="18"/>
                <w:szCs w:val="18"/>
                <w:lang w:eastAsia="et-EE"/>
              </w:rPr>
              <w:t xml:space="preserve"> kergliiklustee rajamine (vt lisa7)</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716D27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167 541</w:t>
            </w:r>
          </w:p>
        </w:tc>
        <w:tc>
          <w:tcPr>
            <w:tcW w:w="901" w:type="dxa"/>
            <w:tcBorders>
              <w:top w:val="nil"/>
              <w:left w:val="nil"/>
              <w:bottom w:val="single" w:sz="4" w:space="0" w:color="auto"/>
              <w:right w:val="single" w:sz="4" w:space="0" w:color="auto"/>
            </w:tcBorders>
            <w:shd w:val="clear" w:color="auto" w:fill="auto"/>
            <w:noWrap/>
            <w:vAlign w:val="bottom"/>
            <w:hideMark/>
          </w:tcPr>
          <w:p w14:paraId="5194BDA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523C7FC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5FE62B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167 541</w:t>
            </w:r>
          </w:p>
        </w:tc>
        <w:tc>
          <w:tcPr>
            <w:tcW w:w="992" w:type="dxa"/>
            <w:tcBorders>
              <w:top w:val="nil"/>
              <w:left w:val="nil"/>
              <w:bottom w:val="single" w:sz="4" w:space="0" w:color="auto"/>
              <w:right w:val="single" w:sz="4" w:space="0" w:color="auto"/>
            </w:tcBorders>
            <w:shd w:val="clear" w:color="auto" w:fill="auto"/>
            <w:noWrap/>
            <w:vAlign w:val="bottom"/>
            <w:hideMark/>
          </w:tcPr>
          <w:p w14:paraId="3B1DB82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33D80FD"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2A961B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Ukraina sõjapõgenikele eluruumide korrastamiseks (vt lisa 7)</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7172A9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32 560</w:t>
            </w:r>
          </w:p>
        </w:tc>
        <w:tc>
          <w:tcPr>
            <w:tcW w:w="901" w:type="dxa"/>
            <w:tcBorders>
              <w:top w:val="nil"/>
              <w:left w:val="nil"/>
              <w:bottom w:val="single" w:sz="4" w:space="0" w:color="auto"/>
              <w:right w:val="single" w:sz="4" w:space="0" w:color="auto"/>
            </w:tcBorders>
            <w:shd w:val="clear" w:color="auto" w:fill="auto"/>
            <w:noWrap/>
            <w:vAlign w:val="bottom"/>
            <w:hideMark/>
          </w:tcPr>
          <w:p w14:paraId="6EC891C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1F8E6E3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62720D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624221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112E3B75"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98A243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Ukraina sõjapõgenikele vältimatu abi kulude hüvitamine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39BC4D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9DC71A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8 440</w:t>
            </w:r>
          </w:p>
        </w:tc>
        <w:tc>
          <w:tcPr>
            <w:tcW w:w="983" w:type="dxa"/>
            <w:tcBorders>
              <w:top w:val="nil"/>
              <w:left w:val="nil"/>
              <w:bottom w:val="single" w:sz="4" w:space="0" w:color="auto"/>
              <w:right w:val="single" w:sz="4" w:space="0" w:color="auto"/>
            </w:tcBorders>
            <w:shd w:val="clear" w:color="auto" w:fill="auto"/>
            <w:noWrap/>
            <w:vAlign w:val="bottom"/>
            <w:hideMark/>
          </w:tcPr>
          <w:p w14:paraId="5901215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B698C6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1 958</w:t>
            </w:r>
          </w:p>
        </w:tc>
        <w:tc>
          <w:tcPr>
            <w:tcW w:w="992" w:type="dxa"/>
            <w:tcBorders>
              <w:top w:val="nil"/>
              <w:left w:val="nil"/>
              <w:bottom w:val="single" w:sz="4" w:space="0" w:color="auto"/>
              <w:right w:val="single" w:sz="4" w:space="0" w:color="auto"/>
            </w:tcBorders>
            <w:shd w:val="clear" w:color="auto" w:fill="auto"/>
            <w:noWrap/>
            <w:vAlign w:val="bottom"/>
            <w:hideMark/>
          </w:tcPr>
          <w:p w14:paraId="3B3C3E4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973B369"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5ABAF2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PRIA koolipiima ja koolipuuvilja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66C299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E8544D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6 004</w:t>
            </w:r>
          </w:p>
        </w:tc>
        <w:tc>
          <w:tcPr>
            <w:tcW w:w="983" w:type="dxa"/>
            <w:tcBorders>
              <w:top w:val="nil"/>
              <w:left w:val="nil"/>
              <w:bottom w:val="single" w:sz="4" w:space="0" w:color="auto"/>
              <w:right w:val="single" w:sz="4" w:space="0" w:color="auto"/>
            </w:tcBorders>
            <w:shd w:val="clear" w:color="auto" w:fill="auto"/>
            <w:noWrap/>
            <w:vAlign w:val="bottom"/>
            <w:hideMark/>
          </w:tcPr>
          <w:p w14:paraId="69AE35D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B54FF4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6D2362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A319A5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56B67CB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proofErr w:type="spellStart"/>
            <w:r w:rsidRPr="00155135">
              <w:rPr>
                <w:rFonts w:ascii="Arial" w:eastAsia="Times New Roman" w:hAnsi="Arial" w:cs="Arial"/>
                <w:i/>
                <w:iCs/>
                <w:sz w:val="18"/>
                <w:szCs w:val="18"/>
                <w:lang w:eastAsia="et-EE"/>
              </w:rPr>
              <w:t>Hajaasustuse</w:t>
            </w:r>
            <w:proofErr w:type="spellEnd"/>
            <w:r w:rsidRPr="00155135">
              <w:rPr>
                <w:rFonts w:ascii="Arial" w:eastAsia="Times New Roman" w:hAnsi="Arial" w:cs="Arial"/>
                <w:i/>
                <w:iCs/>
                <w:sz w:val="18"/>
                <w:szCs w:val="18"/>
                <w:lang w:eastAsia="et-EE"/>
              </w:rPr>
              <w:t xml:space="preserve"> projektiks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1DA58F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28 724</w:t>
            </w:r>
          </w:p>
        </w:tc>
        <w:tc>
          <w:tcPr>
            <w:tcW w:w="901" w:type="dxa"/>
            <w:tcBorders>
              <w:top w:val="nil"/>
              <w:left w:val="nil"/>
              <w:bottom w:val="single" w:sz="4" w:space="0" w:color="auto"/>
              <w:right w:val="single" w:sz="4" w:space="0" w:color="auto"/>
            </w:tcBorders>
            <w:shd w:val="clear" w:color="auto" w:fill="auto"/>
            <w:noWrap/>
            <w:vAlign w:val="bottom"/>
            <w:hideMark/>
          </w:tcPr>
          <w:p w14:paraId="209393D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589C252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949446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AD1B5A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19 198</w:t>
            </w:r>
          </w:p>
        </w:tc>
      </w:tr>
      <w:tr w:rsidR="00155135" w:rsidRPr="00155135" w14:paraId="43E24122"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BFB901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UA sõjapõgenikega seotud kulude katmiseks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CD3A5F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E91AB0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13 000</w:t>
            </w:r>
          </w:p>
        </w:tc>
        <w:tc>
          <w:tcPr>
            <w:tcW w:w="983" w:type="dxa"/>
            <w:tcBorders>
              <w:top w:val="nil"/>
              <w:left w:val="nil"/>
              <w:bottom w:val="single" w:sz="4" w:space="0" w:color="auto"/>
              <w:right w:val="single" w:sz="4" w:space="0" w:color="auto"/>
            </w:tcBorders>
            <w:shd w:val="clear" w:color="auto" w:fill="auto"/>
            <w:noWrap/>
            <w:vAlign w:val="bottom"/>
            <w:hideMark/>
          </w:tcPr>
          <w:p w14:paraId="255ADFE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A4D12F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9DC4F7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4846FF2A" w14:textId="77777777" w:rsidTr="00D12912">
        <w:trPr>
          <w:trHeight w:val="228"/>
        </w:trPr>
        <w:tc>
          <w:tcPr>
            <w:tcW w:w="5140" w:type="dxa"/>
            <w:tcBorders>
              <w:top w:val="nil"/>
              <w:left w:val="single" w:sz="4" w:space="0" w:color="auto"/>
              <w:bottom w:val="single" w:sz="4" w:space="0" w:color="auto"/>
              <w:right w:val="nil"/>
            </w:tcBorders>
            <w:shd w:val="clear" w:color="auto" w:fill="auto"/>
            <w:hideMark/>
          </w:tcPr>
          <w:p w14:paraId="59E97D35"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Rahandusministeerium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D753B8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578E196"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11 400</w:t>
            </w:r>
          </w:p>
        </w:tc>
        <w:tc>
          <w:tcPr>
            <w:tcW w:w="983" w:type="dxa"/>
            <w:tcBorders>
              <w:top w:val="nil"/>
              <w:left w:val="nil"/>
              <w:bottom w:val="single" w:sz="4" w:space="0" w:color="auto"/>
              <w:right w:val="single" w:sz="4" w:space="0" w:color="auto"/>
            </w:tcBorders>
            <w:shd w:val="clear" w:color="auto" w:fill="auto"/>
            <w:noWrap/>
            <w:vAlign w:val="bottom"/>
            <w:hideMark/>
          </w:tcPr>
          <w:p w14:paraId="49731EF8"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077E40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27331B6"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186BDD21" w14:textId="77777777" w:rsidTr="00D12912">
        <w:trPr>
          <w:trHeight w:val="228"/>
        </w:trPr>
        <w:tc>
          <w:tcPr>
            <w:tcW w:w="5140" w:type="dxa"/>
            <w:tcBorders>
              <w:top w:val="nil"/>
              <w:left w:val="single" w:sz="4" w:space="0" w:color="auto"/>
              <w:bottom w:val="single" w:sz="4" w:space="0" w:color="auto"/>
              <w:right w:val="nil"/>
            </w:tcBorders>
            <w:shd w:val="clear" w:color="auto" w:fill="auto"/>
            <w:hideMark/>
          </w:tcPr>
          <w:p w14:paraId="66B7C56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Valgu põhikooli õpetajatele arvutite soetamine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31CBD6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09B397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10 000</w:t>
            </w:r>
          </w:p>
        </w:tc>
        <w:tc>
          <w:tcPr>
            <w:tcW w:w="983" w:type="dxa"/>
            <w:tcBorders>
              <w:top w:val="nil"/>
              <w:left w:val="nil"/>
              <w:bottom w:val="single" w:sz="4" w:space="0" w:color="auto"/>
              <w:right w:val="single" w:sz="4" w:space="0" w:color="auto"/>
            </w:tcBorders>
            <w:shd w:val="clear" w:color="auto" w:fill="auto"/>
            <w:noWrap/>
            <w:vAlign w:val="bottom"/>
            <w:hideMark/>
          </w:tcPr>
          <w:p w14:paraId="0DF764C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6E270D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80F278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7974B7A9"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7D0EFD3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UA sõjapõgenikega seotud kulude katmiseks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315636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6941FD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1 400</w:t>
            </w:r>
          </w:p>
        </w:tc>
        <w:tc>
          <w:tcPr>
            <w:tcW w:w="983" w:type="dxa"/>
            <w:tcBorders>
              <w:top w:val="nil"/>
              <w:left w:val="nil"/>
              <w:bottom w:val="single" w:sz="4" w:space="0" w:color="auto"/>
              <w:right w:val="single" w:sz="4" w:space="0" w:color="auto"/>
            </w:tcBorders>
            <w:shd w:val="clear" w:color="auto" w:fill="auto"/>
            <w:noWrap/>
            <w:vAlign w:val="bottom"/>
            <w:hideMark/>
          </w:tcPr>
          <w:p w14:paraId="1B9673B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5E3046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12DE9F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4DDA436E"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DB6CAEE"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Sotsiaalministeerium: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893BBBE"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34 000</w:t>
            </w:r>
          </w:p>
        </w:tc>
        <w:tc>
          <w:tcPr>
            <w:tcW w:w="901" w:type="dxa"/>
            <w:tcBorders>
              <w:top w:val="nil"/>
              <w:left w:val="nil"/>
              <w:bottom w:val="single" w:sz="4" w:space="0" w:color="auto"/>
              <w:right w:val="single" w:sz="4" w:space="0" w:color="auto"/>
            </w:tcBorders>
            <w:shd w:val="clear" w:color="auto" w:fill="auto"/>
            <w:noWrap/>
            <w:vAlign w:val="bottom"/>
            <w:hideMark/>
          </w:tcPr>
          <w:p w14:paraId="1696331B"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40 218</w:t>
            </w:r>
          </w:p>
        </w:tc>
        <w:tc>
          <w:tcPr>
            <w:tcW w:w="983" w:type="dxa"/>
            <w:tcBorders>
              <w:top w:val="nil"/>
              <w:left w:val="nil"/>
              <w:bottom w:val="single" w:sz="4" w:space="0" w:color="auto"/>
              <w:right w:val="single" w:sz="4" w:space="0" w:color="auto"/>
            </w:tcBorders>
            <w:shd w:val="clear" w:color="auto" w:fill="auto"/>
            <w:noWrap/>
            <w:vAlign w:val="bottom"/>
            <w:hideMark/>
          </w:tcPr>
          <w:p w14:paraId="1B33467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921EFEF"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38 000</w:t>
            </w:r>
          </w:p>
        </w:tc>
        <w:tc>
          <w:tcPr>
            <w:tcW w:w="992" w:type="dxa"/>
            <w:tcBorders>
              <w:top w:val="nil"/>
              <w:left w:val="nil"/>
              <w:bottom w:val="single" w:sz="4" w:space="0" w:color="auto"/>
              <w:right w:val="single" w:sz="4" w:space="0" w:color="auto"/>
            </w:tcBorders>
            <w:shd w:val="clear" w:color="auto" w:fill="auto"/>
            <w:noWrap/>
            <w:vAlign w:val="bottom"/>
            <w:hideMark/>
          </w:tcPr>
          <w:p w14:paraId="45FE74F9"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69211BCA" w14:textId="77777777" w:rsidTr="00D12912">
        <w:trPr>
          <w:trHeight w:val="456"/>
        </w:trPr>
        <w:tc>
          <w:tcPr>
            <w:tcW w:w="5140" w:type="dxa"/>
            <w:tcBorders>
              <w:top w:val="nil"/>
              <w:left w:val="single" w:sz="4" w:space="0" w:color="auto"/>
              <w:bottom w:val="single" w:sz="4" w:space="0" w:color="auto"/>
              <w:right w:val="nil"/>
            </w:tcBorders>
            <w:shd w:val="clear" w:color="auto" w:fill="auto"/>
            <w:vAlign w:val="bottom"/>
            <w:hideMark/>
          </w:tcPr>
          <w:p w14:paraId="4959BE0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Vigala hooldekodu </w:t>
            </w:r>
            <w:proofErr w:type="spellStart"/>
            <w:r w:rsidRPr="00155135">
              <w:rPr>
                <w:rFonts w:ascii="Arial" w:eastAsia="Times New Roman" w:hAnsi="Arial" w:cs="Arial"/>
                <w:i/>
                <w:iCs/>
                <w:sz w:val="18"/>
                <w:szCs w:val="18"/>
                <w:lang w:eastAsia="et-EE"/>
              </w:rPr>
              <w:t>kohtumistemaja</w:t>
            </w:r>
            <w:proofErr w:type="spellEnd"/>
            <w:r w:rsidRPr="00155135">
              <w:rPr>
                <w:rFonts w:ascii="Arial" w:eastAsia="Times New Roman" w:hAnsi="Arial" w:cs="Arial"/>
                <w:i/>
                <w:iCs/>
                <w:sz w:val="18"/>
                <w:szCs w:val="18"/>
                <w:lang w:eastAsia="et-EE"/>
              </w:rPr>
              <w:t xml:space="preserve"> ehitamiseks PHARE toetusest (vt lisa 7)</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2DC286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34 000</w:t>
            </w:r>
          </w:p>
        </w:tc>
        <w:tc>
          <w:tcPr>
            <w:tcW w:w="901" w:type="dxa"/>
            <w:tcBorders>
              <w:top w:val="nil"/>
              <w:left w:val="nil"/>
              <w:bottom w:val="single" w:sz="4" w:space="0" w:color="auto"/>
              <w:right w:val="single" w:sz="4" w:space="0" w:color="auto"/>
            </w:tcBorders>
            <w:shd w:val="clear" w:color="auto" w:fill="auto"/>
            <w:noWrap/>
            <w:vAlign w:val="bottom"/>
            <w:hideMark/>
          </w:tcPr>
          <w:p w14:paraId="2306B5A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5374D23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3B25BE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34 000</w:t>
            </w:r>
          </w:p>
        </w:tc>
        <w:tc>
          <w:tcPr>
            <w:tcW w:w="992" w:type="dxa"/>
            <w:tcBorders>
              <w:top w:val="nil"/>
              <w:left w:val="nil"/>
              <w:bottom w:val="single" w:sz="4" w:space="0" w:color="auto"/>
              <w:right w:val="single" w:sz="4" w:space="0" w:color="auto"/>
            </w:tcBorders>
            <w:shd w:val="clear" w:color="auto" w:fill="auto"/>
            <w:noWrap/>
            <w:vAlign w:val="bottom"/>
            <w:hideMark/>
          </w:tcPr>
          <w:p w14:paraId="2C7D974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FC1CF71"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633F98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Energiahinna tõusu mõju leevendamine hoolekandeasustustele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2F8DED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08A221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17 700</w:t>
            </w:r>
          </w:p>
        </w:tc>
        <w:tc>
          <w:tcPr>
            <w:tcW w:w="983" w:type="dxa"/>
            <w:tcBorders>
              <w:top w:val="nil"/>
              <w:left w:val="nil"/>
              <w:bottom w:val="single" w:sz="4" w:space="0" w:color="auto"/>
              <w:right w:val="single" w:sz="4" w:space="0" w:color="auto"/>
            </w:tcBorders>
            <w:shd w:val="clear" w:color="auto" w:fill="auto"/>
            <w:noWrap/>
            <w:vAlign w:val="bottom"/>
            <w:hideMark/>
          </w:tcPr>
          <w:p w14:paraId="6E4BB95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A11D9F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9E34B0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422AB5A5"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93FE69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Projekt Vaimse tervise toetamine Märjamaa vallas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37ED03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3072DF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12 747</w:t>
            </w:r>
          </w:p>
        </w:tc>
        <w:tc>
          <w:tcPr>
            <w:tcW w:w="983" w:type="dxa"/>
            <w:tcBorders>
              <w:top w:val="nil"/>
              <w:left w:val="nil"/>
              <w:bottom w:val="single" w:sz="4" w:space="0" w:color="auto"/>
              <w:right w:val="single" w:sz="4" w:space="0" w:color="auto"/>
            </w:tcBorders>
            <w:shd w:val="clear" w:color="auto" w:fill="auto"/>
            <w:noWrap/>
            <w:vAlign w:val="bottom"/>
            <w:hideMark/>
          </w:tcPr>
          <w:p w14:paraId="157A4D7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FFAC30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2195DA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B4B77F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B875CF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Projekt Vaimse tervise toetamine Märjamaa vallas tagastamine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305A03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9E0DC1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-7 822</w:t>
            </w:r>
          </w:p>
        </w:tc>
        <w:tc>
          <w:tcPr>
            <w:tcW w:w="983" w:type="dxa"/>
            <w:tcBorders>
              <w:top w:val="nil"/>
              <w:left w:val="nil"/>
              <w:bottom w:val="single" w:sz="4" w:space="0" w:color="auto"/>
              <w:right w:val="single" w:sz="4" w:space="0" w:color="auto"/>
            </w:tcBorders>
            <w:shd w:val="clear" w:color="auto" w:fill="auto"/>
            <w:noWrap/>
            <w:vAlign w:val="bottom"/>
            <w:hideMark/>
          </w:tcPr>
          <w:p w14:paraId="2267297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AAF1B1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AAF1F2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42BAA228" w14:textId="77777777" w:rsidTr="00D12912">
        <w:trPr>
          <w:trHeight w:val="528"/>
        </w:trPr>
        <w:tc>
          <w:tcPr>
            <w:tcW w:w="5140" w:type="dxa"/>
            <w:tcBorders>
              <w:top w:val="nil"/>
              <w:left w:val="single" w:sz="4" w:space="0" w:color="auto"/>
              <w:bottom w:val="single" w:sz="4" w:space="0" w:color="auto"/>
              <w:right w:val="nil"/>
            </w:tcBorders>
            <w:shd w:val="clear" w:color="auto" w:fill="auto"/>
            <w:vAlign w:val="bottom"/>
            <w:hideMark/>
          </w:tcPr>
          <w:p w14:paraId="6946BD5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Rahvusvahelise kaitse saajatele eluruumi üürimisega kaasnevate kulude hüvitamine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9DA6E5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BC7371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6 003</w:t>
            </w:r>
          </w:p>
        </w:tc>
        <w:tc>
          <w:tcPr>
            <w:tcW w:w="983" w:type="dxa"/>
            <w:tcBorders>
              <w:top w:val="nil"/>
              <w:left w:val="nil"/>
              <w:bottom w:val="single" w:sz="4" w:space="0" w:color="auto"/>
              <w:right w:val="single" w:sz="4" w:space="0" w:color="auto"/>
            </w:tcBorders>
            <w:shd w:val="clear" w:color="auto" w:fill="auto"/>
            <w:noWrap/>
            <w:vAlign w:val="bottom"/>
            <w:hideMark/>
          </w:tcPr>
          <w:p w14:paraId="1498B45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14B185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8F0A36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30A48075"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CEBA14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Puuetega inimeste eluasemete kohandamine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69755A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6BE6D6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4 188</w:t>
            </w:r>
          </w:p>
        </w:tc>
        <w:tc>
          <w:tcPr>
            <w:tcW w:w="983" w:type="dxa"/>
            <w:tcBorders>
              <w:top w:val="nil"/>
              <w:left w:val="nil"/>
              <w:bottom w:val="single" w:sz="4" w:space="0" w:color="auto"/>
              <w:right w:val="single" w:sz="4" w:space="0" w:color="auto"/>
            </w:tcBorders>
            <w:shd w:val="clear" w:color="auto" w:fill="auto"/>
            <w:noWrap/>
            <w:vAlign w:val="bottom"/>
            <w:hideMark/>
          </w:tcPr>
          <w:p w14:paraId="4277813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DA5571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B0C444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3A23D8CD"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31E0DD7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Tervise Arengu Instituudi projekt Imelised aastad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A9D440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E48591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4 000</w:t>
            </w:r>
          </w:p>
        </w:tc>
        <w:tc>
          <w:tcPr>
            <w:tcW w:w="983" w:type="dxa"/>
            <w:tcBorders>
              <w:top w:val="nil"/>
              <w:left w:val="nil"/>
              <w:bottom w:val="single" w:sz="4" w:space="0" w:color="auto"/>
              <w:right w:val="single" w:sz="4" w:space="0" w:color="auto"/>
            </w:tcBorders>
            <w:shd w:val="clear" w:color="auto" w:fill="auto"/>
            <w:noWrap/>
            <w:vAlign w:val="bottom"/>
            <w:hideMark/>
          </w:tcPr>
          <w:p w14:paraId="588E0A2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C27D18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14:paraId="7E9F238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5178F1F6"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C40FEA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Väljaspool kodu osutatav </w:t>
            </w:r>
            <w:proofErr w:type="spellStart"/>
            <w:r w:rsidRPr="00155135">
              <w:rPr>
                <w:rFonts w:ascii="Arial" w:eastAsia="Times New Roman" w:hAnsi="Arial" w:cs="Arial"/>
                <w:i/>
                <w:iCs/>
                <w:sz w:val="18"/>
                <w:szCs w:val="18"/>
                <w:lang w:eastAsia="et-EE"/>
              </w:rPr>
              <w:t>üldhooldusteenus</w:t>
            </w:r>
            <w:proofErr w:type="spellEnd"/>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47504E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84A2EB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3 402</w:t>
            </w:r>
          </w:p>
        </w:tc>
        <w:tc>
          <w:tcPr>
            <w:tcW w:w="983" w:type="dxa"/>
            <w:tcBorders>
              <w:top w:val="nil"/>
              <w:left w:val="nil"/>
              <w:bottom w:val="single" w:sz="4" w:space="0" w:color="auto"/>
              <w:right w:val="single" w:sz="4" w:space="0" w:color="auto"/>
            </w:tcBorders>
            <w:shd w:val="clear" w:color="auto" w:fill="auto"/>
            <w:noWrap/>
            <w:vAlign w:val="bottom"/>
            <w:hideMark/>
          </w:tcPr>
          <w:p w14:paraId="20F00F8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490AC73" w14:textId="77777777" w:rsidR="00155135" w:rsidRPr="00155135" w:rsidRDefault="00155135" w:rsidP="00155135">
            <w:pPr>
              <w:spacing w:after="0" w:line="240" w:lineRule="auto"/>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14:paraId="2D347BA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B71B07A"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27E755F7"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lastRenderedPageBreak/>
              <w:t>Päästeamet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0D9B846"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B7F439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28 635</w:t>
            </w:r>
          </w:p>
        </w:tc>
        <w:tc>
          <w:tcPr>
            <w:tcW w:w="983" w:type="dxa"/>
            <w:tcBorders>
              <w:top w:val="nil"/>
              <w:left w:val="nil"/>
              <w:bottom w:val="single" w:sz="4" w:space="0" w:color="auto"/>
              <w:right w:val="single" w:sz="4" w:space="0" w:color="auto"/>
            </w:tcBorders>
            <w:shd w:val="clear" w:color="auto" w:fill="auto"/>
            <w:noWrap/>
            <w:vAlign w:val="bottom"/>
            <w:hideMark/>
          </w:tcPr>
          <w:p w14:paraId="0C5038D8"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CA1733B"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8CEAA8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395324A3"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238BF63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Kriisivalmiduse suurendamiseks elektrigeneraatorite soetamine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B7150C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535CAD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14 783</w:t>
            </w:r>
          </w:p>
        </w:tc>
        <w:tc>
          <w:tcPr>
            <w:tcW w:w="983" w:type="dxa"/>
            <w:tcBorders>
              <w:top w:val="nil"/>
              <w:left w:val="nil"/>
              <w:bottom w:val="single" w:sz="4" w:space="0" w:color="auto"/>
              <w:right w:val="single" w:sz="4" w:space="0" w:color="auto"/>
            </w:tcBorders>
            <w:shd w:val="clear" w:color="auto" w:fill="auto"/>
            <w:noWrap/>
            <w:vAlign w:val="bottom"/>
            <w:hideMark/>
          </w:tcPr>
          <w:p w14:paraId="0BB3C2C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A43D48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73D64D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6CFE51B4"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5B15D7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Projekt  Kodud tuleohutuks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05AF59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C8D9D5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11 081</w:t>
            </w:r>
          </w:p>
        </w:tc>
        <w:tc>
          <w:tcPr>
            <w:tcW w:w="983" w:type="dxa"/>
            <w:tcBorders>
              <w:top w:val="nil"/>
              <w:left w:val="nil"/>
              <w:bottom w:val="single" w:sz="4" w:space="0" w:color="auto"/>
              <w:right w:val="single" w:sz="4" w:space="0" w:color="auto"/>
            </w:tcBorders>
            <w:shd w:val="clear" w:color="auto" w:fill="auto"/>
            <w:noWrap/>
            <w:vAlign w:val="bottom"/>
            <w:hideMark/>
          </w:tcPr>
          <w:p w14:paraId="5FDAF95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E9D32E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FB7E5F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A9105AB"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39154D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Noortekeskuse päästeala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97065B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7FA09F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2 771</w:t>
            </w:r>
          </w:p>
        </w:tc>
        <w:tc>
          <w:tcPr>
            <w:tcW w:w="983" w:type="dxa"/>
            <w:tcBorders>
              <w:top w:val="nil"/>
              <w:left w:val="nil"/>
              <w:bottom w:val="single" w:sz="4" w:space="0" w:color="auto"/>
              <w:right w:val="single" w:sz="4" w:space="0" w:color="auto"/>
            </w:tcBorders>
            <w:shd w:val="clear" w:color="auto" w:fill="auto"/>
            <w:noWrap/>
            <w:vAlign w:val="bottom"/>
            <w:hideMark/>
          </w:tcPr>
          <w:p w14:paraId="2E5C702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B47E0A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F819DD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FDBDB20"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18932C64"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Kliimaministeerium ja SA KIK</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11AC5C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B2342A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20 922</w:t>
            </w:r>
          </w:p>
        </w:tc>
        <w:tc>
          <w:tcPr>
            <w:tcW w:w="983" w:type="dxa"/>
            <w:tcBorders>
              <w:top w:val="nil"/>
              <w:left w:val="nil"/>
              <w:bottom w:val="single" w:sz="4" w:space="0" w:color="auto"/>
              <w:right w:val="single" w:sz="4" w:space="0" w:color="auto"/>
            </w:tcBorders>
            <w:shd w:val="clear" w:color="auto" w:fill="auto"/>
            <w:noWrap/>
            <w:vAlign w:val="bottom"/>
            <w:hideMark/>
          </w:tcPr>
          <w:p w14:paraId="72C00FA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D263CF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6 893</w:t>
            </w:r>
          </w:p>
        </w:tc>
        <w:tc>
          <w:tcPr>
            <w:tcW w:w="992" w:type="dxa"/>
            <w:tcBorders>
              <w:top w:val="nil"/>
              <w:left w:val="nil"/>
              <w:bottom w:val="single" w:sz="4" w:space="0" w:color="auto"/>
              <w:right w:val="single" w:sz="4" w:space="0" w:color="auto"/>
            </w:tcBorders>
            <w:shd w:val="clear" w:color="auto" w:fill="auto"/>
            <w:noWrap/>
            <w:vAlign w:val="bottom"/>
            <w:hideMark/>
          </w:tcPr>
          <w:p w14:paraId="4EFE60FE"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3FDBEC82"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0720ED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Koolide ja lasteaedade keskkonnahariduslikud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2B08BD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9F0F43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15 560</w:t>
            </w:r>
          </w:p>
        </w:tc>
        <w:tc>
          <w:tcPr>
            <w:tcW w:w="983" w:type="dxa"/>
            <w:tcBorders>
              <w:top w:val="nil"/>
              <w:left w:val="nil"/>
              <w:bottom w:val="single" w:sz="4" w:space="0" w:color="auto"/>
              <w:right w:val="single" w:sz="4" w:space="0" w:color="auto"/>
            </w:tcBorders>
            <w:shd w:val="clear" w:color="auto" w:fill="auto"/>
            <w:noWrap/>
            <w:vAlign w:val="bottom"/>
            <w:hideMark/>
          </w:tcPr>
          <w:p w14:paraId="6BD4FFA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55FEDB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6 893</w:t>
            </w:r>
          </w:p>
        </w:tc>
        <w:tc>
          <w:tcPr>
            <w:tcW w:w="992" w:type="dxa"/>
            <w:tcBorders>
              <w:top w:val="nil"/>
              <w:left w:val="nil"/>
              <w:bottom w:val="single" w:sz="4" w:space="0" w:color="auto"/>
              <w:right w:val="single" w:sz="4" w:space="0" w:color="auto"/>
            </w:tcBorders>
            <w:shd w:val="clear" w:color="auto" w:fill="auto"/>
            <w:noWrap/>
            <w:vAlign w:val="bottom"/>
            <w:hideMark/>
          </w:tcPr>
          <w:p w14:paraId="2C2FC66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351810CF"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30D17C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Projekt ohtlike jäätmete kogumisringid Märjamaa vallas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8573F3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620BA6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5 362</w:t>
            </w:r>
          </w:p>
        </w:tc>
        <w:tc>
          <w:tcPr>
            <w:tcW w:w="983" w:type="dxa"/>
            <w:tcBorders>
              <w:top w:val="nil"/>
              <w:left w:val="nil"/>
              <w:bottom w:val="single" w:sz="4" w:space="0" w:color="auto"/>
              <w:right w:val="single" w:sz="4" w:space="0" w:color="auto"/>
            </w:tcBorders>
            <w:shd w:val="clear" w:color="auto" w:fill="auto"/>
            <w:noWrap/>
            <w:vAlign w:val="bottom"/>
            <w:hideMark/>
          </w:tcPr>
          <w:p w14:paraId="509B0B2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708CBC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77EC352"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05803460"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7499DE0"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Riigikogu kantseleilt valimiste korraldamise kulude katteks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E3AA1EB"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A62A4D8"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17 577</w:t>
            </w:r>
          </w:p>
        </w:tc>
        <w:tc>
          <w:tcPr>
            <w:tcW w:w="983" w:type="dxa"/>
            <w:tcBorders>
              <w:top w:val="nil"/>
              <w:left w:val="nil"/>
              <w:bottom w:val="single" w:sz="4" w:space="0" w:color="auto"/>
              <w:right w:val="single" w:sz="4" w:space="0" w:color="auto"/>
            </w:tcBorders>
            <w:shd w:val="clear" w:color="auto" w:fill="auto"/>
            <w:noWrap/>
            <w:vAlign w:val="bottom"/>
            <w:hideMark/>
          </w:tcPr>
          <w:p w14:paraId="055A983D"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F8EFE4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BBCCFE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1EB734D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2265F27C"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Raplamaa Omavalitsuste Liit ja Arengufond: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C144DF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1FF210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12 317</w:t>
            </w:r>
          </w:p>
        </w:tc>
        <w:tc>
          <w:tcPr>
            <w:tcW w:w="983" w:type="dxa"/>
            <w:tcBorders>
              <w:top w:val="nil"/>
              <w:left w:val="nil"/>
              <w:bottom w:val="single" w:sz="4" w:space="0" w:color="auto"/>
              <w:right w:val="single" w:sz="4" w:space="0" w:color="auto"/>
            </w:tcBorders>
            <w:shd w:val="clear" w:color="auto" w:fill="auto"/>
            <w:noWrap/>
            <w:vAlign w:val="bottom"/>
            <w:hideMark/>
          </w:tcPr>
          <w:p w14:paraId="63A28A1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D97928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ADC410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27000A21"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5739FE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Haridusalased ja </w:t>
            </w:r>
            <w:proofErr w:type="spellStart"/>
            <w:r w:rsidRPr="00155135">
              <w:rPr>
                <w:rFonts w:ascii="Arial" w:eastAsia="Times New Roman" w:hAnsi="Arial" w:cs="Arial"/>
                <w:i/>
                <w:iCs/>
                <w:sz w:val="18"/>
                <w:szCs w:val="18"/>
                <w:lang w:eastAsia="et-EE"/>
              </w:rPr>
              <w:t>terviseedenduslikud</w:t>
            </w:r>
            <w:proofErr w:type="spellEnd"/>
            <w:r w:rsidRPr="00155135">
              <w:rPr>
                <w:rFonts w:ascii="Arial" w:eastAsia="Times New Roman" w:hAnsi="Arial" w:cs="Arial"/>
                <w:i/>
                <w:iCs/>
                <w:sz w:val="18"/>
                <w:szCs w:val="18"/>
                <w:lang w:eastAsia="et-EE"/>
              </w:rPr>
              <w:t xml:space="preserve">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FC9714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E0B720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7 317</w:t>
            </w:r>
          </w:p>
        </w:tc>
        <w:tc>
          <w:tcPr>
            <w:tcW w:w="983" w:type="dxa"/>
            <w:tcBorders>
              <w:top w:val="nil"/>
              <w:left w:val="nil"/>
              <w:bottom w:val="single" w:sz="4" w:space="0" w:color="auto"/>
              <w:right w:val="single" w:sz="4" w:space="0" w:color="auto"/>
            </w:tcBorders>
            <w:shd w:val="clear" w:color="auto" w:fill="auto"/>
            <w:noWrap/>
            <w:vAlign w:val="bottom"/>
            <w:hideMark/>
          </w:tcPr>
          <w:p w14:paraId="3823650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0E733C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0BB282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6A02080D"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791630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Märjamaa Folk 2022 korraldamine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F914DD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462F82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5 000</w:t>
            </w:r>
          </w:p>
        </w:tc>
        <w:tc>
          <w:tcPr>
            <w:tcW w:w="983" w:type="dxa"/>
            <w:tcBorders>
              <w:top w:val="nil"/>
              <w:left w:val="nil"/>
              <w:bottom w:val="single" w:sz="4" w:space="0" w:color="auto"/>
              <w:right w:val="single" w:sz="4" w:space="0" w:color="auto"/>
            </w:tcBorders>
            <w:shd w:val="clear" w:color="auto" w:fill="auto"/>
            <w:noWrap/>
            <w:vAlign w:val="bottom"/>
            <w:hideMark/>
          </w:tcPr>
          <w:p w14:paraId="13D7F1D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E6501E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4068AA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770953BF"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AFBBD53"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Eesti Laulu- ja Tantsupeo SA</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69B1AD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7620739"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7 708</w:t>
            </w:r>
          </w:p>
        </w:tc>
        <w:tc>
          <w:tcPr>
            <w:tcW w:w="983" w:type="dxa"/>
            <w:tcBorders>
              <w:top w:val="nil"/>
              <w:left w:val="nil"/>
              <w:bottom w:val="single" w:sz="4" w:space="0" w:color="auto"/>
              <w:right w:val="single" w:sz="4" w:space="0" w:color="auto"/>
            </w:tcBorders>
            <w:shd w:val="clear" w:color="auto" w:fill="auto"/>
            <w:noWrap/>
            <w:vAlign w:val="bottom"/>
            <w:hideMark/>
          </w:tcPr>
          <w:p w14:paraId="26BBCA0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D41805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4E4C29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4C89C512"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BDEB82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Laulu- ja tantsupeo ettevalmistamise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A4A99A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nil"/>
              <w:right w:val="nil"/>
            </w:tcBorders>
            <w:shd w:val="clear" w:color="auto" w:fill="auto"/>
            <w:noWrap/>
            <w:vAlign w:val="bottom"/>
            <w:hideMark/>
          </w:tcPr>
          <w:p w14:paraId="4AF4DF4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7708</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2F26713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0D1732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E3BF09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1BBF2AB4"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5C5A12D0"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Toetused mittetulundusühingutelt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6909626"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3DCE87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6 800</w:t>
            </w:r>
          </w:p>
        </w:tc>
        <w:tc>
          <w:tcPr>
            <w:tcW w:w="983" w:type="dxa"/>
            <w:tcBorders>
              <w:top w:val="nil"/>
              <w:left w:val="nil"/>
              <w:bottom w:val="single" w:sz="4" w:space="0" w:color="auto"/>
              <w:right w:val="single" w:sz="4" w:space="0" w:color="auto"/>
            </w:tcBorders>
            <w:shd w:val="clear" w:color="auto" w:fill="auto"/>
            <w:noWrap/>
            <w:vAlign w:val="bottom"/>
            <w:hideMark/>
          </w:tcPr>
          <w:p w14:paraId="7CCE69E7"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5C1B2F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2FA69F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511261E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FD6014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Märjamaa gümnaasiumi projektidele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FFCAC8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B72C048"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6 600</w:t>
            </w:r>
          </w:p>
        </w:tc>
        <w:tc>
          <w:tcPr>
            <w:tcW w:w="983" w:type="dxa"/>
            <w:tcBorders>
              <w:top w:val="nil"/>
              <w:left w:val="nil"/>
              <w:bottom w:val="single" w:sz="4" w:space="0" w:color="auto"/>
              <w:right w:val="single" w:sz="4" w:space="0" w:color="auto"/>
            </w:tcBorders>
            <w:shd w:val="clear" w:color="auto" w:fill="auto"/>
            <w:noWrap/>
            <w:vAlign w:val="bottom"/>
            <w:hideMark/>
          </w:tcPr>
          <w:p w14:paraId="3C4767D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A6698B7"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CFD6B8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4C8DD6E5"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94372C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Märjamaa Muusika- ja Kunstikoolile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B97002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AEEADE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200</w:t>
            </w:r>
          </w:p>
        </w:tc>
        <w:tc>
          <w:tcPr>
            <w:tcW w:w="983" w:type="dxa"/>
            <w:tcBorders>
              <w:top w:val="nil"/>
              <w:left w:val="nil"/>
              <w:bottom w:val="single" w:sz="4" w:space="0" w:color="auto"/>
              <w:right w:val="single" w:sz="4" w:space="0" w:color="auto"/>
            </w:tcBorders>
            <w:shd w:val="clear" w:color="auto" w:fill="auto"/>
            <w:noWrap/>
            <w:vAlign w:val="bottom"/>
            <w:hideMark/>
          </w:tcPr>
          <w:p w14:paraId="2192D59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9196ED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FBE8F5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27F10A8"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7879E462"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Eesti  Rahvakultuuri Keskus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73B7198"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E81C6EF"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6 643</w:t>
            </w:r>
          </w:p>
        </w:tc>
        <w:tc>
          <w:tcPr>
            <w:tcW w:w="983" w:type="dxa"/>
            <w:tcBorders>
              <w:top w:val="nil"/>
              <w:left w:val="nil"/>
              <w:bottom w:val="single" w:sz="4" w:space="0" w:color="auto"/>
              <w:right w:val="single" w:sz="4" w:space="0" w:color="auto"/>
            </w:tcBorders>
            <w:shd w:val="clear" w:color="auto" w:fill="auto"/>
            <w:noWrap/>
            <w:vAlign w:val="bottom"/>
            <w:hideMark/>
          </w:tcPr>
          <w:p w14:paraId="13B99C43"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2AC7D39"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E4CC71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34CAF5CD"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7FAEB932" w14:textId="77777777" w:rsidR="00155135" w:rsidRPr="00155135" w:rsidRDefault="00155135" w:rsidP="00155135">
            <w:pPr>
              <w:spacing w:after="0" w:line="240" w:lineRule="auto"/>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                                                                         Kultuuriprojektid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D03ADE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133186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6 702</w:t>
            </w:r>
          </w:p>
        </w:tc>
        <w:tc>
          <w:tcPr>
            <w:tcW w:w="983" w:type="dxa"/>
            <w:tcBorders>
              <w:top w:val="nil"/>
              <w:left w:val="nil"/>
              <w:bottom w:val="single" w:sz="4" w:space="0" w:color="auto"/>
              <w:right w:val="single" w:sz="4" w:space="0" w:color="auto"/>
            </w:tcBorders>
            <w:shd w:val="clear" w:color="auto" w:fill="auto"/>
            <w:noWrap/>
            <w:vAlign w:val="bottom"/>
            <w:hideMark/>
          </w:tcPr>
          <w:p w14:paraId="603C557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5A8014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94630C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55143FF5"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69447E5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                                                                      Jäägi tagastamine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AF59F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91A754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-59</w:t>
            </w:r>
          </w:p>
        </w:tc>
        <w:tc>
          <w:tcPr>
            <w:tcW w:w="983" w:type="dxa"/>
            <w:tcBorders>
              <w:top w:val="nil"/>
              <w:left w:val="nil"/>
              <w:bottom w:val="single" w:sz="4" w:space="0" w:color="auto"/>
              <w:right w:val="single" w:sz="4" w:space="0" w:color="auto"/>
            </w:tcBorders>
            <w:shd w:val="clear" w:color="auto" w:fill="auto"/>
            <w:noWrap/>
            <w:vAlign w:val="bottom"/>
            <w:hideMark/>
          </w:tcPr>
          <w:p w14:paraId="0712E36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AAA33B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E8DE84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667BF2E7"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04E69052"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Muud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C3B460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8F927E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6 008</w:t>
            </w:r>
          </w:p>
        </w:tc>
        <w:tc>
          <w:tcPr>
            <w:tcW w:w="983" w:type="dxa"/>
            <w:tcBorders>
              <w:top w:val="nil"/>
              <w:left w:val="nil"/>
              <w:bottom w:val="single" w:sz="4" w:space="0" w:color="auto"/>
              <w:right w:val="single" w:sz="4" w:space="0" w:color="auto"/>
            </w:tcBorders>
            <w:shd w:val="clear" w:color="auto" w:fill="auto"/>
            <w:noWrap/>
            <w:vAlign w:val="bottom"/>
            <w:hideMark/>
          </w:tcPr>
          <w:p w14:paraId="797D4BDE"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2 575</w:t>
            </w:r>
          </w:p>
        </w:tc>
        <w:tc>
          <w:tcPr>
            <w:tcW w:w="851" w:type="dxa"/>
            <w:tcBorders>
              <w:top w:val="nil"/>
              <w:left w:val="nil"/>
              <w:bottom w:val="single" w:sz="4" w:space="0" w:color="auto"/>
              <w:right w:val="single" w:sz="4" w:space="0" w:color="auto"/>
            </w:tcBorders>
            <w:shd w:val="clear" w:color="auto" w:fill="auto"/>
            <w:noWrap/>
            <w:vAlign w:val="bottom"/>
            <w:hideMark/>
          </w:tcPr>
          <w:p w14:paraId="56D47A42"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221</w:t>
            </w:r>
          </w:p>
        </w:tc>
        <w:tc>
          <w:tcPr>
            <w:tcW w:w="992" w:type="dxa"/>
            <w:tcBorders>
              <w:top w:val="nil"/>
              <w:left w:val="nil"/>
              <w:bottom w:val="single" w:sz="4" w:space="0" w:color="auto"/>
              <w:right w:val="single" w:sz="4" w:space="0" w:color="auto"/>
            </w:tcBorders>
            <w:shd w:val="clear" w:color="auto" w:fill="auto"/>
            <w:noWrap/>
            <w:vAlign w:val="bottom"/>
            <w:hideMark/>
          </w:tcPr>
          <w:p w14:paraId="3063247F"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0480CF12"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C226ECC"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Eesti Kultuurkapital:</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0014AA6"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C99812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5 120</w:t>
            </w:r>
          </w:p>
        </w:tc>
        <w:tc>
          <w:tcPr>
            <w:tcW w:w="983" w:type="dxa"/>
            <w:tcBorders>
              <w:top w:val="nil"/>
              <w:left w:val="nil"/>
              <w:bottom w:val="single" w:sz="4" w:space="0" w:color="auto"/>
              <w:right w:val="single" w:sz="4" w:space="0" w:color="auto"/>
            </w:tcBorders>
            <w:shd w:val="clear" w:color="auto" w:fill="auto"/>
            <w:noWrap/>
            <w:vAlign w:val="bottom"/>
            <w:hideMark/>
          </w:tcPr>
          <w:p w14:paraId="47FD37AC"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84D8E49"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258675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26A8798F"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5C9498F0" w14:textId="77777777" w:rsidR="00155135" w:rsidRPr="00155135" w:rsidRDefault="00155135" w:rsidP="00155135">
            <w:pPr>
              <w:spacing w:after="0" w:line="240" w:lineRule="auto"/>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                                            Projektid kultuuriürituste toetuseks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BBC204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B2E3B21"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5 120</w:t>
            </w:r>
          </w:p>
        </w:tc>
        <w:tc>
          <w:tcPr>
            <w:tcW w:w="983" w:type="dxa"/>
            <w:tcBorders>
              <w:top w:val="nil"/>
              <w:left w:val="nil"/>
              <w:bottom w:val="single" w:sz="4" w:space="0" w:color="auto"/>
              <w:right w:val="single" w:sz="4" w:space="0" w:color="auto"/>
            </w:tcBorders>
            <w:shd w:val="clear" w:color="auto" w:fill="auto"/>
            <w:noWrap/>
            <w:vAlign w:val="bottom"/>
            <w:hideMark/>
          </w:tcPr>
          <w:p w14:paraId="079F087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B14FF9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F9E4AC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7B07509B"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284C29C2" w14:textId="77777777" w:rsidR="00155135" w:rsidRPr="00155135" w:rsidRDefault="00155135" w:rsidP="00155135">
            <w:pPr>
              <w:spacing w:after="0" w:line="240" w:lineRule="auto"/>
              <w:rPr>
                <w:rFonts w:ascii="Arial" w:eastAsia="Times New Roman" w:hAnsi="Arial" w:cs="Arial"/>
                <w:sz w:val="18"/>
                <w:szCs w:val="18"/>
                <w:lang w:eastAsia="et-EE"/>
              </w:rPr>
            </w:pPr>
            <w:r w:rsidRPr="00155135">
              <w:rPr>
                <w:rFonts w:ascii="Arial" w:eastAsia="Times New Roman" w:hAnsi="Arial" w:cs="Arial"/>
                <w:sz w:val="18"/>
                <w:szCs w:val="18"/>
                <w:lang w:eastAsia="et-EE"/>
              </w:rPr>
              <w:t>Kaitseministeerium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CEAC3E8"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56A5940"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1 308</w:t>
            </w:r>
          </w:p>
        </w:tc>
        <w:tc>
          <w:tcPr>
            <w:tcW w:w="983" w:type="dxa"/>
            <w:tcBorders>
              <w:top w:val="nil"/>
              <w:left w:val="nil"/>
              <w:bottom w:val="single" w:sz="4" w:space="0" w:color="auto"/>
              <w:right w:val="single" w:sz="4" w:space="0" w:color="auto"/>
            </w:tcBorders>
            <w:shd w:val="clear" w:color="auto" w:fill="auto"/>
            <w:noWrap/>
            <w:vAlign w:val="bottom"/>
            <w:hideMark/>
          </w:tcPr>
          <w:p w14:paraId="7BEEA80A"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DB185E4"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E6A31D9"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5F971C83"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2AC5766" w14:textId="77777777" w:rsidR="00155135" w:rsidRPr="00155135" w:rsidRDefault="00155135" w:rsidP="00155135">
            <w:pPr>
              <w:spacing w:after="0" w:line="240" w:lineRule="auto"/>
              <w:ind w:firstLineChars="100" w:firstLine="180"/>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Märjamaa gümnaasiumi riigikaitseõppe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8A1BF19"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02CC9CB"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1 590</w:t>
            </w:r>
          </w:p>
        </w:tc>
        <w:tc>
          <w:tcPr>
            <w:tcW w:w="983" w:type="dxa"/>
            <w:tcBorders>
              <w:top w:val="nil"/>
              <w:left w:val="nil"/>
              <w:bottom w:val="single" w:sz="4" w:space="0" w:color="auto"/>
              <w:right w:val="single" w:sz="4" w:space="0" w:color="auto"/>
            </w:tcBorders>
            <w:shd w:val="clear" w:color="auto" w:fill="auto"/>
            <w:noWrap/>
            <w:vAlign w:val="bottom"/>
            <w:hideMark/>
          </w:tcPr>
          <w:p w14:paraId="114654EE"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234DC51"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0F4EF8F" w14:textId="77777777" w:rsidR="00155135" w:rsidRPr="00155135" w:rsidRDefault="00155135" w:rsidP="00155135">
            <w:pPr>
              <w:spacing w:after="0" w:line="240" w:lineRule="auto"/>
              <w:jc w:val="right"/>
              <w:rPr>
                <w:rFonts w:ascii="Arial" w:eastAsia="Times New Roman" w:hAnsi="Arial" w:cs="Arial"/>
                <w:sz w:val="18"/>
                <w:szCs w:val="18"/>
                <w:lang w:eastAsia="et-EE"/>
              </w:rPr>
            </w:pPr>
            <w:r w:rsidRPr="00155135">
              <w:rPr>
                <w:rFonts w:ascii="Arial" w:eastAsia="Times New Roman" w:hAnsi="Arial" w:cs="Arial"/>
                <w:sz w:val="18"/>
                <w:szCs w:val="18"/>
                <w:lang w:eastAsia="et-EE"/>
              </w:rPr>
              <w:t>0</w:t>
            </w:r>
          </w:p>
        </w:tc>
      </w:tr>
      <w:tr w:rsidR="00155135" w:rsidRPr="00155135" w14:paraId="50023F35"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32DA615" w14:textId="77777777" w:rsidR="00155135" w:rsidRPr="00155135" w:rsidRDefault="00155135" w:rsidP="00155135">
            <w:pPr>
              <w:spacing w:after="0" w:line="240" w:lineRule="auto"/>
              <w:ind w:firstLineChars="100" w:firstLine="180"/>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Jäägi tagastamine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9493AF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967C63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-282</w:t>
            </w:r>
          </w:p>
        </w:tc>
        <w:tc>
          <w:tcPr>
            <w:tcW w:w="983" w:type="dxa"/>
            <w:tcBorders>
              <w:top w:val="nil"/>
              <w:left w:val="nil"/>
              <w:bottom w:val="single" w:sz="4" w:space="0" w:color="auto"/>
              <w:right w:val="single" w:sz="4" w:space="0" w:color="auto"/>
            </w:tcBorders>
            <w:shd w:val="clear" w:color="auto" w:fill="auto"/>
            <w:noWrap/>
            <w:vAlign w:val="bottom"/>
            <w:hideMark/>
          </w:tcPr>
          <w:p w14:paraId="3D2BCD1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4681CD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928098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59952599" w14:textId="77777777" w:rsidTr="00D12912">
        <w:trPr>
          <w:trHeight w:val="240"/>
        </w:trPr>
        <w:tc>
          <w:tcPr>
            <w:tcW w:w="5140" w:type="dxa"/>
            <w:tcBorders>
              <w:top w:val="nil"/>
              <w:left w:val="single" w:sz="4" w:space="0" w:color="auto"/>
              <w:bottom w:val="single" w:sz="4" w:space="0" w:color="auto"/>
              <w:right w:val="nil"/>
            </w:tcBorders>
            <w:shd w:val="clear" w:color="auto" w:fill="auto"/>
            <w:vAlign w:val="bottom"/>
            <w:hideMark/>
          </w:tcPr>
          <w:p w14:paraId="013FB2D1" w14:textId="77777777" w:rsidR="00155135" w:rsidRPr="00155135" w:rsidRDefault="00155135" w:rsidP="00155135">
            <w:pPr>
              <w:spacing w:after="0" w:line="240" w:lineRule="auto"/>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Mitterahalised sihtfinantseerimised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BBB83F"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181 949</w:t>
            </w:r>
          </w:p>
        </w:tc>
        <w:tc>
          <w:tcPr>
            <w:tcW w:w="901" w:type="dxa"/>
            <w:tcBorders>
              <w:top w:val="nil"/>
              <w:left w:val="nil"/>
              <w:bottom w:val="single" w:sz="4" w:space="0" w:color="auto"/>
              <w:right w:val="single" w:sz="4" w:space="0" w:color="auto"/>
            </w:tcBorders>
            <w:shd w:val="clear" w:color="auto" w:fill="auto"/>
            <w:noWrap/>
            <w:vAlign w:val="bottom"/>
            <w:hideMark/>
          </w:tcPr>
          <w:p w14:paraId="539804D4"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14 076</w:t>
            </w:r>
          </w:p>
        </w:tc>
        <w:tc>
          <w:tcPr>
            <w:tcW w:w="983" w:type="dxa"/>
            <w:tcBorders>
              <w:top w:val="nil"/>
              <w:left w:val="nil"/>
              <w:bottom w:val="single" w:sz="4" w:space="0" w:color="auto"/>
              <w:right w:val="single" w:sz="4" w:space="0" w:color="auto"/>
            </w:tcBorders>
            <w:shd w:val="clear" w:color="auto" w:fill="auto"/>
            <w:noWrap/>
            <w:vAlign w:val="bottom"/>
            <w:hideMark/>
          </w:tcPr>
          <w:p w14:paraId="09FE2A58"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6AB26B7"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EF935E4"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0</w:t>
            </w:r>
          </w:p>
        </w:tc>
      </w:tr>
      <w:tr w:rsidR="00155135" w:rsidRPr="00155135" w14:paraId="7DF98E57" w14:textId="77777777" w:rsidTr="00D12912">
        <w:trPr>
          <w:trHeight w:val="456"/>
        </w:trPr>
        <w:tc>
          <w:tcPr>
            <w:tcW w:w="5140" w:type="dxa"/>
            <w:tcBorders>
              <w:top w:val="nil"/>
              <w:left w:val="single" w:sz="4" w:space="0" w:color="auto"/>
              <w:bottom w:val="single" w:sz="4" w:space="0" w:color="auto"/>
              <w:right w:val="nil"/>
            </w:tcBorders>
            <w:shd w:val="clear" w:color="auto" w:fill="auto"/>
            <w:vAlign w:val="bottom"/>
            <w:hideMark/>
          </w:tcPr>
          <w:p w14:paraId="49D03A2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Haridus-ja teadusministeeriumilt Vana-Vigala katlamaja kinnistu ja trassid (vt lisa 7)</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45375EE"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177 217</w:t>
            </w:r>
          </w:p>
        </w:tc>
        <w:tc>
          <w:tcPr>
            <w:tcW w:w="901" w:type="dxa"/>
            <w:tcBorders>
              <w:top w:val="nil"/>
              <w:left w:val="nil"/>
              <w:bottom w:val="single" w:sz="4" w:space="0" w:color="auto"/>
              <w:right w:val="single" w:sz="4" w:space="0" w:color="auto"/>
            </w:tcBorders>
            <w:shd w:val="clear" w:color="auto" w:fill="auto"/>
            <w:noWrap/>
            <w:vAlign w:val="bottom"/>
            <w:hideMark/>
          </w:tcPr>
          <w:p w14:paraId="20E0192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5031EA5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5F92C5C"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32783D6"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2DD58E9C"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69D6AB7F"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Kontorladu OÜ-lt Tehnika tn 8 kinnistu (vt lisa 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B7E05C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3 173</w:t>
            </w:r>
          </w:p>
        </w:tc>
        <w:tc>
          <w:tcPr>
            <w:tcW w:w="901" w:type="dxa"/>
            <w:tcBorders>
              <w:top w:val="nil"/>
              <w:left w:val="nil"/>
              <w:bottom w:val="single" w:sz="4" w:space="0" w:color="auto"/>
              <w:right w:val="single" w:sz="4" w:space="0" w:color="auto"/>
            </w:tcBorders>
            <w:shd w:val="clear" w:color="auto" w:fill="auto"/>
            <w:noWrap/>
            <w:vAlign w:val="bottom"/>
            <w:hideMark/>
          </w:tcPr>
          <w:p w14:paraId="5CB04037"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09C5C5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98E5D3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59A5C5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1ADE9E24" w14:textId="77777777" w:rsidTr="00D12912">
        <w:trPr>
          <w:trHeight w:val="456"/>
        </w:trPr>
        <w:tc>
          <w:tcPr>
            <w:tcW w:w="5140" w:type="dxa"/>
            <w:tcBorders>
              <w:top w:val="nil"/>
              <w:left w:val="single" w:sz="4" w:space="0" w:color="auto"/>
              <w:bottom w:val="single" w:sz="4" w:space="0" w:color="auto"/>
              <w:right w:val="nil"/>
            </w:tcBorders>
            <w:shd w:val="clear" w:color="auto" w:fill="auto"/>
            <w:vAlign w:val="bottom"/>
            <w:hideMark/>
          </w:tcPr>
          <w:p w14:paraId="74CCCD10"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 xml:space="preserve">Matsalu Veevärk </w:t>
            </w:r>
            <w:proofErr w:type="spellStart"/>
            <w:r w:rsidRPr="00155135">
              <w:rPr>
                <w:rFonts w:ascii="Arial" w:eastAsia="Times New Roman" w:hAnsi="Arial" w:cs="Arial"/>
                <w:i/>
                <w:iCs/>
                <w:sz w:val="18"/>
                <w:szCs w:val="18"/>
                <w:lang w:eastAsia="et-EE"/>
              </w:rPr>
              <w:t>AS-lt</w:t>
            </w:r>
            <w:proofErr w:type="spellEnd"/>
            <w:r w:rsidRPr="00155135">
              <w:rPr>
                <w:rFonts w:ascii="Arial" w:eastAsia="Times New Roman" w:hAnsi="Arial" w:cs="Arial"/>
                <w:i/>
                <w:iCs/>
                <w:sz w:val="18"/>
                <w:szCs w:val="18"/>
                <w:lang w:eastAsia="et-EE"/>
              </w:rPr>
              <w:t xml:space="preserve"> Orgita ja Varbola pumplate kinnistud (vt lisa7)</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FE3C935"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1 559</w:t>
            </w:r>
          </w:p>
        </w:tc>
        <w:tc>
          <w:tcPr>
            <w:tcW w:w="901" w:type="dxa"/>
            <w:tcBorders>
              <w:top w:val="nil"/>
              <w:left w:val="nil"/>
              <w:bottom w:val="single" w:sz="4" w:space="0" w:color="auto"/>
              <w:right w:val="single" w:sz="4" w:space="0" w:color="auto"/>
            </w:tcBorders>
            <w:shd w:val="clear" w:color="auto" w:fill="auto"/>
            <w:noWrap/>
            <w:vAlign w:val="bottom"/>
            <w:hideMark/>
          </w:tcPr>
          <w:p w14:paraId="10AAF3C3"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9563CE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C6B6B8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009967A"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7FC50B0B" w14:textId="77777777" w:rsidTr="00D12912">
        <w:trPr>
          <w:trHeight w:val="225"/>
        </w:trPr>
        <w:tc>
          <w:tcPr>
            <w:tcW w:w="5140" w:type="dxa"/>
            <w:tcBorders>
              <w:top w:val="nil"/>
              <w:left w:val="single" w:sz="4" w:space="0" w:color="auto"/>
              <w:bottom w:val="single" w:sz="4" w:space="0" w:color="auto"/>
              <w:right w:val="nil"/>
            </w:tcBorders>
            <w:shd w:val="clear" w:color="auto" w:fill="auto"/>
            <w:vAlign w:val="bottom"/>
            <w:hideMark/>
          </w:tcPr>
          <w:p w14:paraId="69657A0E" w14:textId="79AA2BB3"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Raamatud riigie</w:t>
            </w:r>
            <w:r w:rsidR="00B23730">
              <w:rPr>
                <w:rFonts w:ascii="Arial" w:eastAsia="Times New Roman" w:hAnsi="Arial" w:cs="Arial"/>
                <w:i/>
                <w:iCs/>
                <w:sz w:val="18"/>
                <w:szCs w:val="18"/>
                <w:lang w:eastAsia="et-EE"/>
              </w:rPr>
              <w:t>e</w:t>
            </w:r>
            <w:r w:rsidRPr="00155135">
              <w:rPr>
                <w:rFonts w:ascii="Arial" w:eastAsia="Times New Roman" w:hAnsi="Arial" w:cs="Arial"/>
                <w:i/>
                <w:iCs/>
                <w:sz w:val="18"/>
                <w:szCs w:val="18"/>
                <w:lang w:eastAsia="et-EE"/>
              </w:rPr>
              <w:t>larvest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5086704"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E64EEED"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14 076</w:t>
            </w:r>
          </w:p>
        </w:tc>
        <w:tc>
          <w:tcPr>
            <w:tcW w:w="983" w:type="dxa"/>
            <w:tcBorders>
              <w:top w:val="nil"/>
              <w:left w:val="nil"/>
              <w:bottom w:val="single" w:sz="4" w:space="0" w:color="auto"/>
              <w:right w:val="single" w:sz="4" w:space="0" w:color="auto"/>
            </w:tcBorders>
            <w:shd w:val="clear" w:color="auto" w:fill="auto"/>
            <w:noWrap/>
            <w:vAlign w:val="bottom"/>
            <w:hideMark/>
          </w:tcPr>
          <w:p w14:paraId="612ED848"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D2C285B"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21521F9" w14:textId="77777777" w:rsidR="00155135" w:rsidRPr="00155135" w:rsidRDefault="00155135" w:rsidP="00155135">
            <w:pPr>
              <w:spacing w:after="0" w:line="240" w:lineRule="auto"/>
              <w:jc w:val="right"/>
              <w:rPr>
                <w:rFonts w:ascii="Arial" w:eastAsia="Times New Roman" w:hAnsi="Arial" w:cs="Arial"/>
                <w:i/>
                <w:iCs/>
                <w:sz w:val="18"/>
                <w:szCs w:val="18"/>
                <w:lang w:eastAsia="et-EE"/>
              </w:rPr>
            </w:pPr>
            <w:r w:rsidRPr="00155135">
              <w:rPr>
                <w:rFonts w:ascii="Arial" w:eastAsia="Times New Roman" w:hAnsi="Arial" w:cs="Arial"/>
                <w:i/>
                <w:iCs/>
                <w:sz w:val="18"/>
                <w:szCs w:val="18"/>
                <w:lang w:eastAsia="et-EE"/>
              </w:rPr>
              <w:t>0</w:t>
            </w:r>
          </w:p>
        </w:tc>
      </w:tr>
      <w:tr w:rsidR="00155135" w:rsidRPr="00155135" w14:paraId="3512B8AB"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545B10A" w14:textId="1E2382E0" w:rsidR="00155135" w:rsidRPr="00155135" w:rsidRDefault="00155135" w:rsidP="00155135">
            <w:pPr>
              <w:spacing w:after="0" w:line="240" w:lineRule="auto"/>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Kokku toetused 202</w:t>
            </w:r>
            <w:r w:rsidR="004B37B6">
              <w:rPr>
                <w:rFonts w:ascii="Arial" w:eastAsia="Times New Roman" w:hAnsi="Arial" w:cs="Arial"/>
                <w:b/>
                <w:bCs/>
                <w:sz w:val="18"/>
                <w:szCs w:val="18"/>
                <w:lang w:eastAsia="et-EE"/>
              </w:rPr>
              <w:t>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DA5A9C5"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444 774</w:t>
            </w:r>
          </w:p>
        </w:tc>
        <w:tc>
          <w:tcPr>
            <w:tcW w:w="901" w:type="dxa"/>
            <w:tcBorders>
              <w:top w:val="nil"/>
              <w:left w:val="nil"/>
              <w:bottom w:val="single" w:sz="4" w:space="0" w:color="auto"/>
              <w:right w:val="single" w:sz="4" w:space="0" w:color="auto"/>
            </w:tcBorders>
            <w:shd w:val="clear" w:color="auto" w:fill="auto"/>
            <w:noWrap/>
            <w:vAlign w:val="bottom"/>
            <w:hideMark/>
          </w:tcPr>
          <w:p w14:paraId="776EBBEF"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241 073</w:t>
            </w:r>
          </w:p>
        </w:tc>
        <w:tc>
          <w:tcPr>
            <w:tcW w:w="983" w:type="dxa"/>
            <w:tcBorders>
              <w:top w:val="nil"/>
              <w:left w:val="nil"/>
              <w:bottom w:val="single" w:sz="4" w:space="0" w:color="auto"/>
              <w:right w:val="single" w:sz="4" w:space="0" w:color="auto"/>
            </w:tcBorders>
            <w:shd w:val="clear" w:color="auto" w:fill="auto"/>
            <w:noWrap/>
            <w:vAlign w:val="bottom"/>
            <w:hideMark/>
          </w:tcPr>
          <w:p w14:paraId="6E2CCA10"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5 701 311</w:t>
            </w:r>
          </w:p>
        </w:tc>
        <w:tc>
          <w:tcPr>
            <w:tcW w:w="851" w:type="dxa"/>
            <w:tcBorders>
              <w:top w:val="nil"/>
              <w:left w:val="nil"/>
              <w:bottom w:val="single" w:sz="4" w:space="0" w:color="auto"/>
              <w:right w:val="single" w:sz="4" w:space="0" w:color="auto"/>
            </w:tcBorders>
            <w:shd w:val="clear" w:color="auto" w:fill="auto"/>
            <w:noWrap/>
            <w:vAlign w:val="bottom"/>
            <w:hideMark/>
          </w:tcPr>
          <w:p w14:paraId="4750CCF6"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214 613</w:t>
            </w:r>
          </w:p>
        </w:tc>
        <w:tc>
          <w:tcPr>
            <w:tcW w:w="992" w:type="dxa"/>
            <w:tcBorders>
              <w:top w:val="nil"/>
              <w:left w:val="nil"/>
              <w:bottom w:val="single" w:sz="4" w:space="0" w:color="auto"/>
              <w:right w:val="single" w:sz="4" w:space="0" w:color="auto"/>
            </w:tcBorders>
            <w:shd w:val="clear" w:color="auto" w:fill="auto"/>
            <w:noWrap/>
            <w:vAlign w:val="bottom"/>
            <w:hideMark/>
          </w:tcPr>
          <w:p w14:paraId="01D3CAAB" w14:textId="77777777" w:rsidR="00155135" w:rsidRPr="00155135" w:rsidRDefault="00155135" w:rsidP="00155135">
            <w:pPr>
              <w:spacing w:after="0" w:line="240" w:lineRule="auto"/>
              <w:jc w:val="right"/>
              <w:rPr>
                <w:rFonts w:ascii="Arial" w:eastAsia="Times New Roman" w:hAnsi="Arial" w:cs="Arial"/>
                <w:b/>
                <w:bCs/>
                <w:sz w:val="18"/>
                <w:szCs w:val="18"/>
                <w:lang w:eastAsia="et-EE"/>
              </w:rPr>
            </w:pPr>
            <w:r w:rsidRPr="00155135">
              <w:rPr>
                <w:rFonts w:ascii="Arial" w:eastAsia="Times New Roman" w:hAnsi="Arial" w:cs="Arial"/>
                <w:b/>
                <w:bCs/>
                <w:sz w:val="18"/>
                <w:szCs w:val="18"/>
                <w:lang w:eastAsia="et-EE"/>
              </w:rPr>
              <w:t>19 198</w:t>
            </w:r>
          </w:p>
        </w:tc>
      </w:tr>
      <w:tr w:rsidR="001C171A" w:rsidRPr="00155135" w14:paraId="0F8059C9" w14:textId="77777777" w:rsidTr="008B78D7">
        <w:trPr>
          <w:trHeight w:val="255"/>
        </w:trPr>
        <w:tc>
          <w:tcPr>
            <w:tcW w:w="9918" w:type="dxa"/>
            <w:gridSpan w:val="6"/>
            <w:tcBorders>
              <w:top w:val="nil"/>
              <w:left w:val="single" w:sz="4" w:space="0" w:color="auto"/>
              <w:bottom w:val="single" w:sz="4" w:space="0" w:color="auto"/>
              <w:right w:val="single" w:sz="4" w:space="0" w:color="auto"/>
            </w:tcBorders>
            <w:shd w:val="clear" w:color="auto" w:fill="auto"/>
            <w:noWrap/>
            <w:vAlign w:val="bottom"/>
          </w:tcPr>
          <w:p w14:paraId="6BC3B27B" w14:textId="77777777" w:rsidR="001C171A" w:rsidRDefault="001C171A" w:rsidP="00155135">
            <w:pPr>
              <w:spacing w:after="0" w:line="240" w:lineRule="auto"/>
              <w:rPr>
                <w:rFonts w:ascii="Arial" w:eastAsia="Times New Roman" w:hAnsi="Arial" w:cs="Arial"/>
                <w:b/>
                <w:bCs/>
                <w:sz w:val="18"/>
                <w:szCs w:val="18"/>
                <w:lang w:eastAsia="et-EE"/>
              </w:rPr>
            </w:pPr>
          </w:p>
          <w:p w14:paraId="7B448A73" w14:textId="77777777" w:rsidR="001C171A" w:rsidRPr="00155135" w:rsidRDefault="001C171A" w:rsidP="00155135">
            <w:pPr>
              <w:spacing w:after="0" w:line="240" w:lineRule="auto"/>
              <w:jc w:val="right"/>
              <w:rPr>
                <w:rFonts w:ascii="Arial" w:eastAsia="Times New Roman" w:hAnsi="Arial" w:cs="Arial"/>
                <w:b/>
                <w:bCs/>
                <w:sz w:val="18"/>
                <w:szCs w:val="18"/>
                <w:lang w:eastAsia="et-EE"/>
              </w:rPr>
            </w:pPr>
          </w:p>
        </w:tc>
      </w:tr>
      <w:tr w:rsidR="00E73DD6" w:rsidRPr="00E73DD6" w14:paraId="03234C1F" w14:textId="77777777" w:rsidTr="00D12912">
        <w:trPr>
          <w:trHeight w:val="228"/>
        </w:trPr>
        <w:tc>
          <w:tcPr>
            <w:tcW w:w="5140" w:type="dxa"/>
            <w:vMerge w:val="restart"/>
            <w:tcBorders>
              <w:top w:val="single" w:sz="4" w:space="0" w:color="auto"/>
              <w:left w:val="single" w:sz="4" w:space="0" w:color="auto"/>
              <w:bottom w:val="single" w:sz="4" w:space="0" w:color="000000"/>
              <w:right w:val="nil"/>
            </w:tcBorders>
            <w:shd w:val="clear" w:color="000000" w:fill="99CC00"/>
            <w:noWrap/>
            <w:vAlign w:val="bottom"/>
            <w:hideMark/>
          </w:tcPr>
          <w:p w14:paraId="7A80C5E7"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 </w:t>
            </w:r>
          </w:p>
        </w:tc>
        <w:tc>
          <w:tcPr>
            <w:tcW w:w="2935" w:type="dxa"/>
            <w:gridSpan w:val="3"/>
            <w:tcBorders>
              <w:top w:val="single" w:sz="4" w:space="0" w:color="auto"/>
              <w:left w:val="single" w:sz="4" w:space="0" w:color="auto"/>
              <w:bottom w:val="single" w:sz="4" w:space="0" w:color="auto"/>
              <w:right w:val="single" w:sz="4" w:space="0" w:color="000000"/>
            </w:tcBorders>
            <w:shd w:val="clear" w:color="000000" w:fill="99CC00"/>
            <w:noWrap/>
            <w:vAlign w:val="center"/>
            <w:hideMark/>
          </w:tcPr>
          <w:p w14:paraId="393519C4"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2022.a. tulud</w:t>
            </w:r>
          </w:p>
        </w:tc>
        <w:tc>
          <w:tcPr>
            <w:tcW w:w="1843" w:type="dxa"/>
            <w:gridSpan w:val="2"/>
            <w:tcBorders>
              <w:top w:val="single" w:sz="4" w:space="0" w:color="auto"/>
              <w:left w:val="nil"/>
              <w:bottom w:val="single" w:sz="4" w:space="0" w:color="auto"/>
              <w:right w:val="single" w:sz="4" w:space="0" w:color="000000"/>
            </w:tcBorders>
            <w:shd w:val="clear" w:color="000000" w:fill="99CC00"/>
            <w:noWrap/>
            <w:vAlign w:val="bottom"/>
            <w:hideMark/>
          </w:tcPr>
          <w:p w14:paraId="452A4EF1"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Jääk 31.12.2022</w:t>
            </w:r>
          </w:p>
        </w:tc>
      </w:tr>
      <w:tr w:rsidR="0067619E" w:rsidRPr="00E73DD6" w14:paraId="34300491" w14:textId="77777777" w:rsidTr="00D12912">
        <w:trPr>
          <w:trHeight w:val="720"/>
        </w:trPr>
        <w:tc>
          <w:tcPr>
            <w:tcW w:w="5140" w:type="dxa"/>
            <w:vMerge/>
            <w:tcBorders>
              <w:top w:val="single" w:sz="4" w:space="0" w:color="auto"/>
              <w:left w:val="single" w:sz="4" w:space="0" w:color="auto"/>
              <w:bottom w:val="single" w:sz="4" w:space="0" w:color="000000"/>
              <w:right w:val="nil"/>
            </w:tcBorders>
            <w:vAlign w:val="center"/>
            <w:hideMark/>
          </w:tcPr>
          <w:p w14:paraId="7C2BE932" w14:textId="77777777" w:rsidR="00E73DD6" w:rsidRPr="00E73DD6" w:rsidRDefault="00E73DD6" w:rsidP="00E73DD6">
            <w:pPr>
              <w:spacing w:after="0" w:line="240" w:lineRule="auto"/>
              <w:rPr>
                <w:rFonts w:ascii="Arial" w:eastAsia="Times New Roman" w:hAnsi="Arial" w:cs="Arial"/>
                <w:sz w:val="18"/>
                <w:szCs w:val="18"/>
                <w:lang w:eastAsia="et-EE"/>
              </w:rPr>
            </w:pPr>
          </w:p>
        </w:tc>
        <w:tc>
          <w:tcPr>
            <w:tcW w:w="1051" w:type="dxa"/>
            <w:tcBorders>
              <w:top w:val="nil"/>
              <w:left w:val="single" w:sz="4" w:space="0" w:color="auto"/>
              <w:bottom w:val="single" w:sz="4" w:space="0" w:color="auto"/>
              <w:right w:val="single" w:sz="4" w:space="0" w:color="auto"/>
            </w:tcBorders>
            <w:shd w:val="clear" w:color="000000" w:fill="99CC00"/>
            <w:hideMark/>
          </w:tcPr>
          <w:p w14:paraId="3B9E1C40"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Põhivarade</w:t>
            </w:r>
            <w:r w:rsidRPr="00E73DD6">
              <w:rPr>
                <w:rFonts w:ascii="Arial" w:eastAsia="Times New Roman" w:hAnsi="Arial" w:cs="Arial"/>
                <w:sz w:val="18"/>
                <w:szCs w:val="18"/>
                <w:lang w:eastAsia="et-EE"/>
              </w:rPr>
              <w:br/>
              <w:t>soetus</w:t>
            </w:r>
          </w:p>
        </w:tc>
        <w:tc>
          <w:tcPr>
            <w:tcW w:w="901" w:type="dxa"/>
            <w:tcBorders>
              <w:top w:val="nil"/>
              <w:left w:val="nil"/>
              <w:bottom w:val="single" w:sz="4" w:space="0" w:color="auto"/>
              <w:right w:val="single" w:sz="4" w:space="0" w:color="auto"/>
            </w:tcBorders>
            <w:shd w:val="clear" w:color="000000" w:fill="99CC00"/>
            <w:hideMark/>
          </w:tcPr>
          <w:p w14:paraId="3BAEA22F"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 xml:space="preserve">Tegevus-kulude </w:t>
            </w:r>
            <w:proofErr w:type="spellStart"/>
            <w:r w:rsidRPr="00E73DD6">
              <w:rPr>
                <w:rFonts w:ascii="Arial" w:eastAsia="Times New Roman" w:hAnsi="Arial" w:cs="Arial"/>
                <w:sz w:val="18"/>
                <w:szCs w:val="18"/>
                <w:lang w:eastAsia="et-EE"/>
              </w:rPr>
              <w:t>sihtfin</w:t>
            </w:r>
            <w:proofErr w:type="spellEnd"/>
          </w:p>
        </w:tc>
        <w:tc>
          <w:tcPr>
            <w:tcW w:w="983" w:type="dxa"/>
            <w:tcBorders>
              <w:top w:val="nil"/>
              <w:left w:val="nil"/>
              <w:bottom w:val="single" w:sz="4" w:space="0" w:color="auto"/>
              <w:right w:val="single" w:sz="4" w:space="0" w:color="auto"/>
            </w:tcBorders>
            <w:shd w:val="clear" w:color="000000" w:fill="99CC00"/>
            <w:hideMark/>
          </w:tcPr>
          <w:p w14:paraId="3590C43C"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Muud toetused</w:t>
            </w:r>
          </w:p>
        </w:tc>
        <w:tc>
          <w:tcPr>
            <w:tcW w:w="851" w:type="dxa"/>
            <w:tcBorders>
              <w:top w:val="nil"/>
              <w:left w:val="nil"/>
              <w:bottom w:val="single" w:sz="4" w:space="0" w:color="auto"/>
              <w:right w:val="single" w:sz="4" w:space="0" w:color="auto"/>
            </w:tcBorders>
            <w:shd w:val="clear" w:color="000000" w:fill="99CC00"/>
            <w:hideMark/>
          </w:tcPr>
          <w:p w14:paraId="0DC4FF80"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Nõuded</w:t>
            </w:r>
            <w:r w:rsidRPr="00E73DD6">
              <w:rPr>
                <w:rFonts w:ascii="Arial" w:eastAsia="Times New Roman" w:hAnsi="Arial" w:cs="Arial"/>
                <w:sz w:val="18"/>
                <w:szCs w:val="18"/>
                <w:lang w:eastAsia="et-EE"/>
              </w:rPr>
              <w:br/>
              <w:t>(lisa 4)</w:t>
            </w:r>
          </w:p>
        </w:tc>
        <w:tc>
          <w:tcPr>
            <w:tcW w:w="992" w:type="dxa"/>
            <w:tcBorders>
              <w:top w:val="nil"/>
              <w:left w:val="nil"/>
              <w:bottom w:val="single" w:sz="4" w:space="0" w:color="auto"/>
              <w:right w:val="single" w:sz="4" w:space="0" w:color="auto"/>
            </w:tcBorders>
            <w:shd w:val="clear" w:color="000000" w:fill="99CC00"/>
            <w:hideMark/>
          </w:tcPr>
          <w:p w14:paraId="598A92D6"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Laekunud ettemaks</w:t>
            </w:r>
            <w:r w:rsidRPr="00E73DD6">
              <w:rPr>
                <w:rFonts w:ascii="Arial" w:eastAsia="Times New Roman" w:hAnsi="Arial" w:cs="Arial"/>
                <w:sz w:val="18"/>
                <w:szCs w:val="18"/>
                <w:lang w:eastAsia="et-EE"/>
              </w:rPr>
              <w:br/>
              <w:t>(lisa 11)</w:t>
            </w:r>
          </w:p>
        </w:tc>
      </w:tr>
      <w:tr w:rsidR="00E73DD6" w:rsidRPr="00E73DD6" w14:paraId="78D862AE"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12C0CF0" w14:textId="77777777" w:rsidR="00E73DD6" w:rsidRPr="00E73DD6" w:rsidRDefault="00E73DD6" w:rsidP="00E73DD6">
            <w:pPr>
              <w:spacing w:after="0" w:line="240" w:lineRule="auto"/>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Rahalised sihtfinantseerimised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1F91A00"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504 598</w:t>
            </w:r>
          </w:p>
        </w:tc>
        <w:tc>
          <w:tcPr>
            <w:tcW w:w="901" w:type="dxa"/>
            <w:tcBorders>
              <w:top w:val="nil"/>
              <w:left w:val="nil"/>
              <w:bottom w:val="single" w:sz="4" w:space="0" w:color="auto"/>
              <w:right w:val="single" w:sz="4" w:space="0" w:color="auto"/>
            </w:tcBorders>
            <w:shd w:val="clear" w:color="auto" w:fill="auto"/>
            <w:noWrap/>
            <w:vAlign w:val="bottom"/>
            <w:hideMark/>
          </w:tcPr>
          <w:p w14:paraId="4C671810"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316 260</w:t>
            </w:r>
          </w:p>
        </w:tc>
        <w:tc>
          <w:tcPr>
            <w:tcW w:w="983" w:type="dxa"/>
            <w:tcBorders>
              <w:top w:val="nil"/>
              <w:left w:val="nil"/>
              <w:bottom w:val="single" w:sz="4" w:space="0" w:color="auto"/>
              <w:right w:val="single" w:sz="4" w:space="0" w:color="auto"/>
            </w:tcBorders>
            <w:shd w:val="clear" w:color="auto" w:fill="auto"/>
            <w:noWrap/>
            <w:vAlign w:val="bottom"/>
            <w:hideMark/>
          </w:tcPr>
          <w:p w14:paraId="2A130225"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4 782 324</w:t>
            </w:r>
          </w:p>
        </w:tc>
        <w:tc>
          <w:tcPr>
            <w:tcW w:w="851" w:type="dxa"/>
            <w:tcBorders>
              <w:top w:val="nil"/>
              <w:left w:val="nil"/>
              <w:bottom w:val="single" w:sz="4" w:space="0" w:color="auto"/>
              <w:right w:val="single" w:sz="4" w:space="0" w:color="auto"/>
            </w:tcBorders>
            <w:shd w:val="clear" w:color="auto" w:fill="auto"/>
            <w:noWrap/>
            <w:vAlign w:val="bottom"/>
            <w:hideMark/>
          </w:tcPr>
          <w:p w14:paraId="3646183D"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101 914</w:t>
            </w:r>
          </w:p>
        </w:tc>
        <w:tc>
          <w:tcPr>
            <w:tcW w:w="992" w:type="dxa"/>
            <w:tcBorders>
              <w:top w:val="nil"/>
              <w:left w:val="nil"/>
              <w:bottom w:val="single" w:sz="4" w:space="0" w:color="auto"/>
              <w:right w:val="single" w:sz="4" w:space="0" w:color="auto"/>
            </w:tcBorders>
            <w:shd w:val="clear" w:color="auto" w:fill="auto"/>
            <w:noWrap/>
            <w:vAlign w:val="bottom"/>
            <w:hideMark/>
          </w:tcPr>
          <w:p w14:paraId="3A1CAAFC"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33 201</w:t>
            </w:r>
          </w:p>
        </w:tc>
      </w:tr>
      <w:tr w:rsidR="00E73DD6" w:rsidRPr="00E73DD6" w14:paraId="0D1DCBF6"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204EA4F3"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Riigieelarvest toetus- ja tasandusfondi: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41ABBF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0A8F93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3D6CDB8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4 418 841</w:t>
            </w:r>
          </w:p>
        </w:tc>
        <w:tc>
          <w:tcPr>
            <w:tcW w:w="851" w:type="dxa"/>
            <w:tcBorders>
              <w:top w:val="nil"/>
              <w:left w:val="nil"/>
              <w:bottom w:val="single" w:sz="4" w:space="0" w:color="auto"/>
              <w:right w:val="single" w:sz="4" w:space="0" w:color="auto"/>
            </w:tcBorders>
            <w:shd w:val="clear" w:color="auto" w:fill="auto"/>
            <w:noWrap/>
            <w:vAlign w:val="bottom"/>
            <w:hideMark/>
          </w:tcPr>
          <w:p w14:paraId="142F17F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DB67E72"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72F86308"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4B264940"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sellest toetusfondi: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6D4EE86"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1CF4F1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919F8FB"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3 670 266</w:t>
            </w:r>
          </w:p>
        </w:tc>
        <w:tc>
          <w:tcPr>
            <w:tcW w:w="851" w:type="dxa"/>
            <w:tcBorders>
              <w:top w:val="nil"/>
              <w:left w:val="nil"/>
              <w:bottom w:val="single" w:sz="4" w:space="0" w:color="auto"/>
              <w:right w:val="single" w:sz="4" w:space="0" w:color="auto"/>
            </w:tcBorders>
            <w:shd w:val="clear" w:color="auto" w:fill="auto"/>
            <w:noWrap/>
            <w:vAlign w:val="bottom"/>
            <w:hideMark/>
          </w:tcPr>
          <w:p w14:paraId="44715D9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C1F973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442FEA1B"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3DFC0C2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Hariduskulude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96A79A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4C9B47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591D06E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2 258 917</w:t>
            </w:r>
          </w:p>
        </w:tc>
        <w:tc>
          <w:tcPr>
            <w:tcW w:w="851" w:type="dxa"/>
            <w:tcBorders>
              <w:top w:val="nil"/>
              <w:left w:val="nil"/>
              <w:bottom w:val="single" w:sz="4" w:space="0" w:color="auto"/>
              <w:right w:val="single" w:sz="4" w:space="0" w:color="auto"/>
            </w:tcBorders>
            <w:shd w:val="clear" w:color="auto" w:fill="auto"/>
            <w:noWrap/>
            <w:vAlign w:val="bottom"/>
            <w:hideMark/>
          </w:tcPr>
          <w:p w14:paraId="499FC02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09BCDB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828306D"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7D34D49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Sotsiaaltoetuste ning -teenuste osutamise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ECD7DD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C60EBF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D49DE6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692 876</w:t>
            </w:r>
          </w:p>
        </w:tc>
        <w:tc>
          <w:tcPr>
            <w:tcW w:w="851" w:type="dxa"/>
            <w:tcBorders>
              <w:top w:val="nil"/>
              <w:left w:val="nil"/>
              <w:bottom w:val="single" w:sz="4" w:space="0" w:color="auto"/>
              <w:right w:val="single" w:sz="4" w:space="0" w:color="auto"/>
            </w:tcBorders>
            <w:shd w:val="clear" w:color="auto" w:fill="auto"/>
            <w:noWrap/>
            <w:vAlign w:val="bottom"/>
            <w:hideMark/>
          </w:tcPr>
          <w:p w14:paraId="65E6675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318595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A1AB5F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8D6ACE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Kohalike teede hoiu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EB4C61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81FE02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9E63D4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469 173</w:t>
            </w:r>
          </w:p>
        </w:tc>
        <w:tc>
          <w:tcPr>
            <w:tcW w:w="851" w:type="dxa"/>
            <w:tcBorders>
              <w:top w:val="nil"/>
              <w:left w:val="nil"/>
              <w:bottom w:val="single" w:sz="4" w:space="0" w:color="auto"/>
              <w:right w:val="single" w:sz="4" w:space="0" w:color="auto"/>
            </w:tcBorders>
            <w:shd w:val="clear" w:color="auto" w:fill="auto"/>
            <w:noWrap/>
            <w:vAlign w:val="bottom"/>
            <w:hideMark/>
          </w:tcPr>
          <w:p w14:paraId="60C9F78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F2ADAD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2741834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1DC467C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Huvihariduse ja huvitegevuse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2CD1D7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1F073E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609C94E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133 144</w:t>
            </w:r>
          </w:p>
        </w:tc>
        <w:tc>
          <w:tcPr>
            <w:tcW w:w="851" w:type="dxa"/>
            <w:tcBorders>
              <w:top w:val="nil"/>
              <w:left w:val="nil"/>
              <w:bottom w:val="single" w:sz="4" w:space="0" w:color="auto"/>
              <w:right w:val="single" w:sz="4" w:space="0" w:color="auto"/>
            </w:tcBorders>
            <w:shd w:val="clear" w:color="auto" w:fill="auto"/>
            <w:noWrap/>
            <w:vAlign w:val="bottom"/>
            <w:hideMark/>
          </w:tcPr>
          <w:p w14:paraId="72085BA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5B0B5F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42FD1D1D"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1756C7C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Koolieelsete lasteasutuste õpetajate tööjõukulude toetus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73B474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82B5AA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241479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115 076</w:t>
            </w:r>
          </w:p>
        </w:tc>
        <w:tc>
          <w:tcPr>
            <w:tcW w:w="851" w:type="dxa"/>
            <w:tcBorders>
              <w:top w:val="nil"/>
              <w:left w:val="nil"/>
              <w:bottom w:val="single" w:sz="4" w:space="0" w:color="auto"/>
              <w:right w:val="single" w:sz="4" w:space="0" w:color="auto"/>
            </w:tcBorders>
            <w:shd w:val="clear" w:color="auto" w:fill="auto"/>
            <w:noWrap/>
            <w:vAlign w:val="bottom"/>
            <w:hideMark/>
          </w:tcPr>
          <w:p w14:paraId="4D63D83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A6AEC6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77413DC"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0352C39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Muud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927555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5010B3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641871C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1 080</w:t>
            </w:r>
          </w:p>
        </w:tc>
        <w:tc>
          <w:tcPr>
            <w:tcW w:w="851" w:type="dxa"/>
            <w:tcBorders>
              <w:top w:val="nil"/>
              <w:left w:val="nil"/>
              <w:bottom w:val="single" w:sz="4" w:space="0" w:color="auto"/>
              <w:right w:val="single" w:sz="4" w:space="0" w:color="auto"/>
            </w:tcBorders>
            <w:shd w:val="clear" w:color="auto" w:fill="auto"/>
            <w:noWrap/>
            <w:vAlign w:val="bottom"/>
            <w:hideMark/>
          </w:tcPr>
          <w:p w14:paraId="18D1EAF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82FA90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5860F24B" w14:textId="77777777" w:rsidTr="00D12912">
        <w:trPr>
          <w:trHeight w:val="255"/>
        </w:trPr>
        <w:tc>
          <w:tcPr>
            <w:tcW w:w="5140" w:type="dxa"/>
            <w:tcBorders>
              <w:top w:val="nil"/>
              <w:left w:val="single" w:sz="4" w:space="0" w:color="auto"/>
              <w:bottom w:val="single" w:sz="4" w:space="0" w:color="auto"/>
              <w:right w:val="nil"/>
            </w:tcBorders>
            <w:shd w:val="clear" w:color="auto" w:fill="auto"/>
            <w:noWrap/>
            <w:vAlign w:val="bottom"/>
            <w:hideMark/>
          </w:tcPr>
          <w:p w14:paraId="6B2AC01A" w14:textId="77777777" w:rsidR="00E73DD6" w:rsidRPr="00E73DD6" w:rsidRDefault="00E73DD6" w:rsidP="00E73DD6">
            <w:pPr>
              <w:spacing w:after="0" w:line="240" w:lineRule="auto"/>
              <w:jc w:val="center"/>
              <w:rPr>
                <w:rFonts w:ascii="Arial" w:eastAsia="Times New Roman" w:hAnsi="Arial" w:cs="Arial"/>
                <w:sz w:val="18"/>
                <w:szCs w:val="18"/>
                <w:lang w:eastAsia="et-EE"/>
              </w:rPr>
            </w:pPr>
            <w:r w:rsidRPr="00E73DD6">
              <w:rPr>
                <w:rFonts w:ascii="Arial" w:eastAsia="Times New Roman" w:hAnsi="Arial" w:cs="Arial"/>
                <w:sz w:val="18"/>
                <w:szCs w:val="18"/>
                <w:lang w:eastAsia="et-EE"/>
              </w:rPr>
              <w:t>tasandusfondi: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21895D6"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4391E4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E4AE34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748 575</w:t>
            </w:r>
          </w:p>
        </w:tc>
        <w:tc>
          <w:tcPr>
            <w:tcW w:w="851" w:type="dxa"/>
            <w:tcBorders>
              <w:top w:val="nil"/>
              <w:left w:val="nil"/>
              <w:bottom w:val="single" w:sz="4" w:space="0" w:color="auto"/>
              <w:right w:val="single" w:sz="4" w:space="0" w:color="auto"/>
            </w:tcBorders>
            <w:shd w:val="clear" w:color="auto" w:fill="auto"/>
            <w:noWrap/>
            <w:vAlign w:val="bottom"/>
            <w:hideMark/>
          </w:tcPr>
          <w:p w14:paraId="19FE0D1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247D27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7918408E"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1A3C1EC2"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lastRenderedPageBreak/>
              <w:t>Haridus- ja Teadusministeerium: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F74C774"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11 405</w:t>
            </w:r>
          </w:p>
        </w:tc>
        <w:tc>
          <w:tcPr>
            <w:tcW w:w="901" w:type="dxa"/>
            <w:tcBorders>
              <w:top w:val="nil"/>
              <w:left w:val="nil"/>
              <w:bottom w:val="single" w:sz="4" w:space="0" w:color="auto"/>
              <w:right w:val="single" w:sz="4" w:space="0" w:color="auto"/>
            </w:tcBorders>
            <w:shd w:val="clear" w:color="auto" w:fill="auto"/>
            <w:noWrap/>
            <w:vAlign w:val="bottom"/>
            <w:hideMark/>
          </w:tcPr>
          <w:p w14:paraId="0E1471D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67 681</w:t>
            </w:r>
          </w:p>
        </w:tc>
        <w:tc>
          <w:tcPr>
            <w:tcW w:w="983" w:type="dxa"/>
            <w:tcBorders>
              <w:top w:val="nil"/>
              <w:left w:val="nil"/>
              <w:bottom w:val="single" w:sz="4" w:space="0" w:color="auto"/>
              <w:right w:val="single" w:sz="4" w:space="0" w:color="auto"/>
            </w:tcBorders>
            <w:shd w:val="clear" w:color="auto" w:fill="auto"/>
            <w:noWrap/>
            <w:vAlign w:val="bottom"/>
            <w:hideMark/>
          </w:tcPr>
          <w:p w14:paraId="4160815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319 061</w:t>
            </w:r>
          </w:p>
        </w:tc>
        <w:tc>
          <w:tcPr>
            <w:tcW w:w="851" w:type="dxa"/>
            <w:tcBorders>
              <w:top w:val="nil"/>
              <w:left w:val="nil"/>
              <w:bottom w:val="single" w:sz="4" w:space="0" w:color="auto"/>
              <w:right w:val="single" w:sz="4" w:space="0" w:color="auto"/>
            </w:tcBorders>
            <w:shd w:val="clear" w:color="auto" w:fill="auto"/>
            <w:noWrap/>
            <w:vAlign w:val="bottom"/>
            <w:hideMark/>
          </w:tcPr>
          <w:p w14:paraId="2E4E31C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78 458</w:t>
            </w:r>
          </w:p>
        </w:tc>
        <w:tc>
          <w:tcPr>
            <w:tcW w:w="992" w:type="dxa"/>
            <w:tcBorders>
              <w:top w:val="nil"/>
              <w:left w:val="nil"/>
              <w:bottom w:val="single" w:sz="4" w:space="0" w:color="auto"/>
              <w:right w:val="single" w:sz="4" w:space="0" w:color="auto"/>
            </w:tcBorders>
            <w:shd w:val="clear" w:color="auto" w:fill="auto"/>
            <w:noWrap/>
            <w:vAlign w:val="bottom"/>
            <w:hideMark/>
          </w:tcPr>
          <w:p w14:paraId="08D89D5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567B3328"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32718BC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UA sõjapõgenikest lastele hariduse andmiseks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90B7B3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88238A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16C54D4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184 103</w:t>
            </w:r>
          </w:p>
        </w:tc>
        <w:tc>
          <w:tcPr>
            <w:tcW w:w="851" w:type="dxa"/>
            <w:tcBorders>
              <w:top w:val="nil"/>
              <w:left w:val="nil"/>
              <w:bottom w:val="single" w:sz="4" w:space="0" w:color="auto"/>
              <w:right w:val="single" w:sz="4" w:space="0" w:color="auto"/>
            </w:tcBorders>
            <w:shd w:val="clear" w:color="auto" w:fill="auto"/>
            <w:noWrap/>
            <w:vAlign w:val="bottom"/>
            <w:hideMark/>
          </w:tcPr>
          <w:p w14:paraId="2A33072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78 458</w:t>
            </w:r>
          </w:p>
        </w:tc>
        <w:tc>
          <w:tcPr>
            <w:tcW w:w="992" w:type="dxa"/>
            <w:tcBorders>
              <w:top w:val="nil"/>
              <w:left w:val="nil"/>
              <w:bottom w:val="single" w:sz="4" w:space="0" w:color="auto"/>
              <w:right w:val="single" w:sz="4" w:space="0" w:color="auto"/>
            </w:tcBorders>
            <w:shd w:val="clear" w:color="auto" w:fill="auto"/>
            <w:noWrap/>
            <w:vAlign w:val="bottom"/>
            <w:hideMark/>
          </w:tcPr>
          <w:p w14:paraId="02A6DD0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9826F1F"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4F6673E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Tegevustoetus Vana-Vigala õpilaskodule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87944C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F4F5FC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331B247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86 600</w:t>
            </w:r>
          </w:p>
        </w:tc>
        <w:tc>
          <w:tcPr>
            <w:tcW w:w="851" w:type="dxa"/>
            <w:tcBorders>
              <w:top w:val="nil"/>
              <w:left w:val="nil"/>
              <w:bottom w:val="single" w:sz="4" w:space="0" w:color="auto"/>
              <w:right w:val="single" w:sz="4" w:space="0" w:color="auto"/>
            </w:tcBorders>
            <w:shd w:val="clear" w:color="auto" w:fill="auto"/>
            <w:noWrap/>
            <w:vAlign w:val="bottom"/>
            <w:hideMark/>
          </w:tcPr>
          <w:p w14:paraId="3352159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F13E69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35BA6E4B" w14:textId="77777777" w:rsidTr="00D12912">
        <w:trPr>
          <w:trHeight w:val="255"/>
        </w:trPr>
        <w:tc>
          <w:tcPr>
            <w:tcW w:w="5140" w:type="dxa"/>
            <w:tcBorders>
              <w:top w:val="nil"/>
              <w:left w:val="single" w:sz="4" w:space="0" w:color="auto"/>
              <w:bottom w:val="single" w:sz="4" w:space="0" w:color="auto"/>
              <w:right w:val="nil"/>
            </w:tcBorders>
            <w:shd w:val="clear" w:color="auto" w:fill="auto"/>
            <w:vAlign w:val="bottom"/>
            <w:hideMark/>
          </w:tcPr>
          <w:p w14:paraId="4BEDD5B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Õpilünkade tasandamiseks 2022-2023 </w:t>
            </w:r>
            <w:proofErr w:type="spellStart"/>
            <w:r w:rsidRPr="00E73DD6">
              <w:rPr>
                <w:rFonts w:ascii="Arial" w:eastAsia="Times New Roman" w:hAnsi="Arial" w:cs="Arial"/>
                <w:i/>
                <w:iCs/>
                <w:sz w:val="18"/>
                <w:szCs w:val="18"/>
                <w:lang w:eastAsia="et-EE"/>
              </w:rPr>
              <w:t>õ.a</w:t>
            </w:r>
            <w:proofErr w:type="spellEnd"/>
            <w:r w:rsidRPr="00E73DD6">
              <w:rPr>
                <w:rFonts w:ascii="Arial" w:eastAsia="Times New Roman" w:hAnsi="Arial" w:cs="Arial"/>
                <w:i/>
                <w:iCs/>
                <w:sz w:val="18"/>
                <w:szCs w:val="18"/>
                <w:lang w:eastAsia="et-EE"/>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E2BFAE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845900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1FB3AFE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44 910</w:t>
            </w:r>
          </w:p>
        </w:tc>
        <w:tc>
          <w:tcPr>
            <w:tcW w:w="851" w:type="dxa"/>
            <w:tcBorders>
              <w:top w:val="nil"/>
              <w:left w:val="nil"/>
              <w:bottom w:val="single" w:sz="4" w:space="0" w:color="auto"/>
              <w:right w:val="single" w:sz="4" w:space="0" w:color="auto"/>
            </w:tcBorders>
            <w:shd w:val="clear" w:color="auto" w:fill="auto"/>
            <w:noWrap/>
            <w:vAlign w:val="bottom"/>
            <w:hideMark/>
          </w:tcPr>
          <w:p w14:paraId="4B708D9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7F4645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55255B78"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4C26036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gümnaasiumi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95E075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74CB54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37 077</w:t>
            </w:r>
          </w:p>
        </w:tc>
        <w:tc>
          <w:tcPr>
            <w:tcW w:w="983" w:type="dxa"/>
            <w:tcBorders>
              <w:top w:val="nil"/>
              <w:left w:val="nil"/>
              <w:bottom w:val="single" w:sz="4" w:space="0" w:color="auto"/>
              <w:right w:val="single" w:sz="4" w:space="0" w:color="auto"/>
            </w:tcBorders>
            <w:shd w:val="clear" w:color="auto" w:fill="auto"/>
            <w:noWrap/>
            <w:vAlign w:val="bottom"/>
            <w:hideMark/>
          </w:tcPr>
          <w:p w14:paraId="34D242E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15C511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D9E837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1762645B"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1532F29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Valgu põhikooli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E918F8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13D085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16 904</w:t>
            </w:r>
          </w:p>
        </w:tc>
        <w:tc>
          <w:tcPr>
            <w:tcW w:w="983" w:type="dxa"/>
            <w:tcBorders>
              <w:top w:val="nil"/>
              <w:left w:val="nil"/>
              <w:bottom w:val="single" w:sz="4" w:space="0" w:color="auto"/>
              <w:right w:val="single" w:sz="4" w:space="0" w:color="auto"/>
            </w:tcBorders>
            <w:shd w:val="clear" w:color="auto" w:fill="auto"/>
            <w:noWrap/>
            <w:vAlign w:val="bottom"/>
            <w:hideMark/>
          </w:tcPr>
          <w:p w14:paraId="6D76A01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AE8770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32C591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3A0D56F3"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34B0B5D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UA sõjapõgenikest noorte lõimumiseks ja keeleõppeks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A3D27E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7310CE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7 095</w:t>
            </w:r>
          </w:p>
        </w:tc>
        <w:tc>
          <w:tcPr>
            <w:tcW w:w="983" w:type="dxa"/>
            <w:tcBorders>
              <w:top w:val="nil"/>
              <w:left w:val="nil"/>
              <w:bottom w:val="single" w:sz="4" w:space="0" w:color="auto"/>
              <w:right w:val="single" w:sz="4" w:space="0" w:color="auto"/>
            </w:tcBorders>
            <w:shd w:val="clear" w:color="auto" w:fill="auto"/>
            <w:noWrap/>
            <w:vAlign w:val="bottom"/>
            <w:hideMark/>
          </w:tcPr>
          <w:p w14:paraId="4FC9E6E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FABB04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895E8B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8BAD9D4"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2CCD710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Kasti-Orgita lasteaia ventilatsiooni rekonstrueerimine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076280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11 405</w:t>
            </w:r>
          </w:p>
        </w:tc>
        <w:tc>
          <w:tcPr>
            <w:tcW w:w="901" w:type="dxa"/>
            <w:tcBorders>
              <w:top w:val="nil"/>
              <w:left w:val="nil"/>
              <w:bottom w:val="single" w:sz="4" w:space="0" w:color="auto"/>
              <w:right w:val="single" w:sz="4" w:space="0" w:color="auto"/>
            </w:tcBorders>
            <w:shd w:val="clear" w:color="auto" w:fill="auto"/>
            <w:noWrap/>
            <w:vAlign w:val="bottom"/>
            <w:hideMark/>
          </w:tcPr>
          <w:p w14:paraId="2FEB8D5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A9AC7F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EF5CB1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67BDC2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B04E873"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6343834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valla noortekeskuse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0108F9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661684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3 918</w:t>
            </w:r>
          </w:p>
        </w:tc>
        <w:tc>
          <w:tcPr>
            <w:tcW w:w="983" w:type="dxa"/>
            <w:tcBorders>
              <w:top w:val="nil"/>
              <w:left w:val="nil"/>
              <w:bottom w:val="single" w:sz="4" w:space="0" w:color="auto"/>
              <w:right w:val="single" w:sz="4" w:space="0" w:color="auto"/>
            </w:tcBorders>
            <w:shd w:val="clear" w:color="auto" w:fill="auto"/>
            <w:noWrap/>
            <w:vAlign w:val="bottom"/>
            <w:hideMark/>
          </w:tcPr>
          <w:p w14:paraId="61EB20A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4504F8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806E17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34186B0C"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3656698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lasteaia Pillerpall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C1B53A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F65384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3 800</w:t>
            </w:r>
          </w:p>
        </w:tc>
        <w:tc>
          <w:tcPr>
            <w:tcW w:w="983" w:type="dxa"/>
            <w:tcBorders>
              <w:top w:val="nil"/>
              <w:left w:val="nil"/>
              <w:bottom w:val="single" w:sz="4" w:space="0" w:color="auto"/>
              <w:right w:val="single" w:sz="4" w:space="0" w:color="auto"/>
            </w:tcBorders>
            <w:shd w:val="clear" w:color="auto" w:fill="auto"/>
            <w:noWrap/>
            <w:vAlign w:val="bottom"/>
            <w:hideMark/>
          </w:tcPr>
          <w:p w14:paraId="592D23B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3BFB2C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C39E52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33FFF8AF"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27CF847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Muud täiendavad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F19087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E67A60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9588B9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3 448</w:t>
            </w:r>
          </w:p>
        </w:tc>
        <w:tc>
          <w:tcPr>
            <w:tcW w:w="851" w:type="dxa"/>
            <w:tcBorders>
              <w:top w:val="nil"/>
              <w:left w:val="nil"/>
              <w:bottom w:val="single" w:sz="4" w:space="0" w:color="auto"/>
              <w:right w:val="single" w:sz="4" w:space="0" w:color="auto"/>
            </w:tcBorders>
            <w:shd w:val="clear" w:color="auto" w:fill="auto"/>
            <w:noWrap/>
            <w:vAlign w:val="bottom"/>
            <w:hideMark/>
          </w:tcPr>
          <w:p w14:paraId="64EF28A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5F71C2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4EDD51B7"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7DF4165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Õpihuvilaagrite toetuse kasutamata jäägi tagastamine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80A978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963A9E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-1 113</w:t>
            </w:r>
          </w:p>
        </w:tc>
        <w:tc>
          <w:tcPr>
            <w:tcW w:w="983" w:type="dxa"/>
            <w:tcBorders>
              <w:top w:val="nil"/>
              <w:left w:val="nil"/>
              <w:bottom w:val="single" w:sz="4" w:space="0" w:color="auto"/>
              <w:right w:val="single" w:sz="4" w:space="0" w:color="auto"/>
            </w:tcBorders>
            <w:shd w:val="clear" w:color="auto" w:fill="auto"/>
            <w:noWrap/>
            <w:vAlign w:val="bottom"/>
            <w:hideMark/>
          </w:tcPr>
          <w:p w14:paraId="2F79BB9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C1D697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F62DDA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03A51047"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1B94A65C"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Saadud annetused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0BED8D6"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491532D"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630991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41 472</w:t>
            </w:r>
          </w:p>
        </w:tc>
        <w:tc>
          <w:tcPr>
            <w:tcW w:w="851" w:type="dxa"/>
            <w:tcBorders>
              <w:top w:val="nil"/>
              <w:left w:val="nil"/>
              <w:bottom w:val="single" w:sz="4" w:space="0" w:color="auto"/>
              <w:right w:val="single" w:sz="4" w:space="0" w:color="auto"/>
            </w:tcBorders>
            <w:shd w:val="clear" w:color="auto" w:fill="auto"/>
            <w:noWrap/>
            <w:vAlign w:val="bottom"/>
            <w:hideMark/>
          </w:tcPr>
          <w:p w14:paraId="416F27C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056F941"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577451DF"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6E6E2937"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Rahandusministeerium: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3301061"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353 834</w:t>
            </w:r>
          </w:p>
        </w:tc>
        <w:tc>
          <w:tcPr>
            <w:tcW w:w="901" w:type="dxa"/>
            <w:tcBorders>
              <w:top w:val="nil"/>
              <w:left w:val="nil"/>
              <w:bottom w:val="single" w:sz="4" w:space="0" w:color="auto"/>
              <w:right w:val="single" w:sz="4" w:space="0" w:color="auto"/>
            </w:tcBorders>
            <w:shd w:val="clear" w:color="auto" w:fill="auto"/>
            <w:noWrap/>
            <w:vAlign w:val="bottom"/>
            <w:hideMark/>
          </w:tcPr>
          <w:p w14:paraId="35F11435"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130 293</w:t>
            </w:r>
          </w:p>
        </w:tc>
        <w:tc>
          <w:tcPr>
            <w:tcW w:w="983" w:type="dxa"/>
            <w:tcBorders>
              <w:top w:val="nil"/>
              <w:left w:val="nil"/>
              <w:bottom w:val="single" w:sz="4" w:space="0" w:color="auto"/>
              <w:right w:val="single" w:sz="4" w:space="0" w:color="auto"/>
            </w:tcBorders>
            <w:shd w:val="clear" w:color="auto" w:fill="auto"/>
            <w:noWrap/>
            <w:vAlign w:val="bottom"/>
            <w:hideMark/>
          </w:tcPr>
          <w:p w14:paraId="7CA10D3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98500A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6 934</w:t>
            </w:r>
          </w:p>
        </w:tc>
        <w:tc>
          <w:tcPr>
            <w:tcW w:w="992" w:type="dxa"/>
            <w:tcBorders>
              <w:top w:val="nil"/>
              <w:left w:val="nil"/>
              <w:bottom w:val="single" w:sz="4" w:space="0" w:color="auto"/>
              <w:right w:val="single" w:sz="4" w:space="0" w:color="auto"/>
            </w:tcBorders>
            <w:shd w:val="clear" w:color="auto" w:fill="auto"/>
            <w:noWrap/>
            <w:vAlign w:val="bottom"/>
            <w:hideMark/>
          </w:tcPr>
          <w:p w14:paraId="0E75C78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17 922</w:t>
            </w:r>
          </w:p>
        </w:tc>
      </w:tr>
      <w:tr w:rsidR="00E73DD6" w:rsidRPr="00E73DD6" w14:paraId="3E9F787A"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2475AAF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Märjamaa staadioni rekonstrueerimiseks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2C55C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325 000</w:t>
            </w:r>
          </w:p>
        </w:tc>
        <w:tc>
          <w:tcPr>
            <w:tcW w:w="901" w:type="dxa"/>
            <w:tcBorders>
              <w:top w:val="nil"/>
              <w:left w:val="nil"/>
              <w:bottom w:val="single" w:sz="4" w:space="0" w:color="auto"/>
              <w:right w:val="single" w:sz="4" w:space="0" w:color="auto"/>
            </w:tcBorders>
            <w:shd w:val="clear" w:color="auto" w:fill="auto"/>
            <w:noWrap/>
            <w:vAlign w:val="bottom"/>
            <w:hideMark/>
          </w:tcPr>
          <w:p w14:paraId="2CE3151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1EAD323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56BD1B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459A86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49E4A553"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06DDA51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Energiakulude hüvitamine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013CCE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2A8C0C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180 200</w:t>
            </w:r>
          </w:p>
        </w:tc>
        <w:tc>
          <w:tcPr>
            <w:tcW w:w="983" w:type="dxa"/>
            <w:tcBorders>
              <w:top w:val="nil"/>
              <w:left w:val="nil"/>
              <w:bottom w:val="single" w:sz="4" w:space="0" w:color="auto"/>
              <w:right w:val="single" w:sz="4" w:space="0" w:color="auto"/>
            </w:tcBorders>
            <w:shd w:val="clear" w:color="auto" w:fill="auto"/>
            <w:noWrap/>
            <w:vAlign w:val="bottom"/>
            <w:hideMark/>
          </w:tcPr>
          <w:p w14:paraId="6EF8DD6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C53702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801D8B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72219A0F"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63A732B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Energiakulude hüvituse jäägi tagastamine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052C22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1EFE45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-70 565</w:t>
            </w:r>
          </w:p>
        </w:tc>
        <w:tc>
          <w:tcPr>
            <w:tcW w:w="983" w:type="dxa"/>
            <w:tcBorders>
              <w:top w:val="nil"/>
              <w:left w:val="nil"/>
              <w:bottom w:val="single" w:sz="4" w:space="0" w:color="auto"/>
              <w:right w:val="single" w:sz="4" w:space="0" w:color="auto"/>
            </w:tcBorders>
            <w:shd w:val="clear" w:color="auto" w:fill="auto"/>
            <w:noWrap/>
            <w:vAlign w:val="bottom"/>
            <w:hideMark/>
          </w:tcPr>
          <w:p w14:paraId="0B175C4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A3B1F7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9335A7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251EF47D"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0E2018B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gümnaasiumile sülearvutite soetamiseks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060708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ECAD62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5 000</w:t>
            </w:r>
          </w:p>
        </w:tc>
        <w:tc>
          <w:tcPr>
            <w:tcW w:w="983" w:type="dxa"/>
            <w:tcBorders>
              <w:top w:val="nil"/>
              <w:left w:val="nil"/>
              <w:bottom w:val="single" w:sz="4" w:space="0" w:color="auto"/>
              <w:right w:val="single" w:sz="4" w:space="0" w:color="auto"/>
            </w:tcBorders>
            <w:shd w:val="clear" w:color="auto" w:fill="auto"/>
            <w:noWrap/>
            <w:vAlign w:val="bottom"/>
            <w:hideMark/>
          </w:tcPr>
          <w:p w14:paraId="16862C2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45791F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E8666B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5836757B"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2F9624D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sotsiaalkeskuse põranda remondiks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E11411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6FB3DD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5 000</w:t>
            </w:r>
          </w:p>
        </w:tc>
        <w:tc>
          <w:tcPr>
            <w:tcW w:w="983" w:type="dxa"/>
            <w:tcBorders>
              <w:top w:val="nil"/>
              <w:left w:val="nil"/>
              <w:bottom w:val="single" w:sz="4" w:space="0" w:color="auto"/>
              <w:right w:val="single" w:sz="4" w:space="0" w:color="auto"/>
            </w:tcBorders>
            <w:shd w:val="clear" w:color="auto" w:fill="auto"/>
            <w:noWrap/>
            <w:vAlign w:val="bottom"/>
            <w:hideMark/>
          </w:tcPr>
          <w:p w14:paraId="4F8122B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81CF79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A52DEB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48564E3F"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3C45E4A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proofErr w:type="spellStart"/>
            <w:r w:rsidRPr="00E73DD6">
              <w:rPr>
                <w:rFonts w:ascii="Arial" w:eastAsia="Times New Roman" w:hAnsi="Arial" w:cs="Arial"/>
                <w:i/>
                <w:iCs/>
                <w:sz w:val="18"/>
                <w:szCs w:val="18"/>
                <w:lang w:eastAsia="et-EE"/>
              </w:rPr>
              <w:t>Hajaasustuse</w:t>
            </w:r>
            <w:proofErr w:type="spellEnd"/>
            <w:r w:rsidRPr="00E73DD6">
              <w:rPr>
                <w:rFonts w:ascii="Arial" w:eastAsia="Times New Roman" w:hAnsi="Arial" w:cs="Arial"/>
                <w:i/>
                <w:iCs/>
                <w:sz w:val="18"/>
                <w:szCs w:val="18"/>
                <w:lang w:eastAsia="et-EE"/>
              </w:rPr>
              <w:t xml:space="preserve"> projektiks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0617C8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28 834</w:t>
            </w:r>
          </w:p>
        </w:tc>
        <w:tc>
          <w:tcPr>
            <w:tcW w:w="901" w:type="dxa"/>
            <w:tcBorders>
              <w:top w:val="nil"/>
              <w:left w:val="nil"/>
              <w:bottom w:val="single" w:sz="4" w:space="0" w:color="auto"/>
              <w:right w:val="single" w:sz="4" w:space="0" w:color="auto"/>
            </w:tcBorders>
            <w:shd w:val="clear" w:color="auto" w:fill="auto"/>
            <w:noWrap/>
            <w:vAlign w:val="bottom"/>
            <w:hideMark/>
          </w:tcPr>
          <w:p w14:paraId="16F3718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1456449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C934AA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9A48A3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17 922</w:t>
            </w:r>
          </w:p>
        </w:tc>
      </w:tr>
      <w:tr w:rsidR="00E73DD6" w:rsidRPr="00E73DD6" w14:paraId="666C0365"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3204959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UA sõjapõgenikega seotud kulude katmiseks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4EA848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3EA6F3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10 204</w:t>
            </w:r>
          </w:p>
        </w:tc>
        <w:tc>
          <w:tcPr>
            <w:tcW w:w="983" w:type="dxa"/>
            <w:tcBorders>
              <w:top w:val="nil"/>
              <w:left w:val="nil"/>
              <w:bottom w:val="single" w:sz="4" w:space="0" w:color="auto"/>
              <w:right w:val="single" w:sz="4" w:space="0" w:color="auto"/>
            </w:tcBorders>
            <w:shd w:val="clear" w:color="auto" w:fill="auto"/>
            <w:noWrap/>
            <w:vAlign w:val="bottom"/>
            <w:hideMark/>
          </w:tcPr>
          <w:p w14:paraId="33B9010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B69029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6 480</w:t>
            </w:r>
          </w:p>
        </w:tc>
        <w:tc>
          <w:tcPr>
            <w:tcW w:w="992" w:type="dxa"/>
            <w:tcBorders>
              <w:top w:val="nil"/>
              <w:left w:val="nil"/>
              <w:bottom w:val="single" w:sz="4" w:space="0" w:color="auto"/>
              <w:right w:val="single" w:sz="4" w:space="0" w:color="auto"/>
            </w:tcBorders>
            <w:shd w:val="clear" w:color="auto" w:fill="auto"/>
            <w:noWrap/>
            <w:vAlign w:val="bottom"/>
            <w:hideMark/>
          </w:tcPr>
          <w:p w14:paraId="6694682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25FF80BC" w14:textId="77777777" w:rsidTr="00D12912">
        <w:trPr>
          <w:trHeight w:val="228"/>
        </w:trPr>
        <w:tc>
          <w:tcPr>
            <w:tcW w:w="5140" w:type="dxa"/>
            <w:tcBorders>
              <w:top w:val="nil"/>
              <w:left w:val="single" w:sz="4" w:space="0" w:color="auto"/>
              <w:bottom w:val="single" w:sz="4" w:space="0" w:color="auto"/>
              <w:right w:val="nil"/>
            </w:tcBorders>
            <w:shd w:val="clear" w:color="auto" w:fill="auto"/>
            <w:hideMark/>
          </w:tcPr>
          <w:p w14:paraId="58CB1D1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Muud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29098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85F3CA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454</w:t>
            </w:r>
          </w:p>
        </w:tc>
        <w:tc>
          <w:tcPr>
            <w:tcW w:w="983" w:type="dxa"/>
            <w:tcBorders>
              <w:top w:val="nil"/>
              <w:left w:val="nil"/>
              <w:bottom w:val="single" w:sz="4" w:space="0" w:color="auto"/>
              <w:right w:val="single" w:sz="4" w:space="0" w:color="auto"/>
            </w:tcBorders>
            <w:shd w:val="clear" w:color="auto" w:fill="auto"/>
            <w:noWrap/>
            <w:vAlign w:val="bottom"/>
            <w:hideMark/>
          </w:tcPr>
          <w:p w14:paraId="58A6F73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866BEF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454</w:t>
            </w:r>
          </w:p>
        </w:tc>
        <w:tc>
          <w:tcPr>
            <w:tcW w:w="992" w:type="dxa"/>
            <w:tcBorders>
              <w:top w:val="nil"/>
              <w:left w:val="nil"/>
              <w:bottom w:val="single" w:sz="4" w:space="0" w:color="auto"/>
              <w:right w:val="single" w:sz="4" w:space="0" w:color="auto"/>
            </w:tcBorders>
            <w:shd w:val="clear" w:color="auto" w:fill="auto"/>
            <w:noWrap/>
            <w:vAlign w:val="bottom"/>
            <w:hideMark/>
          </w:tcPr>
          <w:p w14:paraId="38B8D63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33F047BE" w14:textId="77777777" w:rsidTr="00D12912">
        <w:trPr>
          <w:trHeight w:val="456"/>
        </w:trPr>
        <w:tc>
          <w:tcPr>
            <w:tcW w:w="5140" w:type="dxa"/>
            <w:tcBorders>
              <w:top w:val="nil"/>
              <w:left w:val="single" w:sz="4" w:space="0" w:color="auto"/>
              <w:bottom w:val="single" w:sz="4" w:space="0" w:color="auto"/>
              <w:right w:val="nil"/>
            </w:tcBorders>
            <w:shd w:val="clear" w:color="auto" w:fill="auto"/>
            <w:hideMark/>
          </w:tcPr>
          <w:p w14:paraId="55FA63F8"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Majandus- ja Kommunikatsiooniministeerium Välja tänava rekonstrueerimine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1D9F95D"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98 100</w:t>
            </w:r>
          </w:p>
        </w:tc>
        <w:tc>
          <w:tcPr>
            <w:tcW w:w="901" w:type="dxa"/>
            <w:tcBorders>
              <w:top w:val="nil"/>
              <w:left w:val="nil"/>
              <w:bottom w:val="single" w:sz="4" w:space="0" w:color="auto"/>
              <w:right w:val="single" w:sz="4" w:space="0" w:color="auto"/>
            </w:tcBorders>
            <w:shd w:val="clear" w:color="auto" w:fill="auto"/>
            <w:noWrap/>
            <w:vAlign w:val="bottom"/>
            <w:hideMark/>
          </w:tcPr>
          <w:p w14:paraId="2240173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0FC755D4"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D345D0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CE1225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7B250E8A"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23FD0477"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Sotsiaalministeerium:</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CA104CD"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841EF76"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23 847</w:t>
            </w:r>
          </w:p>
        </w:tc>
        <w:tc>
          <w:tcPr>
            <w:tcW w:w="983" w:type="dxa"/>
            <w:tcBorders>
              <w:top w:val="nil"/>
              <w:left w:val="nil"/>
              <w:bottom w:val="single" w:sz="4" w:space="0" w:color="auto"/>
              <w:right w:val="single" w:sz="4" w:space="0" w:color="auto"/>
            </w:tcBorders>
            <w:shd w:val="clear" w:color="auto" w:fill="auto"/>
            <w:noWrap/>
            <w:vAlign w:val="bottom"/>
            <w:hideMark/>
          </w:tcPr>
          <w:p w14:paraId="648C442D"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420690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13 827</w:t>
            </w:r>
          </w:p>
        </w:tc>
        <w:tc>
          <w:tcPr>
            <w:tcW w:w="992" w:type="dxa"/>
            <w:tcBorders>
              <w:top w:val="nil"/>
              <w:left w:val="nil"/>
              <w:bottom w:val="single" w:sz="4" w:space="0" w:color="auto"/>
              <w:right w:val="single" w:sz="4" w:space="0" w:color="auto"/>
            </w:tcBorders>
            <w:shd w:val="clear" w:color="auto" w:fill="auto"/>
            <w:noWrap/>
            <w:vAlign w:val="bottom"/>
            <w:hideMark/>
          </w:tcPr>
          <w:p w14:paraId="1A6A4D52"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6779C82D"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57ABB67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Energiakulude hüvitamine Märjamaa haiglale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18420F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4F26C5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7 740</w:t>
            </w:r>
          </w:p>
        </w:tc>
        <w:tc>
          <w:tcPr>
            <w:tcW w:w="983" w:type="dxa"/>
            <w:tcBorders>
              <w:top w:val="nil"/>
              <w:left w:val="nil"/>
              <w:bottom w:val="single" w:sz="4" w:space="0" w:color="auto"/>
              <w:right w:val="single" w:sz="4" w:space="0" w:color="auto"/>
            </w:tcBorders>
            <w:shd w:val="clear" w:color="auto" w:fill="auto"/>
            <w:noWrap/>
            <w:vAlign w:val="bottom"/>
            <w:hideMark/>
          </w:tcPr>
          <w:p w14:paraId="13341FB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1B0EFD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7 740</w:t>
            </w:r>
          </w:p>
        </w:tc>
        <w:tc>
          <w:tcPr>
            <w:tcW w:w="992" w:type="dxa"/>
            <w:tcBorders>
              <w:top w:val="nil"/>
              <w:left w:val="nil"/>
              <w:bottom w:val="single" w:sz="4" w:space="0" w:color="auto"/>
              <w:right w:val="single" w:sz="4" w:space="0" w:color="auto"/>
            </w:tcBorders>
            <w:shd w:val="clear" w:color="auto" w:fill="auto"/>
            <w:noWrap/>
            <w:vAlign w:val="bottom"/>
            <w:hideMark/>
          </w:tcPr>
          <w:p w14:paraId="0BEEE95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42F94413"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46015AF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proofErr w:type="spellStart"/>
            <w:r w:rsidRPr="00E73DD6">
              <w:rPr>
                <w:rFonts w:ascii="Arial" w:eastAsia="Times New Roman" w:hAnsi="Arial" w:cs="Arial"/>
                <w:i/>
                <w:iCs/>
                <w:sz w:val="18"/>
                <w:szCs w:val="18"/>
                <w:lang w:eastAsia="et-EE"/>
              </w:rPr>
              <w:t>Üldhooldusteenuste</w:t>
            </w:r>
            <w:proofErr w:type="spellEnd"/>
            <w:r w:rsidRPr="00E73DD6">
              <w:rPr>
                <w:rFonts w:ascii="Arial" w:eastAsia="Times New Roman" w:hAnsi="Arial" w:cs="Arial"/>
                <w:i/>
                <w:iCs/>
                <w:sz w:val="18"/>
                <w:szCs w:val="18"/>
                <w:lang w:eastAsia="et-EE"/>
              </w:rPr>
              <w:t xml:space="preserve"> maksumuse hüvitus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D0A74F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5350D8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6 851</w:t>
            </w:r>
          </w:p>
        </w:tc>
        <w:tc>
          <w:tcPr>
            <w:tcW w:w="983" w:type="dxa"/>
            <w:tcBorders>
              <w:top w:val="nil"/>
              <w:left w:val="nil"/>
              <w:bottom w:val="single" w:sz="4" w:space="0" w:color="auto"/>
              <w:right w:val="single" w:sz="4" w:space="0" w:color="auto"/>
            </w:tcBorders>
            <w:shd w:val="clear" w:color="auto" w:fill="auto"/>
            <w:noWrap/>
            <w:vAlign w:val="bottom"/>
            <w:hideMark/>
          </w:tcPr>
          <w:p w14:paraId="6F54D4E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4795C9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1 721</w:t>
            </w:r>
          </w:p>
        </w:tc>
        <w:tc>
          <w:tcPr>
            <w:tcW w:w="992" w:type="dxa"/>
            <w:tcBorders>
              <w:top w:val="nil"/>
              <w:left w:val="nil"/>
              <w:bottom w:val="single" w:sz="4" w:space="0" w:color="auto"/>
              <w:right w:val="single" w:sz="4" w:space="0" w:color="auto"/>
            </w:tcBorders>
            <w:shd w:val="clear" w:color="auto" w:fill="auto"/>
            <w:noWrap/>
            <w:vAlign w:val="bottom"/>
            <w:hideMark/>
          </w:tcPr>
          <w:p w14:paraId="5EE2EF0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36E3F11C"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6FB566E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Toetused raske ja sügava puudega lastele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D39187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326B51D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5 569</w:t>
            </w:r>
          </w:p>
        </w:tc>
        <w:tc>
          <w:tcPr>
            <w:tcW w:w="983" w:type="dxa"/>
            <w:tcBorders>
              <w:top w:val="nil"/>
              <w:left w:val="nil"/>
              <w:bottom w:val="single" w:sz="4" w:space="0" w:color="auto"/>
              <w:right w:val="single" w:sz="4" w:space="0" w:color="auto"/>
            </w:tcBorders>
            <w:shd w:val="clear" w:color="auto" w:fill="auto"/>
            <w:noWrap/>
            <w:vAlign w:val="bottom"/>
            <w:hideMark/>
          </w:tcPr>
          <w:p w14:paraId="5A2F4DB7" w14:textId="77777777" w:rsidR="00E73DD6" w:rsidRPr="00E73DD6" w:rsidRDefault="00E73DD6" w:rsidP="00E73DD6">
            <w:pPr>
              <w:spacing w:after="0" w:line="240" w:lineRule="auto"/>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5508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679</w:t>
            </w:r>
          </w:p>
        </w:tc>
        <w:tc>
          <w:tcPr>
            <w:tcW w:w="992" w:type="dxa"/>
            <w:tcBorders>
              <w:top w:val="nil"/>
              <w:left w:val="nil"/>
              <w:bottom w:val="single" w:sz="4" w:space="0" w:color="auto"/>
              <w:right w:val="single" w:sz="4" w:space="0" w:color="auto"/>
            </w:tcBorders>
            <w:shd w:val="clear" w:color="auto" w:fill="auto"/>
            <w:noWrap/>
            <w:vAlign w:val="bottom"/>
            <w:hideMark/>
          </w:tcPr>
          <w:p w14:paraId="23B020B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20CFEED3"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61A596D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Puuetega inimeste eluasemete kohandamine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8987D8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D13E86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3 687</w:t>
            </w:r>
          </w:p>
        </w:tc>
        <w:tc>
          <w:tcPr>
            <w:tcW w:w="983" w:type="dxa"/>
            <w:tcBorders>
              <w:top w:val="nil"/>
              <w:left w:val="nil"/>
              <w:bottom w:val="single" w:sz="4" w:space="0" w:color="auto"/>
              <w:right w:val="single" w:sz="4" w:space="0" w:color="auto"/>
            </w:tcBorders>
            <w:shd w:val="clear" w:color="auto" w:fill="auto"/>
            <w:noWrap/>
            <w:vAlign w:val="bottom"/>
            <w:hideMark/>
          </w:tcPr>
          <w:p w14:paraId="7FC77AC6" w14:textId="77777777" w:rsidR="00E73DD6" w:rsidRPr="00E73DD6" w:rsidRDefault="00E73DD6" w:rsidP="00E73DD6">
            <w:pPr>
              <w:spacing w:after="0" w:line="240" w:lineRule="auto"/>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E098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3 687</w:t>
            </w:r>
          </w:p>
        </w:tc>
        <w:tc>
          <w:tcPr>
            <w:tcW w:w="992" w:type="dxa"/>
            <w:tcBorders>
              <w:top w:val="nil"/>
              <w:left w:val="nil"/>
              <w:bottom w:val="single" w:sz="4" w:space="0" w:color="auto"/>
              <w:right w:val="single" w:sz="4" w:space="0" w:color="auto"/>
            </w:tcBorders>
            <w:shd w:val="clear" w:color="auto" w:fill="auto"/>
            <w:noWrap/>
            <w:vAlign w:val="bottom"/>
            <w:hideMark/>
          </w:tcPr>
          <w:p w14:paraId="6F801C7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3C84997"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6409CB20"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Eesti Laulu- ja Tantsupeo SA</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6C2667C"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AE29769"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7 268</w:t>
            </w:r>
          </w:p>
        </w:tc>
        <w:tc>
          <w:tcPr>
            <w:tcW w:w="983" w:type="dxa"/>
            <w:tcBorders>
              <w:top w:val="nil"/>
              <w:left w:val="nil"/>
              <w:bottom w:val="single" w:sz="4" w:space="0" w:color="auto"/>
              <w:right w:val="single" w:sz="4" w:space="0" w:color="auto"/>
            </w:tcBorders>
            <w:shd w:val="clear" w:color="auto" w:fill="auto"/>
            <w:noWrap/>
            <w:vAlign w:val="bottom"/>
            <w:hideMark/>
          </w:tcPr>
          <w:p w14:paraId="71D7745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1979F65"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0CAEBE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0F530E32"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15BC15C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Laulu- ja tantsupeo ettevalmistamise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B9D1B2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nil"/>
              <w:right w:val="nil"/>
            </w:tcBorders>
            <w:shd w:val="clear" w:color="auto" w:fill="auto"/>
            <w:noWrap/>
            <w:vAlign w:val="bottom"/>
            <w:hideMark/>
          </w:tcPr>
          <w:p w14:paraId="0528BF6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7968</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742B5E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548DAE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7017E3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06D77285"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0054595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Tagastatud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EF391B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nil"/>
              <w:right w:val="nil"/>
            </w:tcBorders>
            <w:shd w:val="clear" w:color="auto" w:fill="auto"/>
            <w:noWrap/>
            <w:vAlign w:val="bottom"/>
            <w:hideMark/>
          </w:tcPr>
          <w:p w14:paraId="212A7ED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-700</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650C00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2E439D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588BD0D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15DA6FCE"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12510474"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Toetused mittetulundusühingutelt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924891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9AC24F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15 130</w:t>
            </w:r>
          </w:p>
        </w:tc>
        <w:tc>
          <w:tcPr>
            <w:tcW w:w="983" w:type="dxa"/>
            <w:tcBorders>
              <w:top w:val="nil"/>
              <w:left w:val="nil"/>
              <w:bottom w:val="single" w:sz="4" w:space="0" w:color="auto"/>
              <w:right w:val="single" w:sz="4" w:space="0" w:color="auto"/>
            </w:tcBorders>
            <w:shd w:val="clear" w:color="auto" w:fill="auto"/>
            <w:noWrap/>
            <w:vAlign w:val="bottom"/>
            <w:hideMark/>
          </w:tcPr>
          <w:p w14:paraId="7C135AB1"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D8B2A45"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EE1572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046D55E0"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7800017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gümnaasiumi projektidele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345CF1C"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18272FB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9 900</w:t>
            </w:r>
          </w:p>
        </w:tc>
        <w:tc>
          <w:tcPr>
            <w:tcW w:w="983" w:type="dxa"/>
            <w:tcBorders>
              <w:top w:val="nil"/>
              <w:left w:val="nil"/>
              <w:bottom w:val="single" w:sz="4" w:space="0" w:color="auto"/>
              <w:right w:val="single" w:sz="4" w:space="0" w:color="auto"/>
            </w:tcBorders>
            <w:shd w:val="clear" w:color="auto" w:fill="auto"/>
            <w:noWrap/>
            <w:vAlign w:val="bottom"/>
            <w:hideMark/>
          </w:tcPr>
          <w:p w14:paraId="325EC225"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84ADB8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AD4E54B"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000CEA29"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71842DF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Valgu põhikooli projektidele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6E35FE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BE2E36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5 230</w:t>
            </w:r>
          </w:p>
        </w:tc>
        <w:tc>
          <w:tcPr>
            <w:tcW w:w="983" w:type="dxa"/>
            <w:tcBorders>
              <w:top w:val="nil"/>
              <w:left w:val="nil"/>
              <w:bottom w:val="single" w:sz="4" w:space="0" w:color="auto"/>
              <w:right w:val="single" w:sz="4" w:space="0" w:color="auto"/>
            </w:tcBorders>
            <w:shd w:val="clear" w:color="auto" w:fill="auto"/>
            <w:noWrap/>
            <w:vAlign w:val="bottom"/>
            <w:hideMark/>
          </w:tcPr>
          <w:p w14:paraId="1A39DE9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91C7B2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4AE5C0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5775D45B"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0A7FDF2B"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Raplamaa Omavalitsuste Liit ja Arengufond: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6A137E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1EAAB1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8 774</w:t>
            </w:r>
          </w:p>
        </w:tc>
        <w:tc>
          <w:tcPr>
            <w:tcW w:w="983" w:type="dxa"/>
            <w:tcBorders>
              <w:top w:val="nil"/>
              <w:left w:val="nil"/>
              <w:bottom w:val="single" w:sz="4" w:space="0" w:color="auto"/>
              <w:right w:val="single" w:sz="4" w:space="0" w:color="auto"/>
            </w:tcBorders>
            <w:shd w:val="clear" w:color="auto" w:fill="auto"/>
            <w:noWrap/>
            <w:vAlign w:val="bottom"/>
            <w:hideMark/>
          </w:tcPr>
          <w:p w14:paraId="32B3A4D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0C7D17B"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CBC1B72"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5B089C5C"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5E608F4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Märjamaa Folk 2022 korraldamine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965B06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D2CFA7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6 000</w:t>
            </w:r>
          </w:p>
        </w:tc>
        <w:tc>
          <w:tcPr>
            <w:tcW w:w="983" w:type="dxa"/>
            <w:tcBorders>
              <w:top w:val="nil"/>
              <w:left w:val="nil"/>
              <w:bottom w:val="single" w:sz="4" w:space="0" w:color="auto"/>
              <w:right w:val="single" w:sz="4" w:space="0" w:color="auto"/>
            </w:tcBorders>
            <w:shd w:val="clear" w:color="auto" w:fill="auto"/>
            <w:noWrap/>
            <w:vAlign w:val="bottom"/>
            <w:hideMark/>
          </w:tcPr>
          <w:p w14:paraId="1191970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95B9B5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6A625FF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13EB0764"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74636B8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Haridusalased ja </w:t>
            </w:r>
            <w:proofErr w:type="spellStart"/>
            <w:r w:rsidRPr="00E73DD6">
              <w:rPr>
                <w:rFonts w:ascii="Arial" w:eastAsia="Times New Roman" w:hAnsi="Arial" w:cs="Arial"/>
                <w:i/>
                <w:iCs/>
                <w:sz w:val="18"/>
                <w:szCs w:val="18"/>
                <w:lang w:eastAsia="et-EE"/>
              </w:rPr>
              <w:t>terviseedenduslikud</w:t>
            </w:r>
            <w:proofErr w:type="spellEnd"/>
            <w:r w:rsidRPr="00E73DD6">
              <w:rPr>
                <w:rFonts w:ascii="Arial" w:eastAsia="Times New Roman" w:hAnsi="Arial" w:cs="Arial"/>
                <w:i/>
                <w:iCs/>
                <w:sz w:val="18"/>
                <w:szCs w:val="18"/>
                <w:lang w:eastAsia="et-EE"/>
              </w:rPr>
              <w:t xml:space="preserve">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5203E4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101305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2 774</w:t>
            </w:r>
          </w:p>
        </w:tc>
        <w:tc>
          <w:tcPr>
            <w:tcW w:w="983" w:type="dxa"/>
            <w:tcBorders>
              <w:top w:val="nil"/>
              <w:left w:val="nil"/>
              <w:bottom w:val="single" w:sz="4" w:space="0" w:color="auto"/>
              <w:right w:val="single" w:sz="4" w:space="0" w:color="auto"/>
            </w:tcBorders>
            <w:shd w:val="clear" w:color="auto" w:fill="auto"/>
            <w:noWrap/>
            <w:vAlign w:val="bottom"/>
            <w:hideMark/>
          </w:tcPr>
          <w:p w14:paraId="05A81C3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1D4F8D6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FF061F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24BF7D12"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3A8745D2"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Eesti  Rahvakultuuri Keskus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28E4F7E"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588C9C8B"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8 589</w:t>
            </w:r>
          </w:p>
        </w:tc>
        <w:tc>
          <w:tcPr>
            <w:tcW w:w="983" w:type="dxa"/>
            <w:tcBorders>
              <w:top w:val="nil"/>
              <w:left w:val="nil"/>
              <w:bottom w:val="single" w:sz="4" w:space="0" w:color="auto"/>
              <w:right w:val="single" w:sz="4" w:space="0" w:color="auto"/>
            </w:tcBorders>
            <w:shd w:val="clear" w:color="auto" w:fill="auto"/>
            <w:noWrap/>
            <w:vAlign w:val="bottom"/>
            <w:hideMark/>
          </w:tcPr>
          <w:p w14:paraId="255E5F6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07FDE1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347918F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46C99E87"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612DDE00" w14:textId="77777777" w:rsidR="00E73DD6" w:rsidRPr="00E73DD6" w:rsidRDefault="00E73DD6" w:rsidP="00E73DD6">
            <w:pPr>
              <w:spacing w:after="0" w:line="240" w:lineRule="auto"/>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                                                                         Kultuuriprojektid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7AA844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3A0C52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8 649</w:t>
            </w:r>
          </w:p>
        </w:tc>
        <w:tc>
          <w:tcPr>
            <w:tcW w:w="983" w:type="dxa"/>
            <w:tcBorders>
              <w:top w:val="nil"/>
              <w:left w:val="nil"/>
              <w:bottom w:val="single" w:sz="4" w:space="0" w:color="auto"/>
              <w:right w:val="single" w:sz="4" w:space="0" w:color="auto"/>
            </w:tcBorders>
            <w:shd w:val="clear" w:color="auto" w:fill="auto"/>
            <w:noWrap/>
            <w:vAlign w:val="bottom"/>
            <w:hideMark/>
          </w:tcPr>
          <w:p w14:paraId="69B80F3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52D2EC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4167D0F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08686D6B"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3FD37D5B" w14:textId="77777777" w:rsidR="00E73DD6" w:rsidRPr="00E73DD6" w:rsidRDefault="00E73DD6" w:rsidP="00E73DD6">
            <w:pPr>
              <w:spacing w:after="0" w:line="240" w:lineRule="auto"/>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                                                                      Jäägi tagastamine</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F7CDD8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44A88B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-60</w:t>
            </w:r>
          </w:p>
        </w:tc>
        <w:tc>
          <w:tcPr>
            <w:tcW w:w="983" w:type="dxa"/>
            <w:tcBorders>
              <w:top w:val="nil"/>
              <w:left w:val="nil"/>
              <w:bottom w:val="single" w:sz="4" w:space="0" w:color="auto"/>
              <w:right w:val="single" w:sz="4" w:space="0" w:color="auto"/>
            </w:tcBorders>
            <w:shd w:val="clear" w:color="auto" w:fill="auto"/>
            <w:noWrap/>
            <w:vAlign w:val="bottom"/>
            <w:hideMark/>
          </w:tcPr>
          <w:p w14:paraId="1A6B88B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A68526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F2D502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1F6E97B3"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293A4A8F"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Muud toetused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C4B1BA1"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86FB48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9 610</w:t>
            </w:r>
          </w:p>
        </w:tc>
        <w:tc>
          <w:tcPr>
            <w:tcW w:w="983" w:type="dxa"/>
            <w:tcBorders>
              <w:top w:val="nil"/>
              <w:left w:val="nil"/>
              <w:bottom w:val="single" w:sz="4" w:space="0" w:color="auto"/>
              <w:right w:val="single" w:sz="4" w:space="0" w:color="auto"/>
            </w:tcBorders>
            <w:shd w:val="clear" w:color="auto" w:fill="auto"/>
            <w:noWrap/>
            <w:vAlign w:val="bottom"/>
            <w:hideMark/>
          </w:tcPr>
          <w:p w14:paraId="606C512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2 950</w:t>
            </w:r>
          </w:p>
        </w:tc>
        <w:tc>
          <w:tcPr>
            <w:tcW w:w="851" w:type="dxa"/>
            <w:tcBorders>
              <w:top w:val="nil"/>
              <w:left w:val="nil"/>
              <w:bottom w:val="single" w:sz="4" w:space="0" w:color="auto"/>
              <w:right w:val="single" w:sz="4" w:space="0" w:color="auto"/>
            </w:tcBorders>
            <w:shd w:val="clear" w:color="auto" w:fill="auto"/>
            <w:noWrap/>
            <w:vAlign w:val="bottom"/>
            <w:hideMark/>
          </w:tcPr>
          <w:p w14:paraId="3671A639"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1 192</w:t>
            </w:r>
          </w:p>
        </w:tc>
        <w:tc>
          <w:tcPr>
            <w:tcW w:w="992" w:type="dxa"/>
            <w:tcBorders>
              <w:top w:val="nil"/>
              <w:left w:val="nil"/>
              <w:bottom w:val="single" w:sz="4" w:space="0" w:color="auto"/>
              <w:right w:val="single" w:sz="4" w:space="0" w:color="auto"/>
            </w:tcBorders>
            <w:shd w:val="clear" w:color="auto" w:fill="auto"/>
            <w:noWrap/>
            <w:vAlign w:val="bottom"/>
            <w:hideMark/>
          </w:tcPr>
          <w:p w14:paraId="4102B1DF"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496BF1A9"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70BE5FC7"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Keskkonnaministeerium ja SA KIK</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26D4682"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4536D4C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20 433</w:t>
            </w:r>
          </w:p>
        </w:tc>
        <w:tc>
          <w:tcPr>
            <w:tcW w:w="983" w:type="dxa"/>
            <w:tcBorders>
              <w:top w:val="nil"/>
              <w:left w:val="nil"/>
              <w:bottom w:val="single" w:sz="4" w:space="0" w:color="auto"/>
              <w:right w:val="single" w:sz="4" w:space="0" w:color="auto"/>
            </w:tcBorders>
            <w:shd w:val="clear" w:color="auto" w:fill="auto"/>
            <w:noWrap/>
            <w:vAlign w:val="bottom"/>
            <w:hideMark/>
          </w:tcPr>
          <w:p w14:paraId="638C965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36FE06C"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160142C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28C7EE6D"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4D22B5A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Koolide ja lasteaedade keskkonnahariduslikud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7A0095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6193D6A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20 433</w:t>
            </w:r>
          </w:p>
        </w:tc>
        <w:tc>
          <w:tcPr>
            <w:tcW w:w="983" w:type="dxa"/>
            <w:tcBorders>
              <w:top w:val="nil"/>
              <w:left w:val="nil"/>
              <w:bottom w:val="single" w:sz="4" w:space="0" w:color="auto"/>
              <w:right w:val="single" w:sz="4" w:space="0" w:color="auto"/>
            </w:tcBorders>
            <w:shd w:val="clear" w:color="auto" w:fill="auto"/>
            <w:noWrap/>
            <w:vAlign w:val="bottom"/>
            <w:hideMark/>
          </w:tcPr>
          <w:p w14:paraId="7F9EA26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3C92C2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240</w:t>
            </w:r>
          </w:p>
        </w:tc>
        <w:tc>
          <w:tcPr>
            <w:tcW w:w="992" w:type="dxa"/>
            <w:tcBorders>
              <w:top w:val="nil"/>
              <w:left w:val="nil"/>
              <w:bottom w:val="single" w:sz="4" w:space="0" w:color="auto"/>
              <w:right w:val="single" w:sz="4" w:space="0" w:color="auto"/>
            </w:tcBorders>
            <w:shd w:val="clear" w:color="auto" w:fill="auto"/>
            <w:noWrap/>
            <w:vAlign w:val="bottom"/>
            <w:hideMark/>
          </w:tcPr>
          <w:p w14:paraId="57B07D6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7E3E5C91"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191297CD"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Päästeamet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95662E5"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21CD9B7"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10 200</w:t>
            </w:r>
          </w:p>
        </w:tc>
        <w:tc>
          <w:tcPr>
            <w:tcW w:w="983" w:type="dxa"/>
            <w:tcBorders>
              <w:top w:val="nil"/>
              <w:left w:val="nil"/>
              <w:bottom w:val="single" w:sz="4" w:space="0" w:color="auto"/>
              <w:right w:val="single" w:sz="4" w:space="0" w:color="auto"/>
            </w:tcBorders>
            <w:shd w:val="clear" w:color="auto" w:fill="auto"/>
            <w:noWrap/>
            <w:vAlign w:val="bottom"/>
            <w:hideMark/>
          </w:tcPr>
          <w:p w14:paraId="27D8F1F6"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48C731DA"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CD04D9E"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15 279</w:t>
            </w:r>
          </w:p>
        </w:tc>
      </w:tr>
      <w:tr w:rsidR="00E73DD6" w:rsidRPr="00E73DD6" w14:paraId="6863243B"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3972336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Muu avaliku korra ja julgeoleku projektid</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D2A61F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DFD040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6 750</w:t>
            </w:r>
          </w:p>
        </w:tc>
        <w:tc>
          <w:tcPr>
            <w:tcW w:w="983" w:type="dxa"/>
            <w:tcBorders>
              <w:top w:val="nil"/>
              <w:left w:val="nil"/>
              <w:bottom w:val="single" w:sz="4" w:space="0" w:color="auto"/>
              <w:right w:val="single" w:sz="4" w:space="0" w:color="auto"/>
            </w:tcBorders>
            <w:shd w:val="clear" w:color="auto" w:fill="auto"/>
            <w:noWrap/>
            <w:vAlign w:val="bottom"/>
            <w:hideMark/>
          </w:tcPr>
          <w:p w14:paraId="3E8FEBC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2557229"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1309573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15 279</w:t>
            </w:r>
          </w:p>
        </w:tc>
      </w:tr>
      <w:tr w:rsidR="00E73DD6" w:rsidRPr="00E73DD6" w14:paraId="3FC635F8"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3E71CA1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Projekt  Kodud tuleohutuks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E61D7D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7AA197D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3 450</w:t>
            </w:r>
          </w:p>
        </w:tc>
        <w:tc>
          <w:tcPr>
            <w:tcW w:w="983" w:type="dxa"/>
            <w:tcBorders>
              <w:top w:val="nil"/>
              <w:left w:val="nil"/>
              <w:bottom w:val="single" w:sz="4" w:space="0" w:color="auto"/>
              <w:right w:val="single" w:sz="4" w:space="0" w:color="auto"/>
            </w:tcBorders>
            <w:shd w:val="clear" w:color="auto" w:fill="auto"/>
            <w:noWrap/>
            <w:vAlign w:val="bottom"/>
            <w:hideMark/>
          </w:tcPr>
          <w:p w14:paraId="244AD2F2"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58B5E76"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EB3B8D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95E8AF6"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3211313A"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Eesti Kultuurkapital:</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89A5882"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2 400</w:t>
            </w:r>
          </w:p>
        </w:tc>
        <w:tc>
          <w:tcPr>
            <w:tcW w:w="901" w:type="dxa"/>
            <w:tcBorders>
              <w:top w:val="nil"/>
              <w:left w:val="nil"/>
              <w:bottom w:val="single" w:sz="4" w:space="0" w:color="auto"/>
              <w:right w:val="single" w:sz="4" w:space="0" w:color="auto"/>
            </w:tcBorders>
            <w:shd w:val="clear" w:color="auto" w:fill="auto"/>
            <w:noWrap/>
            <w:vAlign w:val="bottom"/>
            <w:hideMark/>
          </w:tcPr>
          <w:p w14:paraId="3442564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8 850</w:t>
            </w:r>
          </w:p>
        </w:tc>
        <w:tc>
          <w:tcPr>
            <w:tcW w:w="983" w:type="dxa"/>
            <w:tcBorders>
              <w:top w:val="nil"/>
              <w:left w:val="nil"/>
              <w:bottom w:val="single" w:sz="4" w:space="0" w:color="auto"/>
              <w:right w:val="single" w:sz="4" w:space="0" w:color="auto"/>
            </w:tcBorders>
            <w:shd w:val="clear" w:color="auto" w:fill="auto"/>
            <w:noWrap/>
            <w:vAlign w:val="bottom"/>
            <w:hideMark/>
          </w:tcPr>
          <w:p w14:paraId="6FF4E6F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214C7CC6"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E5B8DE0"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2ACACF9D"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6B05EF3C" w14:textId="77777777" w:rsidR="00E73DD6" w:rsidRPr="00E73DD6" w:rsidRDefault="00E73DD6" w:rsidP="00E73DD6">
            <w:pPr>
              <w:spacing w:after="0" w:line="240" w:lineRule="auto"/>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               Märjamaa rahvamajale klaveri Estonia soetamiseks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DB7B1E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2 400</w:t>
            </w:r>
          </w:p>
        </w:tc>
        <w:tc>
          <w:tcPr>
            <w:tcW w:w="901" w:type="dxa"/>
            <w:tcBorders>
              <w:top w:val="nil"/>
              <w:left w:val="nil"/>
              <w:bottom w:val="single" w:sz="4" w:space="0" w:color="auto"/>
              <w:right w:val="single" w:sz="4" w:space="0" w:color="auto"/>
            </w:tcBorders>
            <w:shd w:val="clear" w:color="auto" w:fill="auto"/>
            <w:noWrap/>
            <w:vAlign w:val="bottom"/>
            <w:hideMark/>
          </w:tcPr>
          <w:p w14:paraId="6B30D45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4B4EFD4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0564C9A"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9C58D4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18BF47C"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418B91A0" w14:textId="77777777" w:rsidR="00E73DD6" w:rsidRPr="00E73DD6" w:rsidRDefault="00E73DD6" w:rsidP="00E73DD6">
            <w:pPr>
              <w:spacing w:after="0" w:line="240" w:lineRule="auto"/>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                                            Projektid kultuuriürituste toetuseks</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25E8DE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20779F0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8 850</w:t>
            </w:r>
          </w:p>
        </w:tc>
        <w:tc>
          <w:tcPr>
            <w:tcW w:w="983" w:type="dxa"/>
            <w:tcBorders>
              <w:top w:val="nil"/>
              <w:left w:val="nil"/>
              <w:bottom w:val="single" w:sz="4" w:space="0" w:color="auto"/>
              <w:right w:val="single" w:sz="4" w:space="0" w:color="auto"/>
            </w:tcBorders>
            <w:shd w:val="clear" w:color="auto" w:fill="auto"/>
            <w:noWrap/>
            <w:vAlign w:val="bottom"/>
            <w:hideMark/>
          </w:tcPr>
          <w:p w14:paraId="281CB8E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70EDEB80"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7270842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52F68275"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512F2B29" w14:textId="77777777" w:rsidR="00E73DD6" w:rsidRPr="00E73DD6" w:rsidRDefault="00E73DD6" w:rsidP="00E73DD6">
            <w:pPr>
              <w:spacing w:after="0" w:line="240" w:lineRule="auto"/>
              <w:rPr>
                <w:rFonts w:ascii="Arial" w:eastAsia="Times New Roman" w:hAnsi="Arial" w:cs="Arial"/>
                <w:sz w:val="18"/>
                <w:szCs w:val="18"/>
                <w:lang w:eastAsia="et-EE"/>
              </w:rPr>
            </w:pPr>
            <w:r w:rsidRPr="00E73DD6">
              <w:rPr>
                <w:rFonts w:ascii="Arial" w:eastAsia="Times New Roman" w:hAnsi="Arial" w:cs="Arial"/>
                <w:sz w:val="18"/>
                <w:szCs w:val="18"/>
                <w:lang w:eastAsia="et-EE"/>
              </w:rPr>
              <w:t>Põllumajanduse Registrite ja Informatsiooni Amet: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997B63D"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38 859</w:t>
            </w:r>
          </w:p>
        </w:tc>
        <w:tc>
          <w:tcPr>
            <w:tcW w:w="901" w:type="dxa"/>
            <w:tcBorders>
              <w:top w:val="nil"/>
              <w:left w:val="nil"/>
              <w:bottom w:val="single" w:sz="4" w:space="0" w:color="auto"/>
              <w:right w:val="single" w:sz="4" w:space="0" w:color="auto"/>
            </w:tcBorders>
            <w:shd w:val="clear" w:color="auto" w:fill="auto"/>
            <w:noWrap/>
            <w:vAlign w:val="bottom"/>
            <w:hideMark/>
          </w:tcPr>
          <w:p w14:paraId="6C36FCAD"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5 585</w:t>
            </w:r>
          </w:p>
        </w:tc>
        <w:tc>
          <w:tcPr>
            <w:tcW w:w="983" w:type="dxa"/>
            <w:tcBorders>
              <w:top w:val="nil"/>
              <w:left w:val="nil"/>
              <w:bottom w:val="single" w:sz="4" w:space="0" w:color="auto"/>
              <w:right w:val="single" w:sz="4" w:space="0" w:color="auto"/>
            </w:tcBorders>
            <w:shd w:val="clear" w:color="auto" w:fill="auto"/>
            <w:noWrap/>
            <w:vAlign w:val="bottom"/>
            <w:hideMark/>
          </w:tcPr>
          <w:p w14:paraId="148873BC"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1CCA293"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1 263</w:t>
            </w:r>
          </w:p>
        </w:tc>
        <w:tc>
          <w:tcPr>
            <w:tcW w:w="992" w:type="dxa"/>
            <w:tcBorders>
              <w:top w:val="nil"/>
              <w:left w:val="nil"/>
              <w:bottom w:val="single" w:sz="4" w:space="0" w:color="auto"/>
              <w:right w:val="single" w:sz="4" w:space="0" w:color="auto"/>
            </w:tcBorders>
            <w:shd w:val="clear" w:color="auto" w:fill="auto"/>
            <w:noWrap/>
            <w:vAlign w:val="bottom"/>
            <w:hideMark/>
          </w:tcPr>
          <w:p w14:paraId="3285D2D8" w14:textId="77777777" w:rsidR="00E73DD6" w:rsidRPr="00E73DD6" w:rsidRDefault="00E73DD6" w:rsidP="00E73DD6">
            <w:pPr>
              <w:spacing w:after="0" w:line="240" w:lineRule="auto"/>
              <w:jc w:val="right"/>
              <w:rPr>
                <w:rFonts w:ascii="Arial" w:eastAsia="Times New Roman" w:hAnsi="Arial" w:cs="Arial"/>
                <w:sz w:val="18"/>
                <w:szCs w:val="18"/>
                <w:lang w:eastAsia="et-EE"/>
              </w:rPr>
            </w:pPr>
            <w:r w:rsidRPr="00E73DD6">
              <w:rPr>
                <w:rFonts w:ascii="Arial" w:eastAsia="Times New Roman" w:hAnsi="Arial" w:cs="Arial"/>
                <w:sz w:val="18"/>
                <w:szCs w:val="18"/>
                <w:lang w:eastAsia="et-EE"/>
              </w:rPr>
              <w:t>0</w:t>
            </w:r>
          </w:p>
        </w:tc>
      </w:tr>
      <w:tr w:rsidR="00E73DD6" w:rsidRPr="00E73DD6" w14:paraId="1EFE98BC" w14:textId="77777777" w:rsidTr="00D12912">
        <w:trPr>
          <w:trHeight w:val="228"/>
        </w:trPr>
        <w:tc>
          <w:tcPr>
            <w:tcW w:w="5140" w:type="dxa"/>
            <w:tcBorders>
              <w:top w:val="nil"/>
              <w:left w:val="single" w:sz="4" w:space="0" w:color="auto"/>
              <w:bottom w:val="single" w:sz="4" w:space="0" w:color="auto"/>
              <w:right w:val="nil"/>
            </w:tcBorders>
            <w:shd w:val="clear" w:color="auto" w:fill="auto"/>
            <w:noWrap/>
            <w:vAlign w:val="bottom"/>
            <w:hideMark/>
          </w:tcPr>
          <w:p w14:paraId="55F7A21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 xml:space="preserve">                  Spordikeskuse ronimisseina ehitamiseks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81303AF"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38 859</w:t>
            </w:r>
          </w:p>
        </w:tc>
        <w:tc>
          <w:tcPr>
            <w:tcW w:w="901" w:type="dxa"/>
            <w:tcBorders>
              <w:top w:val="nil"/>
              <w:left w:val="nil"/>
              <w:bottom w:val="single" w:sz="4" w:space="0" w:color="auto"/>
              <w:right w:val="single" w:sz="4" w:space="0" w:color="auto"/>
            </w:tcBorders>
            <w:shd w:val="clear" w:color="auto" w:fill="auto"/>
            <w:noWrap/>
            <w:vAlign w:val="bottom"/>
            <w:hideMark/>
          </w:tcPr>
          <w:p w14:paraId="2C811F8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83" w:type="dxa"/>
            <w:tcBorders>
              <w:top w:val="nil"/>
              <w:left w:val="nil"/>
              <w:bottom w:val="single" w:sz="4" w:space="0" w:color="auto"/>
              <w:right w:val="single" w:sz="4" w:space="0" w:color="auto"/>
            </w:tcBorders>
            <w:shd w:val="clear" w:color="auto" w:fill="auto"/>
            <w:noWrap/>
            <w:vAlign w:val="bottom"/>
            <w:hideMark/>
          </w:tcPr>
          <w:p w14:paraId="70A428EE"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64C321F4"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CFA724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11D9E3AC"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28362BB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Koolipiim ja koolipuuvili</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41377633"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7BE6C4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5 585</w:t>
            </w:r>
          </w:p>
        </w:tc>
        <w:tc>
          <w:tcPr>
            <w:tcW w:w="983" w:type="dxa"/>
            <w:tcBorders>
              <w:top w:val="nil"/>
              <w:left w:val="nil"/>
              <w:bottom w:val="single" w:sz="4" w:space="0" w:color="auto"/>
              <w:right w:val="single" w:sz="4" w:space="0" w:color="auto"/>
            </w:tcBorders>
            <w:shd w:val="clear" w:color="auto" w:fill="auto"/>
            <w:noWrap/>
            <w:vAlign w:val="bottom"/>
            <w:hideMark/>
          </w:tcPr>
          <w:p w14:paraId="2F4BB868"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06EE298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1 263</w:t>
            </w:r>
          </w:p>
        </w:tc>
        <w:tc>
          <w:tcPr>
            <w:tcW w:w="992" w:type="dxa"/>
            <w:tcBorders>
              <w:top w:val="nil"/>
              <w:left w:val="nil"/>
              <w:bottom w:val="single" w:sz="4" w:space="0" w:color="auto"/>
              <w:right w:val="single" w:sz="4" w:space="0" w:color="auto"/>
            </w:tcBorders>
            <w:shd w:val="clear" w:color="auto" w:fill="auto"/>
            <w:noWrap/>
            <w:vAlign w:val="bottom"/>
            <w:hideMark/>
          </w:tcPr>
          <w:p w14:paraId="79BAE46B"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76420D16" w14:textId="77777777" w:rsidTr="00D12912">
        <w:trPr>
          <w:trHeight w:val="240"/>
        </w:trPr>
        <w:tc>
          <w:tcPr>
            <w:tcW w:w="5140" w:type="dxa"/>
            <w:tcBorders>
              <w:top w:val="nil"/>
              <w:left w:val="single" w:sz="4" w:space="0" w:color="auto"/>
              <w:bottom w:val="single" w:sz="4" w:space="0" w:color="auto"/>
              <w:right w:val="nil"/>
            </w:tcBorders>
            <w:shd w:val="clear" w:color="auto" w:fill="auto"/>
            <w:vAlign w:val="bottom"/>
            <w:hideMark/>
          </w:tcPr>
          <w:p w14:paraId="6EFFE844" w14:textId="77777777" w:rsidR="00E73DD6" w:rsidRPr="00E73DD6" w:rsidRDefault="00E73DD6" w:rsidP="00E73DD6">
            <w:pPr>
              <w:spacing w:after="0" w:line="240" w:lineRule="auto"/>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lastRenderedPageBreak/>
              <w:t>Mitterahalised sihtfinantseerimised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A7E6E0A"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F5060DC"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13 047</w:t>
            </w:r>
          </w:p>
        </w:tc>
        <w:tc>
          <w:tcPr>
            <w:tcW w:w="983" w:type="dxa"/>
            <w:tcBorders>
              <w:top w:val="nil"/>
              <w:left w:val="nil"/>
              <w:bottom w:val="single" w:sz="4" w:space="0" w:color="auto"/>
              <w:right w:val="single" w:sz="4" w:space="0" w:color="auto"/>
            </w:tcBorders>
            <w:shd w:val="clear" w:color="auto" w:fill="auto"/>
            <w:noWrap/>
            <w:vAlign w:val="bottom"/>
            <w:hideMark/>
          </w:tcPr>
          <w:p w14:paraId="19A088A1"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3EA63E83"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0AB90002"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0</w:t>
            </w:r>
          </w:p>
        </w:tc>
      </w:tr>
      <w:tr w:rsidR="00E73DD6" w:rsidRPr="00E73DD6" w14:paraId="58BEF242" w14:textId="77777777" w:rsidTr="00D12912">
        <w:trPr>
          <w:trHeight w:val="228"/>
        </w:trPr>
        <w:tc>
          <w:tcPr>
            <w:tcW w:w="5140" w:type="dxa"/>
            <w:tcBorders>
              <w:top w:val="nil"/>
              <w:left w:val="single" w:sz="4" w:space="0" w:color="auto"/>
              <w:bottom w:val="single" w:sz="4" w:space="0" w:color="auto"/>
              <w:right w:val="nil"/>
            </w:tcBorders>
            <w:shd w:val="clear" w:color="auto" w:fill="auto"/>
            <w:vAlign w:val="bottom"/>
            <w:hideMark/>
          </w:tcPr>
          <w:p w14:paraId="5EFD0651" w14:textId="0987602D"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Raamatud riigie</w:t>
            </w:r>
            <w:r w:rsidR="0087689D">
              <w:rPr>
                <w:rFonts w:ascii="Arial" w:eastAsia="Times New Roman" w:hAnsi="Arial" w:cs="Arial"/>
                <w:i/>
                <w:iCs/>
                <w:sz w:val="18"/>
                <w:szCs w:val="18"/>
                <w:lang w:eastAsia="et-EE"/>
              </w:rPr>
              <w:t>e</w:t>
            </w:r>
            <w:r w:rsidRPr="00E73DD6">
              <w:rPr>
                <w:rFonts w:ascii="Arial" w:eastAsia="Times New Roman" w:hAnsi="Arial" w:cs="Arial"/>
                <w:i/>
                <w:iCs/>
                <w:sz w:val="18"/>
                <w:szCs w:val="18"/>
                <w:lang w:eastAsia="et-EE"/>
              </w:rPr>
              <w:t>larvest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BE83F0C"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01" w:type="dxa"/>
            <w:tcBorders>
              <w:top w:val="nil"/>
              <w:left w:val="nil"/>
              <w:bottom w:val="single" w:sz="4" w:space="0" w:color="auto"/>
              <w:right w:val="single" w:sz="4" w:space="0" w:color="auto"/>
            </w:tcBorders>
            <w:shd w:val="clear" w:color="auto" w:fill="auto"/>
            <w:noWrap/>
            <w:vAlign w:val="bottom"/>
            <w:hideMark/>
          </w:tcPr>
          <w:p w14:paraId="07C77F3D"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13 047</w:t>
            </w:r>
          </w:p>
        </w:tc>
        <w:tc>
          <w:tcPr>
            <w:tcW w:w="983" w:type="dxa"/>
            <w:tcBorders>
              <w:top w:val="nil"/>
              <w:left w:val="nil"/>
              <w:bottom w:val="single" w:sz="4" w:space="0" w:color="auto"/>
              <w:right w:val="single" w:sz="4" w:space="0" w:color="auto"/>
            </w:tcBorders>
            <w:shd w:val="clear" w:color="auto" w:fill="auto"/>
            <w:noWrap/>
            <w:vAlign w:val="bottom"/>
            <w:hideMark/>
          </w:tcPr>
          <w:p w14:paraId="0B68EC67"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851" w:type="dxa"/>
            <w:tcBorders>
              <w:top w:val="nil"/>
              <w:left w:val="nil"/>
              <w:bottom w:val="single" w:sz="4" w:space="0" w:color="auto"/>
              <w:right w:val="single" w:sz="4" w:space="0" w:color="auto"/>
            </w:tcBorders>
            <w:shd w:val="clear" w:color="auto" w:fill="auto"/>
            <w:noWrap/>
            <w:vAlign w:val="bottom"/>
            <w:hideMark/>
          </w:tcPr>
          <w:p w14:paraId="5341E975"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14:paraId="22A616A1" w14:textId="77777777" w:rsidR="00E73DD6" w:rsidRPr="00E73DD6" w:rsidRDefault="00E73DD6" w:rsidP="00E73DD6">
            <w:pPr>
              <w:spacing w:after="0" w:line="240" w:lineRule="auto"/>
              <w:jc w:val="right"/>
              <w:rPr>
                <w:rFonts w:ascii="Arial" w:eastAsia="Times New Roman" w:hAnsi="Arial" w:cs="Arial"/>
                <w:i/>
                <w:iCs/>
                <w:sz w:val="18"/>
                <w:szCs w:val="18"/>
                <w:lang w:eastAsia="et-EE"/>
              </w:rPr>
            </w:pPr>
            <w:r w:rsidRPr="00E73DD6">
              <w:rPr>
                <w:rFonts w:ascii="Arial" w:eastAsia="Times New Roman" w:hAnsi="Arial" w:cs="Arial"/>
                <w:i/>
                <w:iCs/>
                <w:sz w:val="18"/>
                <w:szCs w:val="18"/>
                <w:lang w:eastAsia="et-EE"/>
              </w:rPr>
              <w:t>0</w:t>
            </w:r>
          </w:p>
        </w:tc>
      </w:tr>
      <w:tr w:rsidR="00E73DD6" w:rsidRPr="00E73DD6" w14:paraId="6E46C186" w14:textId="77777777" w:rsidTr="00D12912">
        <w:trPr>
          <w:trHeight w:val="240"/>
        </w:trPr>
        <w:tc>
          <w:tcPr>
            <w:tcW w:w="5140" w:type="dxa"/>
            <w:tcBorders>
              <w:top w:val="nil"/>
              <w:left w:val="single" w:sz="4" w:space="0" w:color="auto"/>
              <w:bottom w:val="single" w:sz="4" w:space="0" w:color="auto"/>
              <w:right w:val="nil"/>
            </w:tcBorders>
            <w:shd w:val="clear" w:color="auto" w:fill="auto"/>
            <w:noWrap/>
            <w:vAlign w:val="bottom"/>
            <w:hideMark/>
          </w:tcPr>
          <w:p w14:paraId="3060AAAA" w14:textId="2C7F99B9" w:rsidR="00E73DD6" w:rsidRPr="00E73DD6" w:rsidRDefault="00E73DD6" w:rsidP="00E73DD6">
            <w:pPr>
              <w:spacing w:after="0" w:line="240" w:lineRule="auto"/>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Kokku toetused 202</w:t>
            </w:r>
            <w:r w:rsidR="001F65AC">
              <w:rPr>
                <w:rFonts w:ascii="Arial" w:eastAsia="Times New Roman" w:hAnsi="Arial" w:cs="Arial"/>
                <w:b/>
                <w:bCs/>
                <w:sz w:val="18"/>
                <w:szCs w:val="18"/>
                <w:lang w:eastAsia="et-EE"/>
              </w:rPr>
              <w:t>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78009B0"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504 598</w:t>
            </w:r>
          </w:p>
        </w:tc>
        <w:tc>
          <w:tcPr>
            <w:tcW w:w="901" w:type="dxa"/>
            <w:tcBorders>
              <w:top w:val="nil"/>
              <w:left w:val="nil"/>
              <w:bottom w:val="single" w:sz="4" w:space="0" w:color="auto"/>
              <w:right w:val="single" w:sz="4" w:space="0" w:color="auto"/>
            </w:tcBorders>
            <w:shd w:val="clear" w:color="auto" w:fill="auto"/>
            <w:noWrap/>
            <w:vAlign w:val="bottom"/>
            <w:hideMark/>
          </w:tcPr>
          <w:p w14:paraId="560054D1"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329 307</w:t>
            </w:r>
          </w:p>
        </w:tc>
        <w:tc>
          <w:tcPr>
            <w:tcW w:w="983" w:type="dxa"/>
            <w:tcBorders>
              <w:top w:val="nil"/>
              <w:left w:val="nil"/>
              <w:bottom w:val="single" w:sz="4" w:space="0" w:color="auto"/>
              <w:right w:val="single" w:sz="4" w:space="0" w:color="auto"/>
            </w:tcBorders>
            <w:shd w:val="clear" w:color="auto" w:fill="auto"/>
            <w:noWrap/>
            <w:vAlign w:val="bottom"/>
            <w:hideMark/>
          </w:tcPr>
          <w:p w14:paraId="65C2B263"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4 782 324</w:t>
            </w:r>
          </w:p>
        </w:tc>
        <w:tc>
          <w:tcPr>
            <w:tcW w:w="851" w:type="dxa"/>
            <w:tcBorders>
              <w:top w:val="nil"/>
              <w:left w:val="nil"/>
              <w:bottom w:val="single" w:sz="4" w:space="0" w:color="auto"/>
              <w:right w:val="single" w:sz="4" w:space="0" w:color="auto"/>
            </w:tcBorders>
            <w:shd w:val="clear" w:color="auto" w:fill="auto"/>
            <w:noWrap/>
            <w:vAlign w:val="bottom"/>
            <w:hideMark/>
          </w:tcPr>
          <w:p w14:paraId="79425F58"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101 914</w:t>
            </w:r>
          </w:p>
        </w:tc>
        <w:tc>
          <w:tcPr>
            <w:tcW w:w="992" w:type="dxa"/>
            <w:tcBorders>
              <w:top w:val="nil"/>
              <w:left w:val="nil"/>
              <w:bottom w:val="single" w:sz="4" w:space="0" w:color="auto"/>
              <w:right w:val="single" w:sz="4" w:space="0" w:color="auto"/>
            </w:tcBorders>
            <w:shd w:val="clear" w:color="auto" w:fill="auto"/>
            <w:noWrap/>
            <w:vAlign w:val="bottom"/>
            <w:hideMark/>
          </w:tcPr>
          <w:p w14:paraId="0250BBF1" w14:textId="77777777" w:rsidR="00E73DD6" w:rsidRPr="00E73DD6" w:rsidRDefault="00E73DD6" w:rsidP="00E73DD6">
            <w:pPr>
              <w:spacing w:after="0" w:line="240" w:lineRule="auto"/>
              <w:jc w:val="right"/>
              <w:rPr>
                <w:rFonts w:ascii="Arial" w:eastAsia="Times New Roman" w:hAnsi="Arial" w:cs="Arial"/>
                <w:b/>
                <w:bCs/>
                <w:sz w:val="18"/>
                <w:szCs w:val="18"/>
                <w:lang w:eastAsia="et-EE"/>
              </w:rPr>
            </w:pPr>
            <w:r w:rsidRPr="00E73DD6">
              <w:rPr>
                <w:rFonts w:ascii="Arial" w:eastAsia="Times New Roman" w:hAnsi="Arial" w:cs="Arial"/>
                <w:b/>
                <w:bCs/>
                <w:sz w:val="18"/>
                <w:szCs w:val="18"/>
                <w:lang w:eastAsia="et-EE"/>
              </w:rPr>
              <w:t>33 201</w:t>
            </w:r>
          </w:p>
        </w:tc>
      </w:tr>
    </w:tbl>
    <w:p w14:paraId="62D09B1B" w14:textId="77777777" w:rsidR="006F3A9E" w:rsidRDefault="006F3A9E" w:rsidP="008D79FD">
      <w:pPr>
        <w:spacing w:after="0"/>
        <w:ind w:right="-138"/>
        <w:rPr>
          <w:rFonts w:ascii="Arial" w:hAnsi="Arial" w:cs="Arial"/>
          <w:sz w:val="18"/>
          <w:szCs w:val="18"/>
        </w:rPr>
      </w:pPr>
    </w:p>
    <w:p w14:paraId="46750C0E" w14:textId="77777777" w:rsidR="001F65AC" w:rsidRDefault="001F65AC" w:rsidP="008D79FD">
      <w:pPr>
        <w:spacing w:after="0"/>
        <w:ind w:right="-138"/>
        <w:rPr>
          <w:rFonts w:ascii="Arial" w:hAnsi="Arial" w:cs="Arial"/>
          <w:sz w:val="18"/>
          <w:szCs w:val="18"/>
        </w:rPr>
      </w:pPr>
    </w:p>
    <w:p w14:paraId="6F25B4AA" w14:textId="5080E920" w:rsidR="002D45FD" w:rsidRPr="00CE31D6" w:rsidRDefault="002D45FD" w:rsidP="008D79FD">
      <w:pPr>
        <w:spacing w:after="0"/>
        <w:ind w:right="-138"/>
        <w:rPr>
          <w:rFonts w:ascii="Arial" w:hAnsi="Arial" w:cs="Arial"/>
          <w:b/>
          <w:bCs/>
          <w:sz w:val="18"/>
          <w:szCs w:val="18"/>
        </w:rPr>
      </w:pPr>
      <w:r w:rsidRPr="00CE31D6">
        <w:rPr>
          <w:rFonts w:ascii="Arial" w:hAnsi="Arial" w:cs="Arial"/>
          <w:b/>
          <w:bCs/>
          <w:sz w:val="18"/>
          <w:szCs w:val="18"/>
        </w:rPr>
        <w:t>Bilansivälised toetuste saamise nõude</w:t>
      </w:r>
      <w:r w:rsidR="009979A9" w:rsidRPr="00CE31D6">
        <w:rPr>
          <w:rFonts w:ascii="Arial" w:hAnsi="Arial" w:cs="Arial"/>
          <w:b/>
          <w:bCs/>
          <w:sz w:val="18"/>
          <w:szCs w:val="18"/>
        </w:rPr>
        <w:t>d</w:t>
      </w:r>
    </w:p>
    <w:p w14:paraId="4797C506" w14:textId="77777777" w:rsidR="009979A9" w:rsidRDefault="009979A9" w:rsidP="008D79FD">
      <w:pPr>
        <w:spacing w:after="0"/>
        <w:ind w:right="-138"/>
        <w:rPr>
          <w:rFonts w:ascii="Arial" w:hAnsi="Arial" w:cs="Arial"/>
          <w:sz w:val="18"/>
          <w:szCs w:val="18"/>
        </w:rPr>
      </w:pPr>
    </w:p>
    <w:p w14:paraId="35CE0E02" w14:textId="27A465F3" w:rsidR="009979A9" w:rsidRDefault="009979A9" w:rsidP="008D79FD">
      <w:pPr>
        <w:spacing w:after="0"/>
        <w:ind w:right="-138"/>
        <w:rPr>
          <w:rFonts w:ascii="Arial" w:hAnsi="Arial" w:cs="Arial"/>
          <w:sz w:val="18"/>
          <w:szCs w:val="18"/>
        </w:rPr>
      </w:pPr>
      <w:r>
        <w:rPr>
          <w:rFonts w:ascii="Arial" w:hAnsi="Arial" w:cs="Arial"/>
          <w:sz w:val="18"/>
          <w:szCs w:val="18"/>
        </w:rPr>
        <w:t>Aru</w:t>
      </w:r>
      <w:r w:rsidR="00CE31D6">
        <w:rPr>
          <w:rFonts w:ascii="Arial" w:hAnsi="Arial" w:cs="Arial"/>
          <w:sz w:val="18"/>
          <w:szCs w:val="18"/>
        </w:rPr>
        <w:t>a</w:t>
      </w:r>
      <w:r>
        <w:rPr>
          <w:rFonts w:ascii="Arial" w:hAnsi="Arial" w:cs="Arial"/>
          <w:sz w:val="18"/>
          <w:szCs w:val="18"/>
        </w:rPr>
        <w:t xml:space="preserve">ndeaasta lõpuks jäi Märjamaa Vallavalitsusel kasutamata põhivara </w:t>
      </w:r>
      <w:r w:rsidR="002B088E">
        <w:rPr>
          <w:rFonts w:ascii="Arial" w:hAnsi="Arial" w:cs="Arial"/>
          <w:sz w:val="18"/>
          <w:szCs w:val="18"/>
        </w:rPr>
        <w:t>sihtfinantseerimise nõu</w:t>
      </w:r>
      <w:r w:rsidR="000D5E51">
        <w:rPr>
          <w:rFonts w:ascii="Arial" w:hAnsi="Arial" w:cs="Arial"/>
          <w:sz w:val="18"/>
          <w:szCs w:val="18"/>
        </w:rPr>
        <w:t xml:space="preserve"> 298 3</w:t>
      </w:r>
      <w:r w:rsidR="00AE7D4A">
        <w:rPr>
          <w:rFonts w:ascii="Arial" w:hAnsi="Arial" w:cs="Arial"/>
          <w:sz w:val="18"/>
          <w:szCs w:val="18"/>
        </w:rPr>
        <w:t>80</w:t>
      </w:r>
      <w:r w:rsidR="000D5E51">
        <w:rPr>
          <w:rFonts w:ascii="Arial" w:hAnsi="Arial" w:cs="Arial"/>
          <w:sz w:val="18"/>
          <w:szCs w:val="18"/>
        </w:rPr>
        <w:t xml:space="preserve"> eurot ja tegevuskulude sihtfinantseerimise nõudeid kokku </w:t>
      </w:r>
      <w:r w:rsidR="00AE7D4A">
        <w:rPr>
          <w:rFonts w:ascii="Arial" w:hAnsi="Arial" w:cs="Arial"/>
          <w:sz w:val="18"/>
          <w:szCs w:val="18"/>
        </w:rPr>
        <w:t>82</w:t>
      </w:r>
      <w:r w:rsidR="00621510">
        <w:rPr>
          <w:rFonts w:ascii="Arial" w:hAnsi="Arial" w:cs="Arial"/>
          <w:sz w:val="18"/>
          <w:szCs w:val="18"/>
        </w:rPr>
        <w:t> </w:t>
      </w:r>
      <w:r w:rsidR="00AE7D4A">
        <w:rPr>
          <w:rFonts w:ascii="Arial" w:hAnsi="Arial" w:cs="Arial"/>
          <w:sz w:val="18"/>
          <w:szCs w:val="18"/>
        </w:rPr>
        <w:t>59</w:t>
      </w:r>
      <w:r w:rsidR="00316889">
        <w:rPr>
          <w:rFonts w:ascii="Arial" w:hAnsi="Arial" w:cs="Arial"/>
          <w:sz w:val="18"/>
          <w:szCs w:val="18"/>
        </w:rPr>
        <w:t>0</w:t>
      </w:r>
      <w:r w:rsidR="00621510">
        <w:rPr>
          <w:rFonts w:ascii="Arial" w:hAnsi="Arial" w:cs="Arial"/>
          <w:sz w:val="18"/>
          <w:szCs w:val="18"/>
        </w:rPr>
        <w:t xml:space="preserve"> eurot:</w:t>
      </w:r>
    </w:p>
    <w:p w14:paraId="20540D5B" w14:textId="77777777" w:rsidR="00621510" w:rsidRDefault="00621510" w:rsidP="008D79FD">
      <w:pPr>
        <w:spacing w:after="0"/>
        <w:ind w:right="-138"/>
        <w:rPr>
          <w:rFonts w:ascii="Arial" w:hAnsi="Arial" w:cs="Arial"/>
          <w:sz w:val="18"/>
          <w:szCs w:val="18"/>
        </w:rPr>
      </w:pPr>
    </w:p>
    <w:p w14:paraId="02DF207A" w14:textId="3A813D5A" w:rsidR="00621510" w:rsidRDefault="002B0390" w:rsidP="00621510">
      <w:pPr>
        <w:pStyle w:val="Loendilik"/>
        <w:numPr>
          <w:ilvl w:val="0"/>
          <w:numId w:val="42"/>
        </w:numPr>
        <w:spacing w:after="0"/>
        <w:ind w:right="-138"/>
        <w:rPr>
          <w:rFonts w:ascii="Arial" w:hAnsi="Arial" w:cs="Arial"/>
          <w:sz w:val="18"/>
          <w:szCs w:val="18"/>
        </w:rPr>
      </w:pPr>
      <w:r>
        <w:rPr>
          <w:rFonts w:ascii="Arial" w:hAnsi="Arial" w:cs="Arial"/>
          <w:sz w:val="18"/>
          <w:szCs w:val="18"/>
        </w:rPr>
        <w:t>Kliimaministeeriumilt Märjamaa ale</w:t>
      </w:r>
      <w:r w:rsidR="00A66F9C">
        <w:rPr>
          <w:rFonts w:ascii="Arial" w:hAnsi="Arial" w:cs="Arial"/>
          <w:sz w:val="18"/>
          <w:szCs w:val="18"/>
        </w:rPr>
        <w:t>v</w:t>
      </w:r>
      <w:r>
        <w:rPr>
          <w:rFonts w:ascii="Arial" w:hAnsi="Arial" w:cs="Arial"/>
          <w:sz w:val="18"/>
          <w:szCs w:val="18"/>
        </w:rPr>
        <w:t xml:space="preserve">i Metsanurga </w:t>
      </w:r>
      <w:r w:rsidR="00A66F9C">
        <w:rPr>
          <w:rFonts w:ascii="Arial" w:hAnsi="Arial" w:cs="Arial"/>
          <w:sz w:val="18"/>
          <w:szCs w:val="18"/>
        </w:rPr>
        <w:t>tänava piirkonna sademevee taaskasutamissüsteemi rajamine summas 298 380 eurot;</w:t>
      </w:r>
    </w:p>
    <w:p w14:paraId="696DF2A1" w14:textId="11D877C7" w:rsidR="004E0E3C" w:rsidRDefault="004E0E3C" w:rsidP="00621510">
      <w:pPr>
        <w:pStyle w:val="Loendilik"/>
        <w:numPr>
          <w:ilvl w:val="0"/>
          <w:numId w:val="42"/>
        </w:numPr>
        <w:spacing w:after="0"/>
        <w:ind w:right="-138"/>
        <w:rPr>
          <w:rFonts w:ascii="Arial" w:hAnsi="Arial" w:cs="Arial"/>
          <w:sz w:val="18"/>
          <w:szCs w:val="18"/>
        </w:rPr>
      </w:pPr>
      <w:r>
        <w:rPr>
          <w:rFonts w:ascii="Arial" w:hAnsi="Arial" w:cs="Arial"/>
          <w:sz w:val="18"/>
          <w:szCs w:val="18"/>
        </w:rPr>
        <w:t>Regionaal- ja Põlluma</w:t>
      </w:r>
      <w:r w:rsidR="00355082">
        <w:rPr>
          <w:rFonts w:ascii="Arial" w:hAnsi="Arial" w:cs="Arial"/>
          <w:sz w:val="18"/>
          <w:szCs w:val="18"/>
        </w:rPr>
        <w:t>ja</w:t>
      </w:r>
      <w:r>
        <w:rPr>
          <w:rFonts w:ascii="Arial" w:hAnsi="Arial" w:cs="Arial"/>
          <w:sz w:val="18"/>
          <w:szCs w:val="18"/>
        </w:rPr>
        <w:t>ndusministeeriumilt tuuleenergeetika ja selle eriplaneeri</w:t>
      </w:r>
      <w:r w:rsidR="00355082">
        <w:rPr>
          <w:rFonts w:ascii="Arial" w:hAnsi="Arial" w:cs="Arial"/>
          <w:sz w:val="18"/>
          <w:szCs w:val="18"/>
        </w:rPr>
        <w:t>mise kiirendamise</w:t>
      </w:r>
      <w:r w:rsidR="0054749D">
        <w:rPr>
          <w:rFonts w:ascii="Arial" w:hAnsi="Arial" w:cs="Arial"/>
          <w:sz w:val="18"/>
          <w:szCs w:val="18"/>
        </w:rPr>
        <w:t>ks Märjamaa vallas 72 903 eurot;</w:t>
      </w:r>
    </w:p>
    <w:p w14:paraId="662DCB99" w14:textId="2B7EA4FB" w:rsidR="0054749D" w:rsidRDefault="00F344C1" w:rsidP="00621510">
      <w:pPr>
        <w:pStyle w:val="Loendilik"/>
        <w:numPr>
          <w:ilvl w:val="0"/>
          <w:numId w:val="42"/>
        </w:numPr>
        <w:spacing w:after="0"/>
        <w:ind w:right="-138"/>
        <w:rPr>
          <w:rFonts w:ascii="Arial" w:hAnsi="Arial" w:cs="Arial"/>
          <w:sz w:val="18"/>
          <w:szCs w:val="18"/>
        </w:rPr>
      </w:pPr>
      <w:r>
        <w:rPr>
          <w:rFonts w:ascii="Arial" w:hAnsi="Arial" w:cs="Arial"/>
          <w:sz w:val="18"/>
          <w:szCs w:val="18"/>
        </w:rPr>
        <w:t xml:space="preserve">Kliimaministeeriumilt Märjamaa gümnaasiumile rohelise kooli </w:t>
      </w:r>
      <w:r w:rsidR="00F601D8">
        <w:rPr>
          <w:rFonts w:ascii="Arial" w:hAnsi="Arial" w:cs="Arial"/>
          <w:sz w:val="18"/>
          <w:szCs w:val="18"/>
        </w:rPr>
        <w:t>programmi käivitamiseks 6 387 eurot;</w:t>
      </w:r>
    </w:p>
    <w:p w14:paraId="7A538513" w14:textId="5885AD3F" w:rsidR="00F601D8" w:rsidRDefault="0090285D" w:rsidP="00621510">
      <w:pPr>
        <w:pStyle w:val="Loendilik"/>
        <w:numPr>
          <w:ilvl w:val="0"/>
          <w:numId w:val="42"/>
        </w:numPr>
        <w:spacing w:after="0"/>
        <w:ind w:right="-138"/>
        <w:rPr>
          <w:rFonts w:ascii="Arial" w:hAnsi="Arial" w:cs="Arial"/>
          <w:sz w:val="18"/>
          <w:szCs w:val="18"/>
        </w:rPr>
      </w:pPr>
      <w:r>
        <w:rPr>
          <w:rFonts w:ascii="Arial" w:hAnsi="Arial" w:cs="Arial"/>
          <w:sz w:val="18"/>
          <w:szCs w:val="18"/>
        </w:rPr>
        <w:t>Rapla Maakonna Spordiliidult Märjamaa gümnaasiumi</w:t>
      </w:r>
      <w:r w:rsidR="00AD3FE6">
        <w:rPr>
          <w:rFonts w:ascii="Arial" w:hAnsi="Arial" w:cs="Arial"/>
          <w:sz w:val="18"/>
          <w:szCs w:val="18"/>
        </w:rPr>
        <w:t>le EOK toetus Sport kooli III läbi viimiseks 3300 eurot.</w:t>
      </w:r>
    </w:p>
    <w:p w14:paraId="109DC288" w14:textId="77777777" w:rsidR="00B37830" w:rsidRDefault="00B37830" w:rsidP="00B37830">
      <w:pPr>
        <w:spacing w:after="0"/>
        <w:ind w:right="-138"/>
        <w:rPr>
          <w:rFonts w:ascii="Arial" w:hAnsi="Arial" w:cs="Arial"/>
          <w:sz w:val="18"/>
          <w:szCs w:val="18"/>
        </w:rPr>
      </w:pPr>
    </w:p>
    <w:p w14:paraId="0DF729DD" w14:textId="77777777" w:rsidR="0012534F" w:rsidRDefault="0012534F" w:rsidP="0012534F">
      <w:pPr>
        <w:spacing w:after="0"/>
        <w:ind w:right="-138"/>
        <w:rPr>
          <w:rFonts w:ascii="Arial" w:hAnsi="Arial" w:cs="Arial"/>
          <w:sz w:val="18"/>
          <w:szCs w:val="18"/>
        </w:rPr>
      </w:pPr>
    </w:p>
    <w:p w14:paraId="799B96FF" w14:textId="29251083" w:rsidR="0012534F" w:rsidRDefault="00874828" w:rsidP="0012534F">
      <w:pPr>
        <w:spacing w:after="0"/>
        <w:ind w:right="-138"/>
        <w:rPr>
          <w:rFonts w:ascii="Arial" w:hAnsi="Arial" w:cs="Arial"/>
          <w:sz w:val="18"/>
          <w:szCs w:val="18"/>
        </w:rPr>
      </w:pPr>
      <w:r>
        <w:rPr>
          <w:rFonts w:ascii="Arial" w:hAnsi="Arial" w:cs="Arial"/>
          <w:sz w:val="18"/>
          <w:szCs w:val="18"/>
        </w:rPr>
        <w:t>2022. aasta lõpuks jäi</w:t>
      </w:r>
      <w:r w:rsidR="00835F76">
        <w:rPr>
          <w:rFonts w:ascii="Arial" w:hAnsi="Arial" w:cs="Arial"/>
          <w:sz w:val="18"/>
          <w:szCs w:val="18"/>
        </w:rPr>
        <w:t xml:space="preserve"> </w:t>
      </w:r>
      <w:r w:rsidR="0012534F">
        <w:rPr>
          <w:rFonts w:ascii="Arial" w:hAnsi="Arial" w:cs="Arial"/>
          <w:sz w:val="18"/>
          <w:szCs w:val="18"/>
        </w:rPr>
        <w:t>Märjamaa Vallavalitsusel kasutamata põhivara sihtfinantseerimise nõudeid 465 921 eurot ja tegevuskulude sihtfinantseerimise nõudeid kokku 18 312 eurot;</w:t>
      </w:r>
    </w:p>
    <w:p w14:paraId="39806768" w14:textId="77777777" w:rsidR="00D67F9B" w:rsidRDefault="00D67F9B" w:rsidP="0012534F">
      <w:pPr>
        <w:spacing w:after="0"/>
        <w:ind w:right="-138"/>
        <w:rPr>
          <w:rFonts w:ascii="Arial" w:hAnsi="Arial" w:cs="Arial"/>
          <w:sz w:val="18"/>
          <w:szCs w:val="18"/>
        </w:rPr>
      </w:pPr>
    </w:p>
    <w:p w14:paraId="2952F7B1" w14:textId="77777777" w:rsidR="001A5FD4" w:rsidRDefault="001A5FD4" w:rsidP="001A5FD4">
      <w:pPr>
        <w:pStyle w:val="Loendilik"/>
        <w:numPr>
          <w:ilvl w:val="0"/>
          <w:numId w:val="42"/>
        </w:numPr>
        <w:spacing w:after="0"/>
        <w:ind w:right="-138"/>
        <w:rPr>
          <w:rFonts w:ascii="Arial" w:hAnsi="Arial" w:cs="Arial"/>
          <w:sz w:val="18"/>
          <w:szCs w:val="18"/>
        </w:rPr>
      </w:pPr>
      <w:r>
        <w:rPr>
          <w:rFonts w:ascii="Arial" w:hAnsi="Arial" w:cs="Arial"/>
          <w:sz w:val="18"/>
          <w:szCs w:val="18"/>
        </w:rPr>
        <w:t>Kliimaministeeriumilt Märjamaa alevi Metsanurga tänava piirkonna sademevee taaskasutamissüsteemi rajamine summas 298 380 eurot;</w:t>
      </w:r>
    </w:p>
    <w:p w14:paraId="077A00E4" w14:textId="14F8149E" w:rsidR="001A5FD4" w:rsidRDefault="009221C2" w:rsidP="001A5FD4">
      <w:pPr>
        <w:pStyle w:val="Loendilik"/>
        <w:numPr>
          <w:ilvl w:val="0"/>
          <w:numId w:val="42"/>
        </w:numPr>
        <w:spacing w:after="0"/>
        <w:ind w:right="-138"/>
        <w:rPr>
          <w:rFonts w:ascii="Arial" w:hAnsi="Arial" w:cs="Arial"/>
          <w:sz w:val="18"/>
          <w:szCs w:val="18"/>
        </w:rPr>
      </w:pPr>
      <w:r>
        <w:rPr>
          <w:rFonts w:ascii="Arial" w:hAnsi="Arial" w:cs="Arial"/>
          <w:sz w:val="18"/>
          <w:szCs w:val="18"/>
        </w:rPr>
        <w:t>Regionaal- ja Põllumajandusministeeriumilt</w:t>
      </w:r>
      <w:r w:rsidR="00797C81">
        <w:rPr>
          <w:rFonts w:ascii="Arial" w:hAnsi="Arial" w:cs="Arial"/>
          <w:sz w:val="18"/>
          <w:szCs w:val="18"/>
        </w:rPr>
        <w:t>;</w:t>
      </w:r>
      <w:r>
        <w:rPr>
          <w:rFonts w:ascii="Arial" w:hAnsi="Arial" w:cs="Arial"/>
          <w:sz w:val="18"/>
          <w:szCs w:val="18"/>
        </w:rPr>
        <w:t xml:space="preserve"> Märjamaa alevi Välja -Tamme tee kergliiklustee rajamine summas 167 541 eurot</w:t>
      </w:r>
      <w:r w:rsidR="00797C81">
        <w:rPr>
          <w:rFonts w:ascii="Arial" w:hAnsi="Arial" w:cs="Arial"/>
          <w:sz w:val="18"/>
          <w:szCs w:val="18"/>
        </w:rPr>
        <w:t>;</w:t>
      </w:r>
    </w:p>
    <w:p w14:paraId="42FA2C1D" w14:textId="23C74A9E" w:rsidR="00C54622" w:rsidRDefault="00C54622" w:rsidP="00C54622">
      <w:pPr>
        <w:pStyle w:val="Loendilik"/>
        <w:numPr>
          <w:ilvl w:val="0"/>
          <w:numId w:val="42"/>
        </w:numPr>
        <w:spacing w:after="0"/>
        <w:ind w:right="-138"/>
        <w:rPr>
          <w:rFonts w:ascii="Arial" w:hAnsi="Arial" w:cs="Arial"/>
          <w:sz w:val="18"/>
          <w:szCs w:val="18"/>
        </w:rPr>
      </w:pPr>
      <w:r>
        <w:rPr>
          <w:rFonts w:ascii="Arial" w:hAnsi="Arial" w:cs="Arial"/>
          <w:sz w:val="18"/>
          <w:szCs w:val="18"/>
        </w:rPr>
        <w:t>Kliimaministeeriumilt Märjamaa Gümnaasiumile aktiivse taastuvenergia teemalise õppetöö kavandamise toetus summa 14 124 eurot;</w:t>
      </w:r>
    </w:p>
    <w:p w14:paraId="6A24F508" w14:textId="008F2208" w:rsidR="00797C81" w:rsidRDefault="00296C7C" w:rsidP="001A5FD4">
      <w:pPr>
        <w:pStyle w:val="Loendilik"/>
        <w:numPr>
          <w:ilvl w:val="0"/>
          <w:numId w:val="42"/>
        </w:numPr>
        <w:spacing w:after="0"/>
        <w:ind w:right="-138"/>
        <w:rPr>
          <w:rFonts w:ascii="Arial" w:hAnsi="Arial" w:cs="Arial"/>
          <w:sz w:val="18"/>
          <w:szCs w:val="18"/>
        </w:rPr>
      </w:pPr>
      <w:r>
        <w:rPr>
          <w:rFonts w:ascii="Arial" w:hAnsi="Arial" w:cs="Arial"/>
          <w:sz w:val="18"/>
          <w:szCs w:val="18"/>
        </w:rPr>
        <w:t>Sotsiaalministeeriumilt puuetega inimeste eluaseme füüsilise kohandamise toetus summas 4188 eurot.</w:t>
      </w:r>
    </w:p>
    <w:p w14:paraId="243694DD" w14:textId="60FCA6D3" w:rsidR="00B37830" w:rsidRDefault="00B37830" w:rsidP="00B37830">
      <w:pPr>
        <w:spacing w:after="0"/>
        <w:ind w:right="-138"/>
        <w:rPr>
          <w:rFonts w:ascii="Arial" w:hAnsi="Arial" w:cs="Arial"/>
          <w:sz w:val="18"/>
          <w:szCs w:val="18"/>
        </w:rPr>
      </w:pPr>
    </w:p>
    <w:p w14:paraId="294BC749" w14:textId="77777777" w:rsidR="00C10A4E" w:rsidRDefault="00C10A4E" w:rsidP="00B37830">
      <w:pPr>
        <w:spacing w:after="0"/>
        <w:ind w:right="-138"/>
        <w:rPr>
          <w:rFonts w:ascii="Arial" w:hAnsi="Arial" w:cs="Arial"/>
          <w:sz w:val="18"/>
          <w:szCs w:val="18"/>
        </w:rPr>
      </w:pPr>
    </w:p>
    <w:p w14:paraId="57EC8DED" w14:textId="77777777" w:rsidR="006A2D4B" w:rsidRDefault="006A2D4B" w:rsidP="00B37830">
      <w:pPr>
        <w:spacing w:after="0"/>
        <w:ind w:right="-138"/>
        <w:rPr>
          <w:rFonts w:ascii="Arial" w:hAnsi="Arial" w:cs="Arial"/>
          <w:sz w:val="18"/>
          <w:szCs w:val="18"/>
        </w:rPr>
      </w:pPr>
    </w:p>
    <w:p w14:paraId="64DBA439" w14:textId="4843464B" w:rsidR="00952EEC" w:rsidRPr="009E327C" w:rsidRDefault="006A2D4B" w:rsidP="004F2B51">
      <w:pPr>
        <w:pStyle w:val="Pealkiri3"/>
        <w:rPr>
          <w:rFonts w:ascii="Arial" w:hAnsi="Arial" w:cs="Arial"/>
          <w:b/>
          <w:bCs/>
          <w:color w:val="auto"/>
          <w:sz w:val="18"/>
          <w:szCs w:val="18"/>
        </w:rPr>
      </w:pPr>
      <w:bookmarkStart w:id="53" w:name="_Toc163733758"/>
      <w:r w:rsidRPr="009E327C">
        <w:rPr>
          <w:rFonts w:ascii="Arial" w:hAnsi="Arial" w:cs="Arial"/>
          <w:b/>
          <w:bCs/>
          <w:color w:val="auto"/>
          <w:sz w:val="18"/>
          <w:szCs w:val="18"/>
        </w:rPr>
        <w:t>Lisa 14. Tulud kaupade ja teenuste müügist</w:t>
      </w:r>
      <w:bookmarkEnd w:id="53"/>
    </w:p>
    <w:p w14:paraId="0AA91840" w14:textId="60CE8FB4" w:rsidR="006A2D4B" w:rsidRDefault="00C93730" w:rsidP="00B37830">
      <w:pPr>
        <w:spacing w:after="0"/>
        <w:ind w:right="-138"/>
        <w:rPr>
          <w:rFonts w:ascii="Arial" w:hAnsi="Arial" w:cs="Arial"/>
          <w:sz w:val="18"/>
          <w:szCs w:val="18"/>
        </w:rPr>
      </w:pPr>
      <w:r>
        <w:rPr>
          <w:rFonts w:ascii="Arial" w:hAnsi="Arial" w:cs="Arial"/>
          <w:sz w:val="18"/>
          <w:szCs w:val="18"/>
        </w:rPr>
        <w:t>e</w:t>
      </w:r>
      <w:r w:rsidR="006A2D4B">
        <w:rPr>
          <w:rFonts w:ascii="Arial" w:hAnsi="Arial" w:cs="Arial"/>
          <w:sz w:val="18"/>
          <w:szCs w:val="18"/>
        </w:rPr>
        <w:t>urodes</w:t>
      </w:r>
    </w:p>
    <w:p w14:paraId="15A64CF9" w14:textId="77777777" w:rsidR="006A2D4B" w:rsidRDefault="006A2D4B" w:rsidP="00B37830">
      <w:pPr>
        <w:spacing w:after="0"/>
        <w:ind w:right="-138"/>
        <w:rPr>
          <w:rFonts w:ascii="Arial" w:hAnsi="Arial" w:cs="Arial"/>
          <w:sz w:val="18"/>
          <w:szCs w:val="18"/>
        </w:rPr>
      </w:pPr>
    </w:p>
    <w:tbl>
      <w:tblPr>
        <w:tblW w:w="9020" w:type="dxa"/>
        <w:tblCellMar>
          <w:left w:w="70" w:type="dxa"/>
          <w:right w:w="70" w:type="dxa"/>
        </w:tblCellMar>
        <w:tblLook w:val="04A0" w:firstRow="1" w:lastRow="0" w:firstColumn="1" w:lastColumn="0" w:noHBand="0" w:noVBand="1"/>
      </w:tblPr>
      <w:tblGrid>
        <w:gridCol w:w="6080"/>
        <w:gridCol w:w="1540"/>
        <w:gridCol w:w="1400"/>
      </w:tblGrid>
      <w:tr w:rsidR="006A2D4B" w:rsidRPr="006A2D4B" w14:paraId="23A2464B" w14:textId="77777777" w:rsidTr="006A2D4B">
        <w:trPr>
          <w:trHeight w:val="240"/>
        </w:trPr>
        <w:tc>
          <w:tcPr>
            <w:tcW w:w="6080" w:type="dxa"/>
            <w:tcBorders>
              <w:top w:val="single" w:sz="4" w:space="0" w:color="auto"/>
              <w:left w:val="single" w:sz="4" w:space="0" w:color="auto"/>
              <w:bottom w:val="single" w:sz="8" w:space="0" w:color="auto"/>
              <w:right w:val="single" w:sz="4" w:space="0" w:color="auto"/>
            </w:tcBorders>
            <w:shd w:val="clear" w:color="000000" w:fill="99CC00"/>
            <w:noWrap/>
            <w:vAlign w:val="bottom"/>
            <w:hideMark/>
          </w:tcPr>
          <w:p w14:paraId="0826E29D"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 </w:t>
            </w:r>
          </w:p>
        </w:tc>
        <w:tc>
          <w:tcPr>
            <w:tcW w:w="1540" w:type="dxa"/>
            <w:tcBorders>
              <w:top w:val="single" w:sz="4" w:space="0" w:color="auto"/>
              <w:left w:val="nil"/>
              <w:bottom w:val="single" w:sz="8" w:space="0" w:color="auto"/>
              <w:right w:val="single" w:sz="4" w:space="0" w:color="auto"/>
            </w:tcBorders>
            <w:shd w:val="clear" w:color="000000" w:fill="99CC00"/>
            <w:noWrap/>
            <w:vAlign w:val="bottom"/>
            <w:hideMark/>
          </w:tcPr>
          <w:p w14:paraId="56D054CF"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2023</w:t>
            </w:r>
          </w:p>
        </w:tc>
        <w:tc>
          <w:tcPr>
            <w:tcW w:w="1400" w:type="dxa"/>
            <w:tcBorders>
              <w:top w:val="single" w:sz="4" w:space="0" w:color="auto"/>
              <w:left w:val="nil"/>
              <w:bottom w:val="single" w:sz="8" w:space="0" w:color="auto"/>
              <w:right w:val="single" w:sz="4" w:space="0" w:color="auto"/>
            </w:tcBorders>
            <w:shd w:val="clear" w:color="000000" w:fill="99CC00"/>
            <w:noWrap/>
            <w:vAlign w:val="bottom"/>
            <w:hideMark/>
          </w:tcPr>
          <w:p w14:paraId="115276BF"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2022</w:t>
            </w:r>
          </w:p>
        </w:tc>
      </w:tr>
      <w:tr w:rsidR="006A2D4B" w:rsidRPr="006A2D4B" w14:paraId="2337B9A9"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236F7AF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tervishoiust</w:t>
            </w:r>
          </w:p>
        </w:tc>
        <w:tc>
          <w:tcPr>
            <w:tcW w:w="1540" w:type="dxa"/>
            <w:tcBorders>
              <w:top w:val="nil"/>
              <w:left w:val="nil"/>
              <w:bottom w:val="single" w:sz="4" w:space="0" w:color="auto"/>
              <w:right w:val="single" w:sz="4" w:space="0" w:color="auto"/>
            </w:tcBorders>
            <w:shd w:val="clear" w:color="auto" w:fill="auto"/>
            <w:noWrap/>
            <w:vAlign w:val="bottom"/>
            <w:hideMark/>
          </w:tcPr>
          <w:p w14:paraId="06CD6020"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1 258 538</w:t>
            </w:r>
          </w:p>
        </w:tc>
        <w:tc>
          <w:tcPr>
            <w:tcW w:w="1400" w:type="dxa"/>
            <w:tcBorders>
              <w:top w:val="nil"/>
              <w:left w:val="nil"/>
              <w:bottom w:val="single" w:sz="4" w:space="0" w:color="auto"/>
              <w:right w:val="single" w:sz="4" w:space="0" w:color="auto"/>
            </w:tcBorders>
            <w:shd w:val="clear" w:color="auto" w:fill="auto"/>
            <w:noWrap/>
            <w:vAlign w:val="bottom"/>
            <w:hideMark/>
          </w:tcPr>
          <w:p w14:paraId="0FED71E9"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1 134 654</w:t>
            </w:r>
          </w:p>
        </w:tc>
      </w:tr>
      <w:tr w:rsidR="006A2D4B" w:rsidRPr="006A2D4B" w14:paraId="27E3B1BE"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2BDA3CD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haridusalasest tegevusest</w:t>
            </w:r>
          </w:p>
        </w:tc>
        <w:tc>
          <w:tcPr>
            <w:tcW w:w="1540" w:type="dxa"/>
            <w:tcBorders>
              <w:top w:val="nil"/>
              <w:left w:val="nil"/>
              <w:bottom w:val="single" w:sz="4" w:space="0" w:color="auto"/>
              <w:right w:val="single" w:sz="4" w:space="0" w:color="auto"/>
            </w:tcBorders>
            <w:shd w:val="clear" w:color="auto" w:fill="auto"/>
            <w:noWrap/>
            <w:vAlign w:val="bottom"/>
            <w:hideMark/>
          </w:tcPr>
          <w:p w14:paraId="6E5D0A00"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475 295</w:t>
            </w:r>
          </w:p>
        </w:tc>
        <w:tc>
          <w:tcPr>
            <w:tcW w:w="1400" w:type="dxa"/>
            <w:tcBorders>
              <w:top w:val="nil"/>
              <w:left w:val="nil"/>
              <w:bottom w:val="single" w:sz="4" w:space="0" w:color="auto"/>
              <w:right w:val="single" w:sz="4" w:space="0" w:color="auto"/>
            </w:tcBorders>
            <w:shd w:val="clear" w:color="auto" w:fill="auto"/>
            <w:noWrap/>
            <w:vAlign w:val="bottom"/>
            <w:hideMark/>
          </w:tcPr>
          <w:p w14:paraId="0255928C"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419 050</w:t>
            </w:r>
          </w:p>
        </w:tc>
      </w:tr>
      <w:tr w:rsidR="006A2D4B" w:rsidRPr="006A2D4B" w14:paraId="0D4F5AE0"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6526984C" w14:textId="77777777" w:rsidR="006A2D4B" w:rsidRPr="006A2D4B" w:rsidRDefault="006A2D4B" w:rsidP="006A2D4B">
            <w:pPr>
              <w:spacing w:after="0" w:line="240" w:lineRule="auto"/>
              <w:rPr>
                <w:rFonts w:ascii="Arial" w:eastAsia="Times New Roman" w:hAnsi="Arial" w:cs="Arial"/>
                <w:sz w:val="18"/>
                <w:szCs w:val="18"/>
                <w:lang w:eastAsia="et-EE"/>
              </w:rPr>
            </w:pPr>
            <w:proofErr w:type="spellStart"/>
            <w:r w:rsidRPr="006A2D4B">
              <w:rPr>
                <w:rFonts w:ascii="Arial" w:eastAsia="Times New Roman" w:hAnsi="Arial" w:cs="Arial"/>
                <w:sz w:val="18"/>
                <w:szCs w:val="18"/>
                <w:lang w:eastAsia="et-EE"/>
              </w:rPr>
              <w:t>Üldhooldekodude</w:t>
            </w:r>
            <w:proofErr w:type="spellEnd"/>
            <w:r w:rsidRPr="006A2D4B">
              <w:rPr>
                <w:rFonts w:ascii="Arial" w:eastAsia="Times New Roman" w:hAnsi="Arial" w:cs="Arial"/>
                <w:sz w:val="18"/>
                <w:szCs w:val="18"/>
                <w:lang w:eastAsia="et-EE"/>
              </w:rPr>
              <w:t xml:space="preserve"> tulud</w:t>
            </w:r>
          </w:p>
        </w:tc>
        <w:tc>
          <w:tcPr>
            <w:tcW w:w="1540" w:type="dxa"/>
            <w:tcBorders>
              <w:top w:val="nil"/>
              <w:left w:val="nil"/>
              <w:bottom w:val="single" w:sz="4" w:space="0" w:color="auto"/>
              <w:right w:val="single" w:sz="4" w:space="0" w:color="auto"/>
            </w:tcBorders>
            <w:shd w:val="clear" w:color="auto" w:fill="auto"/>
            <w:noWrap/>
            <w:vAlign w:val="bottom"/>
            <w:hideMark/>
          </w:tcPr>
          <w:p w14:paraId="14AD7706"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361 907</w:t>
            </w:r>
          </w:p>
        </w:tc>
        <w:tc>
          <w:tcPr>
            <w:tcW w:w="1400" w:type="dxa"/>
            <w:tcBorders>
              <w:top w:val="nil"/>
              <w:left w:val="nil"/>
              <w:bottom w:val="single" w:sz="4" w:space="0" w:color="auto"/>
              <w:right w:val="single" w:sz="4" w:space="0" w:color="auto"/>
            </w:tcBorders>
            <w:shd w:val="clear" w:color="auto" w:fill="auto"/>
            <w:noWrap/>
            <w:vAlign w:val="bottom"/>
            <w:hideMark/>
          </w:tcPr>
          <w:p w14:paraId="5DBBEBBB"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326 551</w:t>
            </w:r>
          </w:p>
        </w:tc>
      </w:tr>
      <w:tr w:rsidR="006A2D4B" w:rsidRPr="006A2D4B" w14:paraId="61A3B3B8"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385DF31B"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spordi- ja puhkealasest tegevusest</w:t>
            </w:r>
          </w:p>
        </w:tc>
        <w:tc>
          <w:tcPr>
            <w:tcW w:w="1540" w:type="dxa"/>
            <w:tcBorders>
              <w:top w:val="nil"/>
              <w:left w:val="nil"/>
              <w:bottom w:val="single" w:sz="4" w:space="0" w:color="auto"/>
              <w:right w:val="single" w:sz="4" w:space="0" w:color="auto"/>
            </w:tcBorders>
            <w:shd w:val="clear" w:color="auto" w:fill="auto"/>
            <w:noWrap/>
            <w:vAlign w:val="bottom"/>
            <w:hideMark/>
          </w:tcPr>
          <w:p w14:paraId="07442156"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333 281</w:t>
            </w:r>
          </w:p>
        </w:tc>
        <w:tc>
          <w:tcPr>
            <w:tcW w:w="1400" w:type="dxa"/>
            <w:tcBorders>
              <w:top w:val="nil"/>
              <w:left w:val="nil"/>
              <w:bottom w:val="single" w:sz="4" w:space="0" w:color="auto"/>
              <w:right w:val="single" w:sz="4" w:space="0" w:color="auto"/>
            </w:tcBorders>
            <w:shd w:val="clear" w:color="auto" w:fill="auto"/>
            <w:noWrap/>
            <w:vAlign w:val="bottom"/>
            <w:hideMark/>
          </w:tcPr>
          <w:p w14:paraId="5BBFA181"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253 202</w:t>
            </w:r>
          </w:p>
        </w:tc>
      </w:tr>
      <w:tr w:rsidR="006A2D4B" w:rsidRPr="006A2D4B" w14:paraId="26C2ED23"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60327C3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kultuuri- ja kunstialasest tegevusest</w:t>
            </w:r>
          </w:p>
        </w:tc>
        <w:tc>
          <w:tcPr>
            <w:tcW w:w="1540" w:type="dxa"/>
            <w:tcBorders>
              <w:top w:val="nil"/>
              <w:left w:val="nil"/>
              <w:bottom w:val="single" w:sz="4" w:space="0" w:color="auto"/>
              <w:right w:val="single" w:sz="4" w:space="0" w:color="auto"/>
            </w:tcBorders>
            <w:shd w:val="clear" w:color="auto" w:fill="auto"/>
            <w:noWrap/>
            <w:vAlign w:val="bottom"/>
            <w:hideMark/>
          </w:tcPr>
          <w:p w14:paraId="0BD48382"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122 708</w:t>
            </w:r>
          </w:p>
        </w:tc>
        <w:tc>
          <w:tcPr>
            <w:tcW w:w="1400" w:type="dxa"/>
            <w:tcBorders>
              <w:top w:val="nil"/>
              <w:left w:val="nil"/>
              <w:bottom w:val="single" w:sz="4" w:space="0" w:color="auto"/>
              <w:right w:val="single" w:sz="4" w:space="0" w:color="auto"/>
            </w:tcBorders>
            <w:shd w:val="clear" w:color="auto" w:fill="auto"/>
            <w:noWrap/>
            <w:vAlign w:val="bottom"/>
            <w:hideMark/>
          </w:tcPr>
          <w:p w14:paraId="72C5BBCF"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117 581</w:t>
            </w:r>
          </w:p>
        </w:tc>
      </w:tr>
      <w:tr w:rsidR="006A2D4B" w:rsidRPr="006A2D4B" w14:paraId="21DA4D67"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1F1011C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majandustegevusest</w:t>
            </w:r>
          </w:p>
        </w:tc>
        <w:tc>
          <w:tcPr>
            <w:tcW w:w="1540" w:type="dxa"/>
            <w:tcBorders>
              <w:top w:val="nil"/>
              <w:left w:val="nil"/>
              <w:bottom w:val="single" w:sz="4" w:space="0" w:color="auto"/>
              <w:right w:val="single" w:sz="4" w:space="0" w:color="auto"/>
            </w:tcBorders>
            <w:shd w:val="clear" w:color="auto" w:fill="auto"/>
            <w:noWrap/>
            <w:vAlign w:val="bottom"/>
            <w:hideMark/>
          </w:tcPr>
          <w:p w14:paraId="46871D18"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62 754</w:t>
            </w:r>
          </w:p>
        </w:tc>
        <w:tc>
          <w:tcPr>
            <w:tcW w:w="1400" w:type="dxa"/>
            <w:tcBorders>
              <w:top w:val="nil"/>
              <w:left w:val="nil"/>
              <w:bottom w:val="single" w:sz="4" w:space="0" w:color="auto"/>
              <w:right w:val="single" w:sz="4" w:space="0" w:color="auto"/>
            </w:tcBorders>
            <w:shd w:val="clear" w:color="auto" w:fill="auto"/>
            <w:noWrap/>
            <w:vAlign w:val="bottom"/>
            <w:hideMark/>
          </w:tcPr>
          <w:p w14:paraId="4873E9BA"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57 199</w:t>
            </w:r>
          </w:p>
        </w:tc>
      </w:tr>
      <w:tr w:rsidR="006A2D4B" w:rsidRPr="006A2D4B" w14:paraId="1898A8A9"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4ED8312C"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Renditulud materiaalselt põhivaralt ( vt lisa 7 )</w:t>
            </w:r>
          </w:p>
        </w:tc>
        <w:tc>
          <w:tcPr>
            <w:tcW w:w="1540" w:type="dxa"/>
            <w:tcBorders>
              <w:top w:val="nil"/>
              <w:left w:val="nil"/>
              <w:bottom w:val="single" w:sz="4" w:space="0" w:color="auto"/>
              <w:right w:val="single" w:sz="4" w:space="0" w:color="auto"/>
            </w:tcBorders>
            <w:shd w:val="clear" w:color="auto" w:fill="auto"/>
            <w:noWrap/>
            <w:vAlign w:val="bottom"/>
            <w:hideMark/>
          </w:tcPr>
          <w:p w14:paraId="56E34D22"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39 710</w:t>
            </w:r>
          </w:p>
        </w:tc>
        <w:tc>
          <w:tcPr>
            <w:tcW w:w="1400" w:type="dxa"/>
            <w:tcBorders>
              <w:top w:val="nil"/>
              <w:left w:val="nil"/>
              <w:bottom w:val="single" w:sz="4" w:space="0" w:color="auto"/>
              <w:right w:val="single" w:sz="4" w:space="0" w:color="auto"/>
            </w:tcBorders>
            <w:shd w:val="clear" w:color="auto" w:fill="auto"/>
            <w:noWrap/>
            <w:vAlign w:val="bottom"/>
            <w:hideMark/>
          </w:tcPr>
          <w:p w14:paraId="6912FD9F"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36 379</w:t>
            </w:r>
          </w:p>
        </w:tc>
      </w:tr>
      <w:tr w:rsidR="006A2D4B" w:rsidRPr="006A2D4B" w14:paraId="6729F86D"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338B2473"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Riigilõivud (vt lisa 3)</w:t>
            </w:r>
          </w:p>
        </w:tc>
        <w:tc>
          <w:tcPr>
            <w:tcW w:w="1540" w:type="dxa"/>
            <w:tcBorders>
              <w:top w:val="nil"/>
              <w:left w:val="nil"/>
              <w:bottom w:val="single" w:sz="4" w:space="0" w:color="auto"/>
              <w:right w:val="single" w:sz="4" w:space="0" w:color="auto"/>
            </w:tcBorders>
            <w:shd w:val="clear" w:color="auto" w:fill="auto"/>
            <w:noWrap/>
            <w:vAlign w:val="bottom"/>
            <w:hideMark/>
          </w:tcPr>
          <w:p w14:paraId="7C022D6F"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12 195</w:t>
            </w:r>
          </w:p>
        </w:tc>
        <w:tc>
          <w:tcPr>
            <w:tcW w:w="1400" w:type="dxa"/>
            <w:tcBorders>
              <w:top w:val="nil"/>
              <w:left w:val="nil"/>
              <w:bottom w:val="single" w:sz="4" w:space="0" w:color="auto"/>
              <w:right w:val="single" w:sz="4" w:space="0" w:color="auto"/>
            </w:tcBorders>
            <w:shd w:val="clear" w:color="auto" w:fill="auto"/>
            <w:noWrap/>
            <w:vAlign w:val="bottom"/>
            <w:hideMark/>
          </w:tcPr>
          <w:p w14:paraId="7A95FD79"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11 954</w:t>
            </w:r>
          </w:p>
        </w:tc>
      </w:tr>
      <w:tr w:rsidR="006A2D4B" w:rsidRPr="006A2D4B" w14:paraId="1FFEE820"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502C55F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 xml:space="preserve">Tulud </w:t>
            </w:r>
            <w:proofErr w:type="spellStart"/>
            <w:r w:rsidRPr="006A2D4B">
              <w:rPr>
                <w:rFonts w:ascii="Arial" w:eastAsia="Times New Roman" w:hAnsi="Arial" w:cs="Arial"/>
                <w:sz w:val="18"/>
                <w:szCs w:val="18"/>
                <w:lang w:eastAsia="et-EE"/>
              </w:rPr>
              <w:t>üldvalitsemisest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EB0C45"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5 141</w:t>
            </w:r>
          </w:p>
        </w:tc>
        <w:tc>
          <w:tcPr>
            <w:tcW w:w="1400" w:type="dxa"/>
            <w:tcBorders>
              <w:top w:val="nil"/>
              <w:left w:val="nil"/>
              <w:bottom w:val="single" w:sz="4" w:space="0" w:color="auto"/>
              <w:right w:val="single" w:sz="4" w:space="0" w:color="auto"/>
            </w:tcBorders>
            <w:shd w:val="clear" w:color="auto" w:fill="auto"/>
            <w:noWrap/>
            <w:vAlign w:val="bottom"/>
            <w:hideMark/>
          </w:tcPr>
          <w:p w14:paraId="0742929B"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0</w:t>
            </w:r>
          </w:p>
        </w:tc>
      </w:tr>
      <w:tr w:rsidR="006A2D4B" w:rsidRPr="006A2D4B" w14:paraId="217EA4C1"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111BE6B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keskkonnaalasest tegevusest</w:t>
            </w:r>
          </w:p>
        </w:tc>
        <w:tc>
          <w:tcPr>
            <w:tcW w:w="1540" w:type="dxa"/>
            <w:tcBorders>
              <w:top w:val="nil"/>
              <w:left w:val="nil"/>
              <w:bottom w:val="single" w:sz="4" w:space="0" w:color="auto"/>
              <w:right w:val="single" w:sz="4" w:space="0" w:color="auto"/>
            </w:tcBorders>
            <w:shd w:val="clear" w:color="auto" w:fill="auto"/>
            <w:noWrap/>
            <w:vAlign w:val="bottom"/>
            <w:hideMark/>
          </w:tcPr>
          <w:p w14:paraId="766F0B8A"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2 600</w:t>
            </w:r>
          </w:p>
        </w:tc>
        <w:tc>
          <w:tcPr>
            <w:tcW w:w="1400" w:type="dxa"/>
            <w:tcBorders>
              <w:top w:val="nil"/>
              <w:left w:val="nil"/>
              <w:bottom w:val="single" w:sz="4" w:space="0" w:color="auto"/>
              <w:right w:val="single" w:sz="4" w:space="0" w:color="auto"/>
            </w:tcBorders>
            <w:shd w:val="clear" w:color="auto" w:fill="auto"/>
            <w:noWrap/>
            <w:vAlign w:val="bottom"/>
            <w:hideMark/>
          </w:tcPr>
          <w:p w14:paraId="1D1AA026"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0</w:t>
            </w:r>
          </w:p>
        </w:tc>
      </w:tr>
      <w:tr w:rsidR="006A2D4B" w:rsidRPr="006A2D4B" w14:paraId="4D206D75"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12833684"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Muu teenuste müük</w:t>
            </w:r>
          </w:p>
        </w:tc>
        <w:tc>
          <w:tcPr>
            <w:tcW w:w="1540" w:type="dxa"/>
            <w:tcBorders>
              <w:top w:val="nil"/>
              <w:left w:val="nil"/>
              <w:bottom w:val="single" w:sz="4" w:space="0" w:color="auto"/>
              <w:right w:val="single" w:sz="4" w:space="0" w:color="auto"/>
            </w:tcBorders>
            <w:shd w:val="clear" w:color="auto" w:fill="auto"/>
            <w:noWrap/>
            <w:vAlign w:val="bottom"/>
            <w:hideMark/>
          </w:tcPr>
          <w:p w14:paraId="4ECF147C"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2 394</w:t>
            </w:r>
          </w:p>
        </w:tc>
        <w:tc>
          <w:tcPr>
            <w:tcW w:w="1400" w:type="dxa"/>
            <w:tcBorders>
              <w:top w:val="nil"/>
              <w:left w:val="nil"/>
              <w:bottom w:val="single" w:sz="4" w:space="0" w:color="auto"/>
              <w:right w:val="single" w:sz="4" w:space="0" w:color="auto"/>
            </w:tcBorders>
            <w:shd w:val="clear" w:color="auto" w:fill="auto"/>
            <w:noWrap/>
            <w:vAlign w:val="bottom"/>
            <w:hideMark/>
          </w:tcPr>
          <w:p w14:paraId="7951AB2A"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1 561</w:t>
            </w:r>
          </w:p>
        </w:tc>
      </w:tr>
      <w:tr w:rsidR="006A2D4B" w:rsidRPr="006A2D4B" w14:paraId="48D469BD"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7013FD70"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korrakaitsest</w:t>
            </w:r>
          </w:p>
        </w:tc>
        <w:tc>
          <w:tcPr>
            <w:tcW w:w="1540" w:type="dxa"/>
            <w:tcBorders>
              <w:top w:val="nil"/>
              <w:left w:val="nil"/>
              <w:bottom w:val="single" w:sz="4" w:space="0" w:color="auto"/>
              <w:right w:val="single" w:sz="4" w:space="0" w:color="auto"/>
            </w:tcBorders>
            <w:shd w:val="clear" w:color="auto" w:fill="auto"/>
            <w:noWrap/>
            <w:vAlign w:val="bottom"/>
            <w:hideMark/>
          </w:tcPr>
          <w:p w14:paraId="49EEAD05"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2 248</w:t>
            </w:r>
          </w:p>
        </w:tc>
        <w:tc>
          <w:tcPr>
            <w:tcW w:w="1400" w:type="dxa"/>
            <w:tcBorders>
              <w:top w:val="nil"/>
              <w:left w:val="nil"/>
              <w:bottom w:val="single" w:sz="4" w:space="0" w:color="auto"/>
              <w:right w:val="single" w:sz="4" w:space="0" w:color="auto"/>
            </w:tcBorders>
            <w:shd w:val="clear" w:color="auto" w:fill="auto"/>
            <w:noWrap/>
            <w:vAlign w:val="bottom"/>
            <w:hideMark/>
          </w:tcPr>
          <w:p w14:paraId="6470720E"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3 707</w:t>
            </w:r>
          </w:p>
        </w:tc>
      </w:tr>
      <w:tr w:rsidR="006A2D4B" w:rsidRPr="006A2D4B" w14:paraId="40A7635C"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17E94BA8"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sotsiaalabialasest tegevusest</w:t>
            </w:r>
          </w:p>
        </w:tc>
        <w:tc>
          <w:tcPr>
            <w:tcW w:w="1540" w:type="dxa"/>
            <w:tcBorders>
              <w:top w:val="nil"/>
              <w:left w:val="nil"/>
              <w:bottom w:val="single" w:sz="4" w:space="0" w:color="auto"/>
              <w:right w:val="single" w:sz="4" w:space="0" w:color="auto"/>
            </w:tcBorders>
            <w:shd w:val="clear" w:color="auto" w:fill="auto"/>
            <w:noWrap/>
            <w:vAlign w:val="bottom"/>
            <w:hideMark/>
          </w:tcPr>
          <w:p w14:paraId="6C083742"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1 195</w:t>
            </w:r>
          </w:p>
        </w:tc>
        <w:tc>
          <w:tcPr>
            <w:tcW w:w="1400" w:type="dxa"/>
            <w:tcBorders>
              <w:top w:val="nil"/>
              <w:left w:val="nil"/>
              <w:bottom w:val="single" w:sz="4" w:space="0" w:color="auto"/>
              <w:right w:val="single" w:sz="4" w:space="0" w:color="auto"/>
            </w:tcBorders>
            <w:shd w:val="clear" w:color="auto" w:fill="auto"/>
            <w:noWrap/>
            <w:vAlign w:val="bottom"/>
            <w:hideMark/>
          </w:tcPr>
          <w:p w14:paraId="123CC6E8"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1 200</w:t>
            </w:r>
          </w:p>
        </w:tc>
      </w:tr>
      <w:tr w:rsidR="006A2D4B" w:rsidRPr="006A2D4B" w14:paraId="38176425"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709B9949"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Tulud elamu- ja kommunaalteenustelt</w:t>
            </w:r>
          </w:p>
        </w:tc>
        <w:tc>
          <w:tcPr>
            <w:tcW w:w="1540" w:type="dxa"/>
            <w:tcBorders>
              <w:top w:val="nil"/>
              <w:left w:val="nil"/>
              <w:bottom w:val="single" w:sz="4" w:space="0" w:color="auto"/>
              <w:right w:val="single" w:sz="4" w:space="0" w:color="auto"/>
            </w:tcBorders>
            <w:shd w:val="clear" w:color="auto" w:fill="auto"/>
            <w:noWrap/>
            <w:vAlign w:val="bottom"/>
            <w:hideMark/>
          </w:tcPr>
          <w:p w14:paraId="1C546FB2"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655</w:t>
            </w:r>
          </w:p>
        </w:tc>
        <w:tc>
          <w:tcPr>
            <w:tcW w:w="1400" w:type="dxa"/>
            <w:tcBorders>
              <w:top w:val="nil"/>
              <w:left w:val="nil"/>
              <w:bottom w:val="single" w:sz="4" w:space="0" w:color="auto"/>
              <w:right w:val="single" w:sz="4" w:space="0" w:color="auto"/>
            </w:tcBorders>
            <w:shd w:val="clear" w:color="auto" w:fill="auto"/>
            <w:noWrap/>
            <w:vAlign w:val="bottom"/>
            <w:hideMark/>
          </w:tcPr>
          <w:p w14:paraId="6E4DC1F9"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880</w:t>
            </w:r>
          </w:p>
        </w:tc>
      </w:tr>
      <w:tr w:rsidR="006A2D4B" w:rsidRPr="006A2D4B" w14:paraId="706EBC8C" w14:textId="77777777" w:rsidTr="006A2D4B">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7469AE7D" w14:textId="77777777" w:rsidR="006A2D4B" w:rsidRPr="006A2D4B" w:rsidRDefault="006A2D4B" w:rsidP="006A2D4B">
            <w:pPr>
              <w:spacing w:after="0" w:line="240" w:lineRule="auto"/>
              <w:rPr>
                <w:rFonts w:ascii="Arial" w:eastAsia="Times New Roman" w:hAnsi="Arial" w:cs="Arial"/>
                <w:sz w:val="18"/>
                <w:szCs w:val="18"/>
                <w:lang w:eastAsia="et-EE"/>
              </w:rPr>
            </w:pPr>
            <w:r w:rsidRPr="006A2D4B">
              <w:rPr>
                <w:rFonts w:ascii="Arial" w:eastAsia="Times New Roman" w:hAnsi="Arial" w:cs="Arial"/>
                <w:sz w:val="18"/>
                <w:szCs w:val="18"/>
                <w:lang w:eastAsia="et-EE"/>
              </w:rPr>
              <w:t>Renditulud kinnisvarainvesteeringutelt ( vt lisa 6)</w:t>
            </w:r>
          </w:p>
        </w:tc>
        <w:tc>
          <w:tcPr>
            <w:tcW w:w="1540" w:type="dxa"/>
            <w:tcBorders>
              <w:top w:val="nil"/>
              <w:left w:val="nil"/>
              <w:bottom w:val="single" w:sz="4" w:space="0" w:color="auto"/>
              <w:right w:val="single" w:sz="4" w:space="0" w:color="auto"/>
            </w:tcBorders>
            <w:shd w:val="clear" w:color="auto" w:fill="auto"/>
            <w:noWrap/>
            <w:vAlign w:val="bottom"/>
            <w:hideMark/>
          </w:tcPr>
          <w:p w14:paraId="1557E374"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211</w:t>
            </w:r>
          </w:p>
        </w:tc>
        <w:tc>
          <w:tcPr>
            <w:tcW w:w="1400" w:type="dxa"/>
            <w:tcBorders>
              <w:top w:val="nil"/>
              <w:left w:val="nil"/>
              <w:bottom w:val="single" w:sz="4" w:space="0" w:color="auto"/>
              <w:right w:val="single" w:sz="4" w:space="0" w:color="auto"/>
            </w:tcBorders>
            <w:shd w:val="clear" w:color="auto" w:fill="auto"/>
            <w:noWrap/>
            <w:vAlign w:val="bottom"/>
            <w:hideMark/>
          </w:tcPr>
          <w:p w14:paraId="67BD9E4C" w14:textId="77777777" w:rsidR="006A2D4B" w:rsidRPr="006A2D4B" w:rsidRDefault="006A2D4B" w:rsidP="006A2D4B">
            <w:pPr>
              <w:spacing w:after="0" w:line="240" w:lineRule="auto"/>
              <w:jc w:val="right"/>
              <w:rPr>
                <w:rFonts w:ascii="Arial" w:eastAsia="Times New Roman" w:hAnsi="Arial" w:cs="Arial"/>
                <w:sz w:val="18"/>
                <w:szCs w:val="18"/>
                <w:lang w:eastAsia="et-EE"/>
              </w:rPr>
            </w:pPr>
            <w:r w:rsidRPr="006A2D4B">
              <w:rPr>
                <w:rFonts w:ascii="Arial" w:eastAsia="Times New Roman" w:hAnsi="Arial" w:cs="Arial"/>
                <w:sz w:val="18"/>
                <w:szCs w:val="18"/>
                <w:lang w:eastAsia="et-EE"/>
              </w:rPr>
              <w:t>205</w:t>
            </w:r>
          </w:p>
        </w:tc>
      </w:tr>
      <w:tr w:rsidR="006A2D4B" w:rsidRPr="006A2D4B" w14:paraId="790B4316" w14:textId="77777777" w:rsidTr="006A2D4B">
        <w:trPr>
          <w:trHeight w:val="240"/>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63443920" w14:textId="77777777" w:rsidR="006A2D4B" w:rsidRPr="006A2D4B" w:rsidRDefault="006A2D4B" w:rsidP="006A2D4B">
            <w:pPr>
              <w:spacing w:after="0" w:line="240" w:lineRule="auto"/>
              <w:rPr>
                <w:rFonts w:ascii="Arial" w:eastAsia="Times New Roman" w:hAnsi="Arial" w:cs="Arial"/>
                <w:b/>
                <w:bCs/>
                <w:sz w:val="18"/>
                <w:szCs w:val="18"/>
                <w:lang w:eastAsia="et-EE"/>
              </w:rPr>
            </w:pPr>
            <w:r w:rsidRPr="006A2D4B">
              <w:rPr>
                <w:rFonts w:ascii="Arial" w:eastAsia="Times New Roman" w:hAnsi="Arial" w:cs="Arial"/>
                <w:b/>
                <w:bCs/>
                <w:sz w:val="18"/>
                <w:szCs w:val="18"/>
                <w:lang w:eastAsia="et-EE"/>
              </w:rPr>
              <w:t>Kokku</w:t>
            </w:r>
          </w:p>
        </w:tc>
        <w:tc>
          <w:tcPr>
            <w:tcW w:w="1540" w:type="dxa"/>
            <w:tcBorders>
              <w:top w:val="nil"/>
              <w:left w:val="nil"/>
              <w:bottom w:val="single" w:sz="4" w:space="0" w:color="auto"/>
              <w:right w:val="single" w:sz="4" w:space="0" w:color="auto"/>
            </w:tcBorders>
            <w:shd w:val="clear" w:color="auto" w:fill="auto"/>
            <w:noWrap/>
            <w:vAlign w:val="bottom"/>
            <w:hideMark/>
          </w:tcPr>
          <w:p w14:paraId="4B505A9D" w14:textId="77777777" w:rsidR="006A2D4B" w:rsidRPr="006A2D4B" w:rsidRDefault="006A2D4B" w:rsidP="006A2D4B">
            <w:pPr>
              <w:spacing w:after="0" w:line="240" w:lineRule="auto"/>
              <w:jc w:val="right"/>
              <w:rPr>
                <w:rFonts w:ascii="Arial" w:eastAsia="Times New Roman" w:hAnsi="Arial" w:cs="Arial"/>
                <w:b/>
                <w:bCs/>
                <w:sz w:val="18"/>
                <w:szCs w:val="18"/>
                <w:lang w:eastAsia="et-EE"/>
              </w:rPr>
            </w:pPr>
            <w:r w:rsidRPr="006A2D4B">
              <w:rPr>
                <w:rFonts w:ascii="Arial" w:eastAsia="Times New Roman" w:hAnsi="Arial" w:cs="Arial"/>
                <w:b/>
                <w:bCs/>
                <w:sz w:val="18"/>
                <w:szCs w:val="18"/>
                <w:lang w:eastAsia="et-EE"/>
              </w:rPr>
              <w:t>2 680 832</w:t>
            </w:r>
          </w:p>
        </w:tc>
        <w:tc>
          <w:tcPr>
            <w:tcW w:w="1400" w:type="dxa"/>
            <w:tcBorders>
              <w:top w:val="nil"/>
              <w:left w:val="nil"/>
              <w:bottom w:val="single" w:sz="4" w:space="0" w:color="auto"/>
              <w:right w:val="single" w:sz="4" w:space="0" w:color="auto"/>
            </w:tcBorders>
            <w:shd w:val="clear" w:color="auto" w:fill="auto"/>
            <w:noWrap/>
            <w:vAlign w:val="bottom"/>
            <w:hideMark/>
          </w:tcPr>
          <w:p w14:paraId="64B118A4" w14:textId="77777777" w:rsidR="006A2D4B" w:rsidRPr="006A2D4B" w:rsidRDefault="006A2D4B" w:rsidP="006A2D4B">
            <w:pPr>
              <w:spacing w:after="0" w:line="240" w:lineRule="auto"/>
              <w:jc w:val="right"/>
              <w:rPr>
                <w:rFonts w:ascii="Arial" w:eastAsia="Times New Roman" w:hAnsi="Arial" w:cs="Arial"/>
                <w:b/>
                <w:bCs/>
                <w:sz w:val="18"/>
                <w:szCs w:val="18"/>
                <w:lang w:eastAsia="et-EE"/>
              </w:rPr>
            </w:pPr>
            <w:r w:rsidRPr="006A2D4B">
              <w:rPr>
                <w:rFonts w:ascii="Arial" w:eastAsia="Times New Roman" w:hAnsi="Arial" w:cs="Arial"/>
                <w:b/>
                <w:bCs/>
                <w:sz w:val="18"/>
                <w:szCs w:val="18"/>
                <w:lang w:eastAsia="et-EE"/>
              </w:rPr>
              <w:t>2 364 123</w:t>
            </w:r>
          </w:p>
        </w:tc>
      </w:tr>
    </w:tbl>
    <w:p w14:paraId="3B258F3B" w14:textId="77777777" w:rsidR="006A2D4B" w:rsidRDefault="006A2D4B" w:rsidP="00B37830">
      <w:pPr>
        <w:spacing w:after="0"/>
        <w:ind w:right="-138"/>
        <w:rPr>
          <w:rFonts w:ascii="Arial" w:hAnsi="Arial" w:cs="Arial"/>
          <w:sz w:val="18"/>
          <w:szCs w:val="18"/>
        </w:rPr>
      </w:pPr>
    </w:p>
    <w:p w14:paraId="52533A06" w14:textId="77777777" w:rsidR="00C10A4E" w:rsidRDefault="00C10A4E" w:rsidP="00B37830">
      <w:pPr>
        <w:spacing w:after="0"/>
        <w:ind w:right="-138"/>
        <w:rPr>
          <w:rFonts w:ascii="Arial" w:hAnsi="Arial" w:cs="Arial"/>
          <w:sz w:val="18"/>
          <w:szCs w:val="18"/>
        </w:rPr>
      </w:pPr>
    </w:p>
    <w:p w14:paraId="564389A4" w14:textId="77777777" w:rsidR="00C10A4E" w:rsidRDefault="00C10A4E" w:rsidP="00B37830">
      <w:pPr>
        <w:spacing w:after="0"/>
        <w:ind w:right="-138"/>
        <w:rPr>
          <w:rFonts w:ascii="Arial" w:hAnsi="Arial" w:cs="Arial"/>
          <w:sz w:val="18"/>
          <w:szCs w:val="18"/>
        </w:rPr>
      </w:pPr>
    </w:p>
    <w:p w14:paraId="550079AE" w14:textId="77777777" w:rsidR="00C10A4E" w:rsidRDefault="00C10A4E" w:rsidP="00B37830">
      <w:pPr>
        <w:spacing w:after="0"/>
        <w:ind w:right="-138"/>
        <w:rPr>
          <w:rFonts w:ascii="Arial" w:hAnsi="Arial" w:cs="Arial"/>
          <w:sz w:val="18"/>
          <w:szCs w:val="18"/>
        </w:rPr>
      </w:pPr>
    </w:p>
    <w:p w14:paraId="1CE6E077" w14:textId="3F159E63" w:rsidR="00C10A4E" w:rsidRPr="008E4509" w:rsidRDefault="00EB56CD" w:rsidP="004F2B51">
      <w:pPr>
        <w:pStyle w:val="Pealkiri3"/>
        <w:rPr>
          <w:rFonts w:ascii="Arial" w:hAnsi="Arial" w:cs="Arial"/>
          <w:b/>
          <w:bCs/>
          <w:color w:val="auto"/>
          <w:sz w:val="18"/>
          <w:szCs w:val="18"/>
        </w:rPr>
      </w:pPr>
      <w:bookmarkStart w:id="54" w:name="_Toc163733759"/>
      <w:r w:rsidRPr="008E4509">
        <w:rPr>
          <w:rFonts w:ascii="Arial" w:hAnsi="Arial" w:cs="Arial"/>
          <w:b/>
          <w:bCs/>
          <w:color w:val="auto"/>
          <w:sz w:val="18"/>
          <w:szCs w:val="18"/>
        </w:rPr>
        <w:lastRenderedPageBreak/>
        <w:t>Lisa 15. Muud  tegevustulud</w:t>
      </w:r>
      <w:bookmarkEnd w:id="54"/>
    </w:p>
    <w:p w14:paraId="71CD3ABE" w14:textId="02E2B4CE" w:rsidR="00EB56CD" w:rsidRDefault="00EB56CD" w:rsidP="00B37830">
      <w:pPr>
        <w:spacing w:after="0"/>
        <w:ind w:right="-138"/>
        <w:rPr>
          <w:rFonts w:ascii="Arial" w:hAnsi="Arial" w:cs="Arial"/>
          <w:sz w:val="18"/>
          <w:szCs w:val="18"/>
        </w:rPr>
      </w:pPr>
      <w:r>
        <w:rPr>
          <w:rFonts w:ascii="Arial" w:hAnsi="Arial" w:cs="Arial"/>
          <w:sz w:val="18"/>
          <w:szCs w:val="18"/>
        </w:rPr>
        <w:t>eurodes</w:t>
      </w:r>
    </w:p>
    <w:p w14:paraId="6085A455" w14:textId="77777777" w:rsidR="00EB56CD" w:rsidRDefault="00EB56CD" w:rsidP="00B37830">
      <w:pPr>
        <w:spacing w:after="0"/>
        <w:ind w:right="-138"/>
        <w:rPr>
          <w:rFonts w:ascii="Arial" w:hAnsi="Arial" w:cs="Arial"/>
          <w:sz w:val="18"/>
          <w:szCs w:val="18"/>
        </w:rPr>
      </w:pPr>
    </w:p>
    <w:tbl>
      <w:tblPr>
        <w:tblW w:w="9020" w:type="dxa"/>
        <w:tblCellMar>
          <w:left w:w="70" w:type="dxa"/>
          <w:right w:w="70" w:type="dxa"/>
        </w:tblCellMar>
        <w:tblLook w:val="04A0" w:firstRow="1" w:lastRow="0" w:firstColumn="1" w:lastColumn="0" w:noHBand="0" w:noVBand="1"/>
      </w:tblPr>
      <w:tblGrid>
        <w:gridCol w:w="6080"/>
        <w:gridCol w:w="1540"/>
        <w:gridCol w:w="1400"/>
      </w:tblGrid>
      <w:tr w:rsidR="00381D8E" w:rsidRPr="00381D8E" w14:paraId="2DC41982" w14:textId="77777777" w:rsidTr="00381D8E">
        <w:trPr>
          <w:trHeight w:val="240"/>
        </w:trPr>
        <w:tc>
          <w:tcPr>
            <w:tcW w:w="6080" w:type="dxa"/>
            <w:tcBorders>
              <w:top w:val="single" w:sz="4" w:space="0" w:color="auto"/>
              <w:left w:val="single" w:sz="4" w:space="0" w:color="auto"/>
              <w:bottom w:val="single" w:sz="8" w:space="0" w:color="auto"/>
              <w:right w:val="single" w:sz="4" w:space="0" w:color="auto"/>
            </w:tcBorders>
            <w:shd w:val="clear" w:color="000000" w:fill="99CC00"/>
            <w:noWrap/>
            <w:vAlign w:val="bottom"/>
            <w:hideMark/>
          </w:tcPr>
          <w:p w14:paraId="1319F29F"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 </w:t>
            </w:r>
          </w:p>
        </w:tc>
        <w:tc>
          <w:tcPr>
            <w:tcW w:w="1540" w:type="dxa"/>
            <w:tcBorders>
              <w:top w:val="single" w:sz="4" w:space="0" w:color="auto"/>
              <w:left w:val="nil"/>
              <w:bottom w:val="single" w:sz="8" w:space="0" w:color="auto"/>
              <w:right w:val="single" w:sz="4" w:space="0" w:color="auto"/>
            </w:tcBorders>
            <w:shd w:val="clear" w:color="000000" w:fill="99CC00"/>
            <w:noWrap/>
            <w:vAlign w:val="bottom"/>
            <w:hideMark/>
          </w:tcPr>
          <w:p w14:paraId="657D78F4"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2023</w:t>
            </w:r>
          </w:p>
        </w:tc>
        <w:tc>
          <w:tcPr>
            <w:tcW w:w="1400" w:type="dxa"/>
            <w:tcBorders>
              <w:top w:val="single" w:sz="4" w:space="0" w:color="auto"/>
              <w:left w:val="nil"/>
              <w:bottom w:val="single" w:sz="8" w:space="0" w:color="auto"/>
              <w:right w:val="single" w:sz="4" w:space="0" w:color="auto"/>
            </w:tcBorders>
            <w:shd w:val="clear" w:color="000000" w:fill="99CC00"/>
            <w:noWrap/>
            <w:vAlign w:val="bottom"/>
            <w:hideMark/>
          </w:tcPr>
          <w:p w14:paraId="19961584"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2022</w:t>
            </w:r>
          </w:p>
        </w:tc>
      </w:tr>
      <w:tr w:rsidR="00381D8E" w:rsidRPr="00381D8E" w14:paraId="771EF71C" w14:textId="77777777" w:rsidTr="00381D8E">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57135EAD" w14:textId="77777777" w:rsidR="00381D8E" w:rsidRPr="00381D8E" w:rsidRDefault="00381D8E" w:rsidP="00381D8E">
            <w:pPr>
              <w:spacing w:after="0" w:line="240" w:lineRule="auto"/>
              <w:rPr>
                <w:rFonts w:ascii="Arial" w:eastAsia="Times New Roman" w:hAnsi="Arial" w:cs="Arial"/>
                <w:sz w:val="18"/>
                <w:szCs w:val="18"/>
                <w:lang w:eastAsia="et-EE"/>
              </w:rPr>
            </w:pPr>
            <w:r w:rsidRPr="00381D8E">
              <w:rPr>
                <w:rFonts w:ascii="Arial" w:eastAsia="Times New Roman" w:hAnsi="Arial" w:cs="Arial"/>
                <w:sz w:val="18"/>
                <w:szCs w:val="18"/>
                <w:lang w:eastAsia="et-EE"/>
              </w:rPr>
              <w:t>Tulud loodusressursside kasutamisest (vt lisa3)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D23F382"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87 713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74181D8"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95 339</w:t>
            </w:r>
          </w:p>
        </w:tc>
      </w:tr>
      <w:tr w:rsidR="00381D8E" w:rsidRPr="00381D8E" w14:paraId="1ABDBD41" w14:textId="77777777" w:rsidTr="00381D8E">
        <w:trPr>
          <w:trHeight w:val="264"/>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79FADD7C" w14:textId="3050A013" w:rsidR="00381D8E" w:rsidRPr="00381D8E" w:rsidRDefault="00381D8E" w:rsidP="00381D8E">
            <w:pPr>
              <w:spacing w:after="0" w:line="240" w:lineRule="auto"/>
              <w:rPr>
                <w:rFonts w:ascii="Arial" w:eastAsia="Times New Roman" w:hAnsi="Arial" w:cs="Arial"/>
                <w:sz w:val="18"/>
                <w:szCs w:val="18"/>
                <w:lang w:eastAsia="et-EE"/>
              </w:rPr>
            </w:pPr>
            <w:r w:rsidRPr="00381D8E">
              <w:rPr>
                <w:rFonts w:ascii="Arial" w:eastAsia="Times New Roman" w:hAnsi="Arial" w:cs="Arial"/>
                <w:sz w:val="18"/>
                <w:szCs w:val="18"/>
                <w:lang w:eastAsia="et-EE"/>
              </w:rPr>
              <w:t xml:space="preserve">Kasum/kahjum(-) </w:t>
            </w:r>
            <w:r w:rsidR="002D59A5">
              <w:rPr>
                <w:rFonts w:ascii="Arial" w:eastAsia="Times New Roman" w:hAnsi="Arial" w:cs="Arial"/>
                <w:sz w:val="18"/>
                <w:szCs w:val="18"/>
                <w:lang w:eastAsia="et-EE"/>
              </w:rPr>
              <w:t>kinnisvarainvesteeringute</w:t>
            </w:r>
            <w:r w:rsidR="00E27E5A">
              <w:rPr>
                <w:rFonts w:ascii="Arial" w:eastAsia="Times New Roman" w:hAnsi="Arial" w:cs="Arial"/>
                <w:sz w:val="18"/>
                <w:szCs w:val="18"/>
                <w:lang w:eastAsia="et-EE"/>
              </w:rPr>
              <w:t xml:space="preserve"> ja </w:t>
            </w:r>
            <w:r w:rsidR="002041A8">
              <w:rPr>
                <w:rFonts w:ascii="Arial" w:eastAsia="Times New Roman" w:hAnsi="Arial" w:cs="Arial"/>
                <w:sz w:val="18"/>
                <w:szCs w:val="18"/>
                <w:lang w:eastAsia="et-EE"/>
              </w:rPr>
              <w:t>põhivara</w:t>
            </w:r>
            <w:r w:rsidRPr="00381D8E">
              <w:rPr>
                <w:rFonts w:ascii="Arial" w:eastAsia="Times New Roman" w:hAnsi="Arial" w:cs="Arial"/>
                <w:sz w:val="18"/>
                <w:szCs w:val="18"/>
                <w:lang w:eastAsia="et-EE"/>
              </w:rPr>
              <w:t xml:space="preserve"> müügist (vt lisa 6,7)</w:t>
            </w:r>
          </w:p>
        </w:tc>
        <w:tc>
          <w:tcPr>
            <w:tcW w:w="1540" w:type="dxa"/>
            <w:tcBorders>
              <w:top w:val="nil"/>
              <w:left w:val="nil"/>
              <w:bottom w:val="single" w:sz="4" w:space="0" w:color="auto"/>
              <w:right w:val="single" w:sz="4" w:space="0" w:color="auto"/>
            </w:tcBorders>
            <w:shd w:val="clear" w:color="auto" w:fill="auto"/>
            <w:noWrap/>
            <w:vAlign w:val="bottom"/>
            <w:hideMark/>
          </w:tcPr>
          <w:p w14:paraId="280FE90A"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113 873</w:t>
            </w:r>
          </w:p>
        </w:tc>
        <w:tc>
          <w:tcPr>
            <w:tcW w:w="1400" w:type="dxa"/>
            <w:tcBorders>
              <w:top w:val="nil"/>
              <w:left w:val="nil"/>
              <w:bottom w:val="single" w:sz="4" w:space="0" w:color="auto"/>
              <w:right w:val="single" w:sz="4" w:space="0" w:color="auto"/>
            </w:tcBorders>
            <w:shd w:val="clear" w:color="auto" w:fill="auto"/>
            <w:noWrap/>
            <w:vAlign w:val="bottom"/>
            <w:hideMark/>
          </w:tcPr>
          <w:p w14:paraId="056BFC61"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11 446</w:t>
            </w:r>
          </w:p>
        </w:tc>
      </w:tr>
      <w:tr w:rsidR="00381D8E" w:rsidRPr="00381D8E" w14:paraId="754615A4" w14:textId="77777777" w:rsidTr="00381D8E">
        <w:trPr>
          <w:trHeight w:val="228"/>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7C1219F0" w14:textId="77777777" w:rsidR="00381D8E" w:rsidRPr="00381D8E" w:rsidRDefault="00381D8E" w:rsidP="00381D8E">
            <w:pPr>
              <w:spacing w:after="0" w:line="240" w:lineRule="auto"/>
              <w:rPr>
                <w:rFonts w:ascii="Arial" w:eastAsia="Times New Roman" w:hAnsi="Arial" w:cs="Arial"/>
                <w:sz w:val="18"/>
                <w:szCs w:val="18"/>
                <w:lang w:eastAsia="et-EE"/>
              </w:rPr>
            </w:pPr>
            <w:r w:rsidRPr="00381D8E">
              <w:rPr>
                <w:rFonts w:ascii="Arial" w:eastAsia="Times New Roman" w:hAnsi="Arial" w:cs="Arial"/>
                <w:sz w:val="18"/>
                <w:szCs w:val="18"/>
                <w:lang w:eastAsia="et-EE"/>
              </w:rPr>
              <w:t>Muud tulud</w:t>
            </w:r>
          </w:p>
        </w:tc>
        <w:tc>
          <w:tcPr>
            <w:tcW w:w="1540" w:type="dxa"/>
            <w:tcBorders>
              <w:top w:val="nil"/>
              <w:left w:val="nil"/>
              <w:bottom w:val="single" w:sz="4" w:space="0" w:color="auto"/>
              <w:right w:val="single" w:sz="4" w:space="0" w:color="auto"/>
            </w:tcBorders>
            <w:shd w:val="clear" w:color="auto" w:fill="auto"/>
            <w:noWrap/>
            <w:vAlign w:val="bottom"/>
            <w:hideMark/>
          </w:tcPr>
          <w:p w14:paraId="5D79F649"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13 313</w:t>
            </w:r>
          </w:p>
        </w:tc>
        <w:tc>
          <w:tcPr>
            <w:tcW w:w="1400" w:type="dxa"/>
            <w:tcBorders>
              <w:top w:val="nil"/>
              <w:left w:val="nil"/>
              <w:bottom w:val="single" w:sz="4" w:space="0" w:color="auto"/>
              <w:right w:val="single" w:sz="4" w:space="0" w:color="auto"/>
            </w:tcBorders>
            <w:shd w:val="clear" w:color="auto" w:fill="auto"/>
            <w:noWrap/>
            <w:vAlign w:val="bottom"/>
            <w:hideMark/>
          </w:tcPr>
          <w:p w14:paraId="2AEA3027" w14:textId="77777777" w:rsidR="00381D8E" w:rsidRPr="00381D8E" w:rsidRDefault="00381D8E" w:rsidP="00381D8E">
            <w:pPr>
              <w:spacing w:after="0" w:line="240" w:lineRule="auto"/>
              <w:jc w:val="right"/>
              <w:rPr>
                <w:rFonts w:ascii="Arial" w:eastAsia="Times New Roman" w:hAnsi="Arial" w:cs="Arial"/>
                <w:sz w:val="18"/>
                <w:szCs w:val="18"/>
                <w:lang w:eastAsia="et-EE"/>
              </w:rPr>
            </w:pPr>
            <w:r w:rsidRPr="00381D8E">
              <w:rPr>
                <w:rFonts w:ascii="Arial" w:eastAsia="Times New Roman" w:hAnsi="Arial" w:cs="Arial"/>
                <w:sz w:val="18"/>
                <w:szCs w:val="18"/>
                <w:lang w:eastAsia="et-EE"/>
              </w:rPr>
              <w:t>7 375</w:t>
            </w:r>
          </w:p>
        </w:tc>
      </w:tr>
      <w:tr w:rsidR="00381D8E" w:rsidRPr="00381D8E" w14:paraId="30207A57" w14:textId="77777777" w:rsidTr="00381D8E">
        <w:trPr>
          <w:trHeight w:val="240"/>
        </w:trPr>
        <w:tc>
          <w:tcPr>
            <w:tcW w:w="6080" w:type="dxa"/>
            <w:tcBorders>
              <w:top w:val="nil"/>
              <w:left w:val="single" w:sz="4" w:space="0" w:color="auto"/>
              <w:bottom w:val="single" w:sz="4" w:space="0" w:color="auto"/>
              <w:right w:val="single" w:sz="4" w:space="0" w:color="auto"/>
            </w:tcBorders>
            <w:shd w:val="clear" w:color="auto" w:fill="auto"/>
            <w:noWrap/>
            <w:vAlign w:val="bottom"/>
            <w:hideMark/>
          </w:tcPr>
          <w:p w14:paraId="1CB92DBD" w14:textId="77777777" w:rsidR="00381D8E" w:rsidRPr="00381D8E" w:rsidRDefault="00381D8E" w:rsidP="00381D8E">
            <w:pPr>
              <w:spacing w:after="0" w:line="240" w:lineRule="auto"/>
              <w:rPr>
                <w:rFonts w:ascii="Arial" w:eastAsia="Times New Roman" w:hAnsi="Arial" w:cs="Arial"/>
                <w:b/>
                <w:bCs/>
                <w:sz w:val="18"/>
                <w:szCs w:val="18"/>
                <w:lang w:eastAsia="et-EE"/>
              </w:rPr>
            </w:pPr>
            <w:r w:rsidRPr="00381D8E">
              <w:rPr>
                <w:rFonts w:ascii="Arial" w:eastAsia="Times New Roman" w:hAnsi="Arial" w:cs="Arial"/>
                <w:b/>
                <w:bCs/>
                <w:sz w:val="18"/>
                <w:szCs w:val="18"/>
                <w:lang w:eastAsia="et-EE"/>
              </w:rPr>
              <w:t>Kokku</w:t>
            </w:r>
          </w:p>
        </w:tc>
        <w:tc>
          <w:tcPr>
            <w:tcW w:w="1540" w:type="dxa"/>
            <w:tcBorders>
              <w:top w:val="nil"/>
              <w:left w:val="nil"/>
              <w:bottom w:val="single" w:sz="4" w:space="0" w:color="auto"/>
              <w:right w:val="single" w:sz="4" w:space="0" w:color="auto"/>
            </w:tcBorders>
            <w:shd w:val="clear" w:color="auto" w:fill="auto"/>
            <w:noWrap/>
            <w:vAlign w:val="bottom"/>
            <w:hideMark/>
          </w:tcPr>
          <w:p w14:paraId="071C7A90" w14:textId="77777777" w:rsidR="00381D8E" w:rsidRPr="00381D8E" w:rsidRDefault="00381D8E" w:rsidP="00381D8E">
            <w:pPr>
              <w:spacing w:after="0" w:line="240" w:lineRule="auto"/>
              <w:jc w:val="right"/>
              <w:rPr>
                <w:rFonts w:ascii="Arial" w:eastAsia="Times New Roman" w:hAnsi="Arial" w:cs="Arial"/>
                <w:b/>
                <w:bCs/>
                <w:sz w:val="18"/>
                <w:szCs w:val="18"/>
                <w:lang w:eastAsia="et-EE"/>
              </w:rPr>
            </w:pPr>
            <w:r w:rsidRPr="00381D8E">
              <w:rPr>
                <w:rFonts w:ascii="Arial" w:eastAsia="Times New Roman" w:hAnsi="Arial" w:cs="Arial"/>
                <w:b/>
                <w:bCs/>
                <w:sz w:val="18"/>
                <w:szCs w:val="18"/>
                <w:lang w:eastAsia="et-EE"/>
              </w:rPr>
              <w:t>214 899</w:t>
            </w:r>
          </w:p>
        </w:tc>
        <w:tc>
          <w:tcPr>
            <w:tcW w:w="1400" w:type="dxa"/>
            <w:tcBorders>
              <w:top w:val="nil"/>
              <w:left w:val="nil"/>
              <w:bottom w:val="single" w:sz="4" w:space="0" w:color="auto"/>
              <w:right w:val="single" w:sz="4" w:space="0" w:color="auto"/>
            </w:tcBorders>
            <w:shd w:val="clear" w:color="auto" w:fill="auto"/>
            <w:noWrap/>
            <w:vAlign w:val="bottom"/>
            <w:hideMark/>
          </w:tcPr>
          <w:p w14:paraId="6A96A40D" w14:textId="77777777" w:rsidR="00381D8E" w:rsidRPr="00381D8E" w:rsidRDefault="00381D8E" w:rsidP="00381D8E">
            <w:pPr>
              <w:spacing w:after="0" w:line="240" w:lineRule="auto"/>
              <w:jc w:val="right"/>
              <w:rPr>
                <w:rFonts w:ascii="Arial" w:eastAsia="Times New Roman" w:hAnsi="Arial" w:cs="Arial"/>
                <w:b/>
                <w:bCs/>
                <w:sz w:val="18"/>
                <w:szCs w:val="18"/>
                <w:lang w:eastAsia="et-EE"/>
              </w:rPr>
            </w:pPr>
            <w:r w:rsidRPr="00381D8E">
              <w:rPr>
                <w:rFonts w:ascii="Arial" w:eastAsia="Times New Roman" w:hAnsi="Arial" w:cs="Arial"/>
                <w:b/>
                <w:bCs/>
                <w:sz w:val="18"/>
                <w:szCs w:val="18"/>
                <w:lang w:eastAsia="et-EE"/>
              </w:rPr>
              <w:t>114 160</w:t>
            </w:r>
          </w:p>
        </w:tc>
      </w:tr>
    </w:tbl>
    <w:p w14:paraId="5FBE7545" w14:textId="77777777" w:rsidR="00EB56CD" w:rsidRDefault="00EB56CD" w:rsidP="00B37830">
      <w:pPr>
        <w:spacing w:after="0"/>
        <w:ind w:right="-138"/>
        <w:rPr>
          <w:rFonts w:ascii="Arial" w:hAnsi="Arial" w:cs="Arial"/>
          <w:sz w:val="18"/>
          <w:szCs w:val="18"/>
        </w:rPr>
      </w:pPr>
    </w:p>
    <w:p w14:paraId="04AB2F19" w14:textId="77777777" w:rsidR="00C574D7" w:rsidRDefault="00C574D7" w:rsidP="00B37830">
      <w:pPr>
        <w:spacing w:after="0"/>
        <w:ind w:right="-138"/>
        <w:rPr>
          <w:rFonts w:ascii="Arial" w:hAnsi="Arial" w:cs="Arial"/>
          <w:sz w:val="18"/>
          <w:szCs w:val="18"/>
        </w:rPr>
      </w:pPr>
    </w:p>
    <w:p w14:paraId="00B4D302" w14:textId="77777777" w:rsidR="00C574D7" w:rsidRDefault="00C574D7" w:rsidP="00B37830">
      <w:pPr>
        <w:spacing w:after="0"/>
        <w:ind w:right="-138"/>
        <w:rPr>
          <w:rFonts w:ascii="Arial" w:hAnsi="Arial" w:cs="Arial"/>
          <w:sz w:val="18"/>
          <w:szCs w:val="18"/>
        </w:rPr>
      </w:pPr>
    </w:p>
    <w:p w14:paraId="7012FED6" w14:textId="77777777" w:rsidR="00381D8E" w:rsidRDefault="00381D8E" w:rsidP="00B37830">
      <w:pPr>
        <w:spacing w:after="0"/>
        <w:ind w:right="-138"/>
        <w:rPr>
          <w:rFonts w:ascii="Arial" w:hAnsi="Arial" w:cs="Arial"/>
          <w:sz w:val="18"/>
          <w:szCs w:val="18"/>
        </w:rPr>
      </w:pPr>
    </w:p>
    <w:p w14:paraId="2DF679BC" w14:textId="7EDAA059" w:rsidR="00381D8E" w:rsidRPr="008B783F" w:rsidRDefault="006F431D" w:rsidP="004F2B51">
      <w:pPr>
        <w:pStyle w:val="Pealkiri3"/>
        <w:rPr>
          <w:rFonts w:ascii="Arial" w:hAnsi="Arial" w:cs="Arial"/>
          <w:b/>
          <w:bCs/>
          <w:color w:val="auto"/>
          <w:sz w:val="18"/>
          <w:szCs w:val="18"/>
        </w:rPr>
      </w:pPr>
      <w:bookmarkStart w:id="55" w:name="_Toc163733760"/>
      <w:r w:rsidRPr="008B783F">
        <w:rPr>
          <w:rFonts w:ascii="Arial" w:hAnsi="Arial" w:cs="Arial"/>
          <w:b/>
          <w:bCs/>
          <w:color w:val="auto"/>
          <w:sz w:val="18"/>
          <w:szCs w:val="18"/>
        </w:rPr>
        <w:t>Lisa 16. Antud toetused</w:t>
      </w:r>
      <w:bookmarkEnd w:id="55"/>
    </w:p>
    <w:p w14:paraId="3E4C96CC" w14:textId="78D62550" w:rsidR="006F431D" w:rsidRDefault="006F431D" w:rsidP="00B37830">
      <w:pPr>
        <w:spacing w:after="0"/>
        <w:ind w:right="-138"/>
        <w:rPr>
          <w:rFonts w:ascii="Arial" w:hAnsi="Arial" w:cs="Arial"/>
          <w:sz w:val="18"/>
          <w:szCs w:val="18"/>
        </w:rPr>
      </w:pPr>
      <w:r>
        <w:rPr>
          <w:rFonts w:ascii="Arial" w:hAnsi="Arial" w:cs="Arial"/>
          <w:sz w:val="18"/>
          <w:szCs w:val="18"/>
        </w:rPr>
        <w:t>eurodes</w:t>
      </w:r>
    </w:p>
    <w:p w14:paraId="03C9FBAB" w14:textId="77777777" w:rsidR="00EB56CD" w:rsidRDefault="00EB56CD" w:rsidP="00B37830">
      <w:pPr>
        <w:spacing w:after="0"/>
        <w:ind w:right="-138"/>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191"/>
        <w:gridCol w:w="6040"/>
        <w:gridCol w:w="1419"/>
        <w:gridCol w:w="1417"/>
      </w:tblGrid>
      <w:tr w:rsidR="00DE44B6" w:rsidRPr="00DE44B6" w14:paraId="5E0181CA" w14:textId="77777777" w:rsidTr="00E30341">
        <w:trPr>
          <w:trHeight w:val="228"/>
        </w:trPr>
        <w:tc>
          <w:tcPr>
            <w:tcW w:w="6231" w:type="dxa"/>
            <w:gridSpan w:val="2"/>
            <w:tcBorders>
              <w:top w:val="single" w:sz="4" w:space="0" w:color="auto"/>
              <w:left w:val="single" w:sz="4" w:space="0" w:color="auto"/>
              <w:bottom w:val="nil"/>
              <w:right w:val="single" w:sz="4" w:space="0" w:color="000000"/>
            </w:tcBorders>
            <w:shd w:val="clear" w:color="000000" w:fill="99CC00"/>
            <w:noWrap/>
            <w:vAlign w:val="bottom"/>
            <w:hideMark/>
          </w:tcPr>
          <w:p w14:paraId="4E17D175" w14:textId="77777777" w:rsidR="00DE44B6" w:rsidRPr="00DE44B6" w:rsidRDefault="00DE44B6" w:rsidP="00DE44B6">
            <w:pPr>
              <w:spacing w:after="0" w:line="240" w:lineRule="auto"/>
              <w:rPr>
                <w:rFonts w:ascii="Arial" w:eastAsia="Times New Roman" w:hAnsi="Arial" w:cs="Arial"/>
                <w:sz w:val="18"/>
                <w:szCs w:val="18"/>
                <w:lang w:eastAsia="et-EE"/>
              </w:rPr>
            </w:pPr>
            <w:r w:rsidRPr="00DE44B6">
              <w:rPr>
                <w:rFonts w:ascii="Arial" w:eastAsia="Times New Roman" w:hAnsi="Arial" w:cs="Arial"/>
                <w:sz w:val="18"/>
                <w:szCs w:val="18"/>
                <w:lang w:eastAsia="et-EE"/>
              </w:rPr>
              <w:t> </w:t>
            </w:r>
          </w:p>
        </w:tc>
        <w:tc>
          <w:tcPr>
            <w:tcW w:w="1419" w:type="dxa"/>
            <w:tcBorders>
              <w:top w:val="single" w:sz="4" w:space="0" w:color="auto"/>
              <w:left w:val="nil"/>
              <w:bottom w:val="nil"/>
              <w:right w:val="single" w:sz="4" w:space="0" w:color="auto"/>
            </w:tcBorders>
            <w:shd w:val="clear" w:color="000000" w:fill="99CC00"/>
            <w:noWrap/>
            <w:vAlign w:val="bottom"/>
            <w:hideMark/>
          </w:tcPr>
          <w:p w14:paraId="02CB5F3B" w14:textId="77777777" w:rsidR="00DE44B6" w:rsidRPr="00DE44B6" w:rsidRDefault="00DE44B6" w:rsidP="00DE44B6">
            <w:pPr>
              <w:spacing w:after="0" w:line="240" w:lineRule="auto"/>
              <w:jc w:val="center"/>
              <w:rPr>
                <w:rFonts w:ascii="Arial" w:eastAsia="Times New Roman" w:hAnsi="Arial" w:cs="Arial"/>
                <w:sz w:val="18"/>
                <w:szCs w:val="18"/>
                <w:lang w:eastAsia="et-EE"/>
              </w:rPr>
            </w:pPr>
            <w:r w:rsidRPr="00DE44B6">
              <w:rPr>
                <w:rFonts w:ascii="Arial" w:eastAsia="Times New Roman" w:hAnsi="Arial" w:cs="Arial"/>
                <w:sz w:val="18"/>
                <w:szCs w:val="18"/>
                <w:lang w:eastAsia="et-EE"/>
              </w:rPr>
              <w:t>2023</w:t>
            </w:r>
          </w:p>
        </w:tc>
        <w:tc>
          <w:tcPr>
            <w:tcW w:w="1417" w:type="dxa"/>
            <w:tcBorders>
              <w:top w:val="single" w:sz="4" w:space="0" w:color="auto"/>
              <w:left w:val="nil"/>
              <w:bottom w:val="nil"/>
              <w:right w:val="single" w:sz="4" w:space="0" w:color="auto"/>
            </w:tcBorders>
            <w:shd w:val="clear" w:color="000000" w:fill="99CC00"/>
            <w:noWrap/>
            <w:vAlign w:val="bottom"/>
            <w:hideMark/>
          </w:tcPr>
          <w:p w14:paraId="4F111939" w14:textId="77777777" w:rsidR="00DE44B6" w:rsidRPr="00DE44B6" w:rsidRDefault="00DE44B6" w:rsidP="00DE44B6">
            <w:pPr>
              <w:spacing w:after="0" w:line="240" w:lineRule="auto"/>
              <w:jc w:val="center"/>
              <w:rPr>
                <w:rFonts w:ascii="Arial" w:eastAsia="Times New Roman" w:hAnsi="Arial" w:cs="Arial"/>
                <w:sz w:val="18"/>
                <w:szCs w:val="18"/>
                <w:lang w:eastAsia="et-EE"/>
              </w:rPr>
            </w:pPr>
            <w:r w:rsidRPr="00DE44B6">
              <w:rPr>
                <w:rFonts w:ascii="Arial" w:eastAsia="Times New Roman" w:hAnsi="Arial" w:cs="Arial"/>
                <w:sz w:val="18"/>
                <w:szCs w:val="18"/>
                <w:lang w:eastAsia="et-EE"/>
              </w:rPr>
              <w:t>2022</w:t>
            </w:r>
          </w:p>
        </w:tc>
      </w:tr>
      <w:tr w:rsidR="00DE44B6" w:rsidRPr="00DE44B6" w14:paraId="5C965693" w14:textId="77777777" w:rsidTr="00E30341">
        <w:trPr>
          <w:trHeight w:val="255"/>
        </w:trPr>
        <w:tc>
          <w:tcPr>
            <w:tcW w:w="6231"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7ADD0A4E" w14:textId="77777777" w:rsidR="00DE44B6" w:rsidRPr="00DE44B6" w:rsidRDefault="00DE44B6" w:rsidP="00DE44B6">
            <w:pPr>
              <w:spacing w:after="0" w:line="240" w:lineRule="auto"/>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Sotsiaaltoetused füüsilistele isikutele</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CE15012"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-769 770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C96E39"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-674 221</w:t>
            </w:r>
          </w:p>
        </w:tc>
      </w:tr>
      <w:tr w:rsidR="00DE44B6" w:rsidRPr="00DE44B6" w14:paraId="0DB5F884"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84256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Toimetulekutoetused</w:t>
            </w:r>
          </w:p>
        </w:tc>
        <w:tc>
          <w:tcPr>
            <w:tcW w:w="1419" w:type="dxa"/>
            <w:tcBorders>
              <w:top w:val="nil"/>
              <w:left w:val="nil"/>
              <w:bottom w:val="single" w:sz="4" w:space="0" w:color="auto"/>
              <w:right w:val="single" w:sz="4" w:space="0" w:color="auto"/>
            </w:tcBorders>
            <w:shd w:val="clear" w:color="auto" w:fill="auto"/>
            <w:noWrap/>
            <w:vAlign w:val="bottom"/>
            <w:hideMark/>
          </w:tcPr>
          <w:p w14:paraId="7E9B1496"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-336 511</w:t>
            </w:r>
          </w:p>
        </w:tc>
        <w:tc>
          <w:tcPr>
            <w:tcW w:w="1417" w:type="dxa"/>
            <w:tcBorders>
              <w:top w:val="nil"/>
              <w:left w:val="nil"/>
              <w:bottom w:val="single" w:sz="4" w:space="0" w:color="auto"/>
              <w:right w:val="single" w:sz="4" w:space="0" w:color="auto"/>
            </w:tcBorders>
            <w:shd w:val="clear" w:color="auto" w:fill="auto"/>
            <w:noWrap/>
            <w:vAlign w:val="bottom"/>
            <w:hideMark/>
          </w:tcPr>
          <w:p w14:paraId="1E71C597"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-426 433</w:t>
            </w:r>
          </w:p>
        </w:tc>
      </w:tr>
      <w:tr w:rsidR="00DE44B6" w:rsidRPr="00DE44B6" w14:paraId="7E3498BE" w14:textId="77777777" w:rsidTr="00E30341">
        <w:trPr>
          <w:trHeight w:val="255"/>
        </w:trPr>
        <w:tc>
          <w:tcPr>
            <w:tcW w:w="191" w:type="dxa"/>
            <w:tcBorders>
              <w:top w:val="nil"/>
              <w:left w:val="single" w:sz="4" w:space="0" w:color="auto"/>
              <w:bottom w:val="single" w:sz="4" w:space="0" w:color="auto"/>
              <w:right w:val="nil"/>
            </w:tcBorders>
            <w:shd w:val="clear" w:color="auto" w:fill="auto"/>
            <w:noWrap/>
            <w:vAlign w:val="bottom"/>
            <w:hideMark/>
          </w:tcPr>
          <w:p w14:paraId="190B9E72"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noWrap/>
            <w:vAlign w:val="bottom"/>
            <w:hideMark/>
          </w:tcPr>
          <w:p w14:paraId="6DCA419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Toetused eakatele</w:t>
            </w:r>
          </w:p>
        </w:tc>
        <w:tc>
          <w:tcPr>
            <w:tcW w:w="1419" w:type="dxa"/>
            <w:tcBorders>
              <w:top w:val="nil"/>
              <w:left w:val="nil"/>
              <w:bottom w:val="single" w:sz="4" w:space="0" w:color="auto"/>
              <w:right w:val="single" w:sz="4" w:space="0" w:color="auto"/>
            </w:tcBorders>
            <w:shd w:val="clear" w:color="auto" w:fill="auto"/>
            <w:noWrap/>
            <w:vAlign w:val="bottom"/>
            <w:hideMark/>
          </w:tcPr>
          <w:p w14:paraId="0344522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-178 993</w:t>
            </w:r>
          </w:p>
        </w:tc>
        <w:tc>
          <w:tcPr>
            <w:tcW w:w="1417" w:type="dxa"/>
            <w:tcBorders>
              <w:top w:val="nil"/>
              <w:left w:val="nil"/>
              <w:bottom w:val="single" w:sz="4" w:space="0" w:color="auto"/>
              <w:right w:val="single" w:sz="4" w:space="0" w:color="auto"/>
            </w:tcBorders>
            <w:shd w:val="clear" w:color="auto" w:fill="auto"/>
            <w:noWrap/>
            <w:vAlign w:val="bottom"/>
            <w:hideMark/>
          </w:tcPr>
          <w:p w14:paraId="6F111A8D"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r>
      <w:tr w:rsidR="00DE44B6" w:rsidRPr="00DE44B6" w14:paraId="6964293A"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4BC2A"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Peretoetused</w:t>
            </w:r>
          </w:p>
        </w:tc>
        <w:tc>
          <w:tcPr>
            <w:tcW w:w="1419" w:type="dxa"/>
            <w:tcBorders>
              <w:top w:val="nil"/>
              <w:left w:val="nil"/>
              <w:bottom w:val="single" w:sz="4" w:space="0" w:color="auto"/>
              <w:right w:val="single" w:sz="4" w:space="0" w:color="auto"/>
            </w:tcBorders>
            <w:shd w:val="clear" w:color="auto" w:fill="auto"/>
            <w:noWrap/>
            <w:vAlign w:val="bottom"/>
            <w:hideMark/>
          </w:tcPr>
          <w:p w14:paraId="76437CE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-106 343</w:t>
            </w:r>
          </w:p>
        </w:tc>
        <w:tc>
          <w:tcPr>
            <w:tcW w:w="1417" w:type="dxa"/>
            <w:tcBorders>
              <w:top w:val="nil"/>
              <w:left w:val="nil"/>
              <w:bottom w:val="single" w:sz="4" w:space="0" w:color="auto"/>
              <w:right w:val="single" w:sz="4" w:space="0" w:color="auto"/>
            </w:tcBorders>
            <w:shd w:val="clear" w:color="auto" w:fill="auto"/>
            <w:noWrap/>
            <w:vAlign w:val="bottom"/>
            <w:hideMark/>
          </w:tcPr>
          <w:p w14:paraId="161CC95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-74 239</w:t>
            </w:r>
          </w:p>
        </w:tc>
      </w:tr>
      <w:tr w:rsidR="00DE44B6" w:rsidRPr="00DE44B6" w14:paraId="2918FC18"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E7920"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Õppetoetused</w:t>
            </w:r>
          </w:p>
        </w:tc>
        <w:tc>
          <w:tcPr>
            <w:tcW w:w="1419" w:type="dxa"/>
            <w:tcBorders>
              <w:top w:val="nil"/>
              <w:left w:val="nil"/>
              <w:bottom w:val="single" w:sz="4" w:space="0" w:color="auto"/>
              <w:right w:val="single" w:sz="4" w:space="0" w:color="auto"/>
            </w:tcBorders>
            <w:shd w:val="clear" w:color="auto" w:fill="auto"/>
            <w:noWrap/>
            <w:vAlign w:val="bottom"/>
            <w:hideMark/>
          </w:tcPr>
          <w:p w14:paraId="6EC99F6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-72 563</w:t>
            </w:r>
          </w:p>
        </w:tc>
        <w:tc>
          <w:tcPr>
            <w:tcW w:w="1417" w:type="dxa"/>
            <w:tcBorders>
              <w:top w:val="nil"/>
              <w:left w:val="nil"/>
              <w:bottom w:val="single" w:sz="4" w:space="0" w:color="auto"/>
              <w:right w:val="single" w:sz="4" w:space="0" w:color="auto"/>
            </w:tcBorders>
            <w:shd w:val="clear" w:color="auto" w:fill="auto"/>
            <w:noWrap/>
            <w:vAlign w:val="bottom"/>
            <w:hideMark/>
          </w:tcPr>
          <w:p w14:paraId="47F5505E"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-78 320</w:t>
            </w:r>
          </w:p>
        </w:tc>
      </w:tr>
      <w:tr w:rsidR="00DE44B6" w:rsidRPr="00DE44B6" w14:paraId="1A305810"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8BE54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Muud sotsiaalabitoetused </w:t>
            </w:r>
          </w:p>
        </w:tc>
        <w:tc>
          <w:tcPr>
            <w:tcW w:w="1419" w:type="dxa"/>
            <w:tcBorders>
              <w:top w:val="nil"/>
              <w:left w:val="nil"/>
              <w:bottom w:val="single" w:sz="4" w:space="0" w:color="auto"/>
              <w:right w:val="single" w:sz="4" w:space="0" w:color="auto"/>
            </w:tcBorders>
            <w:shd w:val="clear" w:color="auto" w:fill="auto"/>
            <w:noWrap/>
            <w:vAlign w:val="bottom"/>
            <w:hideMark/>
          </w:tcPr>
          <w:p w14:paraId="17E8D135"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-28 085</w:t>
            </w:r>
          </w:p>
        </w:tc>
        <w:tc>
          <w:tcPr>
            <w:tcW w:w="1417" w:type="dxa"/>
            <w:tcBorders>
              <w:top w:val="nil"/>
              <w:left w:val="nil"/>
              <w:bottom w:val="single" w:sz="4" w:space="0" w:color="auto"/>
              <w:right w:val="single" w:sz="4" w:space="0" w:color="auto"/>
            </w:tcBorders>
            <w:shd w:val="clear" w:color="auto" w:fill="auto"/>
            <w:noWrap/>
            <w:vAlign w:val="bottom"/>
            <w:hideMark/>
          </w:tcPr>
          <w:p w14:paraId="59AE98F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-41 368</w:t>
            </w:r>
          </w:p>
        </w:tc>
      </w:tr>
      <w:tr w:rsidR="00DE44B6" w:rsidRPr="00DE44B6" w14:paraId="0DD78D0E"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AF271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Erijuhtudel riigi poolt makstav sotsiaalmaks</w:t>
            </w:r>
          </w:p>
        </w:tc>
        <w:tc>
          <w:tcPr>
            <w:tcW w:w="1419" w:type="dxa"/>
            <w:tcBorders>
              <w:top w:val="nil"/>
              <w:left w:val="nil"/>
              <w:bottom w:val="single" w:sz="4" w:space="0" w:color="auto"/>
              <w:right w:val="single" w:sz="4" w:space="0" w:color="auto"/>
            </w:tcBorders>
            <w:shd w:val="clear" w:color="auto" w:fill="auto"/>
            <w:noWrap/>
            <w:vAlign w:val="bottom"/>
            <w:hideMark/>
          </w:tcPr>
          <w:p w14:paraId="197B8FE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-24 781</w:t>
            </w:r>
          </w:p>
        </w:tc>
        <w:tc>
          <w:tcPr>
            <w:tcW w:w="1417" w:type="dxa"/>
            <w:tcBorders>
              <w:top w:val="nil"/>
              <w:left w:val="nil"/>
              <w:bottom w:val="single" w:sz="4" w:space="0" w:color="auto"/>
              <w:right w:val="single" w:sz="4" w:space="0" w:color="auto"/>
            </w:tcBorders>
            <w:shd w:val="clear" w:color="auto" w:fill="auto"/>
            <w:noWrap/>
            <w:vAlign w:val="bottom"/>
            <w:hideMark/>
          </w:tcPr>
          <w:p w14:paraId="344D2029"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-26 151</w:t>
            </w:r>
          </w:p>
        </w:tc>
      </w:tr>
      <w:tr w:rsidR="00DE44B6" w:rsidRPr="00DE44B6" w14:paraId="6773FF19"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B027E"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Toetused puuetega inimestele ja nende hooldajatele</w:t>
            </w:r>
          </w:p>
        </w:tc>
        <w:tc>
          <w:tcPr>
            <w:tcW w:w="1419" w:type="dxa"/>
            <w:tcBorders>
              <w:top w:val="nil"/>
              <w:left w:val="nil"/>
              <w:bottom w:val="single" w:sz="4" w:space="0" w:color="auto"/>
              <w:right w:val="single" w:sz="4" w:space="0" w:color="auto"/>
            </w:tcBorders>
            <w:shd w:val="clear" w:color="auto" w:fill="auto"/>
            <w:noWrap/>
            <w:vAlign w:val="bottom"/>
            <w:hideMark/>
          </w:tcPr>
          <w:p w14:paraId="55AB5C49"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-21 244</w:t>
            </w:r>
          </w:p>
        </w:tc>
        <w:tc>
          <w:tcPr>
            <w:tcW w:w="1417" w:type="dxa"/>
            <w:tcBorders>
              <w:top w:val="nil"/>
              <w:left w:val="nil"/>
              <w:bottom w:val="single" w:sz="4" w:space="0" w:color="auto"/>
              <w:right w:val="single" w:sz="4" w:space="0" w:color="auto"/>
            </w:tcBorders>
            <w:shd w:val="clear" w:color="auto" w:fill="auto"/>
            <w:noWrap/>
            <w:vAlign w:val="bottom"/>
            <w:hideMark/>
          </w:tcPr>
          <w:p w14:paraId="2A00456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-25 835</w:t>
            </w:r>
          </w:p>
        </w:tc>
      </w:tr>
      <w:tr w:rsidR="00DE44B6" w:rsidRPr="00DE44B6" w14:paraId="0E4C6060"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0E4B21"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Preemiad ja stipendiumid</w:t>
            </w:r>
          </w:p>
        </w:tc>
        <w:tc>
          <w:tcPr>
            <w:tcW w:w="1419" w:type="dxa"/>
            <w:tcBorders>
              <w:top w:val="nil"/>
              <w:left w:val="nil"/>
              <w:bottom w:val="single" w:sz="4" w:space="0" w:color="auto"/>
              <w:right w:val="single" w:sz="4" w:space="0" w:color="auto"/>
            </w:tcBorders>
            <w:shd w:val="clear" w:color="auto" w:fill="auto"/>
            <w:noWrap/>
            <w:vAlign w:val="bottom"/>
            <w:hideMark/>
          </w:tcPr>
          <w:p w14:paraId="0765242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-1 250</w:t>
            </w:r>
          </w:p>
        </w:tc>
        <w:tc>
          <w:tcPr>
            <w:tcW w:w="1417" w:type="dxa"/>
            <w:tcBorders>
              <w:top w:val="nil"/>
              <w:left w:val="nil"/>
              <w:bottom w:val="single" w:sz="4" w:space="0" w:color="auto"/>
              <w:right w:val="single" w:sz="4" w:space="0" w:color="auto"/>
            </w:tcBorders>
            <w:shd w:val="clear" w:color="auto" w:fill="auto"/>
            <w:noWrap/>
            <w:vAlign w:val="bottom"/>
            <w:hideMark/>
          </w:tcPr>
          <w:p w14:paraId="4E28CCFA"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-1 875</w:t>
            </w:r>
          </w:p>
        </w:tc>
      </w:tr>
      <w:tr w:rsidR="00DE44B6" w:rsidRPr="00DE44B6" w14:paraId="0F070B29"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19F647" w14:textId="77777777" w:rsidR="00DE44B6" w:rsidRPr="00DE44B6" w:rsidRDefault="00DE44B6" w:rsidP="00DE44B6">
            <w:pPr>
              <w:spacing w:after="0" w:line="240" w:lineRule="auto"/>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Sihtfinantseerimine tegevuskuludeks</w:t>
            </w:r>
          </w:p>
        </w:tc>
        <w:tc>
          <w:tcPr>
            <w:tcW w:w="1419" w:type="dxa"/>
            <w:tcBorders>
              <w:top w:val="nil"/>
              <w:left w:val="nil"/>
              <w:bottom w:val="single" w:sz="4" w:space="0" w:color="auto"/>
              <w:right w:val="single" w:sz="4" w:space="0" w:color="auto"/>
            </w:tcBorders>
            <w:shd w:val="clear" w:color="auto" w:fill="auto"/>
            <w:noWrap/>
            <w:vAlign w:val="bottom"/>
            <w:hideMark/>
          </w:tcPr>
          <w:p w14:paraId="3609CC7F"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-185 236</w:t>
            </w:r>
          </w:p>
        </w:tc>
        <w:tc>
          <w:tcPr>
            <w:tcW w:w="1417" w:type="dxa"/>
            <w:tcBorders>
              <w:top w:val="nil"/>
              <w:left w:val="nil"/>
              <w:bottom w:val="single" w:sz="4" w:space="0" w:color="auto"/>
              <w:right w:val="single" w:sz="4" w:space="0" w:color="auto"/>
            </w:tcBorders>
            <w:shd w:val="clear" w:color="auto" w:fill="auto"/>
            <w:noWrap/>
            <w:vAlign w:val="bottom"/>
            <w:hideMark/>
          </w:tcPr>
          <w:p w14:paraId="30F701A6"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-179 016</w:t>
            </w:r>
          </w:p>
        </w:tc>
      </w:tr>
      <w:tr w:rsidR="00DE44B6" w:rsidRPr="00DE44B6" w14:paraId="0A077BDF" w14:textId="77777777" w:rsidTr="00E30341">
        <w:trPr>
          <w:trHeight w:val="228"/>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C43CCC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Mittetulundusühingutele, FIE-</w:t>
            </w:r>
            <w:proofErr w:type="spellStart"/>
            <w:r w:rsidRPr="00DE44B6">
              <w:rPr>
                <w:rFonts w:ascii="Arial" w:eastAsia="Times New Roman" w:hAnsi="Arial" w:cs="Arial"/>
                <w:i/>
                <w:iCs/>
                <w:sz w:val="18"/>
                <w:szCs w:val="18"/>
                <w:lang w:eastAsia="et-EE"/>
              </w:rPr>
              <w:t>dele</w:t>
            </w:r>
            <w:proofErr w:type="spellEnd"/>
            <w:r w:rsidRPr="00DE44B6">
              <w:rPr>
                <w:rFonts w:ascii="Arial" w:eastAsia="Times New Roman" w:hAnsi="Arial" w:cs="Arial"/>
                <w:i/>
                <w:iCs/>
                <w:sz w:val="18"/>
                <w:szCs w:val="18"/>
                <w:lang w:eastAsia="et-EE"/>
              </w:rPr>
              <w:t xml:space="preserve">  huvitegevuse ja huvihariduse toetus</w:t>
            </w:r>
          </w:p>
        </w:tc>
        <w:tc>
          <w:tcPr>
            <w:tcW w:w="1419" w:type="dxa"/>
            <w:tcBorders>
              <w:top w:val="nil"/>
              <w:left w:val="nil"/>
              <w:bottom w:val="single" w:sz="4" w:space="0" w:color="auto"/>
              <w:right w:val="single" w:sz="4" w:space="0" w:color="auto"/>
            </w:tcBorders>
            <w:shd w:val="clear" w:color="auto" w:fill="auto"/>
            <w:noWrap/>
            <w:vAlign w:val="bottom"/>
            <w:hideMark/>
          </w:tcPr>
          <w:p w14:paraId="7014DB6A"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-49 327</w:t>
            </w:r>
          </w:p>
        </w:tc>
        <w:tc>
          <w:tcPr>
            <w:tcW w:w="1417" w:type="dxa"/>
            <w:tcBorders>
              <w:top w:val="nil"/>
              <w:left w:val="nil"/>
              <w:bottom w:val="single" w:sz="4" w:space="0" w:color="auto"/>
              <w:right w:val="single" w:sz="4" w:space="0" w:color="auto"/>
            </w:tcBorders>
            <w:shd w:val="clear" w:color="auto" w:fill="auto"/>
            <w:noWrap/>
            <w:vAlign w:val="bottom"/>
            <w:hideMark/>
          </w:tcPr>
          <w:p w14:paraId="6B3276E1"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-48 029</w:t>
            </w:r>
          </w:p>
        </w:tc>
      </w:tr>
      <w:tr w:rsidR="00DE44B6" w:rsidRPr="00DE44B6" w14:paraId="2D213B52" w14:textId="77777777" w:rsidTr="00E30341">
        <w:trPr>
          <w:trHeight w:val="228"/>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C27BD4D"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Sihtasutustele, mittetulundusühingutele ja eraisikutele vabaaja tegevusteks</w:t>
            </w:r>
          </w:p>
        </w:tc>
        <w:tc>
          <w:tcPr>
            <w:tcW w:w="1419" w:type="dxa"/>
            <w:tcBorders>
              <w:top w:val="nil"/>
              <w:left w:val="nil"/>
              <w:bottom w:val="single" w:sz="4" w:space="0" w:color="auto"/>
              <w:right w:val="single" w:sz="4" w:space="0" w:color="auto"/>
            </w:tcBorders>
            <w:shd w:val="clear" w:color="auto" w:fill="auto"/>
            <w:noWrap/>
            <w:vAlign w:val="bottom"/>
            <w:hideMark/>
          </w:tcPr>
          <w:p w14:paraId="7B96220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-36 988</w:t>
            </w:r>
          </w:p>
        </w:tc>
        <w:tc>
          <w:tcPr>
            <w:tcW w:w="1417" w:type="dxa"/>
            <w:tcBorders>
              <w:top w:val="nil"/>
              <w:left w:val="nil"/>
              <w:bottom w:val="single" w:sz="4" w:space="0" w:color="auto"/>
              <w:right w:val="single" w:sz="4" w:space="0" w:color="auto"/>
            </w:tcBorders>
            <w:shd w:val="clear" w:color="auto" w:fill="auto"/>
            <w:noWrap/>
            <w:vAlign w:val="bottom"/>
            <w:hideMark/>
          </w:tcPr>
          <w:p w14:paraId="49A3D4A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-31 557</w:t>
            </w:r>
          </w:p>
        </w:tc>
      </w:tr>
      <w:tr w:rsidR="00DE44B6" w:rsidRPr="00DE44B6" w14:paraId="26876B83"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EED84EA"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Mittetulundusühingutele sporditegevuseks </w:t>
            </w:r>
          </w:p>
        </w:tc>
        <w:tc>
          <w:tcPr>
            <w:tcW w:w="1419" w:type="dxa"/>
            <w:tcBorders>
              <w:top w:val="nil"/>
              <w:left w:val="nil"/>
              <w:bottom w:val="single" w:sz="4" w:space="0" w:color="auto"/>
              <w:right w:val="single" w:sz="4" w:space="0" w:color="auto"/>
            </w:tcBorders>
            <w:shd w:val="clear" w:color="auto" w:fill="auto"/>
            <w:noWrap/>
            <w:vAlign w:val="bottom"/>
            <w:hideMark/>
          </w:tcPr>
          <w:p w14:paraId="2910F3D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-35 000</w:t>
            </w:r>
          </w:p>
        </w:tc>
        <w:tc>
          <w:tcPr>
            <w:tcW w:w="1417" w:type="dxa"/>
            <w:tcBorders>
              <w:top w:val="nil"/>
              <w:left w:val="nil"/>
              <w:bottom w:val="single" w:sz="4" w:space="0" w:color="auto"/>
              <w:right w:val="single" w:sz="4" w:space="0" w:color="auto"/>
            </w:tcBorders>
            <w:shd w:val="clear" w:color="auto" w:fill="auto"/>
            <w:noWrap/>
            <w:vAlign w:val="bottom"/>
            <w:hideMark/>
          </w:tcPr>
          <w:p w14:paraId="0A66D85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-30 849</w:t>
            </w:r>
          </w:p>
        </w:tc>
      </w:tr>
      <w:tr w:rsidR="00DE44B6" w:rsidRPr="00DE44B6" w14:paraId="7D5E8997" w14:textId="77777777" w:rsidTr="00E30341">
        <w:trPr>
          <w:trHeight w:val="450"/>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344081"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SA Raplamaa Omavalitsuste Arengufondile</w:t>
            </w:r>
            <w:r w:rsidRPr="00DE44B6">
              <w:rPr>
                <w:rFonts w:ascii="Arial" w:eastAsia="Times New Roman" w:hAnsi="Arial" w:cs="Arial"/>
                <w:i/>
                <w:iCs/>
                <w:sz w:val="18"/>
                <w:szCs w:val="18"/>
                <w:lang w:eastAsia="et-EE"/>
              </w:rPr>
              <w:br/>
              <w:t xml:space="preserve">  maakondlike ühisürituste korraldamiseks</w:t>
            </w:r>
          </w:p>
        </w:tc>
        <w:tc>
          <w:tcPr>
            <w:tcW w:w="1419" w:type="dxa"/>
            <w:tcBorders>
              <w:top w:val="nil"/>
              <w:left w:val="nil"/>
              <w:bottom w:val="single" w:sz="4" w:space="0" w:color="auto"/>
              <w:right w:val="single" w:sz="4" w:space="0" w:color="auto"/>
            </w:tcBorders>
            <w:shd w:val="clear" w:color="auto" w:fill="auto"/>
            <w:noWrap/>
            <w:vAlign w:val="bottom"/>
            <w:hideMark/>
          </w:tcPr>
          <w:p w14:paraId="539B6C61"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-19 482</w:t>
            </w:r>
          </w:p>
        </w:tc>
        <w:tc>
          <w:tcPr>
            <w:tcW w:w="1417" w:type="dxa"/>
            <w:tcBorders>
              <w:top w:val="nil"/>
              <w:left w:val="nil"/>
              <w:bottom w:val="single" w:sz="4" w:space="0" w:color="auto"/>
              <w:right w:val="single" w:sz="4" w:space="0" w:color="auto"/>
            </w:tcBorders>
            <w:shd w:val="clear" w:color="auto" w:fill="auto"/>
            <w:noWrap/>
            <w:vAlign w:val="bottom"/>
            <w:hideMark/>
          </w:tcPr>
          <w:p w14:paraId="0C99A51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-19 545</w:t>
            </w:r>
          </w:p>
        </w:tc>
      </w:tr>
      <w:tr w:rsidR="00DE44B6" w:rsidRPr="00DE44B6" w14:paraId="1A3A3CEE"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ED14ED5"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MTÜ Märjamaa Saun majandamiskuludeks (vt lisa 19)</w:t>
            </w:r>
          </w:p>
        </w:tc>
        <w:tc>
          <w:tcPr>
            <w:tcW w:w="1419" w:type="dxa"/>
            <w:tcBorders>
              <w:top w:val="nil"/>
              <w:left w:val="nil"/>
              <w:bottom w:val="single" w:sz="4" w:space="0" w:color="auto"/>
              <w:right w:val="single" w:sz="4" w:space="0" w:color="auto"/>
            </w:tcBorders>
            <w:shd w:val="clear" w:color="auto" w:fill="auto"/>
            <w:noWrap/>
            <w:vAlign w:val="bottom"/>
            <w:hideMark/>
          </w:tcPr>
          <w:p w14:paraId="2ECA074A"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-17 400</w:t>
            </w:r>
          </w:p>
        </w:tc>
        <w:tc>
          <w:tcPr>
            <w:tcW w:w="1417" w:type="dxa"/>
            <w:tcBorders>
              <w:top w:val="nil"/>
              <w:left w:val="nil"/>
              <w:bottom w:val="single" w:sz="4" w:space="0" w:color="auto"/>
              <w:right w:val="single" w:sz="4" w:space="0" w:color="auto"/>
            </w:tcBorders>
            <w:shd w:val="clear" w:color="auto" w:fill="auto"/>
            <w:noWrap/>
            <w:vAlign w:val="bottom"/>
            <w:hideMark/>
          </w:tcPr>
          <w:p w14:paraId="1786676B"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-17 400</w:t>
            </w:r>
          </w:p>
        </w:tc>
      </w:tr>
      <w:tr w:rsidR="00DE44B6" w:rsidRPr="00DE44B6" w14:paraId="543587A1"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7402DC2"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Toetus EELK Vigala Maarja kogudusele</w:t>
            </w:r>
          </w:p>
        </w:tc>
        <w:tc>
          <w:tcPr>
            <w:tcW w:w="1419" w:type="dxa"/>
            <w:tcBorders>
              <w:top w:val="nil"/>
              <w:left w:val="nil"/>
              <w:bottom w:val="single" w:sz="4" w:space="0" w:color="auto"/>
              <w:right w:val="single" w:sz="4" w:space="0" w:color="auto"/>
            </w:tcBorders>
            <w:shd w:val="clear" w:color="auto" w:fill="auto"/>
            <w:noWrap/>
            <w:vAlign w:val="bottom"/>
            <w:hideMark/>
          </w:tcPr>
          <w:p w14:paraId="04284745"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-13 681</w:t>
            </w:r>
          </w:p>
        </w:tc>
        <w:tc>
          <w:tcPr>
            <w:tcW w:w="1417" w:type="dxa"/>
            <w:tcBorders>
              <w:top w:val="nil"/>
              <w:left w:val="nil"/>
              <w:bottom w:val="single" w:sz="4" w:space="0" w:color="auto"/>
              <w:right w:val="single" w:sz="4" w:space="0" w:color="auto"/>
            </w:tcBorders>
            <w:shd w:val="clear" w:color="auto" w:fill="auto"/>
            <w:noWrap/>
            <w:vAlign w:val="bottom"/>
            <w:hideMark/>
          </w:tcPr>
          <w:p w14:paraId="1842C2BD"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-12 501</w:t>
            </w:r>
          </w:p>
        </w:tc>
      </w:tr>
      <w:tr w:rsidR="00DE44B6" w:rsidRPr="00DE44B6" w14:paraId="5FB96C0D" w14:textId="77777777" w:rsidTr="00E30341">
        <w:trPr>
          <w:trHeight w:val="255"/>
        </w:trPr>
        <w:tc>
          <w:tcPr>
            <w:tcW w:w="191" w:type="dxa"/>
            <w:tcBorders>
              <w:top w:val="nil"/>
              <w:left w:val="single" w:sz="4" w:space="0" w:color="auto"/>
              <w:bottom w:val="single" w:sz="4" w:space="0" w:color="auto"/>
              <w:right w:val="nil"/>
            </w:tcBorders>
            <w:shd w:val="clear" w:color="auto" w:fill="auto"/>
            <w:vAlign w:val="bottom"/>
            <w:hideMark/>
          </w:tcPr>
          <w:p w14:paraId="24A10375"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vAlign w:val="bottom"/>
            <w:hideMark/>
          </w:tcPr>
          <w:p w14:paraId="500E5C6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Rapla Vallavalitsus projekti  "Raplamaa mälukeskus" omaosalus</w:t>
            </w:r>
          </w:p>
        </w:tc>
        <w:tc>
          <w:tcPr>
            <w:tcW w:w="1419" w:type="dxa"/>
            <w:tcBorders>
              <w:top w:val="nil"/>
              <w:left w:val="nil"/>
              <w:bottom w:val="single" w:sz="4" w:space="0" w:color="auto"/>
              <w:right w:val="single" w:sz="4" w:space="0" w:color="auto"/>
            </w:tcBorders>
            <w:shd w:val="clear" w:color="auto" w:fill="auto"/>
            <w:noWrap/>
            <w:vAlign w:val="bottom"/>
            <w:hideMark/>
          </w:tcPr>
          <w:p w14:paraId="51FC688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-7 804</w:t>
            </w:r>
          </w:p>
        </w:tc>
        <w:tc>
          <w:tcPr>
            <w:tcW w:w="1417" w:type="dxa"/>
            <w:tcBorders>
              <w:top w:val="nil"/>
              <w:left w:val="nil"/>
              <w:bottom w:val="single" w:sz="4" w:space="0" w:color="auto"/>
              <w:right w:val="single" w:sz="4" w:space="0" w:color="auto"/>
            </w:tcBorders>
            <w:shd w:val="clear" w:color="auto" w:fill="auto"/>
            <w:noWrap/>
            <w:vAlign w:val="bottom"/>
            <w:hideMark/>
          </w:tcPr>
          <w:p w14:paraId="5B44212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-5 003</w:t>
            </w:r>
          </w:p>
        </w:tc>
      </w:tr>
      <w:tr w:rsidR="00DE44B6" w:rsidRPr="00DE44B6" w14:paraId="78EF8D4E"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730B1B"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SA Raplamaa Omavalitsuste Liit maakondlikeks spordiüritusteks</w:t>
            </w:r>
          </w:p>
        </w:tc>
        <w:tc>
          <w:tcPr>
            <w:tcW w:w="1419" w:type="dxa"/>
            <w:tcBorders>
              <w:top w:val="nil"/>
              <w:left w:val="nil"/>
              <w:bottom w:val="single" w:sz="4" w:space="0" w:color="auto"/>
              <w:right w:val="single" w:sz="4" w:space="0" w:color="auto"/>
            </w:tcBorders>
            <w:shd w:val="clear" w:color="auto" w:fill="auto"/>
            <w:noWrap/>
            <w:vAlign w:val="bottom"/>
            <w:hideMark/>
          </w:tcPr>
          <w:p w14:paraId="437E0996"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5542A63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-4 623</w:t>
            </w:r>
          </w:p>
        </w:tc>
      </w:tr>
      <w:tr w:rsidR="00DE44B6" w:rsidRPr="00DE44B6" w14:paraId="364F7C51" w14:textId="77777777" w:rsidTr="00E30341">
        <w:trPr>
          <w:trHeight w:val="255"/>
        </w:trPr>
        <w:tc>
          <w:tcPr>
            <w:tcW w:w="191" w:type="dxa"/>
            <w:tcBorders>
              <w:top w:val="nil"/>
              <w:left w:val="single" w:sz="4" w:space="0" w:color="auto"/>
              <w:bottom w:val="single" w:sz="4" w:space="0" w:color="auto"/>
              <w:right w:val="nil"/>
            </w:tcBorders>
            <w:shd w:val="clear" w:color="auto" w:fill="auto"/>
            <w:vAlign w:val="bottom"/>
            <w:hideMark/>
          </w:tcPr>
          <w:p w14:paraId="190CD6C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vAlign w:val="bottom"/>
            <w:hideMark/>
          </w:tcPr>
          <w:p w14:paraId="1C998537"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MTÜ Eesti Linnade Liit</w:t>
            </w:r>
          </w:p>
        </w:tc>
        <w:tc>
          <w:tcPr>
            <w:tcW w:w="1419" w:type="dxa"/>
            <w:tcBorders>
              <w:top w:val="nil"/>
              <w:left w:val="nil"/>
              <w:bottom w:val="single" w:sz="4" w:space="0" w:color="auto"/>
              <w:right w:val="single" w:sz="4" w:space="0" w:color="auto"/>
            </w:tcBorders>
            <w:shd w:val="clear" w:color="auto" w:fill="auto"/>
            <w:noWrap/>
            <w:vAlign w:val="bottom"/>
            <w:hideMark/>
          </w:tcPr>
          <w:p w14:paraId="4898436E"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145FB27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-4 568</w:t>
            </w:r>
          </w:p>
        </w:tc>
      </w:tr>
      <w:tr w:rsidR="00DE44B6" w:rsidRPr="00DE44B6" w14:paraId="7B8757C0"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2610286"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SA Raplamaa Haigla majandamiskuludeks</w:t>
            </w:r>
          </w:p>
        </w:tc>
        <w:tc>
          <w:tcPr>
            <w:tcW w:w="1419" w:type="dxa"/>
            <w:tcBorders>
              <w:top w:val="nil"/>
              <w:left w:val="nil"/>
              <w:bottom w:val="single" w:sz="4" w:space="0" w:color="auto"/>
              <w:right w:val="single" w:sz="4" w:space="0" w:color="auto"/>
            </w:tcBorders>
            <w:shd w:val="clear" w:color="auto" w:fill="auto"/>
            <w:noWrap/>
            <w:vAlign w:val="bottom"/>
            <w:hideMark/>
          </w:tcPr>
          <w:p w14:paraId="7EAA930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-4 524</w:t>
            </w:r>
          </w:p>
        </w:tc>
        <w:tc>
          <w:tcPr>
            <w:tcW w:w="1417" w:type="dxa"/>
            <w:tcBorders>
              <w:top w:val="nil"/>
              <w:left w:val="nil"/>
              <w:bottom w:val="single" w:sz="4" w:space="0" w:color="auto"/>
              <w:right w:val="single" w:sz="4" w:space="0" w:color="auto"/>
            </w:tcBorders>
            <w:shd w:val="clear" w:color="auto" w:fill="auto"/>
            <w:noWrap/>
            <w:vAlign w:val="bottom"/>
            <w:hideMark/>
          </w:tcPr>
          <w:p w14:paraId="70D6CD1A"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-2 441</w:t>
            </w:r>
          </w:p>
        </w:tc>
      </w:tr>
      <w:tr w:rsidR="00DE44B6" w:rsidRPr="00DE44B6" w14:paraId="2337589B" w14:textId="77777777" w:rsidTr="00E30341">
        <w:trPr>
          <w:trHeight w:val="255"/>
        </w:trPr>
        <w:tc>
          <w:tcPr>
            <w:tcW w:w="191" w:type="dxa"/>
            <w:tcBorders>
              <w:top w:val="nil"/>
              <w:left w:val="single" w:sz="4" w:space="0" w:color="auto"/>
              <w:bottom w:val="single" w:sz="4" w:space="0" w:color="auto"/>
              <w:right w:val="nil"/>
            </w:tcBorders>
            <w:shd w:val="clear" w:color="auto" w:fill="auto"/>
            <w:vAlign w:val="bottom"/>
            <w:hideMark/>
          </w:tcPr>
          <w:p w14:paraId="123E63F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vAlign w:val="bottom"/>
            <w:hideMark/>
          </w:tcPr>
          <w:p w14:paraId="7E8D3D36"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proofErr w:type="spellStart"/>
            <w:r w:rsidRPr="00DE44B6">
              <w:rPr>
                <w:rFonts w:ascii="Arial" w:eastAsia="Times New Roman" w:hAnsi="Arial" w:cs="Arial"/>
                <w:i/>
                <w:iCs/>
                <w:sz w:val="18"/>
                <w:szCs w:val="18"/>
                <w:lang w:eastAsia="et-EE"/>
              </w:rPr>
              <w:t>Russalu</w:t>
            </w:r>
            <w:proofErr w:type="spellEnd"/>
            <w:r w:rsidRPr="00DE44B6">
              <w:rPr>
                <w:rFonts w:ascii="Arial" w:eastAsia="Times New Roman" w:hAnsi="Arial" w:cs="Arial"/>
                <w:i/>
                <w:iCs/>
                <w:sz w:val="18"/>
                <w:szCs w:val="18"/>
                <w:lang w:eastAsia="et-EE"/>
              </w:rPr>
              <w:t xml:space="preserve"> Külade Ühendusele hoone majandamiskuludeks (vt lisa 19)</w:t>
            </w:r>
          </w:p>
        </w:tc>
        <w:tc>
          <w:tcPr>
            <w:tcW w:w="1419" w:type="dxa"/>
            <w:tcBorders>
              <w:top w:val="nil"/>
              <w:left w:val="nil"/>
              <w:bottom w:val="single" w:sz="4" w:space="0" w:color="auto"/>
              <w:right w:val="single" w:sz="4" w:space="0" w:color="auto"/>
            </w:tcBorders>
            <w:shd w:val="clear" w:color="auto" w:fill="auto"/>
            <w:noWrap/>
            <w:vAlign w:val="bottom"/>
            <w:hideMark/>
          </w:tcPr>
          <w:p w14:paraId="0B723BF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-1 530</w:t>
            </w:r>
          </w:p>
        </w:tc>
        <w:tc>
          <w:tcPr>
            <w:tcW w:w="1417" w:type="dxa"/>
            <w:tcBorders>
              <w:top w:val="nil"/>
              <w:left w:val="nil"/>
              <w:bottom w:val="single" w:sz="4" w:space="0" w:color="auto"/>
              <w:right w:val="single" w:sz="4" w:space="0" w:color="auto"/>
            </w:tcBorders>
            <w:shd w:val="clear" w:color="auto" w:fill="auto"/>
            <w:noWrap/>
            <w:vAlign w:val="bottom"/>
            <w:hideMark/>
          </w:tcPr>
          <w:p w14:paraId="3872B285"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-1 500</w:t>
            </w:r>
          </w:p>
        </w:tc>
      </w:tr>
      <w:tr w:rsidR="00DE44B6" w:rsidRPr="00DE44B6" w14:paraId="7E81C4CF" w14:textId="77777777" w:rsidTr="00E30341">
        <w:trPr>
          <w:trHeight w:val="255"/>
        </w:trPr>
        <w:tc>
          <w:tcPr>
            <w:tcW w:w="191" w:type="dxa"/>
            <w:tcBorders>
              <w:top w:val="nil"/>
              <w:left w:val="single" w:sz="4" w:space="0" w:color="auto"/>
              <w:bottom w:val="single" w:sz="4" w:space="0" w:color="auto"/>
              <w:right w:val="nil"/>
            </w:tcBorders>
            <w:shd w:val="clear" w:color="auto" w:fill="auto"/>
            <w:vAlign w:val="bottom"/>
            <w:hideMark/>
          </w:tcPr>
          <w:p w14:paraId="1D4F064E"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vAlign w:val="bottom"/>
            <w:hideMark/>
          </w:tcPr>
          <w:p w14:paraId="7BB1A990"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Annetused Eesti Punasele Ristile</w:t>
            </w:r>
          </w:p>
        </w:tc>
        <w:tc>
          <w:tcPr>
            <w:tcW w:w="1419" w:type="dxa"/>
            <w:tcBorders>
              <w:top w:val="nil"/>
              <w:left w:val="nil"/>
              <w:bottom w:val="single" w:sz="4" w:space="0" w:color="auto"/>
              <w:right w:val="single" w:sz="4" w:space="0" w:color="auto"/>
            </w:tcBorders>
            <w:shd w:val="clear" w:color="auto" w:fill="auto"/>
            <w:noWrap/>
            <w:vAlign w:val="bottom"/>
            <w:hideMark/>
          </w:tcPr>
          <w:p w14:paraId="69C2E13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7447B899"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-1 000</w:t>
            </w:r>
          </w:p>
        </w:tc>
      </w:tr>
      <w:tr w:rsidR="00DE44B6" w:rsidRPr="00DE44B6" w14:paraId="332EC14C"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3682386"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Tagastatud kasutamata toetus</w:t>
            </w:r>
          </w:p>
        </w:tc>
        <w:tc>
          <w:tcPr>
            <w:tcW w:w="1419" w:type="dxa"/>
            <w:tcBorders>
              <w:top w:val="nil"/>
              <w:left w:val="nil"/>
              <w:bottom w:val="single" w:sz="4" w:space="0" w:color="auto"/>
              <w:right w:val="single" w:sz="4" w:space="0" w:color="auto"/>
            </w:tcBorders>
            <w:shd w:val="clear" w:color="auto" w:fill="auto"/>
            <w:noWrap/>
            <w:vAlign w:val="bottom"/>
            <w:hideMark/>
          </w:tcPr>
          <w:p w14:paraId="5D279BED"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5395C18B"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r>
      <w:tr w:rsidR="00DE44B6" w:rsidRPr="00DE44B6" w14:paraId="6AE72E76"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A453F" w14:textId="77777777" w:rsidR="00DE44B6" w:rsidRPr="00DE44B6" w:rsidRDefault="00DE44B6" w:rsidP="00DE44B6">
            <w:pPr>
              <w:spacing w:after="0" w:line="240" w:lineRule="auto"/>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Sihtfinantseerimine põhivara soetuseks</w:t>
            </w:r>
          </w:p>
        </w:tc>
        <w:tc>
          <w:tcPr>
            <w:tcW w:w="1419" w:type="dxa"/>
            <w:tcBorders>
              <w:top w:val="nil"/>
              <w:left w:val="nil"/>
              <w:bottom w:val="single" w:sz="4" w:space="0" w:color="auto"/>
              <w:right w:val="single" w:sz="4" w:space="0" w:color="auto"/>
            </w:tcBorders>
            <w:shd w:val="clear" w:color="auto" w:fill="auto"/>
            <w:noWrap/>
            <w:vAlign w:val="bottom"/>
            <w:hideMark/>
          </w:tcPr>
          <w:p w14:paraId="3BFF440D"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-60 620</w:t>
            </w:r>
          </w:p>
        </w:tc>
        <w:tc>
          <w:tcPr>
            <w:tcW w:w="1417" w:type="dxa"/>
            <w:tcBorders>
              <w:top w:val="nil"/>
              <w:left w:val="nil"/>
              <w:bottom w:val="single" w:sz="4" w:space="0" w:color="auto"/>
              <w:right w:val="single" w:sz="4" w:space="0" w:color="auto"/>
            </w:tcBorders>
            <w:shd w:val="clear" w:color="auto" w:fill="auto"/>
            <w:noWrap/>
            <w:vAlign w:val="bottom"/>
            <w:hideMark/>
          </w:tcPr>
          <w:p w14:paraId="4AE2691C"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-57 667</w:t>
            </w:r>
          </w:p>
        </w:tc>
      </w:tr>
      <w:tr w:rsidR="00DE44B6" w:rsidRPr="00DE44B6" w14:paraId="744EECC0"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1EE5629" w14:textId="51247463"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Toetus eraisikutele </w:t>
            </w:r>
            <w:proofErr w:type="spellStart"/>
            <w:r w:rsidRPr="00DE44B6">
              <w:rPr>
                <w:rFonts w:ascii="Arial" w:eastAsia="Times New Roman" w:hAnsi="Arial" w:cs="Arial"/>
                <w:i/>
                <w:iCs/>
                <w:sz w:val="18"/>
                <w:szCs w:val="18"/>
                <w:lang w:eastAsia="et-EE"/>
              </w:rPr>
              <w:t>hajaasustuse</w:t>
            </w:r>
            <w:proofErr w:type="spellEnd"/>
            <w:r w:rsidRPr="00DE44B6">
              <w:rPr>
                <w:rFonts w:ascii="Arial" w:eastAsia="Times New Roman" w:hAnsi="Arial" w:cs="Arial"/>
                <w:i/>
                <w:iCs/>
                <w:sz w:val="18"/>
                <w:szCs w:val="18"/>
                <w:lang w:eastAsia="et-EE"/>
              </w:rPr>
              <w:t xml:space="preserve"> </w:t>
            </w:r>
            <w:r w:rsidR="00544590">
              <w:rPr>
                <w:rFonts w:ascii="Arial" w:eastAsia="Times New Roman" w:hAnsi="Arial" w:cs="Arial"/>
                <w:i/>
                <w:iCs/>
                <w:sz w:val="18"/>
                <w:szCs w:val="18"/>
                <w:lang w:eastAsia="et-EE"/>
              </w:rPr>
              <w:t>programmi</w:t>
            </w:r>
            <w:r w:rsidRPr="00DE44B6">
              <w:rPr>
                <w:rFonts w:ascii="Arial" w:eastAsia="Times New Roman" w:hAnsi="Arial" w:cs="Arial"/>
                <w:i/>
                <w:iCs/>
                <w:sz w:val="18"/>
                <w:szCs w:val="18"/>
                <w:lang w:eastAsia="et-EE"/>
              </w:rPr>
              <w:t xml:space="preserve"> raames</w:t>
            </w:r>
          </w:p>
        </w:tc>
        <w:tc>
          <w:tcPr>
            <w:tcW w:w="1419" w:type="dxa"/>
            <w:tcBorders>
              <w:top w:val="nil"/>
              <w:left w:val="nil"/>
              <w:bottom w:val="single" w:sz="4" w:space="0" w:color="auto"/>
              <w:right w:val="single" w:sz="4" w:space="0" w:color="auto"/>
            </w:tcBorders>
            <w:shd w:val="clear" w:color="auto" w:fill="auto"/>
            <w:noWrap/>
            <w:vAlign w:val="bottom"/>
            <w:hideMark/>
          </w:tcPr>
          <w:p w14:paraId="6F6C2EF2"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-28 724</w:t>
            </w:r>
          </w:p>
        </w:tc>
        <w:tc>
          <w:tcPr>
            <w:tcW w:w="1417" w:type="dxa"/>
            <w:tcBorders>
              <w:top w:val="nil"/>
              <w:left w:val="nil"/>
              <w:bottom w:val="single" w:sz="4" w:space="0" w:color="auto"/>
              <w:right w:val="single" w:sz="4" w:space="0" w:color="auto"/>
            </w:tcBorders>
            <w:shd w:val="clear" w:color="auto" w:fill="auto"/>
            <w:noWrap/>
            <w:vAlign w:val="bottom"/>
            <w:hideMark/>
          </w:tcPr>
          <w:p w14:paraId="2451E1C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-28 834</w:t>
            </w:r>
          </w:p>
        </w:tc>
      </w:tr>
      <w:tr w:rsidR="00DE44B6" w:rsidRPr="00DE44B6" w14:paraId="4F4E1CB4" w14:textId="77777777" w:rsidTr="00E30341">
        <w:trPr>
          <w:trHeight w:val="480"/>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2DD65B5" w14:textId="46221871"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Rahandusministeeriumi kaasfinantseerimise vahendamine eraisikutele  </w:t>
            </w:r>
            <w:proofErr w:type="spellStart"/>
            <w:r w:rsidRPr="00DE44B6">
              <w:rPr>
                <w:rFonts w:ascii="Arial" w:eastAsia="Times New Roman" w:hAnsi="Arial" w:cs="Arial"/>
                <w:i/>
                <w:iCs/>
                <w:sz w:val="18"/>
                <w:szCs w:val="18"/>
                <w:lang w:eastAsia="et-EE"/>
              </w:rPr>
              <w:t>hajaasustuse</w:t>
            </w:r>
            <w:proofErr w:type="spellEnd"/>
            <w:r w:rsidRPr="00DE44B6">
              <w:rPr>
                <w:rFonts w:ascii="Arial" w:eastAsia="Times New Roman" w:hAnsi="Arial" w:cs="Arial"/>
                <w:i/>
                <w:iCs/>
                <w:sz w:val="18"/>
                <w:szCs w:val="18"/>
                <w:lang w:eastAsia="et-EE"/>
              </w:rPr>
              <w:t xml:space="preserve"> </w:t>
            </w:r>
            <w:r w:rsidR="00544590">
              <w:rPr>
                <w:rFonts w:ascii="Arial" w:eastAsia="Times New Roman" w:hAnsi="Arial" w:cs="Arial"/>
                <w:i/>
                <w:iCs/>
                <w:sz w:val="18"/>
                <w:szCs w:val="18"/>
                <w:lang w:eastAsia="et-EE"/>
              </w:rPr>
              <w:t>programmi</w:t>
            </w:r>
            <w:r w:rsidRPr="00DE44B6">
              <w:rPr>
                <w:rFonts w:ascii="Arial" w:eastAsia="Times New Roman" w:hAnsi="Arial" w:cs="Arial"/>
                <w:i/>
                <w:iCs/>
                <w:sz w:val="18"/>
                <w:szCs w:val="18"/>
                <w:lang w:eastAsia="et-EE"/>
              </w:rPr>
              <w:t xml:space="preserve"> raames</w:t>
            </w:r>
          </w:p>
        </w:tc>
        <w:tc>
          <w:tcPr>
            <w:tcW w:w="1419" w:type="dxa"/>
            <w:tcBorders>
              <w:top w:val="nil"/>
              <w:left w:val="nil"/>
              <w:bottom w:val="single" w:sz="4" w:space="0" w:color="auto"/>
              <w:right w:val="single" w:sz="4" w:space="0" w:color="auto"/>
            </w:tcBorders>
            <w:shd w:val="clear" w:color="auto" w:fill="auto"/>
            <w:noWrap/>
            <w:vAlign w:val="bottom"/>
            <w:hideMark/>
          </w:tcPr>
          <w:p w14:paraId="5293903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-28 723</w:t>
            </w:r>
          </w:p>
        </w:tc>
        <w:tc>
          <w:tcPr>
            <w:tcW w:w="1417" w:type="dxa"/>
            <w:tcBorders>
              <w:top w:val="nil"/>
              <w:left w:val="nil"/>
              <w:bottom w:val="single" w:sz="4" w:space="0" w:color="auto"/>
              <w:right w:val="single" w:sz="4" w:space="0" w:color="auto"/>
            </w:tcBorders>
            <w:shd w:val="clear" w:color="auto" w:fill="auto"/>
            <w:noWrap/>
            <w:vAlign w:val="bottom"/>
            <w:hideMark/>
          </w:tcPr>
          <w:p w14:paraId="0210886B"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-28 833</w:t>
            </w:r>
          </w:p>
        </w:tc>
      </w:tr>
      <w:tr w:rsidR="00DE44B6" w:rsidRPr="00DE44B6" w14:paraId="181AF57E" w14:textId="77777777" w:rsidTr="00E30341">
        <w:trPr>
          <w:trHeight w:val="504"/>
        </w:trPr>
        <w:tc>
          <w:tcPr>
            <w:tcW w:w="191" w:type="dxa"/>
            <w:tcBorders>
              <w:top w:val="nil"/>
              <w:left w:val="single" w:sz="4" w:space="0" w:color="auto"/>
              <w:bottom w:val="single" w:sz="4" w:space="0" w:color="auto"/>
              <w:right w:val="nil"/>
            </w:tcBorders>
            <w:shd w:val="clear" w:color="auto" w:fill="auto"/>
            <w:noWrap/>
            <w:vAlign w:val="bottom"/>
            <w:hideMark/>
          </w:tcPr>
          <w:p w14:paraId="02B0093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vAlign w:val="bottom"/>
            <w:hideMark/>
          </w:tcPr>
          <w:p w14:paraId="365DB1E9" w14:textId="7722E06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Tasuta üle antud Kontorladu OÜ-le hoonestamata kinnistu Märjamaa alevis, </w:t>
            </w:r>
            <w:proofErr w:type="spellStart"/>
            <w:r w:rsidRPr="00DE44B6">
              <w:rPr>
                <w:rFonts w:ascii="Arial" w:eastAsia="Times New Roman" w:hAnsi="Arial" w:cs="Arial"/>
                <w:i/>
                <w:iCs/>
                <w:sz w:val="18"/>
                <w:szCs w:val="18"/>
                <w:lang w:eastAsia="et-EE"/>
              </w:rPr>
              <w:t>Haimre</w:t>
            </w:r>
            <w:proofErr w:type="spellEnd"/>
            <w:r w:rsidRPr="00DE44B6">
              <w:rPr>
                <w:rFonts w:ascii="Arial" w:eastAsia="Times New Roman" w:hAnsi="Arial" w:cs="Arial"/>
                <w:i/>
                <w:iCs/>
                <w:sz w:val="18"/>
                <w:szCs w:val="18"/>
                <w:lang w:eastAsia="et-EE"/>
              </w:rPr>
              <w:t xml:space="preserve"> pst 37</w:t>
            </w:r>
            <w:r w:rsidR="0018108C">
              <w:rPr>
                <w:rFonts w:ascii="Arial" w:eastAsia="Times New Roman" w:hAnsi="Arial" w:cs="Arial"/>
                <w:i/>
                <w:iCs/>
                <w:sz w:val="18"/>
                <w:szCs w:val="18"/>
                <w:lang w:eastAsia="et-EE"/>
              </w:rPr>
              <w:t xml:space="preserve"> (</w:t>
            </w:r>
            <w:r w:rsidR="00E374FC">
              <w:rPr>
                <w:rFonts w:ascii="Arial" w:eastAsia="Times New Roman" w:hAnsi="Arial" w:cs="Arial"/>
                <w:i/>
                <w:iCs/>
                <w:sz w:val="18"/>
                <w:szCs w:val="18"/>
                <w:lang w:eastAsia="et-EE"/>
              </w:rPr>
              <w:t>vt lisa7)</w:t>
            </w:r>
          </w:p>
        </w:tc>
        <w:tc>
          <w:tcPr>
            <w:tcW w:w="1419" w:type="dxa"/>
            <w:tcBorders>
              <w:top w:val="nil"/>
              <w:left w:val="nil"/>
              <w:bottom w:val="single" w:sz="4" w:space="0" w:color="auto"/>
              <w:right w:val="single" w:sz="4" w:space="0" w:color="auto"/>
            </w:tcBorders>
            <w:shd w:val="clear" w:color="auto" w:fill="auto"/>
            <w:noWrap/>
            <w:vAlign w:val="bottom"/>
            <w:hideMark/>
          </w:tcPr>
          <w:p w14:paraId="437EFCF5"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-3 173</w:t>
            </w:r>
          </w:p>
        </w:tc>
        <w:tc>
          <w:tcPr>
            <w:tcW w:w="1417" w:type="dxa"/>
            <w:tcBorders>
              <w:top w:val="nil"/>
              <w:left w:val="nil"/>
              <w:bottom w:val="single" w:sz="4" w:space="0" w:color="auto"/>
              <w:right w:val="single" w:sz="4" w:space="0" w:color="auto"/>
            </w:tcBorders>
            <w:shd w:val="clear" w:color="auto" w:fill="auto"/>
            <w:noWrap/>
            <w:vAlign w:val="bottom"/>
            <w:hideMark/>
          </w:tcPr>
          <w:p w14:paraId="79BB0E27"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r>
      <w:tr w:rsidR="00DE44B6" w:rsidRPr="00DE44B6" w14:paraId="03E1AFB8"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48980C" w14:textId="77777777" w:rsidR="00DE44B6" w:rsidRPr="00DE44B6" w:rsidRDefault="00DE44B6" w:rsidP="00DE44B6">
            <w:pPr>
              <w:spacing w:after="0" w:line="240" w:lineRule="auto"/>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Liikmemaksud</w:t>
            </w:r>
          </w:p>
        </w:tc>
        <w:tc>
          <w:tcPr>
            <w:tcW w:w="1419" w:type="dxa"/>
            <w:tcBorders>
              <w:top w:val="nil"/>
              <w:left w:val="nil"/>
              <w:bottom w:val="single" w:sz="4" w:space="0" w:color="auto"/>
              <w:right w:val="single" w:sz="4" w:space="0" w:color="auto"/>
            </w:tcBorders>
            <w:shd w:val="clear" w:color="auto" w:fill="auto"/>
            <w:noWrap/>
            <w:vAlign w:val="bottom"/>
            <w:hideMark/>
          </w:tcPr>
          <w:p w14:paraId="44FDE3D1"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-72 868</w:t>
            </w:r>
          </w:p>
        </w:tc>
        <w:tc>
          <w:tcPr>
            <w:tcW w:w="1417" w:type="dxa"/>
            <w:tcBorders>
              <w:top w:val="nil"/>
              <w:left w:val="nil"/>
              <w:bottom w:val="single" w:sz="4" w:space="0" w:color="auto"/>
              <w:right w:val="single" w:sz="4" w:space="0" w:color="auto"/>
            </w:tcBorders>
            <w:shd w:val="clear" w:color="auto" w:fill="auto"/>
            <w:noWrap/>
            <w:vAlign w:val="bottom"/>
            <w:hideMark/>
          </w:tcPr>
          <w:p w14:paraId="5B19B280"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-62 248</w:t>
            </w:r>
          </w:p>
        </w:tc>
      </w:tr>
      <w:tr w:rsidR="00DE44B6" w:rsidRPr="00DE44B6" w14:paraId="50BA76CF"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1EE9C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SA Raplamaa Omavalitsuste Liit</w:t>
            </w:r>
          </w:p>
        </w:tc>
        <w:tc>
          <w:tcPr>
            <w:tcW w:w="1419" w:type="dxa"/>
            <w:tcBorders>
              <w:top w:val="nil"/>
              <w:left w:val="nil"/>
              <w:bottom w:val="single" w:sz="4" w:space="0" w:color="auto"/>
              <w:right w:val="single" w:sz="4" w:space="0" w:color="auto"/>
            </w:tcBorders>
            <w:shd w:val="clear" w:color="auto" w:fill="auto"/>
            <w:noWrap/>
            <w:vAlign w:val="bottom"/>
            <w:hideMark/>
          </w:tcPr>
          <w:p w14:paraId="30FC540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-44 820</w:t>
            </w:r>
          </w:p>
        </w:tc>
        <w:tc>
          <w:tcPr>
            <w:tcW w:w="1417" w:type="dxa"/>
            <w:tcBorders>
              <w:top w:val="nil"/>
              <w:left w:val="nil"/>
              <w:bottom w:val="single" w:sz="4" w:space="0" w:color="auto"/>
              <w:right w:val="single" w:sz="4" w:space="0" w:color="auto"/>
            </w:tcBorders>
            <w:shd w:val="clear" w:color="auto" w:fill="auto"/>
            <w:noWrap/>
            <w:vAlign w:val="bottom"/>
            <w:hideMark/>
          </w:tcPr>
          <w:p w14:paraId="5B2FB83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-38 699</w:t>
            </w:r>
          </w:p>
        </w:tc>
      </w:tr>
      <w:tr w:rsidR="00DE44B6" w:rsidRPr="00DE44B6" w14:paraId="0200EA38"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6CCDD3"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xml:space="preserve">  Eesti Linnade ja Valdade Liit </w:t>
            </w:r>
          </w:p>
        </w:tc>
        <w:tc>
          <w:tcPr>
            <w:tcW w:w="1419" w:type="dxa"/>
            <w:tcBorders>
              <w:top w:val="nil"/>
              <w:left w:val="nil"/>
              <w:bottom w:val="single" w:sz="4" w:space="0" w:color="auto"/>
              <w:right w:val="single" w:sz="4" w:space="0" w:color="auto"/>
            </w:tcBorders>
            <w:shd w:val="clear" w:color="auto" w:fill="auto"/>
            <w:noWrap/>
            <w:vAlign w:val="bottom"/>
            <w:hideMark/>
          </w:tcPr>
          <w:p w14:paraId="1520DD57"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-6 526</w:t>
            </w:r>
          </w:p>
        </w:tc>
        <w:tc>
          <w:tcPr>
            <w:tcW w:w="1417" w:type="dxa"/>
            <w:tcBorders>
              <w:top w:val="nil"/>
              <w:left w:val="nil"/>
              <w:bottom w:val="single" w:sz="4" w:space="0" w:color="auto"/>
              <w:right w:val="single" w:sz="4" w:space="0" w:color="auto"/>
            </w:tcBorders>
            <w:shd w:val="clear" w:color="auto" w:fill="auto"/>
            <w:noWrap/>
            <w:vAlign w:val="bottom"/>
            <w:hideMark/>
          </w:tcPr>
          <w:p w14:paraId="28D8033C"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-6 526</w:t>
            </w:r>
          </w:p>
        </w:tc>
      </w:tr>
      <w:tr w:rsidR="00DE44B6" w:rsidRPr="00DE44B6" w14:paraId="0D5E6C2C"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8261C84"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Eesti Jäätmehoolduskeskus MTÜ</w:t>
            </w:r>
          </w:p>
        </w:tc>
        <w:tc>
          <w:tcPr>
            <w:tcW w:w="1419" w:type="dxa"/>
            <w:tcBorders>
              <w:top w:val="nil"/>
              <w:left w:val="nil"/>
              <w:bottom w:val="single" w:sz="4" w:space="0" w:color="auto"/>
              <w:right w:val="single" w:sz="4" w:space="0" w:color="auto"/>
            </w:tcBorders>
            <w:shd w:val="clear" w:color="auto" w:fill="auto"/>
            <w:noWrap/>
            <w:vAlign w:val="bottom"/>
            <w:hideMark/>
          </w:tcPr>
          <w:p w14:paraId="6920DA4E"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-8 909</w:t>
            </w:r>
          </w:p>
        </w:tc>
        <w:tc>
          <w:tcPr>
            <w:tcW w:w="1417" w:type="dxa"/>
            <w:tcBorders>
              <w:top w:val="nil"/>
              <w:left w:val="nil"/>
              <w:bottom w:val="single" w:sz="4" w:space="0" w:color="auto"/>
              <w:right w:val="single" w:sz="4" w:space="0" w:color="auto"/>
            </w:tcBorders>
            <w:shd w:val="clear" w:color="auto" w:fill="auto"/>
            <w:noWrap/>
            <w:vAlign w:val="bottom"/>
            <w:hideMark/>
          </w:tcPr>
          <w:p w14:paraId="2C63D7E6"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-8 921</w:t>
            </w:r>
          </w:p>
        </w:tc>
      </w:tr>
      <w:tr w:rsidR="00DE44B6" w:rsidRPr="00DE44B6" w14:paraId="2B4AA9CA"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6890BF"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lastRenderedPageBreak/>
              <w:t>MTÜ Põhja-Eesti Ühistranspordikeskus</w:t>
            </w:r>
          </w:p>
        </w:tc>
        <w:tc>
          <w:tcPr>
            <w:tcW w:w="1419" w:type="dxa"/>
            <w:tcBorders>
              <w:top w:val="nil"/>
              <w:left w:val="nil"/>
              <w:bottom w:val="single" w:sz="4" w:space="0" w:color="auto"/>
              <w:right w:val="single" w:sz="4" w:space="0" w:color="auto"/>
            </w:tcBorders>
            <w:shd w:val="clear" w:color="auto" w:fill="auto"/>
            <w:noWrap/>
            <w:vAlign w:val="bottom"/>
            <w:hideMark/>
          </w:tcPr>
          <w:p w14:paraId="1885FB81"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-8 053</w:t>
            </w:r>
          </w:p>
        </w:tc>
        <w:tc>
          <w:tcPr>
            <w:tcW w:w="1417" w:type="dxa"/>
            <w:tcBorders>
              <w:top w:val="nil"/>
              <w:left w:val="nil"/>
              <w:bottom w:val="single" w:sz="4" w:space="0" w:color="auto"/>
              <w:right w:val="single" w:sz="4" w:space="0" w:color="auto"/>
            </w:tcBorders>
            <w:shd w:val="clear" w:color="auto" w:fill="auto"/>
            <w:noWrap/>
            <w:vAlign w:val="bottom"/>
            <w:hideMark/>
          </w:tcPr>
          <w:p w14:paraId="670E511D"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-6 711</w:t>
            </w:r>
          </w:p>
        </w:tc>
      </w:tr>
      <w:tr w:rsidR="00DE44B6" w:rsidRPr="00DE44B6" w14:paraId="414254E0" w14:textId="77777777" w:rsidTr="00E30341">
        <w:trPr>
          <w:trHeight w:val="255"/>
        </w:trPr>
        <w:tc>
          <w:tcPr>
            <w:tcW w:w="191" w:type="dxa"/>
            <w:tcBorders>
              <w:top w:val="nil"/>
              <w:left w:val="single" w:sz="4" w:space="0" w:color="auto"/>
              <w:bottom w:val="single" w:sz="4" w:space="0" w:color="auto"/>
              <w:right w:val="nil"/>
            </w:tcBorders>
            <w:shd w:val="clear" w:color="auto" w:fill="auto"/>
            <w:noWrap/>
            <w:vAlign w:val="bottom"/>
            <w:hideMark/>
          </w:tcPr>
          <w:p w14:paraId="6A608591"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 </w:t>
            </w:r>
          </w:p>
        </w:tc>
        <w:tc>
          <w:tcPr>
            <w:tcW w:w="6040" w:type="dxa"/>
            <w:tcBorders>
              <w:top w:val="nil"/>
              <w:left w:val="nil"/>
              <w:bottom w:val="single" w:sz="4" w:space="0" w:color="auto"/>
              <w:right w:val="single" w:sz="4" w:space="0" w:color="auto"/>
            </w:tcBorders>
            <w:shd w:val="clear" w:color="auto" w:fill="auto"/>
            <w:noWrap/>
            <w:vAlign w:val="bottom"/>
            <w:hideMark/>
          </w:tcPr>
          <w:p w14:paraId="13F10E0E" w14:textId="62EE7CBC"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Raplamaa partnerluskogu MTÜ</w:t>
            </w:r>
          </w:p>
        </w:tc>
        <w:tc>
          <w:tcPr>
            <w:tcW w:w="1419" w:type="dxa"/>
            <w:tcBorders>
              <w:top w:val="nil"/>
              <w:left w:val="nil"/>
              <w:bottom w:val="single" w:sz="4" w:space="0" w:color="auto"/>
              <w:right w:val="single" w:sz="4" w:space="0" w:color="auto"/>
            </w:tcBorders>
            <w:shd w:val="clear" w:color="auto" w:fill="auto"/>
            <w:noWrap/>
            <w:vAlign w:val="bottom"/>
            <w:hideMark/>
          </w:tcPr>
          <w:p w14:paraId="21B4E4A9"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-3 684</w:t>
            </w:r>
          </w:p>
        </w:tc>
        <w:tc>
          <w:tcPr>
            <w:tcW w:w="1417" w:type="dxa"/>
            <w:tcBorders>
              <w:top w:val="nil"/>
              <w:left w:val="nil"/>
              <w:bottom w:val="single" w:sz="4" w:space="0" w:color="auto"/>
              <w:right w:val="single" w:sz="4" w:space="0" w:color="auto"/>
            </w:tcBorders>
            <w:shd w:val="clear" w:color="auto" w:fill="auto"/>
            <w:noWrap/>
            <w:vAlign w:val="bottom"/>
            <w:hideMark/>
          </w:tcPr>
          <w:p w14:paraId="33B4FC5D"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0</w:t>
            </w:r>
          </w:p>
        </w:tc>
      </w:tr>
      <w:tr w:rsidR="00DE44B6" w:rsidRPr="00DE44B6" w14:paraId="59A72CA2"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BEEE1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Erialaliitudele liikmemaksud</w:t>
            </w:r>
          </w:p>
        </w:tc>
        <w:tc>
          <w:tcPr>
            <w:tcW w:w="1419" w:type="dxa"/>
            <w:tcBorders>
              <w:top w:val="nil"/>
              <w:left w:val="nil"/>
              <w:bottom w:val="single" w:sz="4" w:space="0" w:color="auto"/>
              <w:right w:val="single" w:sz="4" w:space="0" w:color="auto"/>
            </w:tcBorders>
            <w:shd w:val="clear" w:color="auto" w:fill="auto"/>
            <w:noWrap/>
            <w:vAlign w:val="bottom"/>
            <w:hideMark/>
          </w:tcPr>
          <w:p w14:paraId="3FC0C498"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-876</w:t>
            </w:r>
          </w:p>
        </w:tc>
        <w:tc>
          <w:tcPr>
            <w:tcW w:w="1417" w:type="dxa"/>
            <w:tcBorders>
              <w:top w:val="nil"/>
              <w:left w:val="nil"/>
              <w:bottom w:val="single" w:sz="4" w:space="0" w:color="auto"/>
              <w:right w:val="single" w:sz="4" w:space="0" w:color="auto"/>
            </w:tcBorders>
            <w:shd w:val="clear" w:color="auto" w:fill="auto"/>
            <w:noWrap/>
            <w:vAlign w:val="bottom"/>
            <w:hideMark/>
          </w:tcPr>
          <w:p w14:paraId="6142C5B2" w14:textId="77777777" w:rsidR="00DE44B6" w:rsidRPr="00DE44B6" w:rsidRDefault="00DE44B6" w:rsidP="00DE44B6">
            <w:pPr>
              <w:spacing w:after="0" w:line="240" w:lineRule="auto"/>
              <w:jc w:val="right"/>
              <w:rPr>
                <w:rFonts w:ascii="Arial" w:eastAsia="Times New Roman" w:hAnsi="Arial" w:cs="Arial"/>
                <w:i/>
                <w:iCs/>
                <w:sz w:val="18"/>
                <w:szCs w:val="18"/>
                <w:lang w:eastAsia="et-EE"/>
              </w:rPr>
            </w:pPr>
            <w:r w:rsidRPr="00DE44B6">
              <w:rPr>
                <w:rFonts w:ascii="Arial" w:eastAsia="Times New Roman" w:hAnsi="Arial" w:cs="Arial"/>
                <w:i/>
                <w:iCs/>
                <w:sz w:val="18"/>
                <w:szCs w:val="18"/>
                <w:lang w:eastAsia="et-EE"/>
              </w:rPr>
              <w:t>-1 391</w:t>
            </w:r>
          </w:p>
        </w:tc>
      </w:tr>
      <w:tr w:rsidR="00DE44B6" w:rsidRPr="00DE44B6" w14:paraId="220383F2" w14:textId="77777777" w:rsidTr="00E30341">
        <w:trPr>
          <w:trHeight w:val="255"/>
        </w:trPr>
        <w:tc>
          <w:tcPr>
            <w:tcW w:w="62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81D10" w14:textId="77777777" w:rsidR="00DE44B6" w:rsidRPr="00DE44B6" w:rsidRDefault="00DE44B6" w:rsidP="00DE44B6">
            <w:pPr>
              <w:spacing w:after="0" w:line="240" w:lineRule="auto"/>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Kokku antud toetused</w:t>
            </w:r>
          </w:p>
        </w:tc>
        <w:tc>
          <w:tcPr>
            <w:tcW w:w="1419" w:type="dxa"/>
            <w:tcBorders>
              <w:top w:val="nil"/>
              <w:left w:val="nil"/>
              <w:bottom w:val="single" w:sz="4" w:space="0" w:color="auto"/>
              <w:right w:val="single" w:sz="4" w:space="0" w:color="auto"/>
            </w:tcBorders>
            <w:shd w:val="clear" w:color="auto" w:fill="auto"/>
            <w:noWrap/>
            <w:vAlign w:val="bottom"/>
            <w:hideMark/>
          </w:tcPr>
          <w:p w14:paraId="1E2FE354"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-1 088 494</w:t>
            </w:r>
          </w:p>
        </w:tc>
        <w:tc>
          <w:tcPr>
            <w:tcW w:w="1417" w:type="dxa"/>
            <w:tcBorders>
              <w:top w:val="nil"/>
              <w:left w:val="nil"/>
              <w:bottom w:val="single" w:sz="4" w:space="0" w:color="auto"/>
              <w:right w:val="single" w:sz="4" w:space="0" w:color="auto"/>
            </w:tcBorders>
            <w:shd w:val="clear" w:color="auto" w:fill="auto"/>
            <w:noWrap/>
            <w:vAlign w:val="bottom"/>
            <w:hideMark/>
          </w:tcPr>
          <w:p w14:paraId="2E30D260" w14:textId="77777777" w:rsidR="00DE44B6" w:rsidRPr="00DE44B6" w:rsidRDefault="00DE44B6" w:rsidP="00DE44B6">
            <w:pPr>
              <w:spacing w:after="0" w:line="240" w:lineRule="auto"/>
              <w:jc w:val="right"/>
              <w:rPr>
                <w:rFonts w:ascii="Arial" w:eastAsia="Times New Roman" w:hAnsi="Arial" w:cs="Arial"/>
                <w:b/>
                <w:bCs/>
                <w:sz w:val="18"/>
                <w:szCs w:val="18"/>
                <w:lang w:eastAsia="et-EE"/>
              </w:rPr>
            </w:pPr>
            <w:r w:rsidRPr="00DE44B6">
              <w:rPr>
                <w:rFonts w:ascii="Arial" w:eastAsia="Times New Roman" w:hAnsi="Arial" w:cs="Arial"/>
                <w:b/>
                <w:bCs/>
                <w:sz w:val="18"/>
                <w:szCs w:val="18"/>
                <w:lang w:eastAsia="et-EE"/>
              </w:rPr>
              <w:t>-973 152</w:t>
            </w:r>
          </w:p>
        </w:tc>
      </w:tr>
    </w:tbl>
    <w:p w14:paraId="3AFF518A" w14:textId="77777777" w:rsidR="006F431D" w:rsidRDefault="006F431D" w:rsidP="00B37830">
      <w:pPr>
        <w:spacing w:after="0"/>
        <w:ind w:right="-138"/>
        <w:rPr>
          <w:rFonts w:ascii="Arial" w:hAnsi="Arial" w:cs="Arial"/>
          <w:sz w:val="18"/>
          <w:szCs w:val="18"/>
        </w:rPr>
      </w:pPr>
    </w:p>
    <w:p w14:paraId="0B652BF2" w14:textId="77777777" w:rsidR="001A14B8" w:rsidRDefault="001A14B8" w:rsidP="00B37830">
      <w:pPr>
        <w:spacing w:after="0"/>
        <w:ind w:right="-138"/>
        <w:rPr>
          <w:rFonts w:ascii="Arial" w:hAnsi="Arial" w:cs="Arial"/>
          <w:sz w:val="18"/>
          <w:szCs w:val="18"/>
        </w:rPr>
      </w:pPr>
    </w:p>
    <w:p w14:paraId="769844B3" w14:textId="77777777" w:rsidR="001A14B8" w:rsidRDefault="001A14B8" w:rsidP="00B37830">
      <w:pPr>
        <w:spacing w:after="0"/>
        <w:ind w:right="-138"/>
        <w:rPr>
          <w:rFonts w:ascii="Arial" w:hAnsi="Arial" w:cs="Arial"/>
          <w:sz w:val="18"/>
          <w:szCs w:val="18"/>
        </w:rPr>
      </w:pPr>
    </w:p>
    <w:p w14:paraId="7FA7CA23" w14:textId="77777777" w:rsidR="006D47C3" w:rsidRDefault="006D47C3" w:rsidP="00B37830">
      <w:pPr>
        <w:spacing w:after="0"/>
        <w:ind w:right="-138"/>
        <w:rPr>
          <w:rFonts w:ascii="Arial" w:hAnsi="Arial" w:cs="Arial"/>
          <w:sz w:val="18"/>
          <w:szCs w:val="18"/>
        </w:rPr>
      </w:pPr>
    </w:p>
    <w:p w14:paraId="3E82BC97" w14:textId="27346D8D" w:rsidR="00074B6F" w:rsidRPr="00ED12EC" w:rsidRDefault="00074B6F" w:rsidP="004F2B51">
      <w:pPr>
        <w:pStyle w:val="Pealkiri3"/>
        <w:rPr>
          <w:rFonts w:ascii="Arial" w:hAnsi="Arial" w:cs="Arial"/>
          <w:b/>
          <w:bCs/>
          <w:color w:val="auto"/>
          <w:sz w:val="18"/>
          <w:szCs w:val="18"/>
        </w:rPr>
      </w:pPr>
      <w:bookmarkStart w:id="56" w:name="_Toc163733761"/>
      <w:r w:rsidRPr="00ED12EC">
        <w:rPr>
          <w:rFonts w:ascii="Arial" w:hAnsi="Arial" w:cs="Arial"/>
          <w:b/>
          <w:bCs/>
          <w:color w:val="auto"/>
          <w:sz w:val="18"/>
          <w:szCs w:val="18"/>
        </w:rPr>
        <w:t>Lisa 17. Tööjõukulud</w:t>
      </w:r>
      <w:bookmarkEnd w:id="56"/>
    </w:p>
    <w:p w14:paraId="4E3E1EA9" w14:textId="4D3DD88B" w:rsidR="00074B6F" w:rsidRDefault="00074B6F" w:rsidP="00B37830">
      <w:pPr>
        <w:spacing w:after="0"/>
        <w:ind w:right="-138"/>
        <w:rPr>
          <w:rFonts w:ascii="Arial" w:hAnsi="Arial" w:cs="Arial"/>
          <w:sz w:val="18"/>
          <w:szCs w:val="18"/>
        </w:rPr>
      </w:pPr>
      <w:r>
        <w:rPr>
          <w:rFonts w:ascii="Arial" w:hAnsi="Arial" w:cs="Arial"/>
          <w:sz w:val="18"/>
          <w:szCs w:val="18"/>
        </w:rPr>
        <w:t>eurodes</w:t>
      </w:r>
    </w:p>
    <w:p w14:paraId="2BAFA3BB" w14:textId="77777777" w:rsidR="00074B6F" w:rsidRDefault="00074B6F" w:rsidP="00B37830">
      <w:pPr>
        <w:spacing w:after="0"/>
        <w:ind w:right="-138"/>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3820"/>
        <w:gridCol w:w="1180"/>
        <w:gridCol w:w="1374"/>
        <w:gridCol w:w="1134"/>
        <w:gridCol w:w="1559"/>
      </w:tblGrid>
      <w:tr w:rsidR="005B0928" w:rsidRPr="005B0928" w14:paraId="2935F614" w14:textId="77777777" w:rsidTr="005B0928">
        <w:trPr>
          <w:trHeight w:val="270"/>
        </w:trPr>
        <w:tc>
          <w:tcPr>
            <w:tcW w:w="3820" w:type="dxa"/>
            <w:vMerge w:val="restart"/>
            <w:tcBorders>
              <w:top w:val="single" w:sz="4" w:space="0" w:color="auto"/>
              <w:left w:val="single" w:sz="4" w:space="0" w:color="auto"/>
              <w:bottom w:val="single" w:sz="8" w:space="0" w:color="000000"/>
              <w:right w:val="single" w:sz="4" w:space="0" w:color="auto"/>
            </w:tcBorders>
            <w:shd w:val="clear" w:color="000000" w:fill="99CC00"/>
            <w:noWrap/>
            <w:vAlign w:val="center"/>
            <w:hideMark/>
          </w:tcPr>
          <w:p w14:paraId="75F6DECE"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Tegevusvaldkond</w:t>
            </w:r>
          </w:p>
        </w:tc>
        <w:tc>
          <w:tcPr>
            <w:tcW w:w="2554" w:type="dxa"/>
            <w:gridSpan w:val="2"/>
            <w:tcBorders>
              <w:top w:val="single" w:sz="4" w:space="0" w:color="auto"/>
              <w:left w:val="nil"/>
              <w:bottom w:val="single" w:sz="8" w:space="0" w:color="auto"/>
              <w:right w:val="single" w:sz="4" w:space="0" w:color="000000"/>
            </w:tcBorders>
            <w:shd w:val="clear" w:color="000000" w:fill="99CC00"/>
            <w:noWrap/>
            <w:vAlign w:val="bottom"/>
            <w:hideMark/>
          </w:tcPr>
          <w:p w14:paraId="1ACE875D"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2 023</w:t>
            </w:r>
          </w:p>
        </w:tc>
        <w:tc>
          <w:tcPr>
            <w:tcW w:w="2693" w:type="dxa"/>
            <w:gridSpan w:val="2"/>
            <w:tcBorders>
              <w:top w:val="single" w:sz="4" w:space="0" w:color="auto"/>
              <w:left w:val="nil"/>
              <w:bottom w:val="single" w:sz="8" w:space="0" w:color="auto"/>
              <w:right w:val="single" w:sz="4" w:space="0" w:color="000000"/>
            </w:tcBorders>
            <w:shd w:val="clear" w:color="000000" w:fill="99CC00"/>
            <w:noWrap/>
            <w:vAlign w:val="bottom"/>
            <w:hideMark/>
          </w:tcPr>
          <w:p w14:paraId="002BBE73"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2 022</w:t>
            </w:r>
          </w:p>
        </w:tc>
      </w:tr>
      <w:tr w:rsidR="005B0928" w:rsidRPr="005B0928" w14:paraId="02A79425" w14:textId="77777777" w:rsidTr="005B0928">
        <w:trPr>
          <w:trHeight w:val="468"/>
        </w:trPr>
        <w:tc>
          <w:tcPr>
            <w:tcW w:w="3820" w:type="dxa"/>
            <w:vMerge/>
            <w:tcBorders>
              <w:top w:val="single" w:sz="4" w:space="0" w:color="auto"/>
              <w:left w:val="single" w:sz="4" w:space="0" w:color="auto"/>
              <w:bottom w:val="single" w:sz="8" w:space="0" w:color="000000"/>
              <w:right w:val="single" w:sz="4" w:space="0" w:color="auto"/>
            </w:tcBorders>
            <w:vAlign w:val="center"/>
            <w:hideMark/>
          </w:tcPr>
          <w:p w14:paraId="162E2EDE" w14:textId="77777777" w:rsidR="005B0928" w:rsidRPr="005B0928" w:rsidRDefault="005B0928" w:rsidP="005B0928">
            <w:pPr>
              <w:spacing w:after="0" w:line="240" w:lineRule="auto"/>
              <w:rPr>
                <w:rFonts w:ascii="Arial" w:eastAsia="Times New Roman" w:hAnsi="Arial" w:cs="Arial"/>
                <w:sz w:val="18"/>
                <w:szCs w:val="18"/>
                <w:lang w:eastAsia="et-EE"/>
              </w:rPr>
            </w:pPr>
          </w:p>
        </w:tc>
        <w:tc>
          <w:tcPr>
            <w:tcW w:w="1180" w:type="dxa"/>
            <w:tcBorders>
              <w:top w:val="nil"/>
              <w:left w:val="nil"/>
              <w:bottom w:val="single" w:sz="8" w:space="0" w:color="auto"/>
              <w:right w:val="single" w:sz="4" w:space="0" w:color="auto"/>
            </w:tcBorders>
            <w:shd w:val="clear" w:color="000000" w:fill="99CC00"/>
            <w:vAlign w:val="bottom"/>
            <w:hideMark/>
          </w:tcPr>
          <w:p w14:paraId="04C8B519"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 xml:space="preserve">Töötajate </w:t>
            </w:r>
            <w:r w:rsidRPr="005B0928">
              <w:rPr>
                <w:rFonts w:ascii="Arial" w:eastAsia="Times New Roman" w:hAnsi="Arial" w:cs="Arial"/>
                <w:sz w:val="18"/>
                <w:szCs w:val="18"/>
                <w:lang w:eastAsia="et-EE"/>
              </w:rPr>
              <w:br/>
              <w:t>arv(in)</w:t>
            </w:r>
          </w:p>
        </w:tc>
        <w:tc>
          <w:tcPr>
            <w:tcW w:w="1374" w:type="dxa"/>
            <w:tcBorders>
              <w:top w:val="nil"/>
              <w:left w:val="nil"/>
              <w:bottom w:val="single" w:sz="8" w:space="0" w:color="auto"/>
              <w:right w:val="single" w:sz="4" w:space="0" w:color="auto"/>
            </w:tcBorders>
            <w:shd w:val="clear" w:color="000000" w:fill="99CC00"/>
            <w:noWrap/>
            <w:vAlign w:val="center"/>
            <w:hideMark/>
          </w:tcPr>
          <w:p w14:paraId="22D82746"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Tööjõukulud</w:t>
            </w:r>
          </w:p>
        </w:tc>
        <w:tc>
          <w:tcPr>
            <w:tcW w:w="1134" w:type="dxa"/>
            <w:tcBorders>
              <w:top w:val="nil"/>
              <w:left w:val="nil"/>
              <w:bottom w:val="single" w:sz="8" w:space="0" w:color="auto"/>
              <w:right w:val="single" w:sz="4" w:space="0" w:color="auto"/>
            </w:tcBorders>
            <w:shd w:val="clear" w:color="000000" w:fill="99CC00"/>
            <w:vAlign w:val="bottom"/>
            <w:hideMark/>
          </w:tcPr>
          <w:p w14:paraId="59675BD4"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 xml:space="preserve">Töötajate </w:t>
            </w:r>
            <w:r w:rsidRPr="005B0928">
              <w:rPr>
                <w:rFonts w:ascii="Arial" w:eastAsia="Times New Roman" w:hAnsi="Arial" w:cs="Arial"/>
                <w:sz w:val="18"/>
                <w:szCs w:val="18"/>
                <w:lang w:eastAsia="et-EE"/>
              </w:rPr>
              <w:br/>
              <w:t>arv(in)</w:t>
            </w:r>
          </w:p>
        </w:tc>
        <w:tc>
          <w:tcPr>
            <w:tcW w:w="1559" w:type="dxa"/>
            <w:tcBorders>
              <w:top w:val="nil"/>
              <w:left w:val="nil"/>
              <w:bottom w:val="single" w:sz="8" w:space="0" w:color="auto"/>
              <w:right w:val="single" w:sz="4" w:space="0" w:color="auto"/>
            </w:tcBorders>
            <w:shd w:val="clear" w:color="000000" w:fill="99CC00"/>
            <w:noWrap/>
            <w:vAlign w:val="center"/>
            <w:hideMark/>
          </w:tcPr>
          <w:p w14:paraId="6D3AC514" w14:textId="77777777" w:rsidR="005B0928" w:rsidRPr="005B0928" w:rsidRDefault="005B0928" w:rsidP="005B0928">
            <w:pPr>
              <w:spacing w:after="0" w:line="240" w:lineRule="auto"/>
              <w:jc w:val="center"/>
              <w:rPr>
                <w:rFonts w:ascii="Arial" w:eastAsia="Times New Roman" w:hAnsi="Arial" w:cs="Arial"/>
                <w:sz w:val="18"/>
                <w:szCs w:val="18"/>
                <w:lang w:eastAsia="et-EE"/>
              </w:rPr>
            </w:pPr>
            <w:r w:rsidRPr="005B0928">
              <w:rPr>
                <w:rFonts w:ascii="Arial" w:eastAsia="Times New Roman" w:hAnsi="Arial" w:cs="Arial"/>
                <w:sz w:val="18"/>
                <w:szCs w:val="18"/>
                <w:lang w:eastAsia="et-EE"/>
              </w:rPr>
              <w:t>Tööjõukulud</w:t>
            </w:r>
          </w:p>
        </w:tc>
      </w:tr>
      <w:tr w:rsidR="005B0928" w:rsidRPr="005B0928" w14:paraId="48B2E9FC" w14:textId="77777777" w:rsidTr="005B0928">
        <w:trPr>
          <w:trHeight w:val="24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1EAF6ED"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Haridus</w:t>
            </w:r>
          </w:p>
        </w:tc>
        <w:tc>
          <w:tcPr>
            <w:tcW w:w="1180" w:type="dxa"/>
            <w:tcBorders>
              <w:top w:val="nil"/>
              <w:left w:val="nil"/>
              <w:bottom w:val="single" w:sz="4" w:space="0" w:color="auto"/>
              <w:right w:val="single" w:sz="4" w:space="0" w:color="auto"/>
            </w:tcBorders>
            <w:shd w:val="clear" w:color="auto" w:fill="auto"/>
            <w:noWrap/>
            <w:vAlign w:val="bottom"/>
            <w:hideMark/>
          </w:tcPr>
          <w:p w14:paraId="5E0FD7BC"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236,84</w:t>
            </w:r>
          </w:p>
        </w:tc>
        <w:tc>
          <w:tcPr>
            <w:tcW w:w="1374" w:type="dxa"/>
            <w:tcBorders>
              <w:top w:val="nil"/>
              <w:left w:val="nil"/>
              <w:bottom w:val="single" w:sz="4" w:space="0" w:color="auto"/>
              <w:right w:val="single" w:sz="4" w:space="0" w:color="auto"/>
            </w:tcBorders>
            <w:shd w:val="clear" w:color="auto" w:fill="auto"/>
            <w:noWrap/>
            <w:vAlign w:val="bottom"/>
            <w:hideMark/>
          </w:tcPr>
          <w:p w14:paraId="20D43EF6"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-5 770 456</w:t>
            </w:r>
          </w:p>
        </w:tc>
        <w:tc>
          <w:tcPr>
            <w:tcW w:w="1134" w:type="dxa"/>
            <w:tcBorders>
              <w:top w:val="nil"/>
              <w:left w:val="nil"/>
              <w:bottom w:val="single" w:sz="4" w:space="0" w:color="auto"/>
              <w:right w:val="single" w:sz="4" w:space="0" w:color="auto"/>
            </w:tcBorders>
            <w:shd w:val="clear" w:color="auto" w:fill="auto"/>
            <w:noWrap/>
            <w:vAlign w:val="bottom"/>
            <w:hideMark/>
          </w:tcPr>
          <w:p w14:paraId="098019EB"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232,58</w:t>
            </w:r>
          </w:p>
        </w:tc>
        <w:tc>
          <w:tcPr>
            <w:tcW w:w="1559" w:type="dxa"/>
            <w:tcBorders>
              <w:top w:val="nil"/>
              <w:left w:val="nil"/>
              <w:bottom w:val="single" w:sz="4" w:space="0" w:color="auto"/>
              <w:right w:val="single" w:sz="4" w:space="0" w:color="auto"/>
            </w:tcBorders>
            <w:shd w:val="clear" w:color="auto" w:fill="auto"/>
            <w:noWrap/>
            <w:vAlign w:val="bottom"/>
            <w:hideMark/>
          </w:tcPr>
          <w:p w14:paraId="126F08D7"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-4 955 989</w:t>
            </w:r>
          </w:p>
        </w:tc>
      </w:tr>
      <w:tr w:rsidR="005B0928" w:rsidRPr="005B0928" w14:paraId="7E4AA846"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2C74623"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Tervishoid</w:t>
            </w:r>
          </w:p>
        </w:tc>
        <w:tc>
          <w:tcPr>
            <w:tcW w:w="1180" w:type="dxa"/>
            <w:tcBorders>
              <w:top w:val="nil"/>
              <w:left w:val="nil"/>
              <w:bottom w:val="single" w:sz="4" w:space="0" w:color="auto"/>
              <w:right w:val="single" w:sz="4" w:space="0" w:color="auto"/>
            </w:tcBorders>
            <w:shd w:val="clear" w:color="auto" w:fill="auto"/>
            <w:noWrap/>
            <w:vAlign w:val="bottom"/>
            <w:hideMark/>
          </w:tcPr>
          <w:p w14:paraId="01DA5B2D"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36,53</w:t>
            </w:r>
          </w:p>
        </w:tc>
        <w:tc>
          <w:tcPr>
            <w:tcW w:w="1374" w:type="dxa"/>
            <w:tcBorders>
              <w:top w:val="nil"/>
              <w:left w:val="nil"/>
              <w:bottom w:val="single" w:sz="4" w:space="0" w:color="auto"/>
              <w:right w:val="single" w:sz="4" w:space="0" w:color="auto"/>
            </w:tcBorders>
            <w:shd w:val="clear" w:color="auto" w:fill="auto"/>
            <w:noWrap/>
            <w:vAlign w:val="bottom"/>
            <w:hideMark/>
          </w:tcPr>
          <w:p w14:paraId="30E87224"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-1 048 120</w:t>
            </w:r>
          </w:p>
        </w:tc>
        <w:tc>
          <w:tcPr>
            <w:tcW w:w="1134" w:type="dxa"/>
            <w:tcBorders>
              <w:top w:val="nil"/>
              <w:left w:val="nil"/>
              <w:bottom w:val="single" w:sz="4" w:space="0" w:color="auto"/>
              <w:right w:val="single" w:sz="4" w:space="0" w:color="auto"/>
            </w:tcBorders>
            <w:shd w:val="clear" w:color="auto" w:fill="auto"/>
            <w:noWrap/>
            <w:vAlign w:val="bottom"/>
            <w:hideMark/>
          </w:tcPr>
          <w:p w14:paraId="606F89AC"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37,11</w:t>
            </w:r>
          </w:p>
        </w:tc>
        <w:tc>
          <w:tcPr>
            <w:tcW w:w="1559" w:type="dxa"/>
            <w:tcBorders>
              <w:top w:val="nil"/>
              <w:left w:val="nil"/>
              <w:bottom w:val="single" w:sz="4" w:space="0" w:color="auto"/>
              <w:right w:val="single" w:sz="4" w:space="0" w:color="auto"/>
            </w:tcBorders>
            <w:shd w:val="clear" w:color="auto" w:fill="auto"/>
            <w:noWrap/>
            <w:vAlign w:val="bottom"/>
            <w:hideMark/>
          </w:tcPr>
          <w:p w14:paraId="32017DFA"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-905 882</w:t>
            </w:r>
          </w:p>
        </w:tc>
      </w:tr>
      <w:tr w:rsidR="005B0928" w:rsidRPr="005B0928" w14:paraId="5B3904A7"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1267813" w14:textId="72341F05"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Vaba aeg,</w:t>
            </w:r>
            <w:r w:rsidR="00732343">
              <w:rPr>
                <w:rFonts w:ascii="Arial" w:eastAsia="Times New Roman" w:hAnsi="Arial" w:cs="Arial"/>
                <w:sz w:val="18"/>
                <w:szCs w:val="18"/>
                <w:lang w:eastAsia="et-EE"/>
              </w:rPr>
              <w:t xml:space="preserve"> </w:t>
            </w:r>
            <w:r w:rsidRPr="005B0928">
              <w:rPr>
                <w:rFonts w:ascii="Arial" w:eastAsia="Times New Roman" w:hAnsi="Arial" w:cs="Arial"/>
                <w:sz w:val="18"/>
                <w:szCs w:val="18"/>
                <w:lang w:eastAsia="et-EE"/>
              </w:rPr>
              <w:t>kultuur</w:t>
            </w:r>
          </w:p>
        </w:tc>
        <w:tc>
          <w:tcPr>
            <w:tcW w:w="1180" w:type="dxa"/>
            <w:tcBorders>
              <w:top w:val="nil"/>
              <w:left w:val="nil"/>
              <w:bottom w:val="single" w:sz="4" w:space="0" w:color="auto"/>
              <w:right w:val="single" w:sz="4" w:space="0" w:color="auto"/>
            </w:tcBorders>
            <w:shd w:val="clear" w:color="auto" w:fill="auto"/>
            <w:noWrap/>
            <w:vAlign w:val="bottom"/>
            <w:hideMark/>
          </w:tcPr>
          <w:p w14:paraId="0BD92116"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63,33</w:t>
            </w:r>
          </w:p>
        </w:tc>
        <w:tc>
          <w:tcPr>
            <w:tcW w:w="1374" w:type="dxa"/>
            <w:tcBorders>
              <w:top w:val="nil"/>
              <w:left w:val="nil"/>
              <w:bottom w:val="single" w:sz="4" w:space="0" w:color="auto"/>
              <w:right w:val="single" w:sz="4" w:space="0" w:color="auto"/>
            </w:tcBorders>
            <w:shd w:val="clear" w:color="auto" w:fill="auto"/>
            <w:noWrap/>
            <w:vAlign w:val="bottom"/>
            <w:hideMark/>
          </w:tcPr>
          <w:p w14:paraId="23D6F49A"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-1 017 362</w:t>
            </w:r>
          </w:p>
        </w:tc>
        <w:tc>
          <w:tcPr>
            <w:tcW w:w="1134" w:type="dxa"/>
            <w:tcBorders>
              <w:top w:val="nil"/>
              <w:left w:val="nil"/>
              <w:bottom w:val="single" w:sz="4" w:space="0" w:color="auto"/>
              <w:right w:val="single" w:sz="4" w:space="0" w:color="auto"/>
            </w:tcBorders>
            <w:shd w:val="clear" w:color="auto" w:fill="auto"/>
            <w:noWrap/>
            <w:vAlign w:val="bottom"/>
            <w:hideMark/>
          </w:tcPr>
          <w:p w14:paraId="087286D9"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63,53</w:t>
            </w:r>
          </w:p>
        </w:tc>
        <w:tc>
          <w:tcPr>
            <w:tcW w:w="1559" w:type="dxa"/>
            <w:tcBorders>
              <w:top w:val="nil"/>
              <w:left w:val="nil"/>
              <w:bottom w:val="single" w:sz="4" w:space="0" w:color="auto"/>
              <w:right w:val="single" w:sz="4" w:space="0" w:color="auto"/>
            </w:tcBorders>
            <w:shd w:val="clear" w:color="auto" w:fill="auto"/>
            <w:noWrap/>
            <w:vAlign w:val="bottom"/>
            <w:hideMark/>
          </w:tcPr>
          <w:p w14:paraId="2CABF093"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-929 695</w:t>
            </w:r>
          </w:p>
        </w:tc>
      </w:tr>
      <w:tr w:rsidR="005B0928" w:rsidRPr="005B0928" w14:paraId="09FFFD5B"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5745EEC" w14:textId="77777777" w:rsidR="005B0928" w:rsidRPr="005B0928" w:rsidRDefault="005B0928" w:rsidP="005B0928">
            <w:pPr>
              <w:spacing w:after="0" w:line="240" w:lineRule="auto"/>
              <w:rPr>
                <w:rFonts w:ascii="Arial" w:eastAsia="Times New Roman" w:hAnsi="Arial" w:cs="Arial"/>
                <w:sz w:val="18"/>
                <w:szCs w:val="18"/>
                <w:lang w:eastAsia="et-EE"/>
              </w:rPr>
            </w:pPr>
            <w:proofErr w:type="spellStart"/>
            <w:r w:rsidRPr="005B0928">
              <w:rPr>
                <w:rFonts w:ascii="Arial" w:eastAsia="Times New Roman" w:hAnsi="Arial" w:cs="Arial"/>
                <w:sz w:val="18"/>
                <w:szCs w:val="18"/>
                <w:lang w:eastAsia="et-EE"/>
              </w:rPr>
              <w:t>Üldvalitsemine</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C6A5EEC"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30,61</w:t>
            </w:r>
          </w:p>
        </w:tc>
        <w:tc>
          <w:tcPr>
            <w:tcW w:w="1374" w:type="dxa"/>
            <w:tcBorders>
              <w:top w:val="nil"/>
              <w:left w:val="nil"/>
              <w:bottom w:val="single" w:sz="4" w:space="0" w:color="auto"/>
              <w:right w:val="single" w:sz="4" w:space="0" w:color="auto"/>
            </w:tcBorders>
            <w:shd w:val="clear" w:color="auto" w:fill="auto"/>
            <w:noWrap/>
            <w:vAlign w:val="bottom"/>
            <w:hideMark/>
          </w:tcPr>
          <w:p w14:paraId="27C85FC0"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-991 500</w:t>
            </w:r>
          </w:p>
        </w:tc>
        <w:tc>
          <w:tcPr>
            <w:tcW w:w="1134" w:type="dxa"/>
            <w:tcBorders>
              <w:top w:val="nil"/>
              <w:left w:val="nil"/>
              <w:bottom w:val="single" w:sz="4" w:space="0" w:color="auto"/>
              <w:right w:val="single" w:sz="4" w:space="0" w:color="auto"/>
            </w:tcBorders>
            <w:shd w:val="clear" w:color="auto" w:fill="auto"/>
            <w:noWrap/>
            <w:vAlign w:val="bottom"/>
            <w:hideMark/>
          </w:tcPr>
          <w:p w14:paraId="4D0DFE53"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34,16</w:t>
            </w:r>
          </w:p>
        </w:tc>
        <w:tc>
          <w:tcPr>
            <w:tcW w:w="1559" w:type="dxa"/>
            <w:tcBorders>
              <w:top w:val="nil"/>
              <w:left w:val="nil"/>
              <w:bottom w:val="single" w:sz="4" w:space="0" w:color="auto"/>
              <w:right w:val="single" w:sz="4" w:space="0" w:color="auto"/>
            </w:tcBorders>
            <w:shd w:val="clear" w:color="auto" w:fill="auto"/>
            <w:noWrap/>
            <w:vAlign w:val="bottom"/>
            <w:hideMark/>
          </w:tcPr>
          <w:p w14:paraId="2CE28B1F"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-927 550</w:t>
            </w:r>
          </w:p>
        </w:tc>
      </w:tr>
      <w:tr w:rsidR="005B0928" w:rsidRPr="005B0928" w14:paraId="6D874B05"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CA73E69"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Sotsiaalne kaitse</w:t>
            </w:r>
          </w:p>
        </w:tc>
        <w:tc>
          <w:tcPr>
            <w:tcW w:w="1180" w:type="dxa"/>
            <w:tcBorders>
              <w:top w:val="nil"/>
              <w:left w:val="nil"/>
              <w:bottom w:val="single" w:sz="4" w:space="0" w:color="auto"/>
              <w:right w:val="single" w:sz="4" w:space="0" w:color="auto"/>
            </w:tcBorders>
            <w:shd w:val="clear" w:color="auto" w:fill="auto"/>
            <w:noWrap/>
            <w:vAlign w:val="bottom"/>
            <w:hideMark/>
          </w:tcPr>
          <w:p w14:paraId="77121E61"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23,91</w:t>
            </w:r>
          </w:p>
        </w:tc>
        <w:tc>
          <w:tcPr>
            <w:tcW w:w="1374" w:type="dxa"/>
            <w:tcBorders>
              <w:top w:val="nil"/>
              <w:left w:val="nil"/>
              <w:bottom w:val="single" w:sz="4" w:space="0" w:color="auto"/>
              <w:right w:val="single" w:sz="4" w:space="0" w:color="auto"/>
            </w:tcBorders>
            <w:shd w:val="clear" w:color="auto" w:fill="auto"/>
            <w:noWrap/>
            <w:vAlign w:val="bottom"/>
            <w:hideMark/>
          </w:tcPr>
          <w:p w14:paraId="0D246015"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-471 111</w:t>
            </w:r>
          </w:p>
        </w:tc>
        <w:tc>
          <w:tcPr>
            <w:tcW w:w="1134" w:type="dxa"/>
            <w:tcBorders>
              <w:top w:val="nil"/>
              <w:left w:val="nil"/>
              <w:bottom w:val="single" w:sz="4" w:space="0" w:color="auto"/>
              <w:right w:val="single" w:sz="4" w:space="0" w:color="auto"/>
            </w:tcBorders>
            <w:shd w:val="clear" w:color="auto" w:fill="auto"/>
            <w:noWrap/>
            <w:vAlign w:val="bottom"/>
            <w:hideMark/>
          </w:tcPr>
          <w:p w14:paraId="4786CE62"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25,31</w:t>
            </w:r>
          </w:p>
        </w:tc>
        <w:tc>
          <w:tcPr>
            <w:tcW w:w="1559" w:type="dxa"/>
            <w:tcBorders>
              <w:top w:val="nil"/>
              <w:left w:val="nil"/>
              <w:bottom w:val="single" w:sz="4" w:space="0" w:color="auto"/>
              <w:right w:val="single" w:sz="4" w:space="0" w:color="auto"/>
            </w:tcBorders>
            <w:shd w:val="clear" w:color="auto" w:fill="auto"/>
            <w:noWrap/>
            <w:vAlign w:val="bottom"/>
            <w:hideMark/>
          </w:tcPr>
          <w:p w14:paraId="19A86DC1"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-430 465</w:t>
            </w:r>
          </w:p>
        </w:tc>
      </w:tr>
      <w:tr w:rsidR="005B0928" w:rsidRPr="005B0928" w14:paraId="3FB24C32"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A55EAB6"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Keskkonnakaitse</w:t>
            </w:r>
          </w:p>
        </w:tc>
        <w:tc>
          <w:tcPr>
            <w:tcW w:w="1180" w:type="dxa"/>
            <w:tcBorders>
              <w:top w:val="nil"/>
              <w:left w:val="nil"/>
              <w:bottom w:val="single" w:sz="4" w:space="0" w:color="auto"/>
              <w:right w:val="single" w:sz="4" w:space="0" w:color="auto"/>
            </w:tcBorders>
            <w:shd w:val="clear" w:color="auto" w:fill="auto"/>
            <w:noWrap/>
            <w:vAlign w:val="bottom"/>
            <w:hideMark/>
          </w:tcPr>
          <w:p w14:paraId="4D1A3789"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7,98</w:t>
            </w:r>
          </w:p>
        </w:tc>
        <w:tc>
          <w:tcPr>
            <w:tcW w:w="1374" w:type="dxa"/>
            <w:tcBorders>
              <w:top w:val="nil"/>
              <w:left w:val="nil"/>
              <w:bottom w:val="single" w:sz="4" w:space="0" w:color="auto"/>
              <w:right w:val="single" w:sz="4" w:space="0" w:color="auto"/>
            </w:tcBorders>
            <w:shd w:val="clear" w:color="auto" w:fill="auto"/>
            <w:noWrap/>
            <w:vAlign w:val="bottom"/>
            <w:hideMark/>
          </w:tcPr>
          <w:p w14:paraId="01D16082"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-138 434</w:t>
            </w:r>
          </w:p>
        </w:tc>
        <w:tc>
          <w:tcPr>
            <w:tcW w:w="1134" w:type="dxa"/>
            <w:tcBorders>
              <w:top w:val="nil"/>
              <w:left w:val="nil"/>
              <w:bottom w:val="single" w:sz="4" w:space="0" w:color="auto"/>
              <w:right w:val="single" w:sz="4" w:space="0" w:color="auto"/>
            </w:tcBorders>
            <w:shd w:val="clear" w:color="auto" w:fill="auto"/>
            <w:noWrap/>
            <w:vAlign w:val="bottom"/>
            <w:hideMark/>
          </w:tcPr>
          <w:p w14:paraId="5870179E"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7,63</w:t>
            </w:r>
          </w:p>
        </w:tc>
        <w:tc>
          <w:tcPr>
            <w:tcW w:w="1559" w:type="dxa"/>
            <w:tcBorders>
              <w:top w:val="nil"/>
              <w:left w:val="nil"/>
              <w:bottom w:val="single" w:sz="4" w:space="0" w:color="auto"/>
              <w:right w:val="single" w:sz="4" w:space="0" w:color="auto"/>
            </w:tcBorders>
            <w:shd w:val="clear" w:color="auto" w:fill="auto"/>
            <w:noWrap/>
            <w:vAlign w:val="bottom"/>
            <w:hideMark/>
          </w:tcPr>
          <w:p w14:paraId="5F46F1AC"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-125 162</w:t>
            </w:r>
          </w:p>
        </w:tc>
      </w:tr>
      <w:tr w:rsidR="005B0928" w:rsidRPr="005B0928" w14:paraId="6E9124FC"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621E58B"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Elamu-kommunaalmajandus</w:t>
            </w:r>
          </w:p>
        </w:tc>
        <w:tc>
          <w:tcPr>
            <w:tcW w:w="1180" w:type="dxa"/>
            <w:tcBorders>
              <w:top w:val="nil"/>
              <w:left w:val="nil"/>
              <w:bottom w:val="single" w:sz="4" w:space="0" w:color="auto"/>
              <w:right w:val="single" w:sz="4" w:space="0" w:color="auto"/>
            </w:tcBorders>
            <w:shd w:val="clear" w:color="auto" w:fill="auto"/>
            <w:noWrap/>
            <w:vAlign w:val="bottom"/>
            <w:hideMark/>
          </w:tcPr>
          <w:p w14:paraId="4D6FD4FF"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2,00</w:t>
            </w:r>
          </w:p>
        </w:tc>
        <w:tc>
          <w:tcPr>
            <w:tcW w:w="1374" w:type="dxa"/>
            <w:tcBorders>
              <w:top w:val="nil"/>
              <w:left w:val="nil"/>
              <w:bottom w:val="single" w:sz="4" w:space="0" w:color="auto"/>
              <w:right w:val="single" w:sz="4" w:space="0" w:color="auto"/>
            </w:tcBorders>
            <w:shd w:val="clear" w:color="auto" w:fill="auto"/>
            <w:noWrap/>
            <w:vAlign w:val="bottom"/>
            <w:hideMark/>
          </w:tcPr>
          <w:p w14:paraId="564B09C3"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-22 241</w:t>
            </w:r>
          </w:p>
        </w:tc>
        <w:tc>
          <w:tcPr>
            <w:tcW w:w="1134" w:type="dxa"/>
            <w:tcBorders>
              <w:top w:val="nil"/>
              <w:left w:val="nil"/>
              <w:bottom w:val="single" w:sz="4" w:space="0" w:color="auto"/>
              <w:right w:val="single" w:sz="4" w:space="0" w:color="auto"/>
            </w:tcBorders>
            <w:shd w:val="clear" w:color="auto" w:fill="auto"/>
            <w:noWrap/>
            <w:vAlign w:val="bottom"/>
            <w:hideMark/>
          </w:tcPr>
          <w:p w14:paraId="17C2507D"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2,00</w:t>
            </w:r>
          </w:p>
        </w:tc>
        <w:tc>
          <w:tcPr>
            <w:tcW w:w="1559" w:type="dxa"/>
            <w:tcBorders>
              <w:top w:val="nil"/>
              <w:left w:val="nil"/>
              <w:bottom w:val="single" w:sz="4" w:space="0" w:color="auto"/>
              <w:right w:val="single" w:sz="4" w:space="0" w:color="auto"/>
            </w:tcBorders>
            <w:shd w:val="clear" w:color="auto" w:fill="auto"/>
            <w:noWrap/>
            <w:vAlign w:val="bottom"/>
            <w:hideMark/>
          </w:tcPr>
          <w:p w14:paraId="14968C4D"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-21 000</w:t>
            </w:r>
          </w:p>
        </w:tc>
      </w:tr>
      <w:tr w:rsidR="005B0928" w:rsidRPr="005B0928" w14:paraId="43E68C43"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144CE88"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Majandus</w:t>
            </w:r>
          </w:p>
        </w:tc>
        <w:tc>
          <w:tcPr>
            <w:tcW w:w="1180" w:type="dxa"/>
            <w:tcBorders>
              <w:top w:val="nil"/>
              <w:left w:val="nil"/>
              <w:bottom w:val="single" w:sz="4" w:space="0" w:color="auto"/>
              <w:right w:val="single" w:sz="4" w:space="0" w:color="auto"/>
            </w:tcBorders>
            <w:shd w:val="clear" w:color="auto" w:fill="auto"/>
            <w:noWrap/>
            <w:vAlign w:val="bottom"/>
            <w:hideMark/>
          </w:tcPr>
          <w:p w14:paraId="57B42254"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1,18</w:t>
            </w:r>
          </w:p>
        </w:tc>
        <w:tc>
          <w:tcPr>
            <w:tcW w:w="1374" w:type="dxa"/>
            <w:tcBorders>
              <w:top w:val="nil"/>
              <w:left w:val="nil"/>
              <w:bottom w:val="single" w:sz="4" w:space="0" w:color="auto"/>
              <w:right w:val="single" w:sz="4" w:space="0" w:color="auto"/>
            </w:tcBorders>
            <w:shd w:val="clear" w:color="auto" w:fill="auto"/>
            <w:noWrap/>
            <w:vAlign w:val="bottom"/>
            <w:hideMark/>
          </w:tcPr>
          <w:p w14:paraId="3495D213"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-19 854</w:t>
            </w:r>
          </w:p>
        </w:tc>
        <w:tc>
          <w:tcPr>
            <w:tcW w:w="1134" w:type="dxa"/>
            <w:tcBorders>
              <w:top w:val="nil"/>
              <w:left w:val="nil"/>
              <w:bottom w:val="single" w:sz="4" w:space="0" w:color="auto"/>
              <w:right w:val="single" w:sz="4" w:space="0" w:color="auto"/>
            </w:tcBorders>
            <w:shd w:val="clear" w:color="auto" w:fill="auto"/>
            <w:noWrap/>
            <w:vAlign w:val="bottom"/>
            <w:hideMark/>
          </w:tcPr>
          <w:p w14:paraId="72A8E968"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1,06</w:t>
            </w:r>
          </w:p>
        </w:tc>
        <w:tc>
          <w:tcPr>
            <w:tcW w:w="1559" w:type="dxa"/>
            <w:tcBorders>
              <w:top w:val="nil"/>
              <w:left w:val="nil"/>
              <w:bottom w:val="single" w:sz="4" w:space="0" w:color="auto"/>
              <w:right w:val="single" w:sz="4" w:space="0" w:color="auto"/>
            </w:tcBorders>
            <w:shd w:val="clear" w:color="auto" w:fill="auto"/>
            <w:noWrap/>
            <w:vAlign w:val="bottom"/>
            <w:hideMark/>
          </w:tcPr>
          <w:p w14:paraId="550F380F"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-13 521</w:t>
            </w:r>
          </w:p>
        </w:tc>
      </w:tr>
      <w:tr w:rsidR="005B0928" w:rsidRPr="005B0928" w14:paraId="754CC047" w14:textId="77777777" w:rsidTr="005B0928">
        <w:trPr>
          <w:trHeight w:val="22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E9FC6FE" w14:textId="77777777" w:rsidR="005B0928" w:rsidRPr="005B0928" w:rsidRDefault="005B0928" w:rsidP="005B0928">
            <w:pPr>
              <w:spacing w:after="0" w:line="240" w:lineRule="auto"/>
              <w:rPr>
                <w:rFonts w:ascii="Arial" w:eastAsia="Times New Roman" w:hAnsi="Arial" w:cs="Arial"/>
                <w:sz w:val="18"/>
                <w:szCs w:val="18"/>
                <w:lang w:eastAsia="et-EE"/>
              </w:rPr>
            </w:pPr>
            <w:r w:rsidRPr="005B0928">
              <w:rPr>
                <w:rFonts w:ascii="Arial" w:eastAsia="Times New Roman" w:hAnsi="Arial" w:cs="Arial"/>
                <w:sz w:val="18"/>
                <w:szCs w:val="18"/>
                <w:lang w:eastAsia="et-EE"/>
              </w:rPr>
              <w:t>Avalik kord ja julgeolek</w:t>
            </w:r>
          </w:p>
        </w:tc>
        <w:tc>
          <w:tcPr>
            <w:tcW w:w="1180" w:type="dxa"/>
            <w:tcBorders>
              <w:top w:val="nil"/>
              <w:left w:val="nil"/>
              <w:bottom w:val="single" w:sz="4" w:space="0" w:color="auto"/>
              <w:right w:val="single" w:sz="4" w:space="0" w:color="auto"/>
            </w:tcBorders>
            <w:shd w:val="clear" w:color="auto" w:fill="auto"/>
            <w:noWrap/>
            <w:vAlign w:val="bottom"/>
            <w:hideMark/>
          </w:tcPr>
          <w:p w14:paraId="52A20A9D"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0,25</w:t>
            </w:r>
          </w:p>
        </w:tc>
        <w:tc>
          <w:tcPr>
            <w:tcW w:w="1374" w:type="dxa"/>
            <w:tcBorders>
              <w:top w:val="nil"/>
              <w:left w:val="nil"/>
              <w:bottom w:val="single" w:sz="4" w:space="0" w:color="auto"/>
              <w:right w:val="single" w:sz="4" w:space="0" w:color="auto"/>
            </w:tcBorders>
            <w:shd w:val="clear" w:color="auto" w:fill="auto"/>
            <w:noWrap/>
            <w:vAlign w:val="bottom"/>
            <w:hideMark/>
          </w:tcPr>
          <w:p w14:paraId="2D7E0B1E"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-3 207</w:t>
            </w:r>
          </w:p>
        </w:tc>
        <w:tc>
          <w:tcPr>
            <w:tcW w:w="1134" w:type="dxa"/>
            <w:tcBorders>
              <w:top w:val="nil"/>
              <w:left w:val="nil"/>
              <w:bottom w:val="single" w:sz="4" w:space="0" w:color="auto"/>
              <w:right w:val="single" w:sz="4" w:space="0" w:color="auto"/>
            </w:tcBorders>
            <w:shd w:val="clear" w:color="auto" w:fill="auto"/>
            <w:noWrap/>
            <w:vAlign w:val="bottom"/>
            <w:hideMark/>
          </w:tcPr>
          <w:p w14:paraId="577D4ED2"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7D45AEB8" w14:textId="77777777" w:rsidR="005B0928" w:rsidRPr="005B0928" w:rsidRDefault="005B0928" w:rsidP="005B0928">
            <w:pPr>
              <w:spacing w:after="0" w:line="240" w:lineRule="auto"/>
              <w:jc w:val="right"/>
              <w:rPr>
                <w:rFonts w:ascii="Arial" w:eastAsia="Times New Roman" w:hAnsi="Arial" w:cs="Arial"/>
                <w:sz w:val="18"/>
                <w:szCs w:val="18"/>
                <w:lang w:eastAsia="et-EE"/>
              </w:rPr>
            </w:pPr>
            <w:r w:rsidRPr="005B0928">
              <w:rPr>
                <w:rFonts w:ascii="Arial" w:eastAsia="Times New Roman" w:hAnsi="Arial" w:cs="Arial"/>
                <w:sz w:val="18"/>
                <w:szCs w:val="18"/>
                <w:lang w:eastAsia="et-EE"/>
              </w:rPr>
              <w:t>-5 290</w:t>
            </w:r>
          </w:p>
        </w:tc>
      </w:tr>
      <w:tr w:rsidR="005B0928" w:rsidRPr="005B0928" w14:paraId="3A66C976" w14:textId="77777777" w:rsidTr="005B0928">
        <w:trPr>
          <w:trHeight w:val="24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C795251" w14:textId="77777777" w:rsidR="005B0928" w:rsidRPr="005B0928" w:rsidRDefault="005B0928" w:rsidP="005B0928">
            <w:pPr>
              <w:spacing w:after="0" w:line="240" w:lineRule="auto"/>
              <w:rPr>
                <w:rFonts w:ascii="Arial" w:eastAsia="Times New Roman" w:hAnsi="Arial" w:cs="Arial"/>
                <w:b/>
                <w:bCs/>
                <w:sz w:val="18"/>
                <w:szCs w:val="18"/>
                <w:lang w:eastAsia="et-EE"/>
              </w:rPr>
            </w:pPr>
            <w:r w:rsidRPr="005B0928">
              <w:rPr>
                <w:rFonts w:ascii="Arial" w:eastAsia="Times New Roman" w:hAnsi="Arial" w:cs="Arial"/>
                <w:b/>
                <w:bCs/>
                <w:sz w:val="18"/>
                <w:szCs w:val="18"/>
                <w:lang w:eastAsia="et-EE"/>
              </w:rPr>
              <w:t>Kokku töötajate arv ja töötasukulud</w:t>
            </w:r>
          </w:p>
        </w:tc>
        <w:tc>
          <w:tcPr>
            <w:tcW w:w="1180" w:type="dxa"/>
            <w:tcBorders>
              <w:top w:val="nil"/>
              <w:left w:val="nil"/>
              <w:bottom w:val="single" w:sz="4" w:space="0" w:color="auto"/>
              <w:right w:val="single" w:sz="4" w:space="0" w:color="auto"/>
            </w:tcBorders>
            <w:shd w:val="clear" w:color="auto" w:fill="auto"/>
            <w:noWrap/>
            <w:vAlign w:val="bottom"/>
            <w:hideMark/>
          </w:tcPr>
          <w:p w14:paraId="75579DE7" w14:textId="77777777" w:rsidR="005B0928" w:rsidRPr="005B0928" w:rsidRDefault="005B0928" w:rsidP="005B0928">
            <w:pPr>
              <w:spacing w:after="0" w:line="240" w:lineRule="auto"/>
              <w:jc w:val="right"/>
              <w:rPr>
                <w:rFonts w:ascii="Arial" w:eastAsia="Times New Roman" w:hAnsi="Arial" w:cs="Arial"/>
                <w:b/>
                <w:bCs/>
                <w:sz w:val="18"/>
                <w:szCs w:val="18"/>
                <w:lang w:eastAsia="et-EE"/>
              </w:rPr>
            </w:pPr>
            <w:r w:rsidRPr="005B0928">
              <w:rPr>
                <w:rFonts w:ascii="Arial" w:eastAsia="Times New Roman" w:hAnsi="Arial" w:cs="Arial"/>
                <w:b/>
                <w:bCs/>
                <w:sz w:val="18"/>
                <w:szCs w:val="18"/>
                <w:lang w:eastAsia="et-EE"/>
              </w:rPr>
              <w:t>402,63</w:t>
            </w:r>
          </w:p>
        </w:tc>
        <w:tc>
          <w:tcPr>
            <w:tcW w:w="1374" w:type="dxa"/>
            <w:tcBorders>
              <w:top w:val="nil"/>
              <w:left w:val="nil"/>
              <w:bottom w:val="single" w:sz="4" w:space="0" w:color="auto"/>
              <w:right w:val="single" w:sz="4" w:space="0" w:color="auto"/>
            </w:tcBorders>
            <w:shd w:val="clear" w:color="auto" w:fill="auto"/>
            <w:noWrap/>
            <w:vAlign w:val="bottom"/>
            <w:hideMark/>
          </w:tcPr>
          <w:p w14:paraId="3D5194C3" w14:textId="77777777" w:rsidR="005B0928" w:rsidRPr="005B0928" w:rsidRDefault="005B0928" w:rsidP="005B0928">
            <w:pPr>
              <w:spacing w:after="0" w:line="240" w:lineRule="auto"/>
              <w:jc w:val="right"/>
              <w:rPr>
                <w:rFonts w:ascii="Arial" w:eastAsia="Times New Roman" w:hAnsi="Arial" w:cs="Arial"/>
                <w:b/>
                <w:bCs/>
                <w:sz w:val="18"/>
                <w:szCs w:val="18"/>
                <w:lang w:eastAsia="et-EE"/>
              </w:rPr>
            </w:pPr>
            <w:r w:rsidRPr="005B0928">
              <w:rPr>
                <w:rFonts w:ascii="Arial" w:eastAsia="Times New Roman" w:hAnsi="Arial" w:cs="Arial"/>
                <w:b/>
                <w:bCs/>
                <w:sz w:val="18"/>
                <w:szCs w:val="18"/>
                <w:lang w:eastAsia="et-EE"/>
              </w:rPr>
              <w:t>-9 482 285</w:t>
            </w:r>
          </w:p>
        </w:tc>
        <w:tc>
          <w:tcPr>
            <w:tcW w:w="1134" w:type="dxa"/>
            <w:tcBorders>
              <w:top w:val="nil"/>
              <w:left w:val="nil"/>
              <w:bottom w:val="single" w:sz="4" w:space="0" w:color="auto"/>
              <w:right w:val="single" w:sz="4" w:space="0" w:color="auto"/>
            </w:tcBorders>
            <w:shd w:val="clear" w:color="auto" w:fill="auto"/>
            <w:noWrap/>
            <w:vAlign w:val="bottom"/>
            <w:hideMark/>
          </w:tcPr>
          <w:p w14:paraId="7DC4E1C4" w14:textId="77777777" w:rsidR="005B0928" w:rsidRPr="005B0928" w:rsidRDefault="005B0928" w:rsidP="005B0928">
            <w:pPr>
              <w:spacing w:after="0" w:line="240" w:lineRule="auto"/>
              <w:jc w:val="right"/>
              <w:rPr>
                <w:rFonts w:ascii="Arial" w:eastAsia="Times New Roman" w:hAnsi="Arial" w:cs="Arial"/>
                <w:b/>
                <w:bCs/>
                <w:sz w:val="18"/>
                <w:szCs w:val="18"/>
                <w:lang w:eastAsia="et-EE"/>
              </w:rPr>
            </w:pPr>
            <w:r w:rsidRPr="005B0928">
              <w:rPr>
                <w:rFonts w:ascii="Arial" w:eastAsia="Times New Roman" w:hAnsi="Arial" w:cs="Arial"/>
                <w:b/>
                <w:bCs/>
                <w:sz w:val="18"/>
                <w:szCs w:val="18"/>
                <w:lang w:eastAsia="et-EE"/>
              </w:rPr>
              <w:t>403,88</w:t>
            </w:r>
          </w:p>
        </w:tc>
        <w:tc>
          <w:tcPr>
            <w:tcW w:w="1559" w:type="dxa"/>
            <w:tcBorders>
              <w:top w:val="nil"/>
              <w:left w:val="nil"/>
              <w:bottom w:val="single" w:sz="4" w:space="0" w:color="auto"/>
              <w:right w:val="single" w:sz="4" w:space="0" w:color="auto"/>
            </w:tcBorders>
            <w:shd w:val="clear" w:color="auto" w:fill="auto"/>
            <w:noWrap/>
            <w:vAlign w:val="bottom"/>
            <w:hideMark/>
          </w:tcPr>
          <w:p w14:paraId="05160FBF" w14:textId="77777777" w:rsidR="005B0928" w:rsidRPr="005B0928" w:rsidRDefault="005B0928" w:rsidP="005B0928">
            <w:pPr>
              <w:spacing w:after="0" w:line="240" w:lineRule="auto"/>
              <w:jc w:val="right"/>
              <w:rPr>
                <w:rFonts w:ascii="Arial" w:eastAsia="Times New Roman" w:hAnsi="Arial" w:cs="Arial"/>
                <w:b/>
                <w:bCs/>
                <w:sz w:val="18"/>
                <w:szCs w:val="18"/>
                <w:lang w:eastAsia="et-EE"/>
              </w:rPr>
            </w:pPr>
            <w:r w:rsidRPr="005B0928">
              <w:rPr>
                <w:rFonts w:ascii="Arial" w:eastAsia="Times New Roman" w:hAnsi="Arial" w:cs="Arial"/>
                <w:b/>
                <w:bCs/>
                <w:sz w:val="18"/>
                <w:szCs w:val="18"/>
                <w:lang w:eastAsia="et-EE"/>
              </w:rPr>
              <w:t>-8 314 554</w:t>
            </w:r>
          </w:p>
        </w:tc>
      </w:tr>
    </w:tbl>
    <w:p w14:paraId="63C238F3" w14:textId="77777777" w:rsidR="00074B6F" w:rsidRDefault="00074B6F" w:rsidP="00B37830">
      <w:pPr>
        <w:spacing w:after="0"/>
        <w:ind w:right="-138"/>
        <w:rPr>
          <w:rFonts w:ascii="Arial" w:hAnsi="Arial" w:cs="Arial"/>
          <w:sz w:val="18"/>
          <w:szCs w:val="18"/>
        </w:rPr>
      </w:pPr>
    </w:p>
    <w:p w14:paraId="2B8747AE" w14:textId="77777777" w:rsidR="001E4835" w:rsidRDefault="001E4835" w:rsidP="001E483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Töötajate arv on keskmine töötajate arv taandatuna täistööajale. Võlaõiguslike lepingute korral ei ole töötajate </w:t>
      </w:r>
    </w:p>
    <w:p w14:paraId="7FD5B546" w14:textId="13B51D64" w:rsidR="001E4835" w:rsidRDefault="001E4835" w:rsidP="001E4835">
      <w:pPr>
        <w:spacing w:after="0"/>
        <w:rPr>
          <w:rFonts w:ascii="Arial" w:hAnsi="Arial" w:cs="Arial"/>
          <w:sz w:val="18"/>
          <w:szCs w:val="18"/>
        </w:rPr>
      </w:pPr>
      <w:r>
        <w:rPr>
          <w:rFonts w:ascii="Arial" w:hAnsi="Arial" w:cs="Arial"/>
          <w:sz w:val="18"/>
          <w:szCs w:val="18"/>
        </w:rPr>
        <w:t>arvu leitud. Võlaõiguslike lepingute alusel arvestatud tööjõukulud moodustasid aruandeaastal -1</w:t>
      </w:r>
      <w:r w:rsidR="00DA74EB">
        <w:rPr>
          <w:rFonts w:ascii="Arial" w:hAnsi="Arial" w:cs="Arial"/>
          <w:sz w:val="18"/>
          <w:szCs w:val="18"/>
        </w:rPr>
        <w:t>44 423</w:t>
      </w:r>
      <w:r>
        <w:rPr>
          <w:rFonts w:ascii="Arial" w:hAnsi="Arial" w:cs="Arial"/>
          <w:sz w:val="18"/>
          <w:szCs w:val="18"/>
        </w:rPr>
        <w:t xml:space="preserve"> eurot </w:t>
      </w:r>
    </w:p>
    <w:p w14:paraId="18C07CFA" w14:textId="263530B7" w:rsidR="001E4835" w:rsidRDefault="001E4835" w:rsidP="001E4835">
      <w:pPr>
        <w:spacing w:after="0"/>
        <w:ind w:right="-138"/>
        <w:rPr>
          <w:rFonts w:ascii="Arial" w:hAnsi="Arial" w:cs="Arial"/>
          <w:sz w:val="18"/>
          <w:szCs w:val="18"/>
        </w:rPr>
      </w:pPr>
      <w:r>
        <w:rPr>
          <w:rFonts w:ascii="Arial" w:hAnsi="Arial" w:cs="Arial"/>
          <w:sz w:val="18"/>
          <w:szCs w:val="18"/>
        </w:rPr>
        <w:t>ja  202</w:t>
      </w:r>
      <w:r w:rsidR="00C91AE6">
        <w:rPr>
          <w:rFonts w:ascii="Arial" w:hAnsi="Arial" w:cs="Arial"/>
          <w:sz w:val="18"/>
          <w:szCs w:val="18"/>
        </w:rPr>
        <w:t>2</w:t>
      </w:r>
      <w:r>
        <w:rPr>
          <w:rFonts w:ascii="Arial" w:hAnsi="Arial" w:cs="Arial"/>
          <w:sz w:val="18"/>
          <w:szCs w:val="18"/>
        </w:rPr>
        <w:t>. aastal -</w:t>
      </w:r>
      <w:r w:rsidR="00C91AE6">
        <w:rPr>
          <w:rFonts w:ascii="Arial" w:hAnsi="Arial" w:cs="Arial"/>
          <w:sz w:val="18"/>
          <w:szCs w:val="18"/>
        </w:rPr>
        <w:t>115 802</w:t>
      </w:r>
      <w:r>
        <w:rPr>
          <w:rFonts w:ascii="Arial" w:hAnsi="Arial" w:cs="Arial"/>
          <w:sz w:val="18"/>
          <w:szCs w:val="18"/>
        </w:rPr>
        <w:t xml:space="preserve"> eurot</w:t>
      </w:r>
      <w:r w:rsidR="00DA74EB">
        <w:rPr>
          <w:rFonts w:ascii="Arial" w:hAnsi="Arial" w:cs="Arial"/>
          <w:sz w:val="18"/>
          <w:szCs w:val="18"/>
        </w:rPr>
        <w:t>.</w:t>
      </w:r>
    </w:p>
    <w:p w14:paraId="4087B507" w14:textId="77777777" w:rsidR="00DA74EB" w:rsidRDefault="00DA74EB" w:rsidP="001E4835">
      <w:pPr>
        <w:spacing w:after="0"/>
        <w:ind w:right="-138"/>
        <w:rPr>
          <w:rFonts w:ascii="Arial" w:hAnsi="Arial" w:cs="Arial"/>
          <w:sz w:val="18"/>
          <w:szCs w:val="18"/>
        </w:rPr>
      </w:pPr>
    </w:p>
    <w:p w14:paraId="58DF2E54" w14:textId="77777777" w:rsidR="0061561D" w:rsidRDefault="0061561D" w:rsidP="001E4835">
      <w:pPr>
        <w:spacing w:after="0"/>
        <w:ind w:right="-138"/>
        <w:rPr>
          <w:rFonts w:ascii="Arial" w:hAnsi="Arial" w:cs="Arial"/>
          <w:sz w:val="18"/>
          <w:szCs w:val="18"/>
        </w:rPr>
      </w:pPr>
    </w:p>
    <w:p w14:paraId="66E45BFA" w14:textId="2625AF8B" w:rsidR="00DA74EB" w:rsidRDefault="00DA74EB" w:rsidP="001E4835">
      <w:pPr>
        <w:spacing w:after="0"/>
        <w:ind w:right="-138"/>
        <w:rPr>
          <w:rFonts w:ascii="Arial" w:hAnsi="Arial" w:cs="Arial"/>
          <w:sz w:val="18"/>
          <w:szCs w:val="18"/>
        </w:rPr>
      </w:pPr>
      <w:r>
        <w:rPr>
          <w:rFonts w:ascii="Arial" w:hAnsi="Arial" w:cs="Arial"/>
          <w:sz w:val="18"/>
          <w:szCs w:val="18"/>
        </w:rPr>
        <w:t>eurodes</w:t>
      </w:r>
    </w:p>
    <w:tbl>
      <w:tblPr>
        <w:tblW w:w="9067" w:type="dxa"/>
        <w:tblCellMar>
          <w:left w:w="70" w:type="dxa"/>
          <w:right w:w="70" w:type="dxa"/>
        </w:tblCellMar>
        <w:tblLook w:val="04A0" w:firstRow="1" w:lastRow="0" w:firstColumn="1" w:lastColumn="0" w:noHBand="0" w:noVBand="1"/>
      </w:tblPr>
      <w:tblGrid>
        <w:gridCol w:w="6180"/>
        <w:gridCol w:w="1470"/>
        <w:gridCol w:w="1417"/>
      </w:tblGrid>
      <w:tr w:rsidR="00F701A1" w:rsidRPr="00F701A1" w14:paraId="199A9911" w14:textId="77777777" w:rsidTr="00F701A1">
        <w:trPr>
          <w:trHeight w:val="228"/>
        </w:trPr>
        <w:tc>
          <w:tcPr>
            <w:tcW w:w="6180" w:type="dxa"/>
            <w:tcBorders>
              <w:top w:val="single" w:sz="4" w:space="0" w:color="auto"/>
              <w:left w:val="single" w:sz="4" w:space="0" w:color="auto"/>
              <w:bottom w:val="single" w:sz="4" w:space="0" w:color="auto"/>
              <w:right w:val="single" w:sz="4" w:space="0" w:color="000000"/>
            </w:tcBorders>
            <w:shd w:val="clear" w:color="000000" w:fill="99CC00"/>
            <w:noWrap/>
            <w:vAlign w:val="bottom"/>
            <w:hideMark/>
          </w:tcPr>
          <w:p w14:paraId="348A2B0B" w14:textId="77777777" w:rsidR="00F701A1" w:rsidRPr="00F701A1" w:rsidRDefault="00F701A1" w:rsidP="00F701A1">
            <w:pPr>
              <w:spacing w:after="0" w:line="240" w:lineRule="auto"/>
              <w:rPr>
                <w:rFonts w:ascii="Arial" w:eastAsia="Times New Roman" w:hAnsi="Arial" w:cs="Arial"/>
                <w:sz w:val="18"/>
                <w:szCs w:val="18"/>
                <w:lang w:eastAsia="et-EE"/>
              </w:rPr>
            </w:pPr>
            <w:r w:rsidRPr="00F701A1">
              <w:rPr>
                <w:rFonts w:ascii="Arial" w:eastAsia="Times New Roman" w:hAnsi="Arial" w:cs="Arial"/>
                <w:sz w:val="18"/>
                <w:szCs w:val="18"/>
                <w:lang w:eastAsia="et-EE"/>
              </w:rPr>
              <w:t> </w:t>
            </w:r>
          </w:p>
        </w:tc>
        <w:tc>
          <w:tcPr>
            <w:tcW w:w="1470" w:type="dxa"/>
            <w:tcBorders>
              <w:top w:val="single" w:sz="4" w:space="0" w:color="auto"/>
              <w:left w:val="nil"/>
              <w:bottom w:val="single" w:sz="4" w:space="0" w:color="auto"/>
              <w:right w:val="single" w:sz="4" w:space="0" w:color="auto"/>
            </w:tcBorders>
            <w:shd w:val="clear" w:color="000000" w:fill="99CC00"/>
            <w:noWrap/>
            <w:vAlign w:val="bottom"/>
            <w:hideMark/>
          </w:tcPr>
          <w:p w14:paraId="33A2036A" w14:textId="77777777" w:rsidR="00F701A1" w:rsidRPr="00F701A1" w:rsidRDefault="00F701A1" w:rsidP="00F701A1">
            <w:pPr>
              <w:spacing w:after="0" w:line="240" w:lineRule="auto"/>
              <w:jc w:val="center"/>
              <w:rPr>
                <w:rFonts w:ascii="Arial" w:eastAsia="Times New Roman" w:hAnsi="Arial" w:cs="Arial"/>
                <w:sz w:val="18"/>
                <w:szCs w:val="18"/>
                <w:lang w:eastAsia="et-EE"/>
              </w:rPr>
            </w:pPr>
            <w:r w:rsidRPr="00F701A1">
              <w:rPr>
                <w:rFonts w:ascii="Arial" w:eastAsia="Times New Roman" w:hAnsi="Arial" w:cs="Arial"/>
                <w:sz w:val="18"/>
                <w:szCs w:val="18"/>
                <w:lang w:eastAsia="et-EE"/>
              </w:rPr>
              <w:t>2023</w:t>
            </w:r>
          </w:p>
        </w:tc>
        <w:tc>
          <w:tcPr>
            <w:tcW w:w="1417" w:type="dxa"/>
            <w:tcBorders>
              <w:top w:val="single" w:sz="4" w:space="0" w:color="auto"/>
              <w:left w:val="nil"/>
              <w:bottom w:val="single" w:sz="4" w:space="0" w:color="auto"/>
              <w:right w:val="single" w:sz="4" w:space="0" w:color="auto"/>
            </w:tcBorders>
            <w:shd w:val="clear" w:color="000000" w:fill="99CC00"/>
            <w:noWrap/>
            <w:vAlign w:val="bottom"/>
            <w:hideMark/>
          </w:tcPr>
          <w:p w14:paraId="6969C43F" w14:textId="77777777" w:rsidR="00F701A1" w:rsidRPr="00F701A1" w:rsidRDefault="00F701A1" w:rsidP="00F701A1">
            <w:pPr>
              <w:spacing w:after="0" w:line="240" w:lineRule="auto"/>
              <w:jc w:val="center"/>
              <w:rPr>
                <w:rFonts w:ascii="Arial" w:eastAsia="Times New Roman" w:hAnsi="Arial" w:cs="Arial"/>
                <w:sz w:val="18"/>
                <w:szCs w:val="18"/>
                <w:lang w:eastAsia="et-EE"/>
              </w:rPr>
            </w:pPr>
            <w:r w:rsidRPr="00F701A1">
              <w:rPr>
                <w:rFonts w:ascii="Arial" w:eastAsia="Times New Roman" w:hAnsi="Arial" w:cs="Arial"/>
                <w:sz w:val="18"/>
                <w:szCs w:val="18"/>
                <w:lang w:eastAsia="et-EE"/>
              </w:rPr>
              <w:t>2022</w:t>
            </w:r>
          </w:p>
        </w:tc>
      </w:tr>
      <w:tr w:rsidR="00F701A1" w:rsidRPr="00F701A1" w14:paraId="303078DB" w14:textId="77777777" w:rsidTr="00F701A1">
        <w:trPr>
          <w:trHeight w:val="228"/>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EED9D2" w14:textId="77777777" w:rsidR="00F701A1" w:rsidRPr="00F701A1" w:rsidRDefault="00F701A1" w:rsidP="00F701A1">
            <w:pPr>
              <w:spacing w:after="0" w:line="240" w:lineRule="auto"/>
              <w:rPr>
                <w:rFonts w:ascii="Arial" w:eastAsia="Times New Roman" w:hAnsi="Arial" w:cs="Arial"/>
                <w:sz w:val="18"/>
                <w:szCs w:val="18"/>
                <w:lang w:eastAsia="et-EE"/>
              </w:rPr>
            </w:pPr>
            <w:r w:rsidRPr="00F701A1">
              <w:rPr>
                <w:rFonts w:ascii="Arial" w:eastAsia="Times New Roman" w:hAnsi="Arial" w:cs="Arial"/>
                <w:sz w:val="18"/>
                <w:szCs w:val="18"/>
                <w:lang w:eastAsia="et-EE"/>
              </w:rPr>
              <w:t>Töötasukulud</w:t>
            </w:r>
          </w:p>
        </w:tc>
        <w:tc>
          <w:tcPr>
            <w:tcW w:w="1470" w:type="dxa"/>
            <w:tcBorders>
              <w:top w:val="nil"/>
              <w:left w:val="nil"/>
              <w:bottom w:val="single" w:sz="4" w:space="0" w:color="auto"/>
              <w:right w:val="single" w:sz="4" w:space="0" w:color="auto"/>
            </w:tcBorders>
            <w:shd w:val="clear" w:color="auto" w:fill="auto"/>
            <w:noWrap/>
            <w:vAlign w:val="bottom"/>
            <w:hideMark/>
          </w:tcPr>
          <w:p w14:paraId="1827336B"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-7 098 043</w:t>
            </w:r>
          </w:p>
        </w:tc>
        <w:tc>
          <w:tcPr>
            <w:tcW w:w="1417" w:type="dxa"/>
            <w:tcBorders>
              <w:top w:val="nil"/>
              <w:left w:val="nil"/>
              <w:bottom w:val="single" w:sz="4" w:space="0" w:color="auto"/>
              <w:right w:val="single" w:sz="4" w:space="0" w:color="auto"/>
            </w:tcBorders>
            <w:shd w:val="clear" w:color="auto" w:fill="auto"/>
            <w:noWrap/>
            <w:vAlign w:val="bottom"/>
            <w:hideMark/>
          </w:tcPr>
          <w:p w14:paraId="32EC5974"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-6 223 082</w:t>
            </w:r>
          </w:p>
        </w:tc>
      </w:tr>
      <w:tr w:rsidR="00F701A1" w:rsidRPr="00F701A1" w14:paraId="50E0C3CC" w14:textId="77777777" w:rsidTr="00F701A1">
        <w:trPr>
          <w:trHeight w:val="228"/>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9287F" w14:textId="77777777" w:rsidR="00F701A1" w:rsidRPr="00F701A1" w:rsidRDefault="00F701A1" w:rsidP="00F701A1">
            <w:pPr>
              <w:spacing w:after="0" w:line="240" w:lineRule="auto"/>
              <w:rPr>
                <w:rFonts w:ascii="Arial" w:eastAsia="Times New Roman" w:hAnsi="Arial" w:cs="Arial"/>
                <w:sz w:val="18"/>
                <w:szCs w:val="18"/>
                <w:lang w:eastAsia="et-EE"/>
              </w:rPr>
            </w:pPr>
            <w:r w:rsidRPr="00F701A1">
              <w:rPr>
                <w:rFonts w:ascii="Arial" w:eastAsia="Times New Roman" w:hAnsi="Arial" w:cs="Arial"/>
                <w:sz w:val="18"/>
                <w:szCs w:val="18"/>
                <w:lang w:eastAsia="et-EE"/>
              </w:rPr>
              <w:t>Sotsiaalmaks ja töötuskindlustuse maksed</w:t>
            </w:r>
          </w:p>
        </w:tc>
        <w:tc>
          <w:tcPr>
            <w:tcW w:w="1470" w:type="dxa"/>
            <w:tcBorders>
              <w:top w:val="nil"/>
              <w:left w:val="nil"/>
              <w:bottom w:val="single" w:sz="4" w:space="0" w:color="auto"/>
              <w:right w:val="single" w:sz="4" w:space="0" w:color="auto"/>
            </w:tcBorders>
            <w:shd w:val="clear" w:color="auto" w:fill="auto"/>
            <w:noWrap/>
            <w:vAlign w:val="bottom"/>
            <w:hideMark/>
          </w:tcPr>
          <w:p w14:paraId="64B38027"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-2 376 473</w:t>
            </w:r>
          </w:p>
        </w:tc>
        <w:tc>
          <w:tcPr>
            <w:tcW w:w="1417" w:type="dxa"/>
            <w:tcBorders>
              <w:top w:val="nil"/>
              <w:left w:val="nil"/>
              <w:bottom w:val="single" w:sz="4" w:space="0" w:color="auto"/>
              <w:right w:val="single" w:sz="4" w:space="0" w:color="auto"/>
            </w:tcBorders>
            <w:shd w:val="clear" w:color="auto" w:fill="auto"/>
            <w:noWrap/>
            <w:vAlign w:val="bottom"/>
            <w:hideMark/>
          </w:tcPr>
          <w:p w14:paraId="55484736"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-2 079 876</w:t>
            </w:r>
          </w:p>
        </w:tc>
      </w:tr>
      <w:tr w:rsidR="00F701A1" w:rsidRPr="00F701A1" w14:paraId="5E53AF61" w14:textId="77777777" w:rsidTr="00F701A1">
        <w:trPr>
          <w:trHeight w:val="228"/>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C45980" w14:textId="77777777" w:rsidR="00F701A1" w:rsidRPr="00F701A1" w:rsidRDefault="00F701A1" w:rsidP="00F701A1">
            <w:pPr>
              <w:spacing w:after="0" w:line="240" w:lineRule="auto"/>
              <w:rPr>
                <w:rFonts w:ascii="Arial" w:eastAsia="Times New Roman" w:hAnsi="Arial" w:cs="Arial"/>
                <w:sz w:val="18"/>
                <w:szCs w:val="18"/>
                <w:lang w:eastAsia="et-EE"/>
              </w:rPr>
            </w:pPr>
            <w:r w:rsidRPr="00F701A1">
              <w:rPr>
                <w:rFonts w:ascii="Arial" w:eastAsia="Times New Roman" w:hAnsi="Arial" w:cs="Arial"/>
                <w:sz w:val="18"/>
                <w:szCs w:val="18"/>
                <w:lang w:eastAsia="et-EE"/>
              </w:rPr>
              <w:t>Erisoodustused:</w:t>
            </w:r>
          </w:p>
        </w:tc>
        <w:tc>
          <w:tcPr>
            <w:tcW w:w="1470" w:type="dxa"/>
            <w:tcBorders>
              <w:top w:val="nil"/>
              <w:left w:val="nil"/>
              <w:bottom w:val="single" w:sz="4" w:space="0" w:color="auto"/>
              <w:right w:val="single" w:sz="4" w:space="0" w:color="auto"/>
            </w:tcBorders>
            <w:shd w:val="clear" w:color="auto" w:fill="auto"/>
            <w:noWrap/>
            <w:vAlign w:val="bottom"/>
            <w:hideMark/>
          </w:tcPr>
          <w:p w14:paraId="5CAA6F05"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-9 776</w:t>
            </w:r>
          </w:p>
        </w:tc>
        <w:tc>
          <w:tcPr>
            <w:tcW w:w="1417" w:type="dxa"/>
            <w:tcBorders>
              <w:top w:val="nil"/>
              <w:left w:val="nil"/>
              <w:bottom w:val="single" w:sz="4" w:space="0" w:color="auto"/>
              <w:right w:val="single" w:sz="4" w:space="0" w:color="auto"/>
            </w:tcBorders>
            <w:shd w:val="clear" w:color="auto" w:fill="auto"/>
            <w:noWrap/>
            <w:vAlign w:val="bottom"/>
            <w:hideMark/>
          </w:tcPr>
          <w:p w14:paraId="117205C2"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-11 596</w:t>
            </w:r>
          </w:p>
        </w:tc>
      </w:tr>
      <w:tr w:rsidR="00F701A1" w:rsidRPr="00F701A1" w14:paraId="6DA0FA57" w14:textId="77777777" w:rsidTr="00F701A1">
        <w:trPr>
          <w:trHeight w:val="228"/>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BF627" w14:textId="77777777" w:rsidR="00F701A1" w:rsidRPr="00F701A1" w:rsidRDefault="00F701A1" w:rsidP="00F701A1">
            <w:pPr>
              <w:spacing w:after="0" w:line="240" w:lineRule="auto"/>
              <w:rPr>
                <w:rFonts w:ascii="Arial" w:eastAsia="Times New Roman" w:hAnsi="Arial" w:cs="Arial"/>
                <w:sz w:val="18"/>
                <w:szCs w:val="18"/>
                <w:lang w:eastAsia="et-EE"/>
              </w:rPr>
            </w:pPr>
            <w:r w:rsidRPr="00F701A1">
              <w:rPr>
                <w:rFonts w:ascii="Arial" w:eastAsia="Times New Roman" w:hAnsi="Arial" w:cs="Arial"/>
                <w:sz w:val="18"/>
                <w:szCs w:val="18"/>
                <w:lang w:eastAsia="et-EE"/>
              </w:rPr>
              <w:t>Tööjõukulude kapitaliseerimine</w:t>
            </w:r>
          </w:p>
        </w:tc>
        <w:tc>
          <w:tcPr>
            <w:tcW w:w="1470" w:type="dxa"/>
            <w:tcBorders>
              <w:top w:val="nil"/>
              <w:left w:val="nil"/>
              <w:bottom w:val="single" w:sz="4" w:space="0" w:color="auto"/>
              <w:right w:val="single" w:sz="4" w:space="0" w:color="auto"/>
            </w:tcBorders>
            <w:shd w:val="clear" w:color="auto" w:fill="auto"/>
            <w:noWrap/>
            <w:vAlign w:val="bottom"/>
            <w:hideMark/>
          </w:tcPr>
          <w:p w14:paraId="6D9F0ECE"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2 007</w:t>
            </w:r>
          </w:p>
        </w:tc>
        <w:tc>
          <w:tcPr>
            <w:tcW w:w="1417" w:type="dxa"/>
            <w:tcBorders>
              <w:top w:val="nil"/>
              <w:left w:val="nil"/>
              <w:bottom w:val="single" w:sz="4" w:space="0" w:color="auto"/>
              <w:right w:val="single" w:sz="4" w:space="0" w:color="auto"/>
            </w:tcBorders>
            <w:shd w:val="clear" w:color="auto" w:fill="auto"/>
            <w:noWrap/>
            <w:vAlign w:val="bottom"/>
            <w:hideMark/>
          </w:tcPr>
          <w:p w14:paraId="0A07F079" w14:textId="77777777" w:rsidR="00F701A1" w:rsidRPr="00F701A1" w:rsidRDefault="00F701A1" w:rsidP="00F701A1">
            <w:pPr>
              <w:spacing w:after="0" w:line="240" w:lineRule="auto"/>
              <w:jc w:val="right"/>
              <w:rPr>
                <w:rFonts w:ascii="Arial" w:eastAsia="Times New Roman" w:hAnsi="Arial" w:cs="Arial"/>
                <w:sz w:val="18"/>
                <w:szCs w:val="18"/>
                <w:lang w:eastAsia="et-EE"/>
              </w:rPr>
            </w:pPr>
            <w:r w:rsidRPr="00F701A1">
              <w:rPr>
                <w:rFonts w:ascii="Arial" w:eastAsia="Times New Roman" w:hAnsi="Arial" w:cs="Arial"/>
                <w:sz w:val="18"/>
                <w:szCs w:val="18"/>
                <w:lang w:eastAsia="et-EE"/>
              </w:rPr>
              <w:t>0</w:t>
            </w:r>
          </w:p>
        </w:tc>
      </w:tr>
      <w:tr w:rsidR="00F701A1" w:rsidRPr="00F701A1" w14:paraId="3EE9B87D" w14:textId="77777777" w:rsidTr="00F701A1">
        <w:trPr>
          <w:trHeight w:val="240"/>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0D823" w14:textId="77777777" w:rsidR="00F701A1" w:rsidRPr="00F701A1" w:rsidRDefault="00F701A1" w:rsidP="00F701A1">
            <w:pPr>
              <w:spacing w:after="0" w:line="240" w:lineRule="auto"/>
              <w:rPr>
                <w:rFonts w:ascii="Arial" w:eastAsia="Times New Roman" w:hAnsi="Arial" w:cs="Arial"/>
                <w:b/>
                <w:bCs/>
                <w:sz w:val="18"/>
                <w:szCs w:val="18"/>
                <w:lang w:eastAsia="et-EE"/>
              </w:rPr>
            </w:pPr>
            <w:r w:rsidRPr="00F701A1">
              <w:rPr>
                <w:rFonts w:ascii="Arial" w:eastAsia="Times New Roman" w:hAnsi="Arial" w:cs="Arial"/>
                <w:b/>
                <w:bCs/>
                <w:sz w:val="18"/>
                <w:szCs w:val="18"/>
                <w:lang w:eastAsia="et-EE"/>
              </w:rPr>
              <w:t>Kokku tööjõukulud</w:t>
            </w:r>
          </w:p>
        </w:tc>
        <w:tc>
          <w:tcPr>
            <w:tcW w:w="1470" w:type="dxa"/>
            <w:tcBorders>
              <w:top w:val="nil"/>
              <w:left w:val="nil"/>
              <w:bottom w:val="single" w:sz="4" w:space="0" w:color="auto"/>
              <w:right w:val="single" w:sz="4" w:space="0" w:color="auto"/>
            </w:tcBorders>
            <w:shd w:val="clear" w:color="auto" w:fill="auto"/>
            <w:noWrap/>
            <w:vAlign w:val="bottom"/>
            <w:hideMark/>
          </w:tcPr>
          <w:p w14:paraId="42608C5C" w14:textId="77777777" w:rsidR="00F701A1" w:rsidRPr="00F701A1" w:rsidRDefault="00F701A1" w:rsidP="00F701A1">
            <w:pPr>
              <w:spacing w:after="0" w:line="240" w:lineRule="auto"/>
              <w:jc w:val="right"/>
              <w:rPr>
                <w:rFonts w:ascii="Arial" w:eastAsia="Times New Roman" w:hAnsi="Arial" w:cs="Arial"/>
                <w:b/>
                <w:bCs/>
                <w:sz w:val="18"/>
                <w:szCs w:val="18"/>
                <w:lang w:eastAsia="et-EE"/>
              </w:rPr>
            </w:pPr>
            <w:r w:rsidRPr="00F701A1">
              <w:rPr>
                <w:rFonts w:ascii="Arial" w:eastAsia="Times New Roman" w:hAnsi="Arial" w:cs="Arial"/>
                <w:b/>
                <w:bCs/>
                <w:sz w:val="18"/>
                <w:szCs w:val="18"/>
                <w:lang w:eastAsia="et-EE"/>
              </w:rPr>
              <w:t>-9 482 285</w:t>
            </w:r>
          </w:p>
        </w:tc>
        <w:tc>
          <w:tcPr>
            <w:tcW w:w="1417" w:type="dxa"/>
            <w:tcBorders>
              <w:top w:val="nil"/>
              <w:left w:val="nil"/>
              <w:bottom w:val="single" w:sz="4" w:space="0" w:color="auto"/>
              <w:right w:val="single" w:sz="4" w:space="0" w:color="auto"/>
            </w:tcBorders>
            <w:shd w:val="clear" w:color="auto" w:fill="auto"/>
            <w:noWrap/>
            <w:vAlign w:val="bottom"/>
            <w:hideMark/>
          </w:tcPr>
          <w:p w14:paraId="0CF57081" w14:textId="77777777" w:rsidR="00F701A1" w:rsidRPr="00F701A1" w:rsidRDefault="00F701A1" w:rsidP="00F701A1">
            <w:pPr>
              <w:spacing w:after="0" w:line="240" w:lineRule="auto"/>
              <w:jc w:val="right"/>
              <w:rPr>
                <w:rFonts w:ascii="Arial" w:eastAsia="Times New Roman" w:hAnsi="Arial" w:cs="Arial"/>
                <w:b/>
                <w:bCs/>
                <w:sz w:val="18"/>
                <w:szCs w:val="18"/>
                <w:lang w:eastAsia="et-EE"/>
              </w:rPr>
            </w:pPr>
            <w:r w:rsidRPr="00F701A1">
              <w:rPr>
                <w:rFonts w:ascii="Arial" w:eastAsia="Times New Roman" w:hAnsi="Arial" w:cs="Arial"/>
                <w:b/>
                <w:bCs/>
                <w:sz w:val="18"/>
                <w:szCs w:val="18"/>
                <w:lang w:eastAsia="et-EE"/>
              </w:rPr>
              <w:t>-8 314 554</w:t>
            </w:r>
          </w:p>
        </w:tc>
      </w:tr>
    </w:tbl>
    <w:p w14:paraId="5F1CD595" w14:textId="77777777" w:rsidR="006D47C3" w:rsidRDefault="006D47C3" w:rsidP="001E4835">
      <w:pPr>
        <w:spacing w:after="0"/>
        <w:ind w:right="-138"/>
        <w:rPr>
          <w:rFonts w:ascii="Arial" w:hAnsi="Arial" w:cs="Arial"/>
          <w:sz w:val="18"/>
          <w:szCs w:val="18"/>
        </w:rPr>
      </w:pPr>
    </w:p>
    <w:p w14:paraId="15F25F13" w14:textId="77777777" w:rsidR="006D47C3" w:rsidRDefault="006D47C3" w:rsidP="001E4835">
      <w:pPr>
        <w:spacing w:after="0"/>
        <w:ind w:right="-138"/>
        <w:rPr>
          <w:rFonts w:ascii="Arial" w:hAnsi="Arial" w:cs="Arial"/>
          <w:sz w:val="18"/>
          <w:szCs w:val="18"/>
        </w:rPr>
      </w:pPr>
    </w:p>
    <w:p w14:paraId="0A06771A" w14:textId="77777777" w:rsidR="004B2622" w:rsidRDefault="004B2622" w:rsidP="001E4835">
      <w:pPr>
        <w:spacing w:after="0"/>
        <w:ind w:right="-138"/>
        <w:rPr>
          <w:rFonts w:ascii="Arial" w:hAnsi="Arial" w:cs="Arial"/>
          <w:sz w:val="18"/>
          <w:szCs w:val="18"/>
        </w:rPr>
      </w:pPr>
    </w:p>
    <w:p w14:paraId="5E472F14" w14:textId="77777777" w:rsidR="009F6799" w:rsidRDefault="009F6799" w:rsidP="001E4835">
      <w:pPr>
        <w:spacing w:after="0"/>
        <w:ind w:right="-138"/>
        <w:rPr>
          <w:rFonts w:ascii="Arial" w:hAnsi="Arial" w:cs="Arial"/>
          <w:sz w:val="18"/>
          <w:szCs w:val="18"/>
        </w:rPr>
      </w:pPr>
    </w:p>
    <w:p w14:paraId="6EB0D8B4" w14:textId="77777777" w:rsidR="009F6799" w:rsidRDefault="009F6799" w:rsidP="001E4835">
      <w:pPr>
        <w:spacing w:after="0"/>
        <w:ind w:right="-138"/>
        <w:rPr>
          <w:rFonts w:ascii="Arial" w:hAnsi="Arial" w:cs="Arial"/>
          <w:sz w:val="18"/>
          <w:szCs w:val="18"/>
        </w:rPr>
      </w:pPr>
    </w:p>
    <w:p w14:paraId="042AD16C" w14:textId="77777777" w:rsidR="009F6799" w:rsidRDefault="009F6799" w:rsidP="001E4835">
      <w:pPr>
        <w:spacing w:after="0"/>
        <w:ind w:right="-138"/>
        <w:rPr>
          <w:rFonts w:ascii="Arial" w:hAnsi="Arial" w:cs="Arial"/>
          <w:sz w:val="18"/>
          <w:szCs w:val="18"/>
        </w:rPr>
      </w:pPr>
    </w:p>
    <w:p w14:paraId="10A15955" w14:textId="77777777" w:rsidR="009F6799" w:rsidRDefault="009F6799" w:rsidP="001E4835">
      <w:pPr>
        <w:spacing w:after="0"/>
        <w:ind w:right="-138"/>
        <w:rPr>
          <w:rFonts w:ascii="Arial" w:hAnsi="Arial" w:cs="Arial"/>
          <w:sz w:val="18"/>
          <w:szCs w:val="18"/>
        </w:rPr>
      </w:pPr>
    </w:p>
    <w:p w14:paraId="512AA566" w14:textId="77777777" w:rsidR="009F6799" w:rsidRDefault="009F6799" w:rsidP="001E4835">
      <w:pPr>
        <w:spacing w:after="0"/>
        <w:ind w:right="-138"/>
        <w:rPr>
          <w:rFonts w:ascii="Arial" w:hAnsi="Arial" w:cs="Arial"/>
          <w:sz w:val="18"/>
          <w:szCs w:val="18"/>
        </w:rPr>
      </w:pPr>
    </w:p>
    <w:p w14:paraId="73838111" w14:textId="77777777" w:rsidR="009F6799" w:rsidRDefault="009F6799" w:rsidP="001E4835">
      <w:pPr>
        <w:spacing w:after="0"/>
        <w:ind w:right="-138"/>
        <w:rPr>
          <w:rFonts w:ascii="Arial" w:hAnsi="Arial" w:cs="Arial"/>
          <w:sz w:val="18"/>
          <w:szCs w:val="18"/>
        </w:rPr>
      </w:pPr>
    </w:p>
    <w:p w14:paraId="443A94AD" w14:textId="77777777" w:rsidR="009F6799" w:rsidRDefault="009F6799" w:rsidP="001E4835">
      <w:pPr>
        <w:spacing w:after="0"/>
        <w:ind w:right="-138"/>
        <w:rPr>
          <w:rFonts w:ascii="Arial" w:hAnsi="Arial" w:cs="Arial"/>
          <w:sz w:val="18"/>
          <w:szCs w:val="18"/>
        </w:rPr>
      </w:pPr>
    </w:p>
    <w:p w14:paraId="78F15BF1" w14:textId="77777777" w:rsidR="009F6799" w:rsidRDefault="009F6799" w:rsidP="001E4835">
      <w:pPr>
        <w:spacing w:after="0"/>
        <w:ind w:right="-138"/>
        <w:rPr>
          <w:rFonts w:ascii="Arial" w:hAnsi="Arial" w:cs="Arial"/>
          <w:sz w:val="18"/>
          <w:szCs w:val="18"/>
        </w:rPr>
      </w:pPr>
    </w:p>
    <w:p w14:paraId="4D24C625" w14:textId="77777777" w:rsidR="009F6799" w:rsidRDefault="009F6799" w:rsidP="001E4835">
      <w:pPr>
        <w:spacing w:after="0"/>
        <w:ind w:right="-138"/>
        <w:rPr>
          <w:rFonts w:ascii="Arial" w:hAnsi="Arial" w:cs="Arial"/>
          <w:sz w:val="18"/>
          <w:szCs w:val="18"/>
        </w:rPr>
      </w:pPr>
    </w:p>
    <w:p w14:paraId="1CDD6DD3" w14:textId="77777777" w:rsidR="009F6799" w:rsidRDefault="009F6799" w:rsidP="001E4835">
      <w:pPr>
        <w:spacing w:after="0"/>
        <w:ind w:right="-138"/>
        <w:rPr>
          <w:rFonts w:ascii="Arial" w:hAnsi="Arial" w:cs="Arial"/>
          <w:sz w:val="18"/>
          <w:szCs w:val="18"/>
        </w:rPr>
      </w:pPr>
    </w:p>
    <w:p w14:paraId="055A7AC6" w14:textId="77777777" w:rsidR="009F6799" w:rsidRDefault="009F6799" w:rsidP="001E4835">
      <w:pPr>
        <w:spacing w:after="0"/>
        <w:ind w:right="-138"/>
        <w:rPr>
          <w:rFonts w:ascii="Arial" w:hAnsi="Arial" w:cs="Arial"/>
          <w:sz w:val="18"/>
          <w:szCs w:val="18"/>
        </w:rPr>
      </w:pPr>
    </w:p>
    <w:p w14:paraId="4C3A977C" w14:textId="77777777" w:rsidR="009F6799" w:rsidRDefault="009F6799" w:rsidP="001E4835">
      <w:pPr>
        <w:spacing w:after="0"/>
        <w:ind w:right="-138"/>
        <w:rPr>
          <w:rFonts w:ascii="Arial" w:hAnsi="Arial" w:cs="Arial"/>
          <w:sz w:val="18"/>
          <w:szCs w:val="18"/>
        </w:rPr>
      </w:pPr>
    </w:p>
    <w:p w14:paraId="6401DFCA" w14:textId="77777777" w:rsidR="009F6799" w:rsidRDefault="009F6799" w:rsidP="001E4835">
      <w:pPr>
        <w:spacing w:after="0"/>
        <w:ind w:right="-138"/>
        <w:rPr>
          <w:rFonts w:ascii="Arial" w:hAnsi="Arial" w:cs="Arial"/>
          <w:sz w:val="18"/>
          <w:szCs w:val="18"/>
        </w:rPr>
      </w:pPr>
    </w:p>
    <w:p w14:paraId="2D657D7A" w14:textId="77777777" w:rsidR="009F6799" w:rsidRDefault="009F6799" w:rsidP="001E4835">
      <w:pPr>
        <w:spacing w:after="0"/>
        <w:ind w:right="-138"/>
        <w:rPr>
          <w:rFonts w:ascii="Arial" w:hAnsi="Arial" w:cs="Arial"/>
          <w:sz w:val="18"/>
          <w:szCs w:val="18"/>
        </w:rPr>
      </w:pPr>
    </w:p>
    <w:p w14:paraId="4A4C55AB" w14:textId="704D6296" w:rsidR="006D47C3" w:rsidRPr="00ED12EC" w:rsidRDefault="00F0570E" w:rsidP="004F2B51">
      <w:pPr>
        <w:pStyle w:val="Pealkiri3"/>
        <w:rPr>
          <w:rFonts w:ascii="Arial" w:hAnsi="Arial" w:cs="Arial"/>
          <w:b/>
          <w:bCs/>
          <w:color w:val="auto"/>
          <w:sz w:val="18"/>
          <w:szCs w:val="18"/>
        </w:rPr>
      </w:pPr>
      <w:bookmarkStart w:id="57" w:name="_Toc163733762"/>
      <w:r w:rsidRPr="00ED12EC">
        <w:rPr>
          <w:rFonts w:ascii="Arial" w:hAnsi="Arial" w:cs="Arial"/>
          <w:b/>
          <w:bCs/>
          <w:color w:val="auto"/>
          <w:sz w:val="18"/>
          <w:szCs w:val="18"/>
        </w:rPr>
        <w:lastRenderedPageBreak/>
        <w:t>Lisa 18. Muud tegevuskulud</w:t>
      </w:r>
      <w:bookmarkEnd w:id="57"/>
    </w:p>
    <w:p w14:paraId="241546F0" w14:textId="377C67E2" w:rsidR="00F0570E" w:rsidRDefault="00F0570E" w:rsidP="001E4835">
      <w:pPr>
        <w:spacing w:after="0"/>
        <w:ind w:right="-138"/>
        <w:rPr>
          <w:rFonts w:ascii="Arial" w:hAnsi="Arial" w:cs="Arial"/>
          <w:sz w:val="18"/>
          <w:szCs w:val="18"/>
        </w:rPr>
      </w:pPr>
      <w:r>
        <w:rPr>
          <w:rFonts w:ascii="Arial" w:hAnsi="Arial" w:cs="Arial"/>
          <w:sz w:val="18"/>
          <w:szCs w:val="18"/>
        </w:rPr>
        <w:t>eurodes</w:t>
      </w:r>
    </w:p>
    <w:p w14:paraId="4C4F8454" w14:textId="77777777" w:rsidR="006D47C3" w:rsidRDefault="006D47C3" w:rsidP="001E4835">
      <w:pPr>
        <w:spacing w:after="0"/>
        <w:ind w:right="-138"/>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6232"/>
        <w:gridCol w:w="1418"/>
        <w:gridCol w:w="1417"/>
      </w:tblGrid>
      <w:tr w:rsidR="00805E9C" w:rsidRPr="00805E9C" w14:paraId="081C17C3" w14:textId="77777777" w:rsidTr="0076070C">
        <w:trPr>
          <w:trHeight w:val="228"/>
        </w:trPr>
        <w:tc>
          <w:tcPr>
            <w:tcW w:w="6232"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7EA92F1"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 </w:t>
            </w:r>
          </w:p>
        </w:tc>
        <w:tc>
          <w:tcPr>
            <w:tcW w:w="1418" w:type="dxa"/>
            <w:tcBorders>
              <w:top w:val="single" w:sz="4" w:space="0" w:color="auto"/>
              <w:left w:val="nil"/>
              <w:bottom w:val="single" w:sz="4" w:space="0" w:color="auto"/>
              <w:right w:val="single" w:sz="4" w:space="0" w:color="auto"/>
            </w:tcBorders>
            <w:shd w:val="clear" w:color="000000" w:fill="99CC00"/>
            <w:noWrap/>
            <w:vAlign w:val="bottom"/>
            <w:hideMark/>
          </w:tcPr>
          <w:p w14:paraId="0D1410E7" w14:textId="77777777" w:rsidR="00805E9C" w:rsidRPr="00805E9C" w:rsidRDefault="00805E9C" w:rsidP="00805E9C">
            <w:pPr>
              <w:spacing w:after="0" w:line="240" w:lineRule="auto"/>
              <w:jc w:val="center"/>
              <w:rPr>
                <w:rFonts w:ascii="Arial" w:eastAsia="Times New Roman" w:hAnsi="Arial" w:cs="Arial"/>
                <w:sz w:val="18"/>
                <w:szCs w:val="18"/>
                <w:lang w:eastAsia="et-EE"/>
              </w:rPr>
            </w:pPr>
            <w:r w:rsidRPr="00805E9C">
              <w:rPr>
                <w:rFonts w:ascii="Arial" w:eastAsia="Times New Roman" w:hAnsi="Arial" w:cs="Arial"/>
                <w:sz w:val="18"/>
                <w:szCs w:val="18"/>
                <w:lang w:eastAsia="et-EE"/>
              </w:rPr>
              <w:t>2023</w:t>
            </w:r>
          </w:p>
        </w:tc>
        <w:tc>
          <w:tcPr>
            <w:tcW w:w="1417" w:type="dxa"/>
            <w:tcBorders>
              <w:top w:val="single" w:sz="4" w:space="0" w:color="auto"/>
              <w:left w:val="nil"/>
              <w:bottom w:val="single" w:sz="4" w:space="0" w:color="auto"/>
              <w:right w:val="single" w:sz="4" w:space="0" w:color="auto"/>
            </w:tcBorders>
            <w:shd w:val="clear" w:color="000000" w:fill="99CC00"/>
            <w:noWrap/>
            <w:vAlign w:val="bottom"/>
            <w:hideMark/>
          </w:tcPr>
          <w:p w14:paraId="55D9303A" w14:textId="77777777" w:rsidR="00805E9C" w:rsidRPr="00805E9C" w:rsidRDefault="00805E9C" w:rsidP="00805E9C">
            <w:pPr>
              <w:spacing w:after="0" w:line="240" w:lineRule="auto"/>
              <w:jc w:val="center"/>
              <w:rPr>
                <w:rFonts w:ascii="Arial" w:eastAsia="Times New Roman" w:hAnsi="Arial" w:cs="Arial"/>
                <w:sz w:val="18"/>
                <w:szCs w:val="18"/>
                <w:lang w:eastAsia="et-EE"/>
              </w:rPr>
            </w:pPr>
            <w:r w:rsidRPr="00805E9C">
              <w:rPr>
                <w:rFonts w:ascii="Arial" w:eastAsia="Times New Roman" w:hAnsi="Arial" w:cs="Arial"/>
                <w:sz w:val="18"/>
                <w:szCs w:val="18"/>
                <w:lang w:eastAsia="et-EE"/>
              </w:rPr>
              <w:t>2022</w:t>
            </w:r>
          </w:p>
        </w:tc>
      </w:tr>
      <w:tr w:rsidR="00805E9C" w:rsidRPr="00805E9C" w14:paraId="22A3CB10"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8C83C87"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Kinnistute, hoonete ja ruumide majandamiskulud</w:t>
            </w:r>
          </w:p>
        </w:tc>
        <w:tc>
          <w:tcPr>
            <w:tcW w:w="1418" w:type="dxa"/>
            <w:tcBorders>
              <w:top w:val="nil"/>
              <w:left w:val="nil"/>
              <w:bottom w:val="single" w:sz="4" w:space="0" w:color="auto"/>
              <w:right w:val="single" w:sz="4" w:space="0" w:color="auto"/>
            </w:tcBorders>
            <w:shd w:val="clear" w:color="auto" w:fill="auto"/>
            <w:noWrap/>
            <w:vAlign w:val="bottom"/>
            <w:hideMark/>
          </w:tcPr>
          <w:p w14:paraId="74C6D2B8"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-1 190 287</w:t>
            </w:r>
          </w:p>
        </w:tc>
        <w:tc>
          <w:tcPr>
            <w:tcW w:w="1417" w:type="dxa"/>
            <w:tcBorders>
              <w:top w:val="nil"/>
              <w:left w:val="nil"/>
              <w:bottom w:val="single" w:sz="4" w:space="0" w:color="auto"/>
              <w:right w:val="single" w:sz="4" w:space="0" w:color="auto"/>
            </w:tcBorders>
            <w:shd w:val="clear" w:color="auto" w:fill="auto"/>
            <w:noWrap/>
            <w:vAlign w:val="bottom"/>
            <w:hideMark/>
          </w:tcPr>
          <w:p w14:paraId="0A8EC838"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-1 173 251</w:t>
            </w:r>
          </w:p>
        </w:tc>
      </w:tr>
      <w:tr w:rsidR="00805E9C" w:rsidRPr="00805E9C" w14:paraId="3FAFA3F5"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0B1D991"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Rajatiste majandamiskulud</w:t>
            </w:r>
          </w:p>
        </w:tc>
        <w:tc>
          <w:tcPr>
            <w:tcW w:w="1418" w:type="dxa"/>
            <w:tcBorders>
              <w:top w:val="nil"/>
              <w:left w:val="nil"/>
              <w:bottom w:val="single" w:sz="4" w:space="0" w:color="auto"/>
              <w:right w:val="single" w:sz="4" w:space="0" w:color="auto"/>
            </w:tcBorders>
            <w:shd w:val="clear" w:color="auto" w:fill="auto"/>
            <w:noWrap/>
            <w:vAlign w:val="bottom"/>
            <w:hideMark/>
          </w:tcPr>
          <w:p w14:paraId="41F43E5B"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-672 971</w:t>
            </w:r>
          </w:p>
        </w:tc>
        <w:tc>
          <w:tcPr>
            <w:tcW w:w="1417" w:type="dxa"/>
            <w:tcBorders>
              <w:top w:val="nil"/>
              <w:left w:val="nil"/>
              <w:bottom w:val="single" w:sz="4" w:space="0" w:color="auto"/>
              <w:right w:val="single" w:sz="4" w:space="0" w:color="auto"/>
            </w:tcBorders>
            <w:shd w:val="clear" w:color="auto" w:fill="auto"/>
            <w:noWrap/>
            <w:vAlign w:val="bottom"/>
            <w:hideMark/>
          </w:tcPr>
          <w:p w14:paraId="5209091E"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-746 018</w:t>
            </w:r>
          </w:p>
        </w:tc>
      </w:tr>
      <w:tr w:rsidR="00805E9C" w:rsidRPr="00805E9C" w14:paraId="3B70F4A0"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031C299"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Käibemaksukulu tegevuskuludelt</w:t>
            </w:r>
          </w:p>
        </w:tc>
        <w:tc>
          <w:tcPr>
            <w:tcW w:w="1418" w:type="dxa"/>
            <w:tcBorders>
              <w:top w:val="nil"/>
              <w:left w:val="nil"/>
              <w:bottom w:val="single" w:sz="4" w:space="0" w:color="auto"/>
              <w:right w:val="single" w:sz="4" w:space="0" w:color="auto"/>
            </w:tcBorders>
            <w:shd w:val="clear" w:color="auto" w:fill="auto"/>
            <w:noWrap/>
            <w:vAlign w:val="bottom"/>
            <w:hideMark/>
          </w:tcPr>
          <w:p w14:paraId="20034432"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-639 176</w:t>
            </w:r>
          </w:p>
        </w:tc>
        <w:tc>
          <w:tcPr>
            <w:tcW w:w="1417" w:type="dxa"/>
            <w:tcBorders>
              <w:top w:val="nil"/>
              <w:left w:val="nil"/>
              <w:bottom w:val="single" w:sz="4" w:space="0" w:color="auto"/>
              <w:right w:val="single" w:sz="4" w:space="0" w:color="auto"/>
            </w:tcBorders>
            <w:shd w:val="clear" w:color="auto" w:fill="auto"/>
            <w:noWrap/>
            <w:vAlign w:val="bottom"/>
            <w:hideMark/>
          </w:tcPr>
          <w:p w14:paraId="385BF91F"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-615 663</w:t>
            </w:r>
          </w:p>
        </w:tc>
      </w:tr>
      <w:tr w:rsidR="00805E9C" w:rsidRPr="00805E9C" w14:paraId="4867F182"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7657A35"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Sotsiaalteenused</w:t>
            </w:r>
          </w:p>
        </w:tc>
        <w:tc>
          <w:tcPr>
            <w:tcW w:w="1418" w:type="dxa"/>
            <w:tcBorders>
              <w:top w:val="nil"/>
              <w:left w:val="nil"/>
              <w:bottom w:val="single" w:sz="4" w:space="0" w:color="auto"/>
              <w:right w:val="single" w:sz="4" w:space="0" w:color="auto"/>
            </w:tcBorders>
            <w:shd w:val="clear" w:color="auto" w:fill="auto"/>
            <w:noWrap/>
            <w:vAlign w:val="bottom"/>
            <w:hideMark/>
          </w:tcPr>
          <w:p w14:paraId="0B0E4C87"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-628 311</w:t>
            </w:r>
          </w:p>
        </w:tc>
        <w:tc>
          <w:tcPr>
            <w:tcW w:w="1417" w:type="dxa"/>
            <w:tcBorders>
              <w:top w:val="nil"/>
              <w:left w:val="nil"/>
              <w:bottom w:val="single" w:sz="4" w:space="0" w:color="auto"/>
              <w:right w:val="single" w:sz="4" w:space="0" w:color="auto"/>
            </w:tcBorders>
            <w:shd w:val="clear" w:color="auto" w:fill="auto"/>
            <w:noWrap/>
            <w:vAlign w:val="bottom"/>
            <w:hideMark/>
          </w:tcPr>
          <w:p w14:paraId="3E9A8187"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-502 080</w:t>
            </w:r>
          </w:p>
        </w:tc>
      </w:tr>
      <w:tr w:rsidR="00805E9C" w:rsidRPr="00805E9C" w14:paraId="4B9E815C" w14:textId="77777777" w:rsidTr="0076070C">
        <w:trPr>
          <w:trHeight w:val="24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6A8DD6B"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Transporditeenused</w:t>
            </w:r>
          </w:p>
        </w:tc>
        <w:tc>
          <w:tcPr>
            <w:tcW w:w="1418" w:type="dxa"/>
            <w:tcBorders>
              <w:top w:val="nil"/>
              <w:left w:val="nil"/>
              <w:bottom w:val="single" w:sz="4" w:space="0" w:color="auto"/>
              <w:right w:val="single" w:sz="4" w:space="0" w:color="auto"/>
            </w:tcBorders>
            <w:shd w:val="clear" w:color="auto" w:fill="auto"/>
            <w:noWrap/>
            <w:vAlign w:val="bottom"/>
            <w:hideMark/>
          </w:tcPr>
          <w:p w14:paraId="27433FDE"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-384 024</w:t>
            </w:r>
          </w:p>
        </w:tc>
        <w:tc>
          <w:tcPr>
            <w:tcW w:w="1417" w:type="dxa"/>
            <w:tcBorders>
              <w:top w:val="nil"/>
              <w:left w:val="nil"/>
              <w:bottom w:val="single" w:sz="4" w:space="0" w:color="auto"/>
              <w:right w:val="single" w:sz="4" w:space="0" w:color="auto"/>
            </w:tcBorders>
            <w:shd w:val="clear" w:color="auto" w:fill="auto"/>
            <w:noWrap/>
            <w:vAlign w:val="bottom"/>
            <w:hideMark/>
          </w:tcPr>
          <w:p w14:paraId="59F5F400"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-337 321</w:t>
            </w:r>
          </w:p>
        </w:tc>
      </w:tr>
      <w:tr w:rsidR="00805E9C" w:rsidRPr="00805E9C" w14:paraId="27421692" w14:textId="77777777" w:rsidTr="0076070C">
        <w:trPr>
          <w:trHeight w:val="24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AD58CB4"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Käibemaksukulu põhivara soetustelt (vt lisa 7)</w:t>
            </w:r>
          </w:p>
        </w:tc>
        <w:tc>
          <w:tcPr>
            <w:tcW w:w="1418" w:type="dxa"/>
            <w:tcBorders>
              <w:top w:val="nil"/>
              <w:left w:val="nil"/>
              <w:bottom w:val="single" w:sz="4" w:space="0" w:color="auto"/>
              <w:right w:val="single" w:sz="4" w:space="0" w:color="auto"/>
            </w:tcBorders>
            <w:shd w:val="clear" w:color="auto" w:fill="auto"/>
            <w:noWrap/>
            <w:vAlign w:val="bottom"/>
            <w:hideMark/>
          </w:tcPr>
          <w:p w14:paraId="0D83868C"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-377 247</w:t>
            </w:r>
          </w:p>
        </w:tc>
        <w:tc>
          <w:tcPr>
            <w:tcW w:w="1417" w:type="dxa"/>
            <w:tcBorders>
              <w:top w:val="nil"/>
              <w:left w:val="nil"/>
              <w:bottom w:val="single" w:sz="4" w:space="0" w:color="auto"/>
              <w:right w:val="single" w:sz="4" w:space="0" w:color="auto"/>
            </w:tcBorders>
            <w:shd w:val="clear" w:color="auto" w:fill="auto"/>
            <w:noWrap/>
            <w:vAlign w:val="bottom"/>
            <w:hideMark/>
          </w:tcPr>
          <w:p w14:paraId="09CD6255"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-194 544</w:t>
            </w:r>
          </w:p>
        </w:tc>
      </w:tr>
      <w:tr w:rsidR="00805E9C" w:rsidRPr="00805E9C" w14:paraId="78B28122"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D68A1A7"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Õppevahendite ja koolituskulud</w:t>
            </w:r>
          </w:p>
        </w:tc>
        <w:tc>
          <w:tcPr>
            <w:tcW w:w="1418" w:type="dxa"/>
            <w:tcBorders>
              <w:top w:val="nil"/>
              <w:left w:val="nil"/>
              <w:bottom w:val="single" w:sz="4" w:space="0" w:color="auto"/>
              <w:right w:val="single" w:sz="4" w:space="0" w:color="auto"/>
            </w:tcBorders>
            <w:shd w:val="clear" w:color="auto" w:fill="auto"/>
            <w:noWrap/>
            <w:vAlign w:val="bottom"/>
            <w:hideMark/>
          </w:tcPr>
          <w:p w14:paraId="220E4981"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-294 671</w:t>
            </w:r>
          </w:p>
        </w:tc>
        <w:tc>
          <w:tcPr>
            <w:tcW w:w="1417" w:type="dxa"/>
            <w:tcBorders>
              <w:top w:val="nil"/>
              <w:left w:val="nil"/>
              <w:bottom w:val="single" w:sz="4" w:space="0" w:color="auto"/>
              <w:right w:val="single" w:sz="4" w:space="0" w:color="auto"/>
            </w:tcBorders>
            <w:shd w:val="clear" w:color="auto" w:fill="auto"/>
            <w:noWrap/>
            <w:vAlign w:val="bottom"/>
            <w:hideMark/>
          </w:tcPr>
          <w:p w14:paraId="1926986E"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-283 279</w:t>
            </w:r>
          </w:p>
        </w:tc>
      </w:tr>
      <w:tr w:rsidR="00805E9C" w:rsidRPr="00805E9C" w14:paraId="6762AA89"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310F8FF"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Toiduained ja toitlustusteenused</w:t>
            </w:r>
          </w:p>
        </w:tc>
        <w:tc>
          <w:tcPr>
            <w:tcW w:w="1418" w:type="dxa"/>
            <w:tcBorders>
              <w:top w:val="nil"/>
              <w:left w:val="nil"/>
              <w:bottom w:val="single" w:sz="4" w:space="0" w:color="auto"/>
              <w:right w:val="single" w:sz="4" w:space="0" w:color="auto"/>
            </w:tcBorders>
            <w:shd w:val="clear" w:color="auto" w:fill="auto"/>
            <w:noWrap/>
            <w:vAlign w:val="bottom"/>
            <w:hideMark/>
          </w:tcPr>
          <w:p w14:paraId="6D2D5462"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-287 589</w:t>
            </w:r>
          </w:p>
        </w:tc>
        <w:tc>
          <w:tcPr>
            <w:tcW w:w="1417" w:type="dxa"/>
            <w:tcBorders>
              <w:top w:val="nil"/>
              <w:left w:val="nil"/>
              <w:bottom w:val="single" w:sz="4" w:space="0" w:color="auto"/>
              <w:right w:val="single" w:sz="4" w:space="0" w:color="auto"/>
            </w:tcBorders>
            <w:shd w:val="clear" w:color="auto" w:fill="auto"/>
            <w:noWrap/>
            <w:vAlign w:val="bottom"/>
            <w:hideMark/>
          </w:tcPr>
          <w:p w14:paraId="7F0B1647"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-241 807</w:t>
            </w:r>
          </w:p>
        </w:tc>
      </w:tr>
      <w:tr w:rsidR="00805E9C" w:rsidRPr="00805E9C" w14:paraId="55546126"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F3536A4"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Administreerimiskulud</w:t>
            </w:r>
          </w:p>
        </w:tc>
        <w:tc>
          <w:tcPr>
            <w:tcW w:w="1418" w:type="dxa"/>
            <w:tcBorders>
              <w:top w:val="nil"/>
              <w:left w:val="nil"/>
              <w:bottom w:val="single" w:sz="4" w:space="0" w:color="auto"/>
              <w:right w:val="single" w:sz="4" w:space="0" w:color="auto"/>
            </w:tcBorders>
            <w:shd w:val="clear" w:color="auto" w:fill="auto"/>
            <w:noWrap/>
            <w:vAlign w:val="bottom"/>
            <w:hideMark/>
          </w:tcPr>
          <w:p w14:paraId="477E087F"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-203 376</w:t>
            </w:r>
          </w:p>
        </w:tc>
        <w:tc>
          <w:tcPr>
            <w:tcW w:w="1417" w:type="dxa"/>
            <w:tcBorders>
              <w:top w:val="nil"/>
              <w:left w:val="nil"/>
              <w:bottom w:val="single" w:sz="4" w:space="0" w:color="auto"/>
              <w:right w:val="single" w:sz="4" w:space="0" w:color="auto"/>
            </w:tcBorders>
            <w:shd w:val="clear" w:color="auto" w:fill="auto"/>
            <w:noWrap/>
            <w:vAlign w:val="bottom"/>
            <w:hideMark/>
          </w:tcPr>
          <w:p w14:paraId="4918BE96"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-174 924</w:t>
            </w:r>
          </w:p>
        </w:tc>
      </w:tr>
      <w:tr w:rsidR="00805E9C" w:rsidRPr="00805E9C" w14:paraId="02D6CFAD"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11FD4C9"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Kommunikatsiooni-,kultuuri ja vaba aja sisustamise kulud</w:t>
            </w:r>
          </w:p>
        </w:tc>
        <w:tc>
          <w:tcPr>
            <w:tcW w:w="1418" w:type="dxa"/>
            <w:tcBorders>
              <w:top w:val="nil"/>
              <w:left w:val="nil"/>
              <w:bottom w:val="single" w:sz="4" w:space="0" w:color="auto"/>
              <w:right w:val="single" w:sz="4" w:space="0" w:color="auto"/>
            </w:tcBorders>
            <w:shd w:val="clear" w:color="auto" w:fill="auto"/>
            <w:noWrap/>
            <w:vAlign w:val="bottom"/>
            <w:hideMark/>
          </w:tcPr>
          <w:p w14:paraId="5D32DEA9"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-198 844</w:t>
            </w:r>
          </w:p>
        </w:tc>
        <w:tc>
          <w:tcPr>
            <w:tcW w:w="1417" w:type="dxa"/>
            <w:tcBorders>
              <w:top w:val="nil"/>
              <w:left w:val="nil"/>
              <w:bottom w:val="single" w:sz="4" w:space="0" w:color="auto"/>
              <w:right w:val="single" w:sz="4" w:space="0" w:color="auto"/>
            </w:tcBorders>
            <w:shd w:val="clear" w:color="auto" w:fill="auto"/>
            <w:noWrap/>
            <w:vAlign w:val="bottom"/>
            <w:hideMark/>
          </w:tcPr>
          <w:p w14:paraId="0394E9B7"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-189 845</w:t>
            </w:r>
          </w:p>
        </w:tc>
      </w:tr>
      <w:tr w:rsidR="00805E9C" w:rsidRPr="00805E9C" w14:paraId="235417EC"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5E9CA30"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Inventari majandamiskulud</w:t>
            </w:r>
          </w:p>
        </w:tc>
        <w:tc>
          <w:tcPr>
            <w:tcW w:w="1418" w:type="dxa"/>
            <w:tcBorders>
              <w:top w:val="nil"/>
              <w:left w:val="nil"/>
              <w:bottom w:val="single" w:sz="4" w:space="0" w:color="auto"/>
              <w:right w:val="single" w:sz="4" w:space="0" w:color="auto"/>
            </w:tcBorders>
            <w:shd w:val="clear" w:color="auto" w:fill="auto"/>
            <w:noWrap/>
            <w:vAlign w:val="bottom"/>
            <w:hideMark/>
          </w:tcPr>
          <w:p w14:paraId="74FE389A"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-150 025</w:t>
            </w:r>
          </w:p>
        </w:tc>
        <w:tc>
          <w:tcPr>
            <w:tcW w:w="1417" w:type="dxa"/>
            <w:tcBorders>
              <w:top w:val="nil"/>
              <w:left w:val="nil"/>
              <w:bottom w:val="single" w:sz="4" w:space="0" w:color="auto"/>
              <w:right w:val="single" w:sz="4" w:space="0" w:color="auto"/>
            </w:tcBorders>
            <w:shd w:val="clear" w:color="auto" w:fill="auto"/>
            <w:noWrap/>
            <w:vAlign w:val="bottom"/>
            <w:hideMark/>
          </w:tcPr>
          <w:p w14:paraId="57CE6060"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-115 519</w:t>
            </w:r>
          </w:p>
        </w:tc>
      </w:tr>
      <w:tr w:rsidR="00805E9C" w:rsidRPr="00805E9C" w14:paraId="41BA695B"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C26726D"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Meditsiini- ja hügieenikulu</w:t>
            </w:r>
          </w:p>
        </w:tc>
        <w:tc>
          <w:tcPr>
            <w:tcW w:w="1418" w:type="dxa"/>
            <w:tcBorders>
              <w:top w:val="nil"/>
              <w:left w:val="nil"/>
              <w:bottom w:val="single" w:sz="4" w:space="0" w:color="auto"/>
              <w:right w:val="single" w:sz="4" w:space="0" w:color="auto"/>
            </w:tcBorders>
            <w:shd w:val="clear" w:color="auto" w:fill="auto"/>
            <w:noWrap/>
            <w:vAlign w:val="bottom"/>
            <w:hideMark/>
          </w:tcPr>
          <w:p w14:paraId="1A00BA8F"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-121 193</w:t>
            </w:r>
          </w:p>
        </w:tc>
        <w:tc>
          <w:tcPr>
            <w:tcW w:w="1417" w:type="dxa"/>
            <w:tcBorders>
              <w:top w:val="nil"/>
              <w:left w:val="nil"/>
              <w:bottom w:val="single" w:sz="4" w:space="0" w:color="auto"/>
              <w:right w:val="single" w:sz="4" w:space="0" w:color="auto"/>
            </w:tcBorders>
            <w:shd w:val="clear" w:color="auto" w:fill="auto"/>
            <w:noWrap/>
            <w:vAlign w:val="bottom"/>
            <w:hideMark/>
          </w:tcPr>
          <w:p w14:paraId="2901B646"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-94 338</w:t>
            </w:r>
          </w:p>
        </w:tc>
      </w:tr>
      <w:tr w:rsidR="00805E9C" w:rsidRPr="00805E9C" w14:paraId="73F70B6E"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7689E4E"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Info- ja kommunikatsioonitehnoloogia kulud</w:t>
            </w:r>
          </w:p>
        </w:tc>
        <w:tc>
          <w:tcPr>
            <w:tcW w:w="1418" w:type="dxa"/>
            <w:tcBorders>
              <w:top w:val="nil"/>
              <w:left w:val="nil"/>
              <w:bottom w:val="single" w:sz="4" w:space="0" w:color="auto"/>
              <w:right w:val="single" w:sz="4" w:space="0" w:color="auto"/>
            </w:tcBorders>
            <w:shd w:val="clear" w:color="auto" w:fill="auto"/>
            <w:noWrap/>
            <w:vAlign w:val="bottom"/>
            <w:hideMark/>
          </w:tcPr>
          <w:p w14:paraId="738DCC6E"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-120 619</w:t>
            </w:r>
          </w:p>
        </w:tc>
        <w:tc>
          <w:tcPr>
            <w:tcW w:w="1417" w:type="dxa"/>
            <w:tcBorders>
              <w:top w:val="nil"/>
              <w:left w:val="nil"/>
              <w:bottom w:val="single" w:sz="4" w:space="0" w:color="auto"/>
              <w:right w:val="single" w:sz="4" w:space="0" w:color="auto"/>
            </w:tcBorders>
            <w:shd w:val="clear" w:color="auto" w:fill="auto"/>
            <w:noWrap/>
            <w:vAlign w:val="bottom"/>
            <w:hideMark/>
          </w:tcPr>
          <w:p w14:paraId="21E89DB6"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-104 589</w:t>
            </w:r>
          </w:p>
        </w:tc>
      </w:tr>
      <w:tr w:rsidR="00805E9C" w:rsidRPr="00805E9C" w14:paraId="1C2BDA7C"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77E83A1"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Sõidukite majandamiskulud</w:t>
            </w:r>
          </w:p>
        </w:tc>
        <w:tc>
          <w:tcPr>
            <w:tcW w:w="1418" w:type="dxa"/>
            <w:tcBorders>
              <w:top w:val="nil"/>
              <w:left w:val="nil"/>
              <w:bottom w:val="single" w:sz="4" w:space="0" w:color="auto"/>
              <w:right w:val="single" w:sz="4" w:space="0" w:color="auto"/>
            </w:tcBorders>
            <w:shd w:val="clear" w:color="auto" w:fill="auto"/>
            <w:noWrap/>
            <w:vAlign w:val="bottom"/>
            <w:hideMark/>
          </w:tcPr>
          <w:p w14:paraId="7B8C9D50"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-114 482</w:t>
            </w:r>
          </w:p>
        </w:tc>
        <w:tc>
          <w:tcPr>
            <w:tcW w:w="1417" w:type="dxa"/>
            <w:tcBorders>
              <w:top w:val="nil"/>
              <w:left w:val="nil"/>
              <w:bottom w:val="single" w:sz="4" w:space="0" w:color="auto"/>
              <w:right w:val="single" w:sz="4" w:space="0" w:color="auto"/>
            </w:tcBorders>
            <w:shd w:val="clear" w:color="auto" w:fill="auto"/>
            <w:noWrap/>
            <w:vAlign w:val="bottom"/>
            <w:hideMark/>
          </w:tcPr>
          <w:p w14:paraId="5C7C007E"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-122 850</w:t>
            </w:r>
          </w:p>
        </w:tc>
      </w:tr>
      <w:tr w:rsidR="00805E9C" w:rsidRPr="00805E9C" w14:paraId="5D7F40E6"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969926C"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Teavikute ja kunstiesemete kulud</w:t>
            </w:r>
          </w:p>
        </w:tc>
        <w:tc>
          <w:tcPr>
            <w:tcW w:w="1418" w:type="dxa"/>
            <w:tcBorders>
              <w:top w:val="nil"/>
              <w:left w:val="nil"/>
              <w:bottom w:val="single" w:sz="4" w:space="0" w:color="auto"/>
              <w:right w:val="single" w:sz="4" w:space="0" w:color="auto"/>
            </w:tcBorders>
            <w:shd w:val="clear" w:color="auto" w:fill="auto"/>
            <w:noWrap/>
            <w:vAlign w:val="bottom"/>
            <w:hideMark/>
          </w:tcPr>
          <w:p w14:paraId="42232F19"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-52 423</w:t>
            </w:r>
          </w:p>
        </w:tc>
        <w:tc>
          <w:tcPr>
            <w:tcW w:w="1417" w:type="dxa"/>
            <w:tcBorders>
              <w:top w:val="nil"/>
              <w:left w:val="nil"/>
              <w:bottom w:val="single" w:sz="4" w:space="0" w:color="auto"/>
              <w:right w:val="single" w:sz="4" w:space="0" w:color="auto"/>
            </w:tcBorders>
            <w:shd w:val="clear" w:color="auto" w:fill="auto"/>
            <w:noWrap/>
            <w:vAlign w:val="bottom"/>
            <w:hideMark/>
          </w:tcPr>
          <w:p w14:paraId="5AD2A134"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-48 728</w:t>
            </w:r>
          </w:p>
        </w:tc>
      </w:tr>
      <w:tr w:rsidR="00805E9C" w:rsidRPr="00805E9C" w14:paraId="7DF1EEBC"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5E99ECE"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Koolituskulud</w:t>
            </w:r>
          </w:p>
        </w:tc>
        <w:tc>
          <w:tcPr>
            <w:tcW w:w="1418" w:type="dxa"/>
            <w:tcBorders>
              <w:top w:val="nil"/>
              <w:left w:val="nil"/>
              <w:bottom w:val="single" w:sz="4" w:space="0" w:color="auto"/>
              <w:right w:val="single" w:sz="4" w:space="0" w:color="auto"/>
            </w:tcBorders>
            <w:shd w:val="clear" w:color="auto" w:fill="auto"/>
            <w:noWrap/>
            <w:vAlign w:val="bottom"/>
            <w:hideMark/>
          </w:tcPr>
          <w:p w14:paraId="1E7E2A37"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-42 751</w:t>
            </w:r>
          </w:p>
        </w:tc>
        <w:tc>
          <w:tcPr>
            <w:tcW w:w="1417" w:type="dxa"/>
            <w:tcBorders>
              <w:top w:val="nil"/>
              <w:left w:val="nil"/>
              <w:bottom w:val="single" w:sz="4" w:space="0" w:color="auto"/>
              <w:right w:val="single" w:sz="4" w:space="0" w:color="auto"/>
            </w:tcBorders>
            <w:shd w:val="clear" w:color="auto" w:fill="auto"/>
            <w:noWrap/>
            <w:vAlign w:val="bottom"/>
            <w:hideMark/>
          </w:tcPr>
          <w:p w14:paraId="692650AD"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-52 062</w:t>
            </w:r>
          </w:p>
        </w:tc>
      </w:tr>
      <w:tr w:rsidR="00805E9C" w:rsidRPr="00805E9C" w14:paraId="2C19DBBA"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560A619"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Eri- ja vormiriietus</w:t>
            </w:r>
          </w:p>
        </w:tc>
        <w:tc>
          <w:tcPr>
            <w:tcW w:w="1418" w:type="dxa"/>
            <w:tcBorders>
              <w:top w:val="nil"/>
              <w:left w:val="nil"/>
              <w:bottom w:val="single" w:sz="4" w:space="0" w:color="auto"/>
              <w:right w:val="single" w:sz="4" w:space="0" w:color="auto"/>
            </w:tcBorders>
            <w:shd w:val="clear" w:color="auto" w:fill="auto"/>
            <w:noWrap/>
            <w:vAlign w:val="bottom"/>
            <w:hideMark/>
          </w:tcPr>
          <w:p w14:paraId="27D0D40A"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-27 983</w:t>
            </w:r>
          </w:p>
        </w:tc>
        <w:tc>
          <w:tcPr>
            <w:tcW w:w="1417" w:type="dxa"/>
            <w:tcBorders>
              <w:top w:val="nil"/>
              <w:left w:val="nil"/>
              <w:bottom w:val="single" w:sz="4" w:space="0" w:color="auto"/>
              <w:right w:val="single" w:sz="4" w:space="0" w:color="auto"/>
            </w:tcBorders>
            <w:shd w:val="clear" w:color="auto" w:fill="auto"/>
            <w:noWrap/>
            <w:vAlign w:val="bottom"/>
            <w:hideMark/>
          </w:tcPr>
          <w:p w14:paraId="11635E00"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-29 578</w:t>
            </w:r>
          </w:p>
        </w:tc>
      </w:tr>
      <w:tr w:rsidR="00805E9C" w:rsidRPr="00805E9C" w14:paraId="2B0B0E3E"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70F2B1C"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Töömasinate ja seadmete majandamiskulud</w:t>
            </w:r>
          </w:p>
        </w:tc>
        <w:tc>
          <w:tcPr>
            <w:tcW w:w="1418" w:type="dxa"/>
            <w:tcBorders>
              <w:top w:val="nil"/>
              <w:left w:val="nil"/>
              <w:bottom w:val="single" w:sz="4" w:space="0" w:color="auto"/>
              <w:right w:val="single" w:sz="4" w:space="0" w:color="auto"/>
            </w:tcBorders>
            <w:shd w:val="clear" w:color="auto" w:fill="auto"/>
            <w:noWrap/>
            <w:vAlign w:val="bottom"/>
            <w:hideMark/>
          </w:tcPr>
          <w:p w14:paraId="1BF5C863"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-18 790</w:t>
            </w:r>
          </w:p>
        </w:tc>
        <w:tc>
          <w:tcPr>
            <w:tcW w:w="1417" w:type="dxa"/>
            <w:tcBorders>
              <w:top w:val="nil"/>
              <w:left w:val="nil"/>
              <w:bottom w:val="single" w:sz="4" w:space="0" w:color="auto"/>
              <w:right w:val="single" w:sz="4" w:space="0" w:color="auto"/>
            </w:tcBorders>
            <w:shd w:val="clear" w:color="auto" w:fill="auto"/>
            <w:noWrap/>
            <w:vAlign w:val="bottom"/>
            <w:hideMark/>
          </w:tcPr>
          <w:p w14:paraId="3F153124"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-14 132</w:t>
            </w:r>
          </w:p>
        </w:tc>
      </w:tr>
      <w:tr w:rsidR="00805E9C" w:rsidRPr="00805E9C" w14:paraId="7E7EAAFD"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622E2408"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Muud tegevuskulud</w:t>
            </w:r>
          </w:p>
        </w:tc>
        <w:tc>
          <w:tcPr>
            <w:tcW w:w="1418" w:type="dxa"/>
            <w:tcBorders>
              <w:top w:val="nil"/>
              <w:left w:val="nil"/>
              <w:bottom w:val="single" w:sz="4" w:space="0" w:color="auto"/>
              <w:right w:val="single" w:sz="4" w:space="0" w:color="auto"/>
            </w:tcBorders>
            <w:shd w:val="clear" w:color="auto" w:fill="auto"/>
            <w:noWrap/>
            <w:vAlign w:val="bottom"/>
            <w:hideMark/>
          </w:tcPr>
          <w:p w14:paraId="1F293A00"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-13 108</w:t>
            </w:r>
          </w:p>
        </w:tc>
        <w:tc>
          <w:tcPr>
            <w:tcW w:w="1417" w:type="dxa"/>
            <w:tcBorders>
              <w:top w:val="nil"/>
              <w:left w:val="nil"/>
              <w:bottom w:val="single" w:sz="4" w:space="0" w:color="auto"/>
              <w:right w:val="single" w:sz="4" w:space="0" w:color="auto"/>
            </w:tcBorders>
            <w:shd w:val="clear" w:color="auto" w:fill="auto"/>
            <w:noWrap/>
            <w:vAlign w:val="bottom"/>
            <w:hideMark/>
          </w:tcPr>
          <w:p w14:paraId="0BA2C57B"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-10 217</w:t>
            </w:r>
          </w:p>
        </w:tc>
      </w:tr>
      <w:tr w:rsidR="00805E9C" w:rsidRPr="00805E9C" w14:paraId="4D44C8D7"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5C72ABA9"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Uurimis- ja arendustööd</w:t>
            </w:r>
          </w:p>
        </w:tc>
        <w:tc>
          <w:tcPr>
            <w:tcW w:w="1418" w:type="dxa"/>
            <w:tcBorders>
              <w:top w:val="nil"/>
              <w:left w:val="nil"/>
              <w:bottom w:val="single" w:sz="4" w:space="0" w:color="auto"/>
              <w:right w:val="single" w:sz="4" w:space="0" w:color="auto"/>
            </w:tcBorders>
            <w:shd w:val="clear" w:color="auto" w:fill="auto"/>
            <w:noWrap/>
            <w:vAlign w:val="bottom"/>
            <w:hideMark/>
          </w:tcPr>
          <w:p w14:paraId="3630670F"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-5 260</w:t>
            </w:r>
          </w:p>
        </w:tc>
        <w:tc>
          <w:tcPr>
            <w:tcW w:w="1417" w:type="dxa"/>
            <w:tcBorders>
              <w:top w:val="nil"/>
              <w:left w:val="nil"/>
              <w:bottom w:val="single" w:sz="4" w:space="0" w:color="auto"/>
              <w:right w:val="single" w:sz="4" w:space="0" w:color="auto"/>
            </w:tcBorders>
            <w:shd w:val="clear" w:color="auto" w:fill="auto"/>
            <w:noWrap/>
            <w:vAlign w:val="bottom"/>
            <w:hideMark/>
          </w:tcPr>
          <w:p w14:paraId="79EE7D2B"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-3 203</w:t>
            </w:r>
          </w:p>
        </w:tc>
      </w:tr>
      <w:tr w:rsidR="00805E9C" w:rsidRPr="00805E9C" w14:paraId="41F8419B"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2D9C16F"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Lähetuskulud</w:t>
            </w:r>
          </w:p>
        </w:tc>
        <w:tc>
          <w:tcPr>
            <w:tcW w:w="1418" w:type="dxa"/>
            <w:tcBorders>
              <w:top w:val="nil"/>
              <w:left w:val="nil"/>
              <w:bottom w:val="single" w:sz="4" w:space="0" w:color="auto"/>
              <w:right w:val="single" w:sz="4" w:space="0" w:color="auto"/>
            </w:tcBorders>
            <w:shd w:val="clear" w:color="auto" w:fill="auto"/>
            <w:noWrap/>
            <w:vAlign w:val="bottom"/>
            <w:hideMark/>
          </w:tcPr>
          <w:p w14:paraId="56DEBDA7"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-1 730</w:t>
            </w:r>
          </w:p>
        </w:tc>
        <w:tc>
          <w:tcPr>
            <w:tcW w:w="1417" w:type="dxa"/>
            <w:tcBorders>
              <w:top w:val="nil"/>
              <w:left w:val="nil"/>
              <w:bottom w:val="single" w:sz="4" w:space="0" w:color="auto"/>
              <w:right w:val="single" w:sz="4" w:space="0" w:color="auto"/>
            </w:tcBorders>
            <w:shd w:val="clear" w:color="auto" w:fill="auto"/>
            <w:noWrap/>
            <w:vAlign w:val="bottom"/>
            <w:hideMark/>
          </w:tcPr>
          <w:p w14:paraId="3A1E92F3"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-8 947</w:t>
            </w:r>
          </w:p>
        </w:tc>
      </w:tr>
      <w:tr w:rsidR="00805E9C" w:rsidRPr="00805E9C" w14:paraId="3353684F" w14:textId="77777777" w:rsidTr="0076070C">
        <w:trPr>
          <w:trHeight w:val="228"/>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6BF99C2A" w14:textId="77777777" w:rsidR="00805E9C" w:rsidRPr="00805E9C" w:rsidRDefault="00805E9C" w:rsidP="00805E9C">
            <w:pPr>
              <w:spacing w:after="0" w:line="240" w:lineRule="auto"/>
              <w:rPr>
                <w:rFonts w:ascii="Arial" w:eastAsia="Times New Roman" w:hAnsi="Arial" w:cs="Arial"/>
                <w:sz w:val="18"/>
                <w:szCs w:val="18"/>
                <w:lang w:eastAsia="et-EE"/>
              </w:rPr>
            </w:pPr>
            <w:r w:rsidRPr="00805E9C">
              <w:rPr>
                <w:rFonts w:ascii="Arial" w:eastAsia="Times New Roman" w:hAnsi="Arial" w:cs="Arial"/>
                <w:sz w:val="18"/>
                <w:szCs w:val="18"/>
                <w:lang w:eastAsia="et-EE"/>
              </w:rPr>
              <w:t>Kulu nõuete ebatõenäoliselt laekuvaks hindamisest (vt lisa 4)</w:t>
            </w:r>
          </w:p>
        </w:tc>
        <w:tc>
          <w:tcPr>
            <w:tcW w:w="1418" w:type="dxa"/>
            <w:tcBorders>
              <w:top w:val="nil"/>
              <w:left w:val="nil"/>
              <w:bottom w:val="single" w:sz="4" w:space="0" w:color="auto"/>
              <w:right w:val="single" w:sz="4" w:space="0" w:color="auto"/>
            </w:tcBorders>
            <w:shd w:val="clear" w:color="auto" w:fill="auto"/>
            <w:noWrap/>
            <w:vAlign w:val="bottom"/>
            <w:hideMark/>
          </w:tcPr>
          <w:p w14:paraId="61E8F4B0"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680</w:t>
            </w:r>
          </w:p>
        </w:tc>
        <w:tc>
          <w:tcPr>
            <w:tcW w:w="1417" w:type="dxa"/>
            <w:tcBorders>
              <w:top w:val="nil"/>
              <w:left w:val="nil"/>
              <w:bottom w:val="single" w:sz="4" w:space="0" w:color="auto"/>
              <w:right w:val="single" w:sz="4" w:space="0" w:color="auto"/>
            </w:tcBorders>
            <w:shd w:val="clear" w:color="auto" w:fill="auto"/>
            <w:noWrap/>
            <w:vAlign w:val="bottom"/>
            <w:hideMark/>
          </w:tcPr>
          <w:p w14:paraId="40FFE079" w14:textId="77777777" w:rsidR="00805E9C" w:rsidRPr="00805E9C" w:rsidRDefault="00805E9C" w:rsidP="00805E9C">
            <w:pPr>
              <w:spacing w:after="0" w:line="240" w:lineRule="auto"/>
              <w:jc w:val="right"/>
              <w:rPr>
                <w:rFonts w:ascii="Arial" w:eastAsia="Times New Roman" w:hAnsi="Arial" w:cs="Arial"/>
                <w:sz w:val="18"/>
                <w:szCs w:val="18"/>
                <w:lang w:eastAsia="et-EE"/>
              </w:rPr>
            </w:pPr>
            <w:r w:rsidRPr="00805E9C">
              <w:rPr>
                <w:rFonts w:ascii="Arial" w:eastAsia="Times New Roman" w:hAnsi="Arial" w:cs="Arial"/>
                <w:sz w:val="18"/>
                <w:szCs w:val="18"/>
                <w:lang w:eastAsia="et-EE"/>
              </w:rPr>
              <w:t>-8 056</w:t>
            </w:r>
          </w:p>
        </w:tc>
      </w:tr>
      <w:tr w:rsidR="00805E9C" w:rsidRPr="00805E9C" w14:paraId="63BDD2DD" w14:textId="77777777" w:rsidTr="0076070C">
        <w:trPr>
          <w:trHeight w:val="24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1D57D30" w14:textId="77777777" w:rsidR="00805E9C" w:rsidRPr="00805E9C" w:rsidRDefault="00805E9C" w:rsidP="00805E9C">
            <w:pPr>
              <w:spacing w:after="0" w:line="240" w:lineRule="auto"/>
              <w:rPr>
                <w:rFonts w:ascii="Arial" w:eastAsia="Times New Roman" w:hAnsi="Arial" w:cs="Arial"/>
                <w:b/>
                <w:bCs/>
                <w:sz w:val="18"/>
                <w:szCs w:val="18"/>
                <w:lang w:eastAsia="et-EE"/>
              </w:rPr>
            </w:pPr>
            <w:r w:rsidRPr="00805E9C">
              <w:rPr>
                <w:rFonts w:ascii="Arial" w:eastAsia="Times New Roman" w:hAnsi="Arial" w:cs="Arial"/>
                <w:b/>
                <w:bCs/>
                <w:sz w:val="18"/>
                <w:szCs w:val="18"/>
                <w:lang w:eastAsia="et-EE"/>
              </w:rPr>
              <w:t>Kokku majandamiskulud</w:t>
            </w:r>
          </w:p>
        </w:tc>
        <w:tc>
          <w:tcPr>
            <w:tcW w:w="1418" w:type="dxa"/>
            <w:tcBorders>
              <w:top w:val="nil"/>
              <w:left w:val="nil"/>
              <w:bottom w:val="single" w:sz="4" w:space="0" w:color="auto"/>
              <w:right w:val="single" w:sz="4" w:space="0" w:color="auto"/>
            </w:tcBorders>
            <w:shd w:val="clear" w:color="auto" w:fill="auto"/>
            <w:noWrap/>
            <w:vAlign w:val="bottom"/>
            <w:hideMark/>
          </w:tcPr>
          <w:p w14:paraId="16304FCA" w14:textId="77777777" w:rsidR="00805E9C" w:rsidRPr="00805E9C" w:rsidRDefault="00805E9C" w:rsidP="00805E9C">
            <w:pPr>
              <w:spacing w:after="0" w:line="240" w:lineRule="auto"/>
              <w:jc w:val="right"/>
              <w:rPr>
                <w:rFonts w:ascii="Arial" w:eastAsia="Times New Roman" w:hAnsi="Arial" w:cs="Arial"/>
                <w:b/>
                <w:bCs/>
                <w:sz w:val="18"/>
                <w:szCs w:val="18"/>
                <w:lang w:eastAsia="et-EE"/>
              </w:rPr>
            </w:pPr>
            <w:r w:rsidRPr="00805E9C">
              <w:rPr>
                <w:rFonts w:ascii="Arial" w:eastAsia="Times New Roman" w:hAnsi="Arial" w:cs="Arial"/>
                <w:b/>
                <w:bCs/>
                <w:sz w:val="18"/>
                <w:szCs w:val="18"/>
                <w:lang w:eastAsia="et-EE"/>
              </w:rPr>
              <w:t>-5 544 180</w:t>
            </w:r>
          </w:p>
        </w:tc>
        <w:tc>
          <w:tcPr>
            <w:tcW w:w="1417" w:type="dxa"/>
            <w:tcBorders>
              <w:top w:val="nil"/>
              <w:left w:val="nil"/>
              <w:bottom w:val="single" w:sz="4" w:space="0" w:color="auto"/>
              <w:right w:val="single" w:sz="4" w:space="0" w:color="auto"/>
            </w:tcBorders>
            <w:shd w:val="clear" w:color="auto" w:fill="auto"/>
            <w:noWrap/>
            <w:vAlign w:val="bottom"/>
            <w:hideMark/>
          </w:tcPr>
          <w:p w14:paraId="5671B872" w14:textId="77777777" w:rsidR="00805E9C" w:rsidRPr="00805E9C" w:rsidRDefault="00805E9C" w:rsidP="00805E9C">
            <w:pPr>
              <w:spacing w:after="0" w:line="240" w:lineRule="auto"/>
              <w:jc w:val="right"/>
              <w:rPr>
                <w:rFonts w:ascii="Arial" w:eastAsia="Times New Roman" w:hAnsi="Arial" w:cs="Arial"/>
                <w:b/>
                <w:bCs/>
                <w:sz w:val="18"/>
                <w:szCs w:val="18"/>
                <w:lang w:eastAsia="et-EE"/>
              </w:rPr>
            </w:pPr>
            <w:r w:rsidRPr="00805E9C">
              <w:rPr>
                <w:rFonts w:ascii="Arial" w:eastAsia="Times New Roman" w:hAnsi="Arial" w:cs="Arial"/>
                <w:b/>
                <w:bCs/>
                <w:sz w:val="18"/>
                <w:szCs w:val="18"/>
                <w:lang w:eastAsia="et-EE"/>
              </w:rPr>
              <w:t>-5 070 951</w:t>
            </w:r>
          </w:p>
        </w:tc>
      </w:tr>
    </w:tbl>
    <w:p w14:paraId="296D875B" w14:textId="77777777" w:rsidR="00F0570E" w:rsidRDefault="00F0570E" w:rsidP="001E4835">
      <w:pPr>
        <w:spacing w:after="0"/>
        <w:ind w:right="-138"/>
        <w:rPr>
          <w:rFonts w:ascii="Arial" w:hAnsi="Arial" w:cs="Arial"/>
          <w:sz w:val="18"/>
          <w:szCs w:val="18"/>
        </w:rPr>
      </w:pPr>
    </w:p>
    <w:p w14:paraId="55A9BF6B" w14:textId="77777777" w:rsidR="006D47C3" w:rsidRDefault="006D47C3" w:rsidP="001E4835">
      <w:pPr>
        <w:spacing w:after="0"/>
        <w:ind w:right="-138"/>
        <w:rPr>
          <w:rFonts w:ascii="Arial" w:hAnsi="Arial" w:cs="Arial"/>
          <w:sz w:val="18"/>
          <w:szCs w:val="18"/>
        </w:rPr>
      </w:pPr>
    </w:p>
    <w:p w14:paraId="54F1D7FA" w14:textId="0216B821" w:rsidR="006D47C3" w:rsidRDefault="00A30481" w:rsidP="001E4835">
      <w:pPr>
        <w:spacing w:after="0"/>
        <w:ind w:right="-138"/>
        <w:rPr>
          <w:rFonts w:ascii="Arial" w:hAnsi="Arial" w:cs="Arial"/>
          <w:sz w:val="18"/>
          <w:szCs w:val="18"/>
        </w:rPr>
      </w:pPr>
      <w:r>
        <w:rPr>
          <w:rFonts w:ascii="Arial" w:hAnsi="Arial" w:cs="Arial"/>
          <w:sz w:val="18"/>
          <w:szCs w:val="18"/>
        </w:rPr>
        <w:t xml:space="preserve">Konsolideerimisgrupp on võtnud </w:t>
      </w:r>
      <w:r w:rsidR="00F67999">
        <w:rPr>
          <w:rFonts w:ascii="Arial" w:hAnsi="Arial" w:cs="Arial"/>
          <w:sz w:val="18"/>
          <w:szCs w:val="18"/>
        </w:rPr>
        <w:t>kasutusrendile hoone, ruumid õppetöö läbiviimiseks ja transpordivahendeid.</w:t>
      </w:r>
      <w:r w:rsidR="00676057">
        <w:rPr>
          <w:rFonts w:ascii="Arial" w:hAnsi="Arial" w:cs="Arial"/>
          <w:sz w:val="18"/>
          <w:szCs w:val="18"/>
        </w:rPr>
        <w:t xml:space="preserve"> Vastavad rendikulud (sisalduvad ülaltoodud tabelis koos vastavat liiki varade majandam</w:t>
      </w:r>
      <w:r w:rsidR="009C07CE">
        <w:rPr>
          <w:rFonts w:ascii="Arial" w:hAnsi="Arial" w:cs="Arial"/>
          <w:sz w:val="18"/>
          <w:szCs w:val="18"/>
        </w:rPr>
        <w:t>iskuludega) ning mittekatkestatavatest rendilepingutest tulenevad järgmiste perioodide kasutusrendimaksed on järgmised</w:t>
      </w:r>
      <w:r w:rsidR="001321CF">
        <w:rPr>
          <w:rFonts w:ascii="Arial" w:hAnsi="Arial" w:cs="Arial"/>
          <w:sz w:val="18"/>
          <w:szCs w:val="18"/>
        </w:rPr>
        <w:t>:</w:t>
      </w:r>
    </w:p>
    <w:p w14:paraId="3ECB65E4" w14:textId="77777777" w:rsidR="001321CF" w:rsidRDefault="001321CF" w:rsidP="001E4835">
      <w:pPr>
        <w:spacing w:after="0"/>
        <w:ind w:right="-138"/>
        <w:rPr>
          <w:rFonts w:ascii="Arial" w:hAnsi="Arial" w:cs="Arial"/>
          <w:sz w:val="18"/>
          <w:szCs w:val="18"/>
        </w:rPr>
      </w:pPr>
    </w:p>
    <w:p w14:paraId="06425DE1" w14:textId="77777777" w:rsidR="00D37A15" w:rsidRDefault="00D37A15" w:rsidP="001E4835">
      <w:pPr>
        <w:spacing w:after="0"/>
        <w:ind w:right="-138"/>
        <w:rPr>
          <w:rFonts w:ascii="Arial" w:hAnsi="Arial" w:cs="Arial"/>
          <w:sz w:val="18"/>
          <w:szCs w:val="18"/>
        </w:rPr>
      </w:pPr>
      <w:r>
        <w:rPr>
          <w:rFonts w:ascii="Arial" w:hAnsi="Arial" w:cs="Arial"/>
          <w:sz w:val="18"/>
          <w:szCs w:val="18"/>
        </w:rPr>
        <w:t>,</w:t>
      </w:r>
    </w:p>
    <w:p w14:paraId="30077238" w14:textId="77777777" w:rsidR="0061561D" w:rsidRDefault="0061561D" w:rsidP="001E4835">
      <w:pPr>
        <w:spacing w:after="0"/>
        <w:ind w:right="-138"/>
        <w:rPr>
          <w:rFonts w:ascii="Arial" w:hAnsi="Arial" w:cs="Arial"/>
          <w:sz w:val="18"/>
          <w:szCs w:val="18"/>
        </w:rPr>
      </w:pPr>
    </w:p>
    <w:p w14:paraId="58B7AAA3" w14:textId="77777777" w:rsidR="0061561D" w:rsidRDefault="0061561D" w:rsidP="001E4835">
      <w:pPr>
        <w:spacing w:after="0"/>
        <w:ind w:right="-138"/>
        <w:rPr>
          <w:rFonts w:ascii="Arial" w:hAnsi="Arial" w:cs="Arial"/>
          <w:sz w:val="18"/>
          <w:szCs w:val="18"/>
        </w:rPr>
      </w:pPr>
    </w:p>
    <w:tbl>
      <w:tblPr>
        <w:tblW w:w="9067" w:type="dxa"/>
        <w:tblCellMar>
          <w:left w:w="70" w:type="dxa"/>
          <w:right w:w="70" w:type="dxa"/>
        </w:tblCellMar>
        <w:tblLook w:val="04A0" w:firstRow="1" w:lastRow="0" w:firstColumn="1" w:lastColumn="0" w:noHBand="0" w:noVBand="1"/>
      </w:tblPr>
      <w:tblGrid>
        <w:gridCol w:w="2020"/>
        <w:gridCol w:w="1120"/>
        <w:gridCol w:w="1091"/>
        <w:gridCol w:w="1151"/>
        <w:gridCol w:w="1134"/>
        <w:gridCol w:w="1276"/>
        <w:gridCol w:w="1275"/>
      </w:tblGrid>
      <w:tr w:rsidR="00D37A15" w:rsidRPr="00D37A15" w14:paraId="483D5C5C" w14:textId="77777777" w:rsidTr="00D37A15">
        <w:trPr>
          <w:trHeight w:val="276"/>
        </w:trPr>
        <w:tc>
          <w:tcPr>
            <w:tcW w:w="2020" w:type="dxa"/>
            <w:tcBorders>
              <w:top w:val="single" w:sz="8" w:space="0" w:color="auto"/>
              <w:left w:val="single" w:sz="4" w:space="0" w:color="auto"/>
              <w:bottom w:val="nil"/>
              <w:right w:val="single" w:sz="8" w:space="0" w:color="000000"/>
            </w:tcBorders>
            <w:shd w:val="clear" w:color="000000" w:fill="99CC00"/>
            <w:noWrap/>
            <w:vAlign w:val="center"/>
            <w:hideMark/>
          </w:tcPr>
          <w:p w14:paraId="3B184167"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 </w:t>
            </w:r>
          </w:p>
        </w:tc>
        <w:tc>
          <w:tcPr>
            <w:tcW w:w="3362" w:type="dxa"/>
            <w:gridSpan w:val="3"/>
            <w:tcBorders>
              <w:top w:val="single" w:sz="8" w:space="0" w:color="auto"/>
              <w:left w:val="nil"/>
              <w:bottom w:val="single" w:sz="8" w:space="0" w:color="auto"/>
              <w:right w:val="single" w:sz="8" w:space="0" w:color="000000"/>
            </w:tcBorders>
            <w:shd w:val="clear" w:color="000000" w:fill="99CC00"/>
            <w:noWrap/>
            <w:vAlign w:val="center"/>
            <w:hideMark/>
          </w:tcPr>
          <w:p w14:paraId="2C91DCE4" w14:textId="77777777" w:rsidR="00D37A15" w:rsidRPr="00D37A15" w:rsidRDefault="00D37A15" w:rsidP="00D37A15">
            <w:pPr>
              <w:spacing w:after="0" w:line="240" w:lineRule="auto"/>
              <w:jc w:val="center"/>
              <w:rPr>
                <w:rFonts w:ascii="Arial" w:eastAsia="Times New Roman" w:hAnsi="Arial" w:cs="Arial"/>
                <w:sz w:val="18"/>
                <w:szCs w:val="18"/>
                <w:lang w:eastAsia="et-EE"/>
              </w:rPr>
            </w:pPr>
            <w:r w:rsidRPr="00D37A15">
              <w:rPr>
                <w:rFonts w:ascii="Arial" w:eastAsia="Times New Roman" w:hAnsi="Arial" w:cs="Arial"/>
                <w:sz w:val="18"/>
                <w:szCs w:val="18"/>
                <w:lang w:eastAsia="et-EE"/>
              </w:rPr>
              <w:t>2023</w:t>
            </w:r>
          </w:p>
        </w:tc>
        <w:tc>
          <w:tcPr>
            <w:tcW w:w="3685" w:type="dxa"/>
            <w:gridSpan w:val="3"/>
            <w:tcBorders>
              <w:top w:val="single" w:sz="8" w:space="0" w:color="auto"/>
              <w:left w:val="nil"/>
              <w:bottom w:val="single" w:sz="8" w:space="0" w:color="auto"/>
              <w:right w:val="single" w:sz="8" w:space="0" w:color="000000"/>
            </w:tcBorders>
            <w:shd w:val="clear" w:color="000000" w:fill="99CC00"/>
            <w:noWrap/>
            <w:vAlign w:val="center"/>
            <w:hideMark/>
          </w:tcPr>
          <w:p w14:paraId="72D3F3D0" w14:textId="77777777" w:rsidR="00D37A15" w:rsidRPr="00D37A15" w:rsidRDefault="00D37A15" w:rsidP="00D37A15">
            <w:pPr>
              <w:spacing w:after="0" w:line="240" w:lineRule="auto"/>
              <w:jc w:val="center"/>
              <w:rPr>
                <w:rFonts w:ascii="Arial" w:eastAsia="Times New Roman" w:hAnsi="Arial" w:cs="Arial"/>
                <w:sz w:val="18"/>
                <w:szCs w:val="18"/>
                <w:lang w:eastAsia="et-EE"/>
              </w:rPr>
            </w:pPr>
            <w:r w:rsidRPr="00D37A15">
              <w:rPr>
                <w:rFonts w:ascii="Arial" w:eastAsia="Times New Roman" w:hAnsi="Arial" w:cs="Arial"/>
                <w:sz w:val="18"/>
                <w:szCs w:val="18"/>
                <w:lang w:eastAsia="et-EE"/>
              </w:rPr>
              <w:t>2022</w:t>
            </w:r>
          </w:p>
        </w:tc>
      </w:tr>
      <w:tr w:rsidR="00D37A15" w:rsidRPr="00D37A15" w14:paraId="73F571F3" w14:textId="77777777" w:rsidTr="00D37A15">
        <w:trPr>
          <w:trHeight w:val="975"/>
        </w:trPr>
        <w:tc>
          <w:tcPr>
            <w:tcW w:w="2020" w:type="dxa"/>
            <w:tcBorders>
              <w:top w:val="nil"/>
              <w:left w:val="single" w:sz="4" w:space="0" w:color="auto"/>
              <w:bottom w:val="single" w:sz="8" w:space="0" w:color="000000"/>
              <w:right w:val="single" w:sz="8" w:space="0" w:color="000000"/>
            </w:tcBorders>
            <w:shd w:val="clear" w:color="000000" w:fill="99CC00"/>
            <w:noWrap/>
            <w:vAlign w:val="center"/>
            <w:hideMark/>
          </w:tcPr>
          <w:p w14:paraId="750D218A"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 </w:t>
            </w:r>
          </w:p>
        </w:tc>
        <w:tc>
          <w:tcPr>
            <w:tcW w:w="1120" w:type="dxa"/>
            <w:tcBorders>
              <w:top w:val="nil"/>
              <w:left w:val="nil"/>
              <w:bottom w:val="single" w:sz="8" w:space="0" w:color="auto"/>
              <w:right w:val="single" w:sz="8" w:space="0" w:color="auto"/>
            </w:tcBorders>
            <w:shd w:val="clear" w:color="000000" w:fill="99CC00"/>
            <w:vAlign w:val="center"/>
            <w:hideMark/>
          </w:tcPr>
          <w:p w14:paraId="13CCAF76"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Hooned ja ruumid</w:t>
            </w:r>
          </w:p>
        </w:tc>
        <w:tc>
          <w:tcPr>
            <w:tcW w:w="1091" w:type="dxa"/>
            <w:tcBorders>
              <w:top w:val="nil"/>
              <w:left w:val="nil"/>
              <w:bottom w:val="single" w:sz="8" w:space="0" w:color="auto"/>
              <w:right w:val="single" w:sz="8" w:space="0" w:color="auto"/>
            </w:tcBorders>
            <w:shd w:val="clear" w:color="000000" w:fill="99CC00"/>
            <w:vAlign w:val="center"/>
            <w:hideMark/>
          </w:tcPr>
          <w:p w14:paraId="2E73ECF4" w14:textId="77777777" w:rsidR="00D37A15" w:rsidRPr="00D37A15" w:rsidRDefault="00D37A15" w:rsidP="00D37A15">
            <w:pPr>
              <w:spacing w:after="0" w:line="240" w:lineRule="auto"/>
              <w:rPr>
                <w:rFonts w:ascii="Arial" w:eastAsia="Times New Roman" w:hAnsi="Arial" w:cs="Arial"/>
                <w:sz w:val="18"/>
                <w:szCs w:val="18"/>
                <w:lang w:eastAsia="et-EE"/>
              </w:rPr>
            </w:pPr>
            <w:proofErr w:type="spellStart"/>
            <w:r w:rsidRPr="00D37A15">
              <w:rPr>
                <w:rFonts w:ascii="Arial" w:eastAsia="Times New Roman" w:hAnsi="Arial" w:cs="Arial"/>
                <w:sz w:val="18"/>
                <w:szCs w:val="18"/>
                <w:lang w:eastAsia="et-EE"/>
              </w:rPr>
              <w:t>Transp.vah</w:t>
            </w:r>
            <w:proofErr w:type="spellEnd"/>
            <w:r w:rsidRPr="00D37A15">
              <w:rPr>
                <w:rFonts w:ascii="Arial" w:eastAsia="Times New Roman" w:hAnsi="Arial" w:cs="Arial"/>
                <w:sz w:val="18"/>
                <w:szCs w:val="18"/>
                <w:lang w:eastAsia="et-EE"/>
              </w:rPr>
              <w:t>.</w:t>
            </w:r>
          </w:p>
        </w:tc>
        <w:tc>
          <w:tcPr>
            <w:tcW w:w="1151" w:type="dxa"/>
            <w:tcBorders>
              <w:top w:val="nil"/>
              <w:left w:val="nil"/>
              <w:bottom w:val="single" w:sz="8" w:space="0" w:color="auto"/>
              <w:right w:val="single" w:sz="8" w:space="0" w:color="auto"/>
            </w:tcBorders>
            <w:shd w:val="clear" w:color="000000" w:fill="99CC00"/>
            <w:noWrap/>
            <w:vAlign w:val="center"/>
            <w:hideMark/>
          </w:tcPr>
          <w:p w14:paraId="30561120"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Kokku</w:t>
            </w:r>
          </w:p>
        </w:tc>
        <w:tc>
          <w:tcPr>
            <w:tcW w:w="1134" w:type="dxa"/>
            <w:tcBorders>
              <w:top w:val="nil"/>
              <w:left w:val="nil"/>
              <w:bottom w:val="single" w:sz="8" w:space="0" w:color="auto"/>
              <w:right w:val="single" w:sz="8" w:space="0" w:color="auto"/>
            </w:tcBorders>
            <w:shd w:val="clear" w:color="000000" w:fill="99CC00"/>
            <w:vAlign w:val="center"/>
            <w:hideMark/>
          </w:tcPr>
          <w:p w14:paraId="70DBD336"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Hooned ja ruumid</w:t>
            </w:r>
          </w:p>
        </w:tc>
        <w:tc>
          <w:tcPr>
            <w:tcW w:w="1276" w:type="dxa"/>
            <w:tcBorders>
              <w:top w:val="nil"/>
              <w:left w:val="nil"/>
              <w:bottom w:val="single" w:sz="8" w:space="0" w:color="auto"/>
              <w:right w:val="single" w:sz="8" w:space="0" w:color="auto"/>
            </w:tcBorders>
            <w:shd w:val="clear" w:color="000000" w:fill="99CC00"/>
            <w:vAlign w:val="center"/>
            <w:hideMark/>
          </w:tcPr>
          <w:p w14:paraId="3C42AF9C" w14:textId="77777777" w:rsidR="00D37A15" w:rsidRPr="00D37A15" w:rsidRDefault="00D37A15" w:rsidP="00D37A15">
            <w:pPr>
              <w:spacing w:after="0" w:line="240" w:lineRule="auto"/>
              <w:rPr>
                <w:rFonts w:ascii="Arial" w:eastAsia="Times New Roman" w:hAnsi="Arial" w:cs="Arial"/>
                <w:sz w:val="18"/>
                <w:szCs w:val="18"/>
                <w:lang w:eastAsia="et-EE"/>
              </w:rPr>
            </w:pPr>
            <w:proofErr w:type="spellStart"/>
            <w:r w:rsidRPr="00D37A15">
              <w:rPr>
                <w:rFonts w:ascii="Arial" w:eastAsia="Times New Roman" w:hAnsi="Arial" w:cs="Arial"/>
                <w:sz w:val="18"/>
                <w:szCs w:val="18"/>
                <w:lang w:eastAsia="et-EE"/>
              </w:rPr>
              <w:t>Transp.vah</w:t>
            </w:r>
            <w:proofErr w:type="spellEnd"/>
            <w:r w:rsidRPr="00D37A15">
              <w:rPr>
                <w:rFonts w:ascii="Arial" w:eastAsia="Times New Roman" w:hAnsi="Arial" w:cs="Arial"/>
                <w:sz w:val="18"/>
                <w:szCs w:val="18"/>
                <w:lang w:eastAsia="et-EE"/>
              </w:rPr>
              <w:t>.</w:t>
            </w:r>
          </w:p>
        </w:tc>
        <w:tc>
          <w:tcPr>
            <w:tcW w:w="1275" w:type="dxa"/>
            <w:tcBorders>
              <w:top w:val="nil"/>
              <w:left w:val="nil"/>
              <w:bottom w:val="single" w:sz="8" w:space="0" w:color="auto"/>
              <w:right w:val="single" w:sz="8" w:space="0" w:color="auto"/>
            </w:tcBorders>
            <w:shd w:val="clear" w:color="000000" w:fill="99CC00"/>
            <w:noWrap/>
            <w:vAlign w:val="center"/>
            <w:hideMark/>
          </w:tcPr>
          <w:p w14:paraId="6557CA36"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Kokku</w:t>
            </w:r>
          </w:p>
        </w:tc>
      </w:tr>
      <w:tr w:rsidR="00D37A15" w:rsidRPr="00D37A15" w14:paraId="3F34F0C0" w14:textId="77777777" w:rsidTr="00D37A15">
        <w:trPr>
          <w:trHeight w:val="276"/>
        </w:trPr>
        <w:tc>
          <w:tcPr>
            <w:tcW w:w="2020" w:type="dxa"/>
            <w:tcBorders>
              <w:top w:val="nil"/>
              <w:left w:val="single" w:sz="4" w:space="0" w:color="auto"/>
              <w:bottom w:val="single" w:sz="8" w:space="0" w:color="auto"/>
              <w:right w:val="single" w:sz="8" w:space="0" w:color="000000"/>
            </w:tcBorders>
            <w:shd w:val="clear" w:color="auto" w:fill="auto"/>
            <w:vAlign w:val="bottom"/>
            <w:hideMark/>
          </w:tcPr>
          <w:p w14:paraId="2A216C8B"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 xml:space="preserve">Rendikulu </w:t>
            </w:r>
          </w:p>
        </w:tc>
        <w:tc>
          <w:tcPr>
            <w:tcW w:w="1120" w:type="dxa"/>
            <w:tcBorders>
              <w:top w:val="nil"/>
              <w:left w:val="nil"/>
              <w:bottom w:val="single" w:sz="8" w:space="0" w:color="auto"/>
              <w:right w:val="single" w:sz="8" w:space="0" w:color="auto"/>
            </w:tcBorders>
            <w:shd w:val="clear" w:color="auto" w:fill="auto"/>
            <w:noWrap/>
            <w:vAlign w:val="bottom"/>
            <w:hideMark/>
          </w:tcPr>
          <w:p w14:paraId="5F4DCE4F"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17 978</w:t>
            </w:r>
          </w:p>
        </w:tc>
        <w:tc>
          <w:tcPr>
            <w:tcW w:w="1091" w:type="dxa"/>
            <w:tcBorders>
              <w:top w:val="nil"/>
              <w:left w:val="nil"/>
              <w:bottom w:val="single" w:sz="8" w:space="0" w:color="auto"/>
              <w:right w:val="single" w:sz="8" w:space="0" w:color="auto"/>
            </w:tcBorders>
            <w:shd w:val="clear" w:color="auto" w:fill="auto"/>
            <w:noWrap/>
            <w:vAlign w:val="bottom"/>
            <w:hideMark/>
          </w:tcPr>
          <w:p w14:paraId="46F0A748"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5 383</w:t>
            </w:r>
          </w:p>
        </w:tc>
        <w:tc>
          <w:tcPr>
            <w:tcW w:w="1151" w:type="dxa"/>
            <w:tcBorders>
              <w:top w:val="nil"/>
              <w:left w:val="nil"/>
              <w:bottom w:val="single" w:sz="8" w:space="0" w:color="auto"/>
              <w:right w:val="single" w:sz="8" w:space="0" w:color="auto"/>
            </w:tcBorders>
            <w:shd w:val="clear" w:color="auto" w:fill="auto"/>
            <w:noWrap/>
            <w:vAlign w:val="bottom"/>
            <w:hideMark/>
          </w:tcPr>
          <w:p w14:paraId="194E554B"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23 361</w:t>
            </w:r>
          </w:p>
        </w:tc>
        <w:tc>
          <w:tcPr>
            <w:tcW w:w="1134" w:type="dxa"/>
            <w:tcBorders>
              <w:top w:val="nil"/>
              <w:left w:val="nil"/>
              <w:bottom w:val="single" w:sz="8" w:space="0" w:color="auto"/>
              <w:right w:val="single" w:sz="8" w:space="0" w:color="auto"/>
            </w:tcBorders>
            <w:shd w:val="clear" w:color="auto" w:fill="auto"/>
            <w:noWrap/>
            <w:vAlign w:val="bottom"/>
            <w:hideMark/>
          </w:tcPr>
          <w:p w14:paraId="6D2AD371"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17 978</w:t>
            </w:r>
          </w:p>
        </w:tc>
        <w:tc>
          <w:tcPr>
            <w:tcW w:w="1276" w:type="dxa"/>
            <w:tcBorders>
              <w:top w:val="nil"/>
              <w:left w:val="nil"/>
              <w:bottom w:val="single" w:sz="8" w:space="0" w:color="auto"/>
              <w:right w:val="single" w:sz="8" w:space="0" w:color="auto"/>
            </w:tcBorders>
            <w:shd w:val="clear" w:color="auto" w:fill="auto"/>
            <w:noWrap/>
            <w:vAlign w:val="bottom"/>
            <w:hideMark/>
          </w:tcPr>
          <w:p w14:paraId="1EFE94E8"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10 945</w:t>
            </w:r>
          </w:p>
        </w:tc>
        <w:tc>
          <w:tcPr>
            <w:tcW w:w="1275" w:type="dxa"/>
            <w:tcBorders>
              <w:top w:val="nil"/>
              <w:left w:val="nil"/>
              <w:bottom w:val="single" w:sz="8" w:space="0" w:color="auto"/>
              <w:right w:val="single" w:sz="8" w:space="0" w:color="auto"/>
            </w:tcBorders>
            <w:shd w:val="clear" w:color="auto" w:fill="auto"/>
            <w:noWrap/>
            <w:vAlign w:val="bottom"/>
            <w:hideMark/>
          </w:tcPr>
          <w:p w14:paraId="27A34FB1"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28 923</w:t>
            </w:r>
          </w:p>
        </w:tc>
      </w:tr>
      <w:tr w:rsidR="00D37A15" w:rsidRPr="00D37A15" w14:paraId="5C52AEBF" w14:textId="77777777" w:rsidTr="00D37A15">
        <w:trPr>
          <w:trHeight w:val="690"/>
        </w:trPr>
        <w:tc>
          <w:tcPr>
            <w:tcW w:w="2020" w:type="dxa"/>
            <w:tcBorders>
              <w:top w:val="nil"/>
              <w:left w:val="single" w:sz="4" w:space="0" w:color="auto"/>
              <w:bottom w:val="single" w:sz="8" w:space="0" w:color="auto"/>
              <w:right w:val="single" w:sz="8" w:space="0" w:color="000000"/>
            </w:tcBorders>
            <w:shd w:val="clear" w:color="auto" w:fill="auto"/>
            <w:vAlign w:val="bottom"/>
            <w:hideMark/>
          </w:tcPr>
          <w:p w14:paraId="6D04B91C" w14:textId="77777777" w:rsidR="00D37A15" w:rsidRPr="00D37A15" w:rsidRDefault="00D37A15" w:rsidP="00D37A15">
            <w:pPr>
              <w:spacing w:after="0" w:line="240" w:lineRule="auto"/>
              <w:rPr>
                <w:rFonts w:ascii="Arial" w:eastAsia="Times New Roman" w:hAnsi="Arial" w:cs="Arial"/>
                <w:sz w:val="18"/>
                <w:szCs w:val="18"/>
                <w:lang w:eastAsia="et-EE"/>
              </w:rPr>
            </w:pPr>
            <w:r w:rsidRPr="00D37A15">
              <w:rPr>
                <w:rFonts w:ascii="Arial" w:eastAsia="Times New Roman" w:hAnsi="Arial" w:cs="Arial"/>
                <w:sz w:val="18"/>
                <w:szCs w:val="18"/>
                <w:lang w:eastAsia="et-EE"/>
              </w:rPr>
              <w:t>Rendikulu tulevastel perioodidel kokku</w:t>
            </w:r>
          </w:p>
        </w:tc>
        <w:tc>
          <w:tcPr>
            <w:tcW w:w="1120" w:type="dxa"/>
            <w:tcBorders>
              <w:top w:val="nil"/>
              <w:left w:val="nil"/>
              <w:bottom w:val="single" w:sz="8" w:space="0" w:color="auto"/>
              <w:right w:val="single" w:sz="8" w:space="0" w:color="auto"/>
            </w:tcBorders>
            <w:shd w:val="clear" w:color="auto" w:fill="auto"/>
            <w:noWrap/>
            <w:vAlign w:val="bottom"/>
            <w:hideMark/>
          </w:tcPr>
          <w:p w14:paraId="693E4C53"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41 533</w:t>
            </w:r>
          </w:p>
        </w:tc>
        <w:tc>
          <w:tcPr>
            <w:tcW w:w="1091" w:type="dxa"/>
            <w:tcBorders>
              <w:top w:val="nil"/>
              <w:left w:val="nil"/>
              <w:bottom w:val="single" w:sz="8" w:space="0" w:color="auto"/>
              <w:right w:val="single" w:sz="8" w:space="0" w:color="auto"/>
            </w:tcBorders>
            <w:shd w:val="clear" w:color="auto" w:fill="auto"/>
            <w:noWrap/>
            <w:vAlign w:val="bottom"/>
            <w:hideMark/>
          </w:tcPr>
          <w:p w14:paraId="1602EE63"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6 909</w:t>
            </w:r>
          </w:p>
        </w:tc>
        <w:tc>
          <w:tcPr>
            <w:tcW w:w="1151" w:type="dxa"/>
            <w:tcBorders>
              <w:top w:val="nil"/>
              <w:left w:val="nil"/>
              <w:bottom w:val="single" w:sz="8" w:space="0" w:color="auto"/>
              <w:right w:val="single" w:sz="8" w:space="0" w:color="auto"/>
            </w:tcBorders>
            <w:shd w:val="clear" w:color="auto" w:fill="auto"/>
            <w:noWrap/>
            <w:vAlign w:val="bottom"/>
            <w:hideMark/>
          </w:tcPr>
          <w:p w14:paraId="09800477"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48 442</w:t>
            </w:r>
          </w:p>
        </w:tc>
        <w:tc>
          <w:tcPr>
            <w:tcW w:w="1134" w:type="dxa"/>
            <w:tcBorders>
              <w:top w:val="nil"/>
              <w:left w:val="nil"/>
              <w:bottom w:val="single" w:sz="8" w:space="0" w:color="auto"/>
              <w:right w:val="single" w:sz="8" w:space="0" w:color="auto"/>
            </w:tcBorders>
            <w:shd w:val="clear" w:color="auto" w:fill="auto"/>
            <w:noWrap/>
            <w:vAlign w:val="bottom"/>
            <w:hideMark/>
          </w:tcPr>
          <w:p w14:paraId="0F37FB10"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59 509</w:t>
            </w:r>
          </w:p>
        </w:tc>
        <w:tc>
          <w:tcPr>
            <w:tcW w:w="1276" w:type="dxa"/>
            <w:tcBorders>
              <w:top w:val="nil"/>
              <w:left w:val="nil"/>
              <w:bottom w:val="single" w:sz="8" w:space="0" w:color="auto"/>
              <w:right w:val="single" w:sz="8" w:space="0" w:color="auto"/>
            </w:tcBorders>
            <w:shd w:val="clear" w:color="auto" w:fill="auto"/>
            <w:noWrap/>
            <w:vAlign w:val="bottom"/>
            <w:hideMark/>
          </w:tcPr>
          <w:p w14:paraId="71A74045"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12 267</w:t>
            </w:r>
          </w:p>
        </w:tc>
        <w:tc>
          <w:tcPr>
            <w:tcW w:w="1275" w:type="dxa"/>
            <w:tcBorders>
              <w:top w:val="nil"/>
              <w:left w:val="nil"/>
              <w:bottom w:val="single" w:sz="8" w:space="0" w:color="auto"/>
              <w:right w:val="single" w:sz="8" w:space="0" w:color="auto"/>
            </w:tcBorders>
            <w:shd w:val="clear" w:color="auto" w:fill="auto"/>
            <w:noWrap/>
            <w:vAlign w:val="bottom"/>
            <w:hideMark/>
          </w:tcPr>
          <w:p w14:paraId="38597E65"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71 776</w:t>
            </w:r>
          </w:p>
        </w:tc>
      </w:tr>
      <w:tr w:rsidR="00D37A15" w:rsidRPr="00D37A15" w14:paraId="1ABBFB9B" w14:textId="77777777" w:rsidTr="00D37A15">
        <w:trPr>
          <w:trHeight w:val="510"/>
        </w:trPr>
        <w:tc>
          <w:tcPr>
            <w:tcW w:w="2020" w:type="dxa"/>
            <w:tcBorders>
              <w:top w:val="nil"/>
              <w:left w:val="single" w:sz="4" w:space="0" w:color="auto"/>
              <w:bottom w:val="single" w:sz="8" w:space="0" w:color="auto"/>
              <w:right w:val="single" w:sz="8" w:space="0" w:color="auto"/>
            </w:tcBorders>
            <w:shd w:val="clear" w:color="auto" w:fill="auto"/>
            <w:vAlign w:val="bottom"/>
            <w:hideMark/>
          </w:tcPr>
          <w:p w14:paraId="6B06CF38" w14:textId="77777777" w:rsidR="00D37A15" w:rsidRPr="00D37A15" w:rsidRDefault="00D37A15" w:rsidP="00D37A15">
            <w:pPr>
              <w:spacing w:after="0" w:line="240" w:lineRule="auto"/>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s.h järgmisel majandusaastal</w:t>
            </w:r>
          </w:p>
        </w:tc>
        <w:tc>
          <w:tcPr>
            <w:tcW w:w="1120" w:type="dxa"/>
            <w:tcBorders>
              <w:top w:val="nil"/>
              <w:left w:val="nil"/>
              <w:bottom w:val="single" w:sz="8" w:space="0" w:color="auto"/>
              <w:right w:val="single" w:sz="8" w:space="0" w:color="auto"/>
            </w:tcBorders>
            <w:shd w:val="clear" w:color="auto" w:fill="auto"/>
            <w:noWrap/>
            <w:vAlign w:val="bottom"/>
            <w:hideMark/>
          </w:tcPr>
          <w:p w14:paraId="7F487E84"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17 977</w:t>
            </w:r>
          </w:p>
        </w:tc>
        <w:tc>
          <w:tcPr>
            <w:tcW w:w="1091" w:type="dxa"/>
            <w:tcBorders>
              <w:top w:val="nil"/>
              <w:left w:val="nil"/>
              <w:bottom w:val="single" w:sz="8" w:space="0" w:color="auto"/>
              <w:right w:val="single" w:sz="8" w:space="0" w:color="auto"/>
            </w:tcBorders>
            <w:shd w:val="clear" w:color="auto" w:fill="auto"/>
            <w:noWrap/>
            <w:vAlign w:val="bottom"/>
            <w:hideMark/>
          </w:tcPr>
          <w:p w14:paraId="1B2A92CE"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3 152</w:t>
            </w:r>
          </w:p>
        </w:tc>
        <w:tc>
          <w:tcPr>
            <w:tcW w:w="1151" w:type="dxa"/>
            <w:tcBorders>
              <w:top w:val="nil"/>
              <w:left w:val="nil"/>
              <w:bottom w:val="single" w:sz="8" w:space="0" w:color="auto"/>
              <w:right w:val="single" w:sz="8" w:space="0" w:color="auto"/>
            </w:tcBorders>
            <w:shd w:val="clear" w:color="auto" w:fill="auto"/>
            <w:noWrap/>
            <w:vAlign w:val="bottom"/>
            <w:hideMark/>
          </w:tcPr>
          <w:p w14:paraId="4B4E9E42"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21 129</w:t>
            </w:r>
          </w:p>
        </w:tc>
        <w:tc>
          <w:tcPr>
            <w:tcW w:w="1134" w:type="dxa"/>
            <w:tcBorders>
              <w:top w:val="nil"/>
              <w:left w:val="nil"/>
              <w:bottom w:val="single" w:sz="8" w:space="0" w:color="auto"/>
              <w:right w:val="single" w:sz="8" w:space="0" w:color="auto"/>
            </w:tcBorders>
            <w:shd w:val="clear" w:color="auto" w:fill="auto"/>
            <w:noWrap/>
            <w:vAlign w:val="bottom"/>
            <w:hideMark/>
          </w:tcPr>
          <w:p w14:paraId="221A3760"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17 978</w:t>
            </w:r>
          </w:p>
        </w:tc>
        <w:tc>
          <w:tcPr>
            <w:tcW w:w="1276" w:type="dxa"/>
            <w:tcBorders>
              <w:top w:val="nil"/>
              <w:left w:val="nil"/>
              <w:bottom w:val="single" w:sz="8" w:space="0" w:color="auto"/>
              <w:right w:val="single" w:sz="8" w:space="0" w:color="auto"/>
            </w:tcBorders>
            <w:shd w:val="clear" w:color="auto" w:fill="auto"/>
            <w:noWrap/>
            <w:vAlign w:val="bottom"/>
            <w:hideMark/>
          </w:tcPr>
          <w:p w14:paraId="62CB18D7"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5 358</w:t>
            </w:r>
          </w:p>
        </w:tc>
        <w:tc>
          <w:tcPr>
            <w:tcW w:w="1275" w:type="dxa"/>
            <w:tcBorders>
              <w:top w:val="nil"/>
              <w:left w:val="nil"/>
              <w:bottom w:val="single" w:sz="8" w:space="0" w:color="auto"/>
              <w:right w:val="single" w:sz="8" w:space="0" w:color="auto"/>
            </w:tcBorders>
            <w:shd w:val="clear" w:color="auto" w:fill="auto"/>
            <w:noWrap/>
            <w:vAlign w:val="bottom"/>
            <w:hideMark/>
          </w:tcPr>
          <w:p w14:paraId="2484EE70"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23 336</w:t>
            </w:r>
          </w:p>
        </w:tc>
      </w:tr>
      <w:tr w:rsidR="00D37A15" w:rsidRPr="00D37A15" w14:paraId="16E49B5E" w14:textId="77777777" w:rsidTr="00D37A15">
        <w:trPr>
          <w:trHeight w:val="276"/>
        </w:trPr>
        <w:tc>
          <w:tcPr>
            <w:tcW w:w="2020" w:type="dxa"/>
            <w:tcBorders>
              <w:top w:val="nil"/>
              <w:left w:val="single" w:sz="4" w:space="0" w:color="auto"/>
              <w:bottom w:val="single" w:sz="8" w:space="0" w:color="auto"/>
              <w:right w:val="single" w:sz="8" w:space="0" w:color="auto"/>
            </w:tcBorders>
            <w:shd w:val="clear" w:color="auto" w:fill="auto"/>
            <w:vAlign w:val="bottom"/>
            <w:hideMark/>
          </w:tcPr>
          <w:p w14:paraId="38B036A3" w14:textId="77777777" w:rsidR="00D37A15" w:rsidRPr="00D37A15" w:rsidRDefault="00D37A15" w:rsidP="00D37A15">
            <w:pPr>
              <w:spacing w:after="0" w:line="240" w:lineRule="auto"/>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 kuni 2. aastal</w:t>
            </w:r>
          </w:p>
        </w:tc>
        <w:tc>
          <w:tcPr>
            <w:tcW w:w="1120" w:type="dxa"/>
            <w:tcBorders>
              <w:top w:val="nil"/>
              <w:left w:val="nil"/>
              <w:bottom w:val="single" w:sz="8" w:space="0" w:color="auto"/>
              <w:right w:val="single" w:sz="8" w:space="0" w:color="auto"/>
            </w:tcBorders>
            <w:shd w:val="clear" w:color="auto" w:fill="auto"/>
            <w:noWrap/>
            <w:vAlign w:val="bottom"/>
            <w:hideMark/>
          </w:tcPr>
          <w:p w14:paraId="5B2CD013"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11 778</w:t>
            </w:r>
          </w:p>
        </w:tc>
        <w:tc>
          <w:tcPr>
            <w:tcW w:w="1091" w:type="dxa"/>
            <w:tcBorders>
              <w:top w:val="nil"/>
              <w:left w:val="nil"/>
              <w:bottom w:val="single" w:sz="8" w:space="0" w:color="auto"/>
              <w:right w:val="single" w:sz="8" w:space="0" w:color="auto"/>
            </w:tcBorders>
            <w:shd w:val="clear" w:color="auto" w:fill="auto"/>
            <w:noWrap/>
            <w:vAlign w:val="bottom"/>
            <w:hideMark/>
          </w:tcPr>
          <w:p w14:paraId="61373FF8"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3 215</w:t>
            </w:r>
          </w:p>
        </w:tc>
        <w:tc>
          <w:tcPr>
            <w:tcW w:w="1151" w:type="dxa"/>
            <w:tcBorders>
              <w:top w:val="nil"/>
              <w:left w:val="nil"/>
              <w:bottom w:val="single" w:sz="8" w:space="0" w:color="auto"/>
              <w:right w:val="single" w:sz="8" w:space="0" w:color="auto"/>
            </w:tcBorders>
            <w:shd w:val="clear" w:color="auto" w:fill="auto"/>
            <w:noWrap/>
            <w:vAlign w:val="bottom"/>
            <w:hideMark/>
          </w:tcPr>
          <w:p w14:paraId="1F9DE97C"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14 993</w:t>
            </w:r>
          </w:p>
        </w:tc>
        <w:tc>
          <w:tcPr>
            <w:tcW w:w="1134" w:type="dxa"/>
            <w:tcBorders>
              <w:top w:val="nil"/>
              <w:left w:val="nil"/>
              <w:bottom w:val="single" w:sz="8" w:space="0" w:color="auto"/>
              <w:right w:val="single" w:sz="8" w:space="0" w:color="auto"/>
            </w:tcBorders>
            <w:shd w:val="clear" w:color="auto" w:fill="auto"/>
            <w:noWrap/>
            <w:vAlign w:val="bottom"/>
            <w:hideMark/>
          </w:tcPr>
          <w:p w14:paraId="0812EC1A"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17 977</w:t>
            </w:r>
          </w:p>
        </w:tc>
        <w:tc>
          <w:tcPr>
            <w:tcW w:w="1276" w:type="dxa"/>
            <w:tcBorders>
              <w:top w:val="nil"/>
              <w:left w:val="nil"/>
              <w:bottom w:val="single" w:sz="8" w:space="0" w:color="auto"/>
              <w:right w:val="single" w:sz="8" w:space="0" w:color="auto"/>
            </w:tcBorders>
            <w:shd w:val="clear" w:color="auto" w:fill="auto"/>
            <w:noWrap/>
            <w:vAlign w:val="bottom"/>
            <w:hideMark/>
          </w:tcPr>
          <w:p w14:paraId="58F861CF"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3 152</w:t>
            </w:r>
          </w:p>
        </w:tc>
        <w:tc>
          <w:tcPr>
            <w:tcW w:w="1275" w:type="dxa"/>
            <w:tcBorders>
              <w:top w:val="nil"/>
              <w:left w:val="nil"/>
              <w:bottom w:val="single" w:sz="8" w:space="0" w:color="auto"/>
              <w:right w:val="single" w:sz="8" w:space="0" w:color="auto"/>
            </w:tcBorders>
            <w:shd w:val="clear" w:color="auto" w:fill="auto"/>
            <w:noWrap/>
            <w:vAlign w:val="bottom"/>
            <w:hideMark/>
          </w:tcPr>
          <w:p w14:paraId="4BCD1D29"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21 129</w:t>
            </w:r>
          </w:p>
        </w:tc>
      </w:tr>
      <w:tr w:rsidR="00D37A15" w:rsidRPr="00D37A15" w14:paraId="0B777CA6" w14:textId="77777777" w:rsidTr="00D37A15">
        <w:trPr>
          <w:trHeight w:val="276"/>
        </w:trPr>
        <w:tc>
          <w:tcPr>
            <w:tcW w:w="2020" w:type="dxa"/>
            <w:tcBorders>
              <w:top w:val="nil"/>
              <w:left w:val="single" w:sz="4" w:space="0" w:color="auto"/>
              <w:bottom w:val="single" w:sz="8" w:space="0" w:color="auto"/>
              <w:right w:val="single" w:sz="8" w:space="0" w:color="auto"/>
            </w:tcBorders>
            <w:shd w:val="clear" w:color="auto" w:fill="auto"/>
            <w:vAlign w:val="bottom"/>
            <w:hideMark/>
          </w:tcPr>
          <w:p w14:paraId="5B292716" w14:textId="77777777" w:rsidR="00D37A15" w:rsidRPr="00D37A15" w:rsidRDefault="00D37A15" w:rsidP="00D37A15">
            <w:pPr>
              <w:spacing w:after="0" w:line="240" w:lineRule="auto"/>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 xml:space="preserve">2 .kuni 3. aastal </w:t>
            </w:r>
          </w:p>
        </w:tc>
        <w:tc>
          <w:tcPr>
            <w:tcW w:w="1120" w:type="dxa"/>
            <w:tcBorders>
              <w:top w:val="nil"/>
              <w:left w:val="nil"/>
              <w:bottom w:val="single" w:sz="8" w:space="0" w:color="auto"/>
              <w:right w:val="single" w:sz="8" w:space="0" w:color="auto"/>
            </w:tcBorders>
            <w:shd w:val="clear" w:color="auto" w:fill="auto"/>
            <w:noWrap/>
            <w:vAlign w:val="bottom"/>
            <w:hideMark/>
          </w:tcPr>
          <w:p w14:paraId="54CD4AD6"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11 778</w:t>
            </w:r>
          </w:p>
        </w:tc>
        <w:tc>
          <w:tcPr>
            <w:tcW w:w="1091" w:type="dxa"/>
            <w:tcBorders>
              <w:top w:val="nil"/>
              <w:left w:val="nil"/>
              <w:bottom w:val="single" w:sz="8" w:space="0" w:color="auto"/>
              <w:right w:val="single" w:sz="8" w:space="0" w:color="auto"/>
            </w:tcBorders>
            <w:shd w:val="clear" w:color="auto" w:fill="auto"/>
            <w:noWrap/>
            <w:vAlign w:val="bottom"/>
            <w:hideMark/>
          </w:tcPr>
          <w:p w14:paraId="62BCD765"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542</w:t>
            </w:r>
          </w:p>
        </w:tc>
        <w:tc>
          <w:tcPr>
            <w:tcW w:w="1151" w:type="dxa"/>
            <w:tcBorders>
              <w:top w:val="nil"/>
              <w:left w:val="nil"/>
              <w:bottom w:val="single" w:sz="8" w:space="0" w:color="auto"/>
              <w:right w:val="single" w:sz="8" w:space="0" w:color="auto"/>
            </w:tcBorders>
            <w:shd w:val="clear" w:color="auto" w:fill="auto"/>
            <w:noWrap/>
            <w:vAlign w:val="bottom"/>
            <w:hideMark/>
          </w:tcPr>
          <w:p w14:paraId="01A02DDD"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12 320</w:t>
            </w:r>
          </w:p>
        </w:tc>
        <w:tc>
          <w:tcPr>
            <w:tcW w:w="1134" w:type="dxa"/>
            <w:tcBorders>
              <w:top w:val="nil"/>
              <w:left w:val="nil"/>
              <w:bottom w:val="single" w:sz="8" w:space="0" w:color="auto"/>
              <w:right w:val="single" w:sz="8" w:space="0" w:color="auto"/>
            </w:tcBorders>
            <w:shd w:val="clear" w:color="auto" w:fill="auto"/>
            <w:noWrap/>
            <w:vAlign w:val="bottom"/>
            <w:hideMark/>
          </w:tcPr>
          <w:p w14:paraId="790C2789"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11 777</w:t>
            </w:r>
          </w:p>
        </w:tc>
        <w:tc>
          <w:tcPr>
            <w:tcW w:w="1276" w:type="dxa"/>
            <w:tcBorders>
              <w:top w:val="nil"/>
              <w:left w:val="nil"/>
              <w:bottom w:val="single" w:sz="8" w:space="0" w:color="auto"/>
              <w:right w:val="single" w:sz="8" w:space="0" w:color="auto"/>
            </w:tcBorders>
            <w:shd w:val="clear" w:color="auto" w:fill="auto"/>
            <w:noWrap/>
            <w:vAlign w:val="bottom"/>
            <w:hideMark/>
          </w:tcPr>
          <w:p w14:paraId="6255B212"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3 215</w:t>
            </w:r>
          </w:p>
        </w:tc>
        <w:tc>
          <w:tcPr>
            <w:tcW w:w="1275" w:type="dxa"/>
            <w:tcBorders>
              <w:top w:val="nil"/>
              <w:left w:val="nil"/>
              <w:bottom w:val="single" w:sz="8" w:space="0" w:color="auto"/>
              <w:right w:val="single" w:sz="8" w:space="0" w:color="auto"/>
            </w:tcBorders>
            <w:shd w:val="clear" w:color="auto" w:fill="auto"/>
            <w:noWrap/>
            <w:vAlign w:val="bottom"/>
            <w:hideMark/>
          </w:tcPr>
          <w:p w14:paraId="0C9D594C"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14 992</w:t>
            </w:r>
          </w:p>
        </w:tc>
      </w:tr>
      <w:tr w:rsidR="00D37A15" w:rsidRPr="00D37A15" w14:paraId="2012F5DE" w14:textId="77777777" w:rsidTr="00D37A15">
        <w:trPr>
          <w:trHeight w:val="276"/>
        </w:trPr>
        <w:tc>
          <w:tcPr>
            <w:tcW w:w="2020" w:type="dxa"/>
            <w:tcBorders>
              <w:top w:val="nil"/>
              <w:left w:val="single" w:sz="4" w:space="0" w:color="auto"/>
              <w:bottom w:val="single" w:sz="8" w:space="0" w:color="auto"/>
              <w:right w:val="single" w:sz="8" w:space="0" w:color="auto"/>
            </w:tcBorders>
            <w:shd w:val="clear" w:color="auto" w:fill="auto"/>
            <w:vAlign w:val="bottom"/>
            <w:hideMark/>
          </w:tcPr>
          <w:p w14:paraId="01F59D16" w14:textId="77777777" w:rsidR="00D37A15" w:rsidRPr="00D37A15" w:rsidRDefault="00D37A15" w:rsidP="00D37A15">
            <w:pPr>
              <w:spacing w:after="0" w:line="240" w:lineRule="auto"/>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3. kuni 4. aastal</w:t>
            </w:r>
          </w:p>
        </w:tc>
        <w:tc>
          <w:tcPr>
            <w:tcW w:w="1120" w:type="dxa"/>
            <w:tcBorders>
              <w:top w:val="nil"/>
              <w:left w:val="nil"/>
              <w:bottom w:val="single" w:sz="8" w:space="0" w:color="auto"/>
              <w:right w:val="single" w:sz="8" w:space="0" w:color="auto"/>
            </w:tcBorders>
            <w:shd w:val="clear" w:color="auto" w:fill="auto"/>
            <w:noWrap/>
            <w:vAlign w:val="bottom"/>
            <w:hideMark/>
          </w:tcPr>
          <w:p w14:paraId="469811FC"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0</w:t>
            </w:r>
          </w:p>
        </w:tc>
        <w:tc>
          <w:tcPr>
            <w:tcW w:w="1091" w:type="dxa"/>
            <w:tcBorders>
              <w:top w:val="nil"/>
              <w:left w:val="nil"/>
              <w:bottom w:val="single" w:sz="8" w:space="0" w:color="auto"/>
              <w:right w:val="single" w:sz="8" w:space="0" w:color="auto"/>
            </w:tcBorders>
            <w:shd w:val="clear" w:color="auto" w:fill="auto"/>
            <w:noWrap/>
            <w:vAlign w:val="bottom"/>
            <w:hideMark/>
          </w:tcPr>
          <w:p w14:paraId="52F6C4D8"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0</w:t>
            </w:r>
          </w:p>
        </w:tc>
        <w:tc>
          <w:tcPr>
            <w:tcW w:w="1151" w:type="dxa"/>
            <w:tcBorders>
              <w:top w:val="nil"/>
              <w:left w:val="nil"/>
              <w:bottom w:val="single" w:sz="8" w:space="0" w:color="auto"/>
              <w:right w:val="single" w:sz="8" w:space="0" w:color="auto"/>
            </w:tcBorders>
            <w:shd w:val="clear" w:color="auto" w:fill="auto"/>
            <w:noWrap/>
            <w:vAlign w:val="bottom"/>
            <w:hideMark/>
          </w:tcPr>
          <w:p w14:paraId="5FEA6A35" w14:textId="77777777" w:rsidR="00D37A15" w:rsidRPr="00D37A15" w:rsidRDefault="00D37A15" w:rsidP="00D37A15">
            <w:pPr>
              <w:spacing w:after="0" w:line="240" w:lineRule="auto"/>
              <w:jc w:val="right"/>
              <w:rPr>
                <w:rFonts w:ascii="Arial" w:eastAsia="Times New Roman" w:hAnsi="Arial" w:cs="Arial"/>
                <w:sz w:val="18"/>
                <w:szCs w:val="18"/>
                <w:lang w:eastAsia="et-EE"/>
              </w:rPr>
            </w:pPr>
            <w:r w:rsidRPr="00D37A15">
              <w:rPr>
                <w:rFonts w:ascii="Arial" w:eastAsia="Times New Roman" w:hAnsi="Arial" w:cs="Arial"/>
                <w:sz w:val="18"/>
                <w:szCs w:val="18"/>
                <w:lang w:eastAsia="et-EE"/>
              </w:rPr>
              <w:t>0</w:t>
            </w:r>
          </w:p>
        </w:tc>
        <w:tc>
          <w:tcPr>
            <w:tcW w:w="1134" w:type="dxa"/>
            <w:tcBorders>
              <w:top w:val="nil"/>
              <w:left w:val="nil"/>
              <w:bottom w:val="single" w:sz="8" w:space="0" w:color="auto"/>
              <w:right w:val="single" w:sz="8" w:space="0" w:color="auto"/>
            </w:tcBorders>
            <w:shd w:val="clear" w:color="auto" w:fill="auto"/>
            <w:noWrap/>
            <w:vAlign w:val="bottom"/>
            <w:hideMark/>
          </w:tcPr>
          <w:p w14:paraId="3EF967FE"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11 777</w:t>
            </w:r>
          </w:p>
        </w:tc>
        <w:tc>
          <w:tcPr>
            <w:tcW w:w="1276" w:type="dxa"/>
            <w:tcBorders>
              <w:top w:val="nil"/>
              <w:left w:val="nil"/>
              <w:bottom w:val="single" w:sz="8" w:space="0" w:color="auto"/>
              <w:right w:val="single" w:sz="8" w:space="0" w:color="auto"/>
            </w:tcBorders>
            <w:shd w:val="clear" w:color="auto" w:fill="auto"/>
            <w:noWrap/>
            <w:vAlign w:val="bottom"/>
            <w:hideMark/>
          </w:tcPr>
          <w:p w14:paraId="011754F7"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542</w:t>
            </w:r>
          </w:p>
        </w:tc>
        <w:tc>
          <w:tcPr>
            <w:tcW w:w="1275" w:type="dxa"/>
            <w:tcBorders>
              <w:top w:val="nil"/>
              <w:left w:val="nil"/>
              <w:bottom w:val="single" w:sz="8" w:space="0" w:color="auto"/>
              <w:right w:val="single" w:sz="8" w:space="0" w:color="auto"/>
            </w:tcBorders>
            <w:shd w:val="clear" w:color="auto" w:fill="auto"/>
            <w:noWrap/>
            <w:vAlign w:val="bottom"/>
            <w:hideMark/>
          </w:tcPr>
          <w:p w14:paraId="77234B76" w14:textId="77777777" w:rsidR="00D37A15" w:rsidRPr="00D37A15" w:rsidRDefault="00D37A15" w:rsidP="00D37A15">
            <w:pPr>
              <w:spacing w:after="0" w:line="240" w:lineRule="auto"/>
              <w:jc w:val="right"/>
              <w:rPr>
                <w:rFonts w:ascii="Arial" w:eastAsia="Times New Roman" w:hAnsi="Arial" w:cs="Arial"/>
                <w:i/>
                <w:iCs/>
                <w:sz w:val="18"/>
                <w:szCs w:val="18"/>
                <w:lang w:eastAsia="et-EE"/>
              </w:rPr>
            </w:pPr>
            <w:r w:rsidRPr="00D37A15">
              <w:rPr>
                <w:rFonts w:ascii="Arial" w:eastAsia="Times New Roman" w:hAnsi="Arial" w:cs="Arial"/>
                <w:i/>
                <w:iCs/>
                <w:sz w:val="18"/>
                <w:szCs w:val="18"/>
                <w:lang w:eastAsia="et-EE"/>
              </w:rPr>
              <w:t>12 319</w:t>
            </w:r>
          </w:p>
        </w:tc>
      </w:tr>
    </w:tbl>
    <w:p w14:paraId="4738DCC0" w14:textId="69CD5BA9" w:rsidR="001321CF" w:rsidRDefault="001321CF" w:rsidP="001E4835">
      <w:pPr>
        <w:spacing w:after="0"/>
        <w:ind w:right="-138"/>
        <w:rPr>
          <w:rFonts w:ascii="Arial" w:hAnsi="Arial" w:cs="Arial"/>
          <w:sz w:val="18"/>
          <w:szCs w:val="18"/>
        </w:rPr>
      </w:pPr>
    </w:p>
    <w:p w14:paraId="71969B2B" w14:textId="77777777" w:rsidR="0061561D" w:rsidRDefault="0061561D" w:rsidP="001E4835">
      <w:pPr>
        <w:spacing w:after="0"/>
        <w:ind w:right="-138"/>
        <w:rPr>
          <w:rFonts w:ascii="Arial" w:hAnsi="Arial" w:cs="Arial"/>
          <w:sz w:val="18"/>
          <w:szCs w:val="18"/>
        </w:rPr>
      </w:pPr>
    </w:p>
    <w:p w14:paraId="1B0C8284" w14:textId="77777777" w:rsidR="006D47C3" w:rsidRDefault="006D47C3" w:rsidP="001E4835">
      <w:pPr>
        <w:spacing w:after="0"/>
        <w:ind w:right="-138"/>
        <w:rPr>
          <w:rFonts w:ascii="Arial" w:hAnsi="Arial" w:cs="Arial"/>
          <w:sz w:val="18"/>
          <w:szCs w:val="18"/>
        </w:rPr>
      </w:pPr>
    </w:p>
    <w:p w14:paraId="42FD2056" w14:textId="5F6D36B3" w:rsidR="006D47C3" w:rsidRPr="00ED12EC" w:rsidRDefault="00F46195" w:rsidP="004F2B51">
      <w:pPr>
        <w:pStyle w:val="Pealkiri3"/>
        <w:rPr>
          <w:rFonts w:ascii="Arial" w:hAnsi="Arial" w:cs="Arial"/>
          <w:b/>
          <w:bCs/>
          <w:color w:val="auto"/>
          <w:sz w:val="18"/>
          <w:szCs w:val="18"/>
        </w:rPr>
      </w:pPr>
      <w:bookmarkStart w:id="58" w:name="_Toc163733763"/>
      <w:r w:rsidRPr="00ED12EC">
        <w:rPr>
          <w:rFonts w:ascii="Arial" w:hAnsi="Arial" w:cs="Arial"/>
          <w:b/>
          <w:bCs/>
          <w:color w:val="auto"/>
          <w:sz w:val="18"/>
          <w:szCs w:val="18"/>
        </w:rPr>
        <w:lastRenderedPageBreak/>
        <w:t>Lisa 19. Seotud osapooled</w:t>
      </w:r>
      <w:bookmarkEnd w:id="58"/>
    </w:p>
    <w:p w14:paraId="2D1DB8DD" w14:textId="1891D250" w:rsidR="00B77D00" w:rsidRDefault="00B77D00" w:rsidP="001E4835">
      <w:pPr>
        <w:spacing w:after="0"/>
        <w:ind w:right="-138"/>
        <w:rPr>
          <w:rFonts w:ascii="Arial" w:hAnsi="Arial" w:cs="Arial"/>
          <w:sz w:val="18"/>
          <w:szCs w:val="18"/>
        </w:rPr>
      </w:pPr>
      <w:r>
        <w:rPr>
          <w:rFonts w:ascii="Arial" w:hAnsi="Arial" w:cs="Arial"/>
          <w:sz w:val="18"/>
          <w:szCs w:val="18"/>
        </w:rPr>
        <w:t>eurodes</w:t>
      </w:r>
    </w:p>
    <w:p w14:paraId="16C53875" w14:textId="77777777" w:rsidR="00B77D00" w:rsidRDefault="00B77D00" w:rsidP="001E4835">
      <w:pPr>
        <w:spacing w:after="0"/>
        <w:ind w:right="-138"/>
        <w:rPr>
          <w:rFonts w:ascii="Arial" w:hAnsi="Arial" w:cs="Arial"/>
          <w:sz w:val="18"/>
          <w:szCs w:val="18"/>
        </w:rPr>
      </w:pPr>
    </w:p>
    <w:p w14:paraId="49522869" w14:textId="77777777" w:rsidR="00905F3A" w:rsidRDefault="00905F3A" w:rsidP="001E4835">
      <w:pPr>
        <w:spacing w:after="0"/>
        <w:ind w:right="-138"/>
        <w:rPr>
          <w:rFonts w:ascii="Arial" w:hAnsi="Arial" w:cs="Arial"/>
          <w:sz w:val="18"/>
          <w:szCs w:val="18"/>
        </w:rPr>
      </w:pPr>
    </w:p>
    <w:p w14:paraId="328834E9" w14:textId="77777777"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Osapooli loetakse seotuiks, kui üks osapool omab kontrolli või olulist mõju teise osapoole majanduslike otsuste üle.</w:t>
      </w:r>
    </w:p>
    <w:p w14:paraId="2E628E69" w14:textId="77777777" w:rsidR="008841BF" w:rsidRDefault="008841BF" w:rsidP="008841BF">
      <w:pPr>
        <w:autoSpaceDE w:val="0"/>
        <w:autoSpaceDN w:val="0"/>
        <w:adjustRightInd w:val="0"/>
        <w:spacing w:after="0" w:line="240" w:lineRule="auto"/>
        <w:rPr>
          <w:rFonts w:ascii="Arial" w:hAnsi="Arial" w:cs="Arial"/>
          <w:sz w:val="18"/>
          <w:szCs w:val="18"/>
        </w:rPr>
      </w:pPr>
    </w:p>
    <w:p w14:paraId="15FE1BBA" w14:textId="77777777"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Käesolevas majandusaasta aruandes on loetud seotud osapoolteks volikogu ja vallavalitsuse liikmeid, hallatavate</w:t>
      </w:r>
    </w:p>
    <w:p w14:paraId="507A7048" w14:textId="77777777"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allasutuste juhte, konsolideerimisgruppi kuuluvate äriühingute ja sihtasutuse nõukogu ja juhatuse liikmeid ning kõigi loetletute lähedasi pereliikmeid.</w:t>
      </w:r>
    </w:p>
    <w:p w14:paraId="04325F77" w14:textId="77777777" w:rsidR="008841BF" w:rsidRDefault="008841BF" w:rsidP="008841BF">
      <w:pPr>
        <w:autoSpaceDE w:val="0"/>
        <w:autoSpaceDN w:val="0"/>
        <w:adjustRightInd w:val="0"/>
        <w:spacing w:after="0" w:line="240" w:lineRule="auto"/>
        <w:rPr>
          <w:rFonts w:ascii="Arial" w:hAnsi="Arial" w:cs="Arial"/>
          <w:sz w:val="18"/>
          <w:szCs w:val="18"/>
        </w:rPr>
      </w:pPr>
    </w:p>
    <w:p w14:paraId="1B84FB86" w14:textId="77777777"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Aruandes ei kajastata informatsiooni konsolideerimisgruppi kuuluvate valitseva mõju all olevate, rida-realt</w:t>
      </w:r>
    </w:p>
    <w:p w14:paraId="57B20C5C" w14:textId="77777777"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konsolideeritud üksustega tehtud ning aruandest elimineeritud tehinguid.</w:t>
      </w:r>
    </w:p>
    <w:p w14:paraId="6491069A" w14:textId="77777777" w:rsidR="008841BF" w:rsidRDefault="008841BF" w:rsidP="008841BF">
      <w:pPr>
        <w:autoSpaceDE w:val="0"/>
        <w:autoSpaceDN w:val="0"/>
        <w:adjustRightInd w:val="0"/>
        <w:spacing w:after="0" w:line="240" w:lineRule="auto"/>
        <w:rPr>
          <w:rFonts w:ascii="Arial" w:hAnsi="Arial" w:cs="Arial"/>
          <w:sz w:val="18"/>
          <w:szCs w:val="18"/>
        </w:rPr>
      </w:pPr>
    </w:p>
    <w:p w14:paraId="2AB73257" w14:textId="77777777" w:rsidR="008841BF" w:rsidRDefault="008841BF" w:rsidP="008841BF">
      <w:pPr>
        <w:rPr>
          <w:rFonts w:ascii="Arial" w:hAnsi="Arial" w:cs="Arial"/>
          <w:sz w:val="18"/>
          <w:szCs w:val="18"/>
        </w:rPr>
      </w:pPr>
      <w:r>
        <w:rPr>
          <w:rFonts w:ascii="Arial" w:hAnsi="Arial" w:cs="Arial"/>
          <w:sz w:val="18"/>
          <w:szCs w:val="18"/>
        </w:rPr>
        <w:t>Aruandeaastal ei ole konsolideerimisgrupp teinud turuhinnast erinevaid tehinguid seotud osapooltega v.a järgmised:</w:t>
      </w:r>
    </w:p>
    <w:p w14:paraId="5112F8C3" w14:textId="77777777"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24. augustil 2012. aastal sõlmiti Märjamaa Saun MTÜ-ga Märjamaa alevis, Sauna tn 6 asuva sauna hoone tasuta</w:t>
      </w:r>
    </w:p>
    <w:p w14:paraId="5FDE43C7" w14:textId="77777777" w:rsidR="008841BF" w:rsidRDefault="008841BF" w:rsidP="008841BF">
      <w:pPr>
        <w:rPr>
          <w:rFonts w:ascii="Arial" w:hAnsi="Arial" w:cs="Arial"/>
          <w:sz w:val="18"/>
          <w:szCs w:val="18"/>
        </w:rPr>
      </w:pPr>
      <w:r>
        <w:rPr>
          <w:rFonts w:ascii="Arial" w:hAnsi="Arial" w:cs="Arial"/>
          <w:sz w:val="18"/>
          <w:szCs w:val="18"/>
        </w:rPr>
        <w:t>kasutamise leping avaliku sauna teenuste osutamiseks. Leping kehtib kuni 3. detsember 2030.</w:t>
      </w:r>
    </w:p>
    <w:p w14:paraId="6CDB1B8E" w14:textId="04EF4F0F" w:rsidR="008841BF" w:rsidRDefault="008841BF" w:rsidP="008841BF">
      <w:pPr>
        <w:rPr>
          <w:rFonts w:ascii="Arial" w:hAnsi="Arial" w:cs="Arial"/>
          <w:sz w:val="18"/>
          <w:szCs w:val="18"/>
        </w:rPr>
      </w:pPr>
      <w:r>
        <w:rPr>
          <w:rFonts w:ascii="Arial" w:hAnsi="Arial" w:cs="Arial"/>
          <w:sz w:val="18"/>
          <w:szCs w:val="18"/>
        </w:rPr>
        <w:t xml:space="preserve">Märjamaa Vallavalitsuse ja </w:t>
      </w:r>
      <w:proofErr w:type="spellStart"/>
      <w:r>
        <w:rPr>
          <w:rFonts w:ascii="Arial" w:hAnsi="Arial" w:cs="Arial"/>
          <w:sz w:val="18"/>
          <w:szCs w:val="18"/>
        </w:rPr>
        <w:t>Russalu</w:t>
      </w:r>
      <w:proofErr w:type="spellEnd"/>
      <w:r>
        <w:rPr>
          <w:rFonts w:ascii="Arial" w:hAnsi="Arial" w:cs="Arial"/>
          <w:sz w:val="18"/>
          <w:szCs w:val="18"/>
        </w:rPr>
        <w:t xml:space="preserve"> Külade Ühendus</w:t>
      </w:r>
      <w:r w:rsidR="000C107A">
        <w:rPr>
          <w:rFonts w:ascii="Arial" w:hAnsi="Arial" w:cs="Arial"/>
          <w:sz w:val="18"/>
          <w:szCs w:val="18"/>
        </w:rPr>
        <w:t xml:space="preserve"> MTÜ</w:t>
      </w:r>
      <w:r>
        <w:rPr>
          <w:rFonts w:ascii="Arial" w:hAnsi="Arial" w:cs="Arial"/>
          <w:sz w:val="18"/>
          <w:szCs w:val="18"/>
        </w:rPr>
        <w:t xml:space="preserve"> vahel on sõlmitud valla eelarvest makstava tegevustoetuse kasutamise leping hoone elektrikulude katmiseks..</w:t>
      </w:r>
    </w:p>
    <w:p w14:paraId="2CBD16DD" w14:textId="269876CF" w:rsidR="008841BF" w:rsidRDefault="008841BF" w:rsidP="008841BF">
      <w:pPr>
        <w:autoSpaceDE w:val="0"/>
        <w:autoSpaceDN w:val="0"/>
        <w:adjustRightInd w:val="0"/>
        <w:spacing w:after="0" w:line="240" w:lineRule="auto"/>
        <w:rPr>
          <w:rFonts w:ascii="Arial" w:hAnsi="Arial" w:cs="Arial"/>
          <w:sz w:val="18"/>
          <w:szCs w:val="18"/>
        </w:rPr>
      </w:pPr>
      <w:r>
        <w:rPr>
          <w:rFonts w:ascii="Arial" w:hAnsi="Arial" w:cs="Arial"/>
          <w:sz w:val="18"/>
          <w:szCs w:val="18"/>
        </w:rPr>
        <w:t>Mõlemad mittetulundusühingud on seotud vallavolikogu liikmega ja saavad vallalt sihtotstarbelist toetust ( vt lisa1</w:t>
      </w:r>
      <w:r w:rsidR="00502D08">
        <w:rPr>
          <w:rFonts w:ascii="Arial" w:hAnsi="Arial" w:cs="Arial"/>
          <w:sz w:val="18"/>
          <w:szCs w:val="18"/>
        </w:rPr>
        <w:t>6</w:t>
      </w:r>
      <w:r>
        <w:rPr>
          <w:rFonts w:ascii="Arial" w:hAnsi="Arial" w:cs="Arial"/>
          <w:sz w:val="18"/>
          <w:szCs w:val="18"/>
        </w:rPr>
        <w:t>).</w:t>
      </w:r>
    </w:p>
    <w:p w14:paraId="6D22F4EC" w14:textId="77777777" w:rsidR="008841BF" w:rsidRDefault="008841BF" w:rsidP="008841BF">
      <w:pPr>
        <w:autoSpaceDE w:val="0"/>
        <w:autoSpaceDN w:val="0"/>
        <w:adjustRightInd w:val="0"/>
        <w:spacing w:after="0" w:line="240" w:lineRule="auto"/>
        <w:rPr>
          <w:rFonts w:ascii="Arial" w:hAnsi="Arial" w:cs="Arial"/>
          <w:sz w:val="18"/>
          <w:szCs w:val="18"/>
        </w:rPr>
      </w:pPr>
    </w:p>
    <w:p w14:paraId="711AFD5D" w14:textId="65656823" w:rsidR="008841BF" w:rsidRDefault="008841BF" w:rsidP="008841BF">
      <w:pPr>
        <w:rPr>
          <w:rFonts w:ascii="Arial" w:hAnsi="Arial" w:cs="Arial"/>
          <w:sz w:val="18"/>
          <w:szCs w:val="18"/>
        </w:rPr>
      </w:pPr>
      <w:r>
        <w:rPr>
          <w:rFonts w:ascii="Arial" w:hAnsi="Arial" w:cs="Arial"/>
          <w:sz w:val="18"/>
          <w:szCs w:val="18"/>
        </w:rPr>
        <w:t>Toetust anti lähtudes Märjamaa Vallavalitsuse 0</w:t>
      </w:r>
      <w:r w:rsidR="00502D08">
        <w:rPr>
          <w:rFonts w:ascii="Arial" w:hAnsi="Arial" w:cs="Arial"/>
          <w:sz w:val="18"/>
          <w:szCs w:val="18"/>
        </w:rPr>
        <w:t>1</w:t>
      </w:r>
      <w:r>
        <w:rPr>
          <w:rFonts w:ascii="Arial" w:hAnsi="Arial" w:cs="Arial"/>
          <w:sz w:val="18"/>
          <w:szCs w:val="18"/>
        </w:rPr>
        <w:t>.0</w:t>
      </w:r>
      <w:r w:rsidR="00502D08">
        <w:rPr>
          <w:rFonts w:ascii="Arial" w:hAnsi="Arial" w:cs="Arial"/>
          <w:sz w:val="18"/>
          <w:szCs w:val="18"/>
        </w:rPr>
        <w:t>3</w:t>
      </w:r>
      <w:r>
        <w:rPr>
          <w:rFonts w:ascii="Arial" w:hAnsi="Arial" w:cs="Arial"/>
          <w:sz w:val="18"/>
          <w:szCs w:val="18"/>
        </w:rPr>
        <w:t>.202</w:t>
      </w:r>
      <w:r w:rsidR="00502D08">
        <w:rPr>
          <w:rFonts w:ascii="Arial" w:hAnsi="Arial" w:cs="Arial"/>
          <w:sz w:val="18"/>
          <w:szCs w:val="18"/>
        </w:rPr>
        <w:t>3</w:t>
      </w:r>
      <w:r>
        <w:rPr>
          <w:rFonts w:ascii="Arial" w:hAnsi="Arial" w:cs="Arial"/>
          <w:sz w:val="18"/>
          <w:szCs w:val="18"/>
        </w:rPr>
        <w:t xml:space="preserve"> määruse nr 2-1.2/1/202</w:t>
      </w:r>
      <w:r w:rsidR="00821395">
        <w:rPr>
          <w:rFonts w:ascii="Arial" w:hAnsi="Arial" w:cs="Arial"/>
          <w:sz w:val="18"/>
          <w:szCs w:val="18"/>
        </w:rPr>
        <w:t>3</w:t>
      </w:r>
      <w:r>
        <w:rPr>
          <w:rFonts w:ascii="Arial" w:hAnsi="Arial" w:cs="Arial"/>
          <w:sz w:val="18"/>
          <w:szCs w:val="18"/>
        </w:rPr>
        <w:t xml:space="preserve"> „Märjamaa valla 202</w:t>
      </w:r>
      <w:r w:rsidR="00821395">
        <w:rPr>
          <w:rFonts w:ascii="Arial" w:hAnsi="Arial" w:cs="Arial"/>
          <w:sz w:val="18"/>
          <w:szCs w:val="18"/>
        </w:rPr>
        <w:t>3</w:t>
      </w:r>
      <w:r>
        <w:rPr>
          <w:rFonts w:ascii="Arial" w:hAnsi="Arial" w:cs="Arial"/>
          <w:sz w:val="18"/>
          <w:szCs w:val="18"/>
        </w:rPr>
        <w:t>. aasta alaeelarved“ lisast.</w:t>
      </w:r>
    </w:p>
    <w:p w14:paraId="4205A0A9" w14:textId="77777777" w:rsidR="00B77D00" w:rsidRDefault="00B77D00" w:rsidP="001E4835">
      <w:pPr>
        <w:spacing w:after="0"/>
        <w:ind w:right="-138"/>
        <w:rPr>
          <w:rFonts w:ascii="Arial" w:hAnsi="Arial" w:cs="Arial"/>
          <w:sz w:val="18"/>
          <w:szCs w:val="18"/>
        </w:rPr>
      </w:pPr>
    </w:p>
    <w:p w14:paraId="0123FD5A" w14:textId="77777777" w:rsidR="00B77D00" w:rsidRDefault="00B77D00" w:rsidP="001E4835">
      <w:pPr>
        <w:spacing w:after="0"/>
        <w:ind w:right="-138"/>
        <w:rPr>
          <w:rFonts w:ascii="Arial" w:hAnsi="Arial" w:cs="Arial"/>
          <w:sz w:val="18"/>
          <w:szCs w:val="18"/>
        </w:rPr>
      </w:pPr>
    </w:p>
    <w:p w14:paraId="18DCB5F5" w14:textId="66B125A3" w:rsidR="00B77D00" w:rsidRPr="00A67FF8" w:rsidRDefault="00BB3A39" w:rsidP="001E4835">
      <w:pPr>
        <w:spacing w:after="0"/>
        <w:ind w:right="-138"/>
        <w:rPr>
          <w:rFonts w:ascii="Arial" w:hAnsi="Arial" w:cs="Arial"/>
          <w:b/>
          <w:bCs/>
          <w:sz w:val="18"/>
          <w:szCs w:val="18"/>
        </w:rPr>
      </w:pPr>
      <w:r w:rsidRPr="00A67FF8">
        <w:rPr>
          <w:rFonts w:ascii="Arial" w:hAnsi="Arial" w:cs="Arial"/>
          <w:b/>
          <w:bCs/>
          <w:sz w:val="18"/>
          <w:szCs w:val="18"/>
        </w:rPr>
        <w:t>Konsolideerimisgrupi tegev- ja kõrgema juhtkonna liikmetele arvestatud tasud:</w:t>
      </w:r>
    </w:p>
    <w:p w14:paraId="0750C2D1" w14:textId="77777777" w:rsidR="00BB3A39" w:rsidRDefault="00BB3A39" w:rsidP="001E4835">
      <w:pPr>
        <w:spacing w:after="0"/>
        <w:ind w:right="-138"/>
        <w:rPr>
          <w:rFonts w:ascii="Arial" w:hAnsi="Arial" w:cs="Arial"/>
          <w:sz w:val="18"/>
          <w:szCs w:val="18"/>
        </w:rPr>
      </w:pPr>
    </w:p>
    <w:p w14:paraId="211825F6" w14:textId="77777777" w:rsidR="00BB3A39" w:rsidRDefault="00BB3A39" w:rsidP="001E4835">
      <w:pPr>
        <w:spacing w:after="0"/>
        <w:ind w:right="-138"/>
        <w:rPr>
          <w:rFonts w:ascii="Arial" w:hAnsi="Arial" w:cs="Arial"/>
          <w:sz w:val="18"/>
          <w:szCs w:val="18"/>
        </w:rPr>
      </w:pPr>
    </w:p>
    <w:tbl>
      <w:tblPr>
        <w:tblW w:w="8860" w:type="dxa"/>
        <w:tblCellMar>
          <w:left w:w="70" w:type="dxa"/>
          <w:right w:w="70" w:type="dxa"/>
        </w:tblCellMar>
        <w:tblLook w:val="04A0" w:firstRow="1" w:lastRow="0" w:firstColumn="1" w:lastColumn="0" w:noHBand="0" w:noVBand="1"/>
      </w:tblPr>
      <w:tblGrid>
        <w:gridCol w:w="3400"/>
        <w:gridCol w:w="1290"/>
        <w:gridCol w:w="1290"/>
        <w:gridCol w:w="1440"/>
        <w:gridCol w:w="1440"/>
      </w:tblGrid>
      <w:tr w:rsidR="00BB3A39" w:rsidRPr="00BB3A39" w14:paraId="39D672A1" w14:textId="77777777" w:rsidTr="00BB3A39">
        <w:trPr>
          <w:trHeight w:val="1179"/>
        </w:trPr>
        <w:tc>
          <w:tcPr>
            <w:tcW w:w="3400"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bottom"/>
            <w:hideMark/>
          </w:tcPr>
          <w:p w14:paraId="3DC2BA1C" w14:textId="77777777" w:rsidR="00BB3A39" w:rsidRPr="00BB3A39" w:rsidRDefault="00BB3A39" w:rsidP="00BB3A39">
            <w:pPr>
              <w:spacing w:after="0" w:line="240" w:lineRule="auto"/>
              <w:rPr>
                <w:rFonts w:ascii="Arial" w:eastAsia="Times New Roman" w:hAnsi="Arial" w:cs="Arial"/>
                <w:sz w:val="18"/>
                <w:szCs w:val="18"/>
                <w:lang w:eastAsia="et-EE"/>
              </w:rPr>
            </w:pPr>
            <w:r w:rsidRPr="00BB3A39">
              <w:rPr>
                <w:rFonts w:ascii="Arial" w:eastAsia="Times New Roman" w:hAnsi="Arial" w:cs="Arial"/>
                <w:sz w:val="18"/>
                <w:szCs w:val="18"/>
                <w:lang w:eastAsia="et-EE"/>
              </w:rPr>
              <w:t> </w:t>
            </w:r>
          </w:p>
        </w:tc>
        <w:tc>
          <w:tcPr>
            <w:tcW w:w="2580" w:type="dxa"/>
            <w:gridSpan w:val="2"/>
            <w:tcBorders>
              <w:top w:val="single" w:sz="4" w:space="0" w:color="auto"/>
              <w:left w:val="nil"/>
              <w:bottom w:val="single" w:sz="4" w:space="0" w:color="auto"/>
              <w:right w:val="single" w:sz="4" w:space="0" w:color="000000"/>
            </w:tcBorders>
            <w:shd w:val="clear" w:color="000000" w:fill="99CC00"/>
            <w:vAlign w:val="center"/>
            <w:hideMark/>
          </w:tcPr>
          <w:p w14:paraId="726A9F35" w14:textId="77777777" w:rsidR="00BB3A39" w:rsidRPr="00BB3A39" w:rsidRDefault="00BB3A39" w:rsidP="00BB3A39">
            <w:pPr>
              <w:spacing w:after="0" w:line="240" w:lineRule="auto"/>
              <w:jc w:val="center"/>
              <w:rPr>
                <w:rFonts w:ascii="Arial" w:eastAsia="Times New Roman" w:hAnsi="Arial" w:cs="Arial"/>
                <w:sz w:val="18"/>
                <w:szCs w:val="18"/>
                <w:lang w:eastAsia="et-EE"/>
              </w:rPr>
            </w:pPr>
            <w:r w:rsidRPr="00BB3A39">
              <w:rPr>
                <w:rFonts w:ascii="Arial" w:eastAsia="Times New Roman" w:hAnsi="Arial" w:cs="Arial"/>
                <w:sz w:val="18"/>
                <w:szCs w:val="18"/>
                <w:lang w:eastAsia="et-EE"/>
              </w:rPr>
              <w:t>Konsolideerimisgrupi tegev- ja</w:t>
            </w:r>
            <w:r w:rsidRPr="00BB3A39">
              <w:rPr>
                <w:rFonts w:ascii="Arial" w:eastAsia="Times New Roman" w:hAnsi="Arial" w:cs="Arial"/>
                <w:sz w:val="18"/>
                <w:szCs w:val="18"/>
                <w:lang w:eastAsia="et-EE"/>
              </w:rPr>
              <w:br/>
              <w:t>kõrgema juhtkonna keskmine</w:t>
            </w:r>
            <w:r w:rsidRPr="00BB3A39">
              <w:rPr>
                <w:rFonts w:ascii="Arial" w:eastAsia="Times New Roman" w:hAnsi="Arial" w:cs="Arial"/>
                <w:sz w:val="18"/>
                <w:szCs w:val="18"/>
                <w:lang w:eastAsia="et-EE"/>
              </w:rPr>
              <w:br/>
              <w:t>arv</w:t>
            </w:r>
            <w:r w:rsidRPr="00BB3A39">
              <w:rPr>
                <w:rFonts w:ascii="Arial" w:eastAsia="Times New Roman" w:hAnsi="Arial" w:cs="Arial"/>
                <w:sz w:val="18"/>
                <w:szCs w:val="18"/>
                <w:lang w:eastAsia="et-EE"/>
              </w:rPr>
              <w:br/>
              <w:t>(taandatuna täistööajale)</w:t>
            </w:r>
          </w:p>
        </w:tc>
        <w:tc>
          <w:tcPr>
            <w:tcW w:w="2880" w:type="dxa"/>
            <w:gridSpan w:val="2"/>
            <w:tcBorders>
              <w:top w:val="single" w:sz="4" w:space="0" w:color="auto"/>
              <w:left w:val="nil"/>
              <w:bottom w:val="single" w:sz="4" w:space="0" w:color="auto"/>
              <w:right w:val="single" w:sz="4" w:space="0" w:color="000000"/>
            </w:tcBorders>
            <w:shd w:val="clear" w:color="000000" w:fill="99CC00"/>
            <w:vAlign w:val="center"/>
            <w:hideMark/>
          </w:tcPr>
          <w:p w14:paraId="7F6AA8B0" w14:textId="77777777" w:rsidR="00BB3A39" w:rsidRPr="00BB3A39" w:rsidRDefault="00BB3A39" w:rsidP="00BB3A39">
            <w:pPr>
              <w:spacing w:after="0" w:line="240" w:lineRule="auto"/>
              <w:jc w:val="center"/>
              <w:rPr>
                <w:rFonts w:ascii="Arial" w:eastAsia="Times New Roman" w:hAnsi="Arial" w:cs="Arial"/>
                <w:sz w:val="18"/>
                <w:szCs w:val="18"/>
                <w:lang w:eastAsia="et-EE"/>
              </w:rPr>
            </w:pPr>
            <w:r w:rsidRPr="00BB3A39">
              <w:rPr>
                <w:rFonts w:ascii="Arial" w:eastAsia="Times New Roman" w:hAnsi="Arial" w:cs="Arial"/>
                <w:sz w:val="18"/>
                <w:szCs w:val="18"/>
                <w:lang w:eastAsia="et-EE"/>
              </w:rPr>
              <w:t>Tasude kogusumma</w:t>
            </w:r>
            <w:r w:rsidRPr="00BB3A39">
              <w:rPr>
                <w:rFonts w:ascii="Arial" w:eastAsia="Times New Roman" w:hAnsi="Arial" w:cs="Arial"/>
                <w:sz w:val="18"/>
                <w:szCs w:val="18"/>
                <w:lang w:eastAsia="et-EE"/>
              </w:rPr>
              <w:br/>
              <w:t>(eurodes)</w:t>
            </w:r>
          </w:p>
        </w:tc>
      </w:tr>
      <w:tr w:rsidR="00BB3A39" w:rsidRPr="00BB3A39" w14:paraId="6F6C6CB2" w14:textId="77777777" w:rsidTr="00BB3A39">
        <w:trPr>
          <w:trHeight w:val="348"/>
        </w:trPr>
        <w:tc>
          <w:tcPr>
            <w:tcW w:w="3400" w:type="dxa"/>
            <w:vMerge/>
            <w:tcBorders>
              <w:top w:val="single" w:sz="4" w:space="0" w:color="auto"/>
              <w:left w:val="single" w:sz="4" w:space="0" w:color="auto"/>
              <w:bottom w:val="single" w:sz="4" w:space="0" w:color="000000"/>
              <w:right w:val="single" w:sz="4" w:space="0" w:color="auto"/>
            </w:tcBorders>
            <w:vAlign w:val="center"/>
            <w:hideMark/>
          </w:tcPr>
          <w:p w14:paraId="72F86CB7" w14:textId="77777777" w:rsidR="00BB3A39" w:rsidRPr="00BB3A39" w:rsidRDefault="00BB3A39" w:rsidP="00BB3A39">
            <w:pPr>
              <w:spacing w:after="0" w:line="240" w:lineRule="auto"/>
              <w:rPr>
                <w:rFonts w:ascii="Arial" w:eastAsia="Times New Roman" w:hAnsi="Arial" w:cs="Arial"/>
                <w:sz w:val="18"/>
                <w:szCs w:val="18"/>
                <w:lang w:eastAsia="et-EE"/>
              </w:rPr>
            </w:pPr>
          </w:p>
        </w:tc>
        <w:tc>
          <w:tcPr>
            <w:tcW w:w="1290" w:type="dxa"/>
            <w:tcBorders>
              <w:top w:val="nil"/>
              <w:left w:val="nil"/>
              <w:bottom w:val="single" w:sz="4" w:space="0" w:color="auto"/>
              <w:right w:val="single" w:sz="4" w:space="0" w:color="auto"/>
            </w:tcBorders>
            <w:shd w:val="clear" w:color="000000" w:fill="99CC00"/>
            <w:noWrap/>
            <w:vAlign w:val="bottom"/>
            <w:hideMark/>
          </w:tcPr>
          <w:p w14:paraId="3F6FADB4" w14:textId="77777777" w:rsidR="00BB3A39" w:rsidRPr="00BB3A39" w:rsidRDefault="00BB3A39" w:rsidP="00BB3A39">
            <w:pPr>
              <w:spacing w:after="0" w:line="240" w:lineRule="auto"/>
              <w:jc w:val="center"/>
              <w:rPr>
                <w:rFonts w:ascii="Arial" w:eastAsia="Times New Roman" w:hAnsi="Arial" w:cs="Arial"/>
                <w:sz w:val="18"/>
                <w:szCs w:val="18"/>
                <w:lang w:eastAsia="et-EE"/>
              </w:rPr>
            </w:pPr>
            <w:r w:rsidRPr="00BB3A39">
              <w:rPr>
                <w:rFonts w:ascii="Arial" w:eastAsia="Times New Roman" w:hAnsi="Arial" w:cs="Arial"/>
                <w:sz w:val="18"/>
                <w:szCs w:val="18"/>
                <w:lang w:eastAsia="et-EE"/>
              </w:rPr>
              <w:t>2023</w:t>
            </w:r>
          </w:p>
        </w:tc>
        <w:tc>
          <w:tcPr>
            <w:tcW w:w="1290" w:type="dxa"/>
            <w:tcBorders>
              <w:top w:val="nil"/>
              <w:left w:val="nil"/>
              <w:bottom w:val="single" w:sz="4" w:space="0" w:color="auto"/>
              <w:right w:val="single" w:sz="4" w:space="0" w:color="auto"/>
            </w:tcBorders>
            <w:shd w:val="clear" w:color="000000" w:fill="99CC00"/>
            <w:noWrap/>
            <w:vAlign w:val="bottom"/>
            <w:hideMark/>
          </w:tcPr>
          <w:p w14:paraId="3A67AABB" w14:textId="77777777" w:rsidR="00BB3A39" w:rsidRPr="00BB3A39" w:rsidRDefault="00BB3A39" w:rsidP="00BB3A39">
            <w:pPr>
              <w:spacing w:after="0" w:line="240" w:lineRule="auto"/>
              <w:jc w:val="center"/>
              <w:rPr>
                <w:rFonts w:ascii="Arial" w:eastAsia="Times New Roman" w:hAnsi="Arial" w:cs="Arial"/>
                <w:sz w:val="18"/>
                <w:szCs w:val="18"/>
                <w:lang w:eastAsia="et-EE"/>
              </w:rPr>
            </w:pPr>
            <w:r w:rsidRPr="00BB3A39">
              <w:rPr>
                <w:rFonts w:ascii="Arial" w:eastAsia="Times New Roman" w:hAnsi="Arial" w:cs="Arial"/>
                <w:sz w:val="18"/>
                <w:szCs w:val="18"/>
                <w:lang w:eastAsia="et-EE"/>
              </w:rPr>
              <w:t>2022</w:t>
            </w:r>
          </w:p>
        </w:tc>
        <w:tc>
          <w:tcPr>
            <w:tcW w:w="1440" w:type="dxa"/>
            <w:tcBorders>
              <w:top w:val="nil"/>
              <w:left w:val="nil"/>
              <w:bottom w:val="single" w:sz="4" w:space="0" w:color="auto"/>
              <w:right w:val="single" w:sz="4" w:space="0" w:color="auto"/>
            </w:tcBorders>
            <w:shd w:val="clear" w:color="000000" w:fill="99CC00"/>
            <w:noWrap/>
            <w:vAlign w:val="bottom"/>
            <w:hideMark/>
          </w:tcPr>
          <w:p w14:paraId="360DA7B1" w14:textId="77777777" w:rsidR="00BB3A39" w:rsidRPr="00BB3A39" w:rsidRDefault="00BB3A39" w:rsidP="00BB3A39">
            <w:pPr>
              <w:spacing w:after="0" w:line="240" w:lineRule="auto"/>
              <w:jc w:val="center"/>
              <w:rPr>
                <w:rFonts w:ascii="Arial" w:eastAsia="Times New Roman" w:hAnsi="Arial" w:cs="Arial"/>
                <w:sz w:val="18"/>
                <w:szCs w:val="18"/>
                <w:lang w:eastAsia="et-EE"/>
              </w:rPr>
            </w:pPr>
            <w:r w:rsidRPr="00BB3A39">
              <w:rPr>
                <w:rFonts w:ascii="Arial" w:eastAsia="Times New Roman" w:hAnsi="Arial" w:cs="Arial"/>
                <w:sz w:val="18"/>
                <w:szCs w:val="18"/>
                <w:lang w:eastAsia="et-EE"/>
              </w:rPr>
              <w:t>2023</w:t>
            </w:r>
          </w:p>
        </w:tc>
        <w:tc>
          <w:tcPr>
            <w:tcW w:w="1440" w:type="dxa"/>
            <w:tcBorders>
              <w:top w:val="nil"/>
              <w:left w:val="nil"/>
              <w:bottom w:val="single" w:sz="4" w:space="0" w:color="auto"/>
              <w:right w:val="single" w:sz="4" w:space="0" w:color="auto"/>
            </w:tcBorders>
            <w:shd w:val="clear" w:color="000000" w:fill="99CC00"/>
            <w:noWrap/>
            <w:vAlign w:val="bottom"/>
            <w:hideMark/>
          </w:tcPr>
          <w:p w14:paraId="44E71063" w14:textId="77777777" w:rsidR="00BB3A39" w:rsidRPr="00BB3A39" w:rsidRDefault="00BB3A39" w:rsidP="00BB3A39">
            <w:pPr>
              <w:spacing w:after="0" w:line="240" w:lineRule="auto"/>
              <w:jc w:val="center"/>
              <w:rPr>
                <w:rFonts w:ascii="Arial" w:eastAsia="Times New Roman" w:hAnsi="Arial" w:cs="Arial"/>
                <w:sz w:val="18"/>
                <w:szCs w:val="18"/>
                <w:lang w:eastAsia="et-EE"/>
              </w:rPr>
            </w:pPr>
            <w:r w:rsidRPr="00BB3A39">
              <w:rPr>
                <w:rFonts w:ascii="Arial" w:eastAsia="Times New Roman" w:hAnsi="Arial" w:cs="Arial"/>
                <w:sz w:val="18"/>
                <w:szCs w:val="18"/>
                <w:lang w:eastAsia="et-EE"/>
              </w:rPr>
              <w:t>2022</w:t>
            </w:r>
          </w:p>
        </w:tc>
      </w:tr>
      <w:tr w:rsidR="00BB3A39" w:rsidRPr="00BB3A39" w14:paraId="0CCE0700" w14:textId="77777777" w:rsidTr="00BB3A39">
        <w:trPr>
          <w:trHeight w:val="22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D92D47D" w14:textId="77777777" w:rsidR="00BB3A39" w:rsidRPr="00BB3A39" w:rsidRDefault="00BB3A39" w:rsidP="00BB3A39">
            <w:pPr>
              <w:spacing w:after="0" w:line="240" w:lineRule="auto"/>
              <w:rPr>
                <w:rFonts w:ascii="Arial" w:eastAsia="Times New Roman" w:hAnsi="Arial" w:cs="Arial"/>
                <w:sz w:val="18"/>
                <w:szCs w:val="18"/>
                <w:lang w:eastAsia="et-EE"/>
              </w:rPr>
            </w:pPr>
            <w:r w:rsidRPr="00BB3A39">
              <w:rPr>
                <w:rFonts w:ascii="Arial" w:eastAsia="Times New Roman" w:hAnsi="Arial" w:cs="Arial"/>
                <w:sz w:val="18"/>
                <w:szCs w:val="18"/>
                <w:lang w:eastAsia="et-EE"/>
              </w:rPr>
              <w:t>Asutuste juhid</w:t>
            </w:r>
          </w:p>
        </w:tc>
        <w:tc>
          <w:tcPr>
            <w:tcW w:w="1290" w:type="dxa"/>
            <w:tcBorders>
              <w:top w:val="nil"/>
              <w:left w:val="nil"/>
              <w:bottom w:val="single" w:sz="4" w:space="0" w:color="auto"/>
              <w:right w:val="single" w:sz="4" w:space="0" w:color="auto"/>
            </w:tcBorders>
            <w:shd w:val="clear" w:color="auto" w:fill="auto"/>
            <w:noWrap/>
            <w:vAlign w:val="bottom"/>
            <w:hideMark/>
          </w:tcPr>
          <w:p w14:paraId="74EE8192"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20,56</w:t>
            </w:r>
          </w:p>
        </w:tc>
        <w:tc>
          <w:tcPr>
            <w:tcW w:w="1290" w:type="dxa"/>
            <w:tcBorders>
              <w:top w:val="nil"/>
              <w:left w:val="nil"/>
              <w:bottom w:val="single" w:sz="4" w:space="0" w:color="auto"/>
              <w:right w:val="single" w:sz="4" w:space="0" w:color="auto"/>
            </w:tcBorders>
            <w:shd w:val="clear" w:color="auto" w:fill="auto"/>
            <w:noWrap/>
            <w:vAlign w:val="bottom"/>
            <w:hideMark/>
          </w:tcPr>
          <w:p w14:paraId="7CEDA6C9"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21</w:t>
            </w:r>
          </w:p>
        </w:tc>
        <w:tc>
          <w:tcPr>
            <w:tcW w:w="1440" w:type="dxa"/>
            <w:tcBorders>
              <w:top w:val="nil"/>
              <w:left w:val="nil"/>
              <w:bottom w:val="single" w:sz="4" w:space="0" w:color="auto"/>
              <w:right w:val="single" w:sz="4" w:space="0" w:color="auto"/>
            </w:tcBorders>
            <w:shd w:val="clear" w:color="auto" w:fill="auto"/>
            <w:noWrap/>
            <w:vAlign w:val="bottom"/>
            <w:hideMark/>
          </w:tcPr>
          <w:p w14:paraId="44246AD3"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403 416</w:t>
            </w:r>
          </w:p>
        </w:tc>
        <w:tc>
          <w:tcPr>
            <w:tcW w:w="1440" w:type="dxa"/>
            <w:tcBorders>
              <w:top w:val="nil"/>
              <w:left w:val="nil"/>
              <w:bottom w:val="single" w:sz="4" w:space="0" w:color="auto"/>
              <w:right w:val="single" w:sz="4" w:space="0" w:color="auto"/>
            </w:tcBorders>
            <w:shd w:val="clear" w:color="auto" w:fill="auto"/>
            <w:noWrap/>
            <w:vAlign w:val="bottom"/>
            <w:hideMark/>
          </w:tcPr>
          <w:p w14:paraId="4422F998"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350 373</w:t>
            </w:r>
          </w:p>
        </w:tc>
      </w:tr>
      <w:tr w:rsidR="00BB3A39" w:rsidRPr="00BB3A39" w14:paraId="245F80BE" w14:textId="77777777" w:rsidTr="00BB3A39">
        <w:trPr>
          <w:trHeight w:val="228"/>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6EF491D" w14:textId="77777777" w:rsidR="00BB3A39" w:rsidRPr="00BB3A39" w:rsidRDefault="00BB3A39" w:rsidP="00BB3A39">
            <w:pPr>
              <w:spacing w:after="0" w:line="240" w:lineRule="auto"/>
              <w:rPr>
                <w:rFonts w:ascii="Arial" w:eastAsia="Times New Roman" w:hAnsi="Arial" w:cs="Arial"/>
                <w:sz w:val="18"/>
                <w:szCs w:val="18"/>
                <w:lang w:eastAsia="et-EE"/>
              </w:rPr>
            </w:pPr>
            <w:r w:rsidRPr="00BB3A39">
              <w:rPr>
                <w:rFonts w:ascii="Arial" w:eastAsia="Times New Roman" w:hAnsi="Arial" w:cs="Arial"/>
                <w:sz w:val="18"/>
                <w:szCs w:val="18"/>
                <w:lang w:eastAsia="et-EE"/>
              </w:rPr>
              <w:t>Vallavalitsuse liikmed ja osavallavanem</w:t>
            </w:r>
          </w:p>
        </w:tc>
        <w:tc>
          <w:tcPr>
            <w:tcW w:w="1290" w:type="dxa"/>
            <w:tcBorders>
              <w:top w:val="nil"/>
              <w:left w:val="nil"/>
              <w:bottom w:val="single" w:sz="4" w:space="0" w:color="auto"/>
              <w:right w:val="single" w:sz="4" w:space="0" w:color="auto"/>
            </w:tcBorders>
            <w:shd w:val="clear" w:color="auto" w:fill="auto"/>
            <w:noWrap/>
            <w:vAlign w:val="bottom"/>
            <w:hideMark/>
          </w:tcPr>
          <w:p w14:paraId="34D4CDA1"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4,96</w:t>
            </w:r>
          </w:p>
        </w:tc>
        <w:tc>
          <w:tcPr>
            <w:tcW w:w="1290" w:type="dxa"/>
            <w:tcBorders>
              <w:top w:val="nil"/>
              <w:left w:val="nil"/>
              <w:bottom w:val="single" w:sz="4" w:space="0" w:color="auto"/>
              <w:right w:val="single" w:sz="4" w:space="0" w:color="auto"/>
            </w:tcBorders>
            <w:shd w:val="clear" w:color="auto" w:fill="auto"/>
            <w:noWrap/>
            <w:vAlign w:val="bottom"/>
            <w:hideMark/>
          </w:tcPr>
          <w:p w14:paraId="62E16923"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4,5</w:t>
            </w:r>
          </w:p>
        </w:tc>
        <w:tc>
          <w:tcPr>
            <w:tcW w:w="1440" w:type="dxa"/>
            <w:tcBorders>
              <w:top w:val="nil"/>
              <w:left w:val="nil"/>
              <w:bottom w:val="single" w:sz="4" w:space="0" w:color="auto"/>
              <w:right w:val="single" w:sz="4" w:space="0" w:color="auto"/>
            </w:tcBorders>
            <w:shd w:val="clear" w:color="auto" w:fill="auto"/>
            <w:noWrap/>
            <w:vAlign w:val="bottom"/>
            <w:hideMark/>
          </w:tcPr>
          <w:p w14:paraId="7C8B40C6"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137 090</w:t>
            </w:r>
          </w:p>
        </w:tc>
        <w:tc>
          <w:tcPr>
            <w:tcW w:w="1440" w:type="dxa"/>
            <w:tcBorders>
              <w:top w:val="nil"/>
              <w:left w:val="nil"/>
              <w:bottom w:val="single" w:sz="4" w:space="0" w:color="auto"/>
              <w:right w:val="single" w:sz="4" w:space="0" w:color="auto"/>
            </w:tcBorders>
            <w:shd w:val="clear" w:color="auto" w:fill="auto"/>
            <w:noWrap/>
            <w:vAlign w:val="bottom"/>
            <w:hideMark/>
          </w:tcPr>
          <w:p w14:paraId="0540DCB3"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109 191</w:t>
            </w:r>
          </w:p>
        </w:tc>
      </w:tr>
      <w:tr w:rsidR="00BB3A39" w:rsidRPr="00BB3A39" w14:paraId="6BEBB422" w14:textId="77777777" w:rsidTr="00BB3A39">
        <w:trPr>
          <w:trHeight w:val="22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EDAB7F6" w14:textId="77777777" w:rsidR="00BB3A39" w:rsidRPr="00BB3A39" w:rsidRDefault="00BB3A39" w:rsidP="00BB3A39">
            <w:pPr>
              <w:spacing w:after="0" w:line="240" w:lineRule="auto"/>
              <w:rPr>
                <w:rFonts w:ascii="Arial" w:eastAsia="Times New Roman" w:hAnsi="Arial" w:cs="Arial"/>
                <w:sz w:val="18"/>
                <w:szCs w:val="18"/>
                <w:lang w:eastAsia="et-EE"/>
              </w:rPr>
            </w:pPr>
            <w:r w:rsidRPr="00BB3A39">
              <w:rPr>
                <w:rFonts w:ascii="Arial" w:eastAsia="Times New Roman" w:hAnsi="Arial" w:cs="Arial"/>
                <w:sz w:val="18"/>
                <w:szCs w:val="18"/>
                <w:lang w:eastAsia="et-EE"/>
              </w:rPr>
              <w:t>Juhatuse liikmed</w:t>
            </w:r>
          </w:p>
        </w:tc>
        <w:tc>
          <w:tcPr>
            <w:tcW w:w="1290" w:type="dxa"/>
            <w:tcBorders>
              <w:top w:val="nil"/>
              <w:left w:val="nil"/>
              <w:bottom w:val="single" w:sz="4" w:space="0" w:color="auto"/>
              <w:right w:val="single" w:sz="4" w:space="0" w:color="auto"/>
            </w:tcBorders>
            <w:shd w:val="clear" w:color="auto" w:fill="auto"/>
            <w:noWrap/>
            <w:vAlign w:val="bottom"/>
            <w:hideMark/>
          </w:tcPr>
          <w:p w14:paraId="27D04863"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3</w:t>
            </w:r>
          </w:p>
        </w:tc>
        <w:tc>
          <w:tcPr>
            <w:tcW w:w="1290" w:type="dxa"/>
            <w:tcBorders>
              <w:top w:val="nil"/>
              <w:left w:val="nil"/>
              <w:bottom w:val="single" w:sz="4" w:space="0" w:color="auto"/>
              <w:right w:val="single" w:sz="4" w:space="0" w:color="auto"/>
            </w:tcBorders>
            <w:shd w:val="clear" w:color="auto" w:fill="auto"/>
            <w:noWrap/>
            <w:vAlign w:val="bottom"/>
            <w:hideMark/>
          </w:tcPr>
          <w:p w14:paraId="7C75C6B8"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3</w:t>
            </w:r>
          </w:p>
        </w:tc>
        <w:tc>
          <w:tcPr>
            <w:tcW w:w="1440" w:type="dxa"/>
            <w:tcBorders>
              <w:top w:val="nil"/>
              <w:left w:val="nil"/>
              <w:bottom w:val="single" w:sz="4" w:space="0" w:color="auto"/>
              <w:right w:val="single" w:sz="4" w:space="0" w:color="auto"/>
            </w:tcBorders>
            <w:shd w:val="clear" w:color="auto" w:fill="auto"/>
            <w:noWrap/>
            <w:vAlign w:val="bottom"/>
            <w:hideMark/>
          </w:tcPr>
          <w:p w14:paraId="4D5568FE"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94 029</w:t>
            </w:r>
          </w:p>
        </w:tc>
        <w:tc>
          <w:tcPr>
            <w:tcW w:w="1440" w:type="dxa"/>
            <w:tcBorders>
              <w:top w:val="nil"/>
              <w:left w:val="nil"/>
              <w:bottom w:val="single" w:sz="4" w:space="0" w:color="auto"/>
              <w:right w:val="single" w:sz="4" w:space="0" w:color="auto"/>
            </w:tcBorders>
            <w:shd w:val="clear" w:color="auto" w:fill="auto"/>
            <w:noWrap/>
            <w:vAlign w:val="bottom"/>
            <w:hideMark/>
          </w:tcPr>
          <w:p w14:paraId="60A9C4B1"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95 573</w:t>
            </w:r>
          </w:p>
        </w:tc>
      </w:tr>
      <w:tr w:rsidR="00BB3A39" w:rsidRPr="00BB3A39" w14:paraId="1723193C" w14:textId="77777777" w:rsidTr="00BB3A39">
        <w:trPr>
          <w:trHeight w:val="22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4C6A6387" w14:textId="77777777" w:rsidR="00BB3A39" w:rsidRPr="00BB3A39" w:rsidRDefault="00BB3A39" w:rsidP="00BB3A39">
            <w:pPr>
              <w:spacing w:after="0" w:line="240" w:lineRule="auto"/>
              <w:rPr>
                <w:rFonts w:ascii="Arial" w:eastAsia="Times New Roman" w:hAnsi="Arial" w:cs="Arial"/>
                <w:sz w:val="18"/>
                <w:szCs w:val="18"/>
                <w:lang w:eastAsia="et-EE"/>
              </w:rPr>
            </w:pPr>
            <w:r w:rsidRPr="00BB3A39">
              <w:rPr>
                <w:rFonts w:ascii="Arial" w:eastAsia="Times New Roman" w:hAnsi="Arial" w:cs="Arial"/>
                <w:sz w:val="18"/>
                <w:szCs w:val="18"/>
                <w:lang w:eastAsia="et-EE"/>
              </w:rPr>
              <w:t>Volikogu ja osavallakogu liikmed</w:t>
            </w:r>
          </w:p>
        </w:tc>
        <w:tc>
          <w:tcPr>
            <w:tcW w:w="1290" w:type="dxa"/>
            <w:tcBorders>
              <w:top w:val="nil"/>
              <w:left w:val="nil"/>
              <w:bottom w:val="single" w:sz="4" w:space="0" w:color="auto"/>
              <w:right w:val="single" w:sz="4" w:space="0" w:color="auto"/>
            </w:tcBorders>
            <w:shd w:val="clear" w:color="auto" w:fill="auto"/>
            <w:noWrap/>
            <w:vAlign w:val="bottom"/>
            <w:hideMark/>
          </w:tcPr>
          <w:p w14:paraId="28791088"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0</w:t>
            </w:r>
          </w:p>
        </w:tc>
        <w:tc>
          <w:tcPr>
            <w:tcW w:w="1290" w:type="dxa"/>
            <w:tcBorders>
              <w:top w:val="nil"/>
              <w:left w:val="nil"/>
              <w:bottom w:val="single" w:sz="4" w:space="0" w:color="auto"/>
              <w:right w:val="single" w:sz="4" w:space="0" w:color="auto"/>
            </w:tcBorders>
            <w:shd w:val="clear" w:color="auto" w:fill="auto"/>
            <w:noWrap/>
            <w:vAlign w:val="bottom"/>
            <w:hideMark/>
          </w:tcPr>
          <w:p w14:paraId="477BE6C1"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0</w:t>
            </w:r>
          </w:p>
        </w:tc>
        <w:tc>
          <w:tcPr>
            <w:tcW w:w="1440" w:type="dxa"/>
            <w:tcBorders>
              <w:top w:val="nil"/>
              <w:left w:val="nil"/>
              <w:bottom w:val="single" w:sz="4" w:space="0" w:color="auto"/>
              <w:right w:val="single" w:sz="4" w:space="0" w:color="auto"/>
            </w:tcBorders>
            <w:shd w:val="clear" w:color="auto" w:fill="auto"/>
            <w:noWrap/>
            <w:vAlign w:val="bottom"/>
            <w:hideMark/>
          </w:tcPr>
          <w:p w14:paraId="7750608A"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47 359</w:t>
            </w:r>
          </w:p>
        </w:tc>
        <w:tc>
          <w:tcPr>
            <w:tcW w:w="1440" w:type="dxa"/>
            <w:tcBorders>
              <w:top w:val="nil"/>
              <w:left w:val="nil"/>
              <w:bottom w:val="single" w:sz="4" w:space="0" w:color="auto"/>
              <w:right w:val="single" w:sz="4" w:space="0" w:color="auto"/>
            </w:tcBorders>
            <w:shd w:val="clear" w:color="auto" w:fill="auto"/>
            <w:noWrap/>
            <w:vAlign w:val="bottom"/>
            <w:hideMark/>
          </w:tcPr>
          <w:p w14:paraId="61947396"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42 145</w:t>
            </w:r>
          </w:p>
        </w:tc>
      </w:tr>
      <w:tr w:rsidR="00BB3A39" w:rsidRPr="00BB3A39" w14:paraId="6D59BF5E" w14:textId="77777777" w:rsidTr="00BB3A39">
        <w:trPr>
          <w:trHeight w:val="22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88BE12C" w14:textId="77777777" w:rsidR="00BB3A39" w:rsidRPr="00BB3A39" w:rsidRDefault="00BB3A39" w:rsidP="00BB3A39">
            <w:pPr>
              <w:spacing w:after="0" w:line="240" w:lineRule="auto"/>
              <w:rPr>
                <w:rFonts w:ascii="Arial" w:eastAsia="Times New Roman" w:hAnsi="Arial" w:cs="Arial"/>
                <w:sz w:val="18"/>
                <w:szCs w:val="18"/>
                <w:lang w:eastAsia="et-EE"/>
              </w:rPr>
            </w:pPr>
            <w:r w:rsidRPr="00BB3A39">
              <w:rPr>
                <w:rFonts w:ascii="Arial" w:eastAsia="Times New Roman" w:hAnsi="Arial" w:cs="Arial"/>
                <w:sz w:val="18"/>
                <w:szCs w:val="18"/>
                <w:lang w:eastAsia="et-EE"/>
              </w:rPr>
              <w:t>Nõukogude liikmed</w:t>
            </w:r>
          </w:p>
        </w:tc>
        <w:tc>
          <w:tcPr>
            <w:tcW w:w="1290" w:type="dxa"/>
            <w:tcBorders>
              <w:top w:val="nil"/>
              <w:left w:val="nil"/>
              <w:bottom w:val="single" w:sz="4" w:space="0" w:color="auto"/>
              <w:right w:val="single" w:sz="4" w:space="0" w:color="auto"/>
            </w:tcBorders>
            <w:shd w:val="clear" w:color="auto" w:fill="auto"/>
            <w:noWrap/>
            <w:vAlign w:val="bottom"/>
            <w:hideMark/>
          </w:tcPr>
          <w:p w14:paraId="694A2EAC"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0</w:t>
            </w:r>
          </w:p>
        </w:tc>
        <w:tc>
          <w:tcPr>
            <w:tcW w:w="1290" w:type="dxa"/>
            <w:tcBorders>
              <w:top w:val="nil"/>
              <w:left w:val="nil"/>
              <w:bottom w:val="single" w:sz="4" w:space="0" w:color="auto"/>
              <w:right w:val="single" w:sz="4" w:space="0" w:color="auto"/>
            </w:tcBorders>
            <w:shd w:val="clear" w:color="auto" w:fill="auto"/>
            <w:noWrap/>
            <w:vAlign w:val="bottom"/>
            <w:hideMark/>
          </w:tcPr>
          <w:p w14:paraId="5DED6695"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0</w:t>
            </w:r>
          </w:p>
        </w:tc>
        <w:tc>
          <w:tcPr>
            <w:tcW w:w="1440" w:type="dxa"/>
            <w:tcBorders>
              <w:top w:val="nil"/>
              <w:left w:val="nil"/>
              <w:bottom w:val="single" w:sz="4" w:space="0" w:color="auto"/>
              <w:right w:val="single" w:sz="4" w:space="0" w:color="auto"/>
            </w:tcBorders>
            <w:shd w:val="clear" w:color="auto" w:fill="auto"/>
            <w:noWrap/>
            <w:vAlign w:val="bottom"/>
            <w:hideMark/>
          </w:tcPr>
          <w:p w14:paraId="778543C2"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3 730</w:t>
            </w:r>
          </w:p>
        </w:tc>
        <w:tc>
          <w:tcPr>
            <w:tcW w:w="1440" w:type="dxa"/>
            <w:tcBorders>
              <w:top w:val="nil"/>
              <w:left w:val="nil"/>
              <w:bottom w:val="single" w:sz="4" w:space="0" w:color="auto"/>
              <w:right w:val="single" w:sz="4" w:space="0" w:color="auto"/>
            </w:tcBorders>
            <w:shd w:val="clear" w:color="auto" w:fill="auto"/>
            <w:noWrap/>
            <w:vAlign w:val="bottom"/>
            <w:hideMark/>
          </w:tcPr>
          <w:p w14:paraId="4E855D51" w14:textId="77777777" w:rsidR="00BB3A39" w:rsidRPr="00BB3A39" w:rsidRDefault="00BB3A39" w:rsidP="00BB3A39">
            <w:pPr>
              <w:spacing w:after="0" w:line="240" w:lineRule="auto"/>
              <w:jc w:val="right"/>
              <w:rPr>
                <w:rFonts w:ascii="Arial" w:eastAsia="Times New Roman" w:hAnsi="Arial" w:cs="Arial"/>
                <w:sz w:val="18"/>
                <w:szCs w:val="18"/>
                <w:lang w:eastAsia="et-EE"/>
              </w:rPr>
            </w:pPr>
            <w:r w:rsidRPr="00BB3A39">
              <w:rPr>
                <w:rFonts w:ascii="Arial" w:eastAsia="Times New Roman" w:hAnsi="Arial" w:cs="Arial"/>
                <w:sz w:val="18"/>
                <w:szCs w:val="18"/>
                <w:lang w:eastAsia="et-EE"/>
              </w:rPr>
              <w:t>5 994</w:t>
            </w:r>
          </w:p>
        </w:tc>
      </w:tr>
      <w:tr w:rsidR="00BB3A39" w:rsidRPr="00BB3A39" w14:paraId="4DCF456A" w14:textId="77777777" w:rsidTr="00BB3A39">
        <w:trPr>
          <w:trHeight w:val="24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70F7C46" w14:textId="77777777" w:rsidR="00BB3A39" w:rsidRPr="00BB3A39" w:rsidRDefault="00BB3A39" w:rsidP="00BB3A39">
            <w:pPr>
              <w:spacing w:after="0" w:line="240" w:lineRule="auto"/>
              <w:rPr>
                <w:rFonts w:ascii="Arial" w:eastAsia="Times New Roman" w:hAnsi="Arial" w:cs="Arial"/>
                <w:b/>
                <w:bCs/>
                <w:sz w:val="18"/>
                <w:szCs w:val="18"/>
                <w:lang w:eastAsia="et-EE"/>
              </w:rPr>
            </w:pPr>
            <w:r w:rsidRPr="00BB3A39">
              <w:rPr>
                <w:rFonts w:ascii="Arial" w:eastAsia="Times New Roman" w:hAnsi="Arial" w:cs="Arial"/>
                <w:b/>
                <w:bCs/>
                <w:sz w:val="18"/>
                <w:szCs w:val="18"/>
                <w:lang w:eastAsia="et-EE"/>
              </w:rPr>
              <w:t>Kokku</w:t>
            </w:r>
          </w:p>
        </w:tc>
        <w:tc>
          <w:tcPr>
            <w:tcW w:w="1290" w:type="dxa"/>
            <w:tcBorders>
              <w:top w:val="nil"/>
              <w:left w:val="nil"/>
              <w:bottom w:val="single" w:sz="4" w:space="0" w:color="auto"/>
              <w:right w:val="single" w:sz="4" w:space="0" w:color="auto"/>
            </w:tcBorders>
            <w:shd w:val="clear" w:color="auto" w:fill="auto"/>
            <w:noWrap/>
            <w:vAlign w:val="bottom"/>
            <w:hideMark/>
          </w:tcPr>
          <w:p w14:paraId="181F5E7A" w14:textId="77777777" w:rsidR="00BB3A39" w:rsidRPr="00BB3A39" w:rsidRDefault="00BB3A39" w:rsidP="00BB3A39">
            <w:pPr>
              <w:spacing w:after="0" w:line="240" w:lineRule="auto"/>
              <w:jc w:val="right"/>
              <w:rPr>
                <w:rFonts w:ascii="Arial" w:eastAsia="Times New Roman" w:hAnsi="Arial" w:cs="Arial"/>
                <w:b/>
                <w:bCs/>
                <w:sz w:val="18"/>
                <w:szCs w:val="18"/>
                <w:lang w:eastAsia="et-EE"/>
              </w:rPr>
            </w:pPr>
            <w:r w:rsidRPr="00BB3A39">
              <w:rPr>
                <w:rFonts w:ascii="Arial" w:eastAsia="Times New Roman" w:hAnsi="Arial" w:cs="Arial"/>
                <w:b/>
                <w:bCs/>
                <w:sz w:val="18"/>
                <w:szCs w:val="18"/>
                <w:lang w:eastAsia="et-EE"/>
              </w:rPr>
              <w:t>28,52</w:t>
            </w:r>
          </w:p>
        </w:tc>
        <w:tc>
          <w:tcPr>
            <w:tcW w:w="1290" w:type="dxa"/>
            <w:tcBorders>
              <w:top w:val="nil"/>
              <w:left w:val="nil"/>
              <w:bottom w:val="single" w:sz="4" w:space="0" w:color="auto"/>
              <w:right w:val="single" w:sz="4" w:space="0" w:color="auto"/>
            </w:tcBorders>
            <w:shd w:val="clear" w:color="auto" w:fill="auto"/>
            <w:noWrap/>
            <w:vAlign w:val="bottom"/>
            <w:hideMark/>
          </w:tcPr>
          <w:p w14:paraId="06782805" w14:textId="77777777" w:rsidR="00BB3A39" w:rsidRPr="00BB3A39" w:rsidRDefault="00BB3A39" w:rsidP="00BB3A39">
            <w:pPr>
              <w:spacing w:after="0" w:line="240" w:lineRule="auto"/>
              <w:jc w:val="right"/>
              <w:rPr>
                <w:rFonts w:ascii="Arial" w:eastAsia="Times New Roman" w:hAnsi="Arial" w:cs="Arial"/>
                <w:b/>
                <w:bCs/>
                <w:sz w:val="18"/>
                <w:szCs w:val="18"/>
                <w:lang w:eastAsia="et-EE"/>
              </w:rPr>
            </w:pPr>
            <w:r w:rsidRPr="00BB3A39">
              <w:rPr>
                <w:rFonts w:ascii="Arial" w:eastAsia="Times New Roman" w:hAnsi="Arial" w:cs="Arial"/>
                <w:b/>
                <w:bCs/>
                <w:sz w:val="18"/>
                <w:szCs w:val="18"/>
                <w:lang w:eastAsia="et-EE"/>
              </w:rPr>
              <w:t>28,50</w:t>
            </w:r>
          </w:p>
        </w:tc>
        <w:tc>
          <w:tcPr>
            <w:tcW w:w="1440" w:type="dxa"/>
            <w:tcBorders>
              <w:top w:val="nil"/>
              <w:left w:val="nil"/>
              <w:bottom w:val="single" w:sz="4" w:space="0" w:color="auto"/>
              <w:right w:val="single" w:sz="4" w:space="0" w:color="auto"/>
            </w:tcBorders>
            <w:shd w:val="clear" w:color="auto" w:fill="auto"/>
            <w:noWrap/>
            <w:vAlign w:val="bottom"/>
            <w:hideMark/>
          </w:tcPr>
          <w:p w14:paraId="4AA3F60C" w14:textId="77777777" w:rsidR="00BB3A39" w:rsidRPr="00BB3A39" w:rsidRDefault="00BB3A39" w:rsidP="00BB3A39">
            <w:pPr>
              <w:spacing w:after="0" w:line="240" w:lineRule="auto"/>
              <w:jc w:val="right"/>
              <w:rPr>
                <w:rFonts w:ascii="Arial" w:eastAsia="Times New Roman" w:hAnsi="Arial" w:cs="Arial"/>
                <w:b/>
                <w:bCs/>
                <w:sz w:val="18"/>
                <w:szCs w:val="18"/>
                <w:lang w:eastAsia="et-EE"/>
              </w:rPr>
            </w:pPr>
            <w:r w:rsidRPr="00BB3A39">
              <w:rPr>
                <w:rFonts w:ascii="Arial" w:eastAsia="Times New Roman" w:hAnsi="Arial" w:cs="Arial"/>
                <w:b/>
                <w:bCs/>
                <w:sz w:val="18"/>
                <w:szCs w:val="18"/>
                <w:lang w:eastAsia="et-EE"/>
              </w:rPr>
              <w:t>685 624</w:t>
            </w:r>
          </w:p>
        </w:tc>
        <w:tc>
          <w:tcPr>
            <w:tcW w:w="1440" w:type="dxa"/>
            <w:tcBorders>
              <w:top w:val="nil"/>
              <w:left w:val="nil"/>
              <w:bottom w:val="single" w:sz="4" w:space="0" w:color="auto"/>
              <w:right w:val="single" w:sz="4" w:space="0" w:color="auto"/>
            </w:tcBorders>
            <w:shd w:val="clear" w:color="auto" w:fill="auto"/>
            <w:noWrap/>
            <w:vAlign w:val="bottom"/>
            <w:hideMark/>
          </w:tcPr>
          <w:p w14:paraId="0F2306F9" w14:textId="77777777" w:rsidR="00BB3A39" w:rsidRPr="00BB3A39" w:rsidRDefault="00BB3A39" w:rsidP="00BB3A39">
            <w:pPr>
              <w:spacing w:after="0" w:line="240" w:lineRule="auto"/>
              <w:jc w:val="right"/>
              <w:rPr>
                <w:rFonts w:ascii="Arial" w:eastAsia="Times New Roman" w:hAnsi="Arial" w:cs="Arial"/>
                <w:b/>
                <w:bCs/>
                <w:sz w:val="18"/>
                <w:szCs w:val="18"/>
                <w:lang w:eastAsia="et-EE"/>
              </w:rPr>
            </w:pPr>
            <w:r w:rsidRPr="00BB3A39">
              <w:rPr>
                <w:rFonts w:ascii="Arial" w:eastAsia="Times New Roman" w:hAnsi="Arial" w:cs="Arial"/>
                <w:b/>
                <w:bCs/>
                <w:sz w:val="18"/>
                <w:szCs w:val="18"/>
                <w:lang w:eastAsia="et-EE"/>
              </w:rPr>
              <w:t>603 276</w:t>
            </w:r>
          </w:p>
        </w:tc>
      </w:tr>
    </w:tbl>
    <w:p w14:paraId="41982FDB" w14:textId="77777777" w:rsidR="00BB3A39" w:rsidRDefault="00BB3A39" w:rsidP="001E4835">
      <w:pPr>
        <w:spacing w:after="0"/>
        <w:ind w:right="-138"/>
        <w:rPr>
          <w:rFonts w:ascii="Arial" w:hAnsi="Arial" w:cs="Arial"/>
          <w:sz w:val="18"/>
          <w:szCs w:val="18"/>
        </w:rPr>
      </w:pPr>
    </w:p>
    <w:p w14:paraId="0DC6555D" w14:textId="77777777" w:rsidR="00A67FF8" w:rsidRDefault="00A67FF8" w:rsidP="001E4835">
      <w:pPr>
        <w:spacing w:after="0"/>
        <w:ind w:right="-138"/>
        <w:rPr>
          <w:rFonts w:ascii="Arial" w:hAnsi="Arial" w:cs="Arial"/>
          <w:sz w:val="18"/>
          <w:szCs w:val="18"/>
        </w:rPr>
      </w:pPr>
    </w:p>
    <w:p w14:paraId="0F0E3FEC" w14:textId="77777777" w:rsidR="00A67FF8" w:rsidRDefault="00A67FF8" w:rsidP="001E4835">
      <w:pPr>
        <w:spacing w:after="0"/>
        <w:ind w:right="-138"/>
        <w:rPr>
          <w:rFonts w:ascii="Arial" w:hAnsi="Arial" w:cs="Arial"/>
          <w:sz w:val="18"/>
          <w:szCs w:val="18"/>
        </w:rPr>
      </w:pPr>
    </w:p>
    <w:p w14:paraId="533D53C8" w14:textId="77777777" w:rsidR="00905F3A" w:rsidRDefault="00905F3A" w:rsidP="00905F3A">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Ülaltoodud tasud on siin näidatud sotsiaal- ja töötuskindlustusmakseteta, kuid nende sisse on arvestatud kõik</w:t>
      </w:r>
    </w:p>
    <w:p w14:paraId="72C3EF3A" w14:textId="77777777" w:rsidR="00905F3A" w:rsidRDefault="00905F3A" w:rsidP="00905F3A">
      <w:pPr>
        <w:autoSpaceDE w:val="0"/>
        <w:autoSpaceDN w:val="0"/>
        <w:adjustRightInd w:val="0"/>
        <w:spacing w:after="0" w:line="240" w:lineRule="auto"/>
        <w:jc w:val="both"/>
        <w:rPr>
          <w:rFonts w:ascii="Arial" w:hAnsi="Arial" w:cs="Arial"/>
          <w:sz w:val="18"/>
          <w:szCs w:val="18"/>
        </w:rPr>
      </w:pPr>
      <w:r>
        <w:rPr>
          <w:rFonts w:ascii="Arial" w:hAnsi="Arial" w:cs="Arial"/>
          <w:sz w:val="18"/>
          <w:szCs w:val="18"/>
        </w:rPr>
        <w:t>töötasud ja hüvitised. Muid täiendavaid olulisi soodustusi pole tegevjuhtkonna ega kõrgema juhtkonna liikmetele</w:t>
      </w:r>
    </w:p>
    <w:p w14:paraId="61BD8086" w14:textId="77777777" w:rsidR="00905F3A" w:rsidRDefault="00905F3A" w:rsidP="00905F3A">
      <w:pPr>
        <w:jc w:val="both"/>
        <w:rPr>
          <w:rFonts w:ascii="Arial" w:hAnsi="Arial" w:cs="Arial"/>
          <w:b/>
          <w:sz w:val="18"/>
          <w:szCs w:val="18"/>
        </w:rPr>
      </w:pPr>
      <w:r>
        <w:rPr>
          <w:rFonts w:ascii="Arial" w:hAnsi="Arial" w:cs="Arial"/>
          <w:sz w:val="18"/>
          <w:szCs w:val="18"/>
        </w:rPr>
        <w:t>aruandeaastal arvestatud.</w:t>
      </w:r>
    </w:p>
    <w:p w14:paraId="55CAC78F" w14:textId="77777777" w:rsidR="00B77D00" w:rsidRDefault="00B77D00" w:rsidP="001E4835">
      <w:pPr>
        <w:spacing w:after="0"/>
        <w:ind w:right="-138"/>
        <w:rPr>
          <w:rFonts w:ascii="Arial" w:hAnsi="Arial" w:cs="Arial"/>
          <w:sz w:val="18"/>
          <w:szCs w:val="18"/>
        </w:rPr>
      </w:pPr>
    </w:p>
    <w:p w14:paraId="6E753ED3" w14:textId="77777777" w:rsidR="00B77D00" w:rsidRDefault="00B77D00" w:rsidP="001E4835">
      <w:pPr>
        <w:spacing w:after="0"/>
        <w:ind w:right="-138"/>
        <w:rPr>
          <w:rFonts w:ascii="Arial" w:hAnsi="Arial" w:cs="Arial"/>
          <w:sz w:val="18"/>
          <w:szCs w:val="18"/>
        </w:rPr>
      </w:pPr>
    </w:p>
    <w:p w14:paraId="65BB213E" w14:textId="77777777" w:rsidR="001B01A4" w:rsidRDefault="001B01A4" w:rsidP="001E4835">
      <w:pPr>
        <w:spacing w:after="0"/>
        <w:ind w:right="-138"/>
        <w:rPr>
          <w:rFonts w:ascii="Arial" w:hAnsi="Arial" w:cs="Arial"/>
          <w:sz w:val="18"/>
          <w:szCs w:val="18"/>
        </w:rPr>
      </w:pPr>
    </w:p>
    <w:p w14:paraId="62086B82" w14:textId="77777777" w:rsidR="001B01A4" w:rsidRDefault="001B01A4" w:rsidP="001E4835">
      <w:pPr>
        <w:spacing w:after="0"/>
        <w:ind w:right="-138"/>
        <w:rPr>
          <w:rFonts w:ascii="Arial" w:hAnsi="Arial" w:cs="Arial"/>
          <w:sz w:val="18"/>
          <w:szCs w:val="18"/>
        </w:rPr>
      </w:pPr>
    </w:p>
    <w:p w14:paraId="49CA6208" w14:textId="77777777" w:rsidR="001B01A4" w:rsidRDefault="001B01A4" w:rsidP="001E4835">
      <w:pPr>
        <w:spacing w:after="0"/>
        <w:ind w:right="-138"/>
        <w:rPr>
          <w:rFonts w:ascii="Arial" w:hAnsi="Arial" w:cs="Arial"/>
          <w:sz w:val="18"/>
          <w:szCs w:val="18"/>
        </w:rPr>
      </w:pPr>
    </w:p>
    <w:p w14:paraId="008899D1" w14:textId="77777777" w:rsidR="001B01A4" w:rsidRDefault="001B01A4" w:rsidP="001E4835">
      <w:pPr>
        <w:spacing w:after="0"/>
        <w:ind w:right="-138"/>
        <w:rPr>
          <w:rFonts w:ascii="Arial" w:hAnsi="Arial" w:cs="Arial"/>
          <w:sz w:val="18"/>
          <w:szCs w:val="18"/>
        </w:rPr>
      </w:pPr>
    </w:p>
    <w:p w14:paraId="6E5DAF78" w14:textId="77777777" w:rsidR="001B01A4" w:rsidRDefault="001B01A4" w:rsidP="001E4835">
      <w:pPr>
        <w:spacing w:after="0"/>
        <w:ind w:right="-138"/>
        <w:rPr>
          <w:rFonts w:ascii="Arial" w:hAnsi="Arial" w:cs="Arial"/>
          <w:sz w:val="18"/>
          <w:szCs w:val="18"/>
        </w:rPr>
      </w:pPr>
    </w:p>
    <w:p w14:paraId="6D4CB98C" w14:textId="77777777" w:rsidR="001B01A4" w:rsidRDefault="001B01A4" w:rsidP="001E4835">
      <w:pPr>
        <w:spacing w:after="0"/>
        <w:ind w:right="-138"/>
        <w:rPr>
          <w:rFonts w:ascii="Arial" w:hAnsi="Arial" w:cs="Arial"/>
          <w:sz w:val="18"/>
          <w:szCs w:val="18"/>
        </w:rPr>
      </w:pPr>
    </w:p>
    <w:p w14:paraId="7D9891B3" w14:textId="4DB0EC0B" w:rsidR="001B01A4" w:rsidRPr="00944966" w:rsidRDefault="001B01A4" w:rsidP="004F2B51">
      <w:pPr>
        <w:pStyle w:val="Pealkiri3"/>
        <w:rPr>
          <w:rFonts w:ascii="Arial" w:hAnsi="Arial" w:cs="Arial"/>
          <w:b/>
          <w:bCs/>
          <w:color w:val="auto"/>
          <w:sz w:val="18"/>
          <w:szCs w:val="18"/>
        </w:rPr>
      </w:pPr>
      <w:bookmarkStart w:id="59" w:name="_Toc163733764"/>
      <w:r w:rsidRPr="00944966">
        <w:rPr>
          <w:rFonts w:ascii="Arial" w:hAnsi="Arial" w:cs="Arial"/>
          <w:b/>
          <w:bCs/>
          <w:color w:val="auto"/>
          <w:sz w:val="18"/>
          <w:szCs w:val="18"/>
        </w:rPr>
        <w:lastRenderedPageBreak/>
        <w:t>Lisa 20.  Märjamaa Vallavalitsuse konsolideerimata finantsaruanded</w:t>
      </w:r>
      <w:bookmarkEnd w:id="59"/>
    </w:p>
    <w:p w14:paraId="49DD61FD" w14:textId="3561EC18" w:rsidR="001B01A4" w:rsidRDefault="001B01A4" w:rsidP="001E4835">
      <w:pPr>
        <w:spacing w:after="0"/>
        <w:ind w:right="-138"/>
        <w:rPr>
          <w:rFonts w:ascii="Arial" w:hAnsi="Arial" w:cs="Arial"/>
          <w:sz w:val="18"/>
          <w:szCs w:val="18"/>
        </w:rPr>
      </w:pPr>
    </w:p>
    <w:p w14:paraId="427529A3" w14:textId="77777777" w:rsidR="001B01A4" w:rsidRDefault="001B01A4" w:rsidP="001E4835">
      <w:pPr>
        <w:spacing w:after="0"/>
        <w:ind w:right="-138"/>
        <w:rPr>
          <w:rFonts w:ascii="Arial" w:hAnsi="Arial" w:cs="Arial"/>
          <w:sz w:val="18"/>
          <w:szCs w:val="18"/>
        </w:rPr>
      </w:pPr>
    </w:p>
    <w:p w14:paraId="44E46111" w14:textId="6B942E04" w:rsidR="001B01A4" w:rsidRPr="00CC47DC" w:rsidRDefault="00762769" w:rsidP="001E4835">
      <w:pPr>
        <w:spacing w:after="0"/>
        <w:ind w:right="-138"/>
        <w:rPr>
          <w:rFonts w:ascii="Arial" w:hAnsi="Arial" w:cs="Arial"/>
          <w:b/>
          <w:bCs/>
          <w:sz w:val="18"/>
          <w:szCs w:val="18"/>
        </w:rPr>
      </w:pPr>
      <w:r w:rsidRPr="00CC47DC">
        <w:rPr>
          <w:rFonts w:ascii="Arial" w:hAnsi="Arial" w:cs="Arial"/>
          <w:b/>
          <w:bCs/>
          <w:sz w:val="18"/>
          <w:szCs w:val="18"/>
        </w:rPr>
        <w:t>KONSOLIDEERIMATA  BILANSS</w:t>
      </w:r>
    </w:p>
    <w:p w14:paraId="1B17ADD9" w14:textId="425C0AAB" w:rsidR="00CC47DC" w:rsidRDefault="00CC47DC" w:rsidP="001E4835">
      <w:pPr>
        <w:spacing w:after="0"/>
        <w:ind w:right="-138"/>
        <w:rPr>
          <w:rFonts w:ascii="Arial" w:hAnsi="Arial" w:cs="Arial"/>
          <w:sz w:val="18"/>
          <w:szCs w:val="18"/>
        </w:rPr>
      </w:pPr>
      <w:r>
        <w:rPr>
          <w:rFonts w:ascii="Arial" w:hAnsi="Arial" w:cs="Arial"/>
          <w:sz w:val="18"/>
          <w:szCs w:val="18"/>
        </w:rPr>
        <w:t>eurodes</w:t>
      </w:r>
    </w:p>
    <w:p w14:paraId="1631F724" w14:textId="77777777" w:rsidR="00CC47DC" w:rsidRDefault="00CC47DC" w:rsidP="001E4835">
      <w:pPr>
        <w:spacing w:after="0"/>
        <w:ind w:right="-138"/>
        <w:rPr>
          <w:rFonts w:ascii="Arial" w:hAnsi="Arial" w:cs="Arial"/>
          <w:sz w:val="18"/>
          <w:szCs w:val="18"/>
        </w:rPr>
      </w:pPr>
    </w:p>
    <w:tbl>
      <w:tblPr>
        <w:tblW w:w="8920" w:type="dxa"/>
        <w:tblCellMar>
          <w:left w:w="70" w:type="dxa"/>
          <w:right w:w="70" w:type="dxa"/>
        </w:tblCellMar>
        <w:tblLook w:val="04A0" w:firstRow="1" w:lastRow="0" w:firstColumn="1" w:lastColumn="0" w:noHBand="0" w:noVBand="1"/>
      </w:tblPr>
      <w:tblGrid>
        <w:gridCol w:w="5560"/>
        <w:gridCol w:w="1660"/>
        <w:gridCol w:w="1700"/>
      </w:tblGrid>
      <w:tr w:rsidR="006C4882" w:rsidRPr="006C4882" w14:paraId="55A58E56" w14:textId="77777777" w:rsidTr="006C4882">
        <w:trPr>
          <w:trHeight w:val="240"/>
        </w:trPr>
        <w:tc>
          <w:tcPr>
            <w:tcW w:w="556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2B0950ED"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 </w:t>
            </w:r>
          </w:p>
        </w:tc>
        <w:tc>
          <w:tcPr>
            <w:tcW w:w="1660" w:type="dxa"/>
            <w:tcBorders>
              <w:top w:val="single" w:sz="4" w:space="0" w:color="auto"/>
              <w:left w:val="nil"/>
              <w:bottom w:val="single" w:sz="4" w:space="0" w:color="auto"/>
              <w:right w:val="single" w:sz="4" w:space="0" w:color="auto"/>
            </w:tcBorders>
            <w:shd w:val="clear" w:color="000000" w:fill="99CC00"/>
            <w:noWrap/>
            <w:vAlign w:val="bottom"/>
            <w:hideMark/>
          </w:tcPr>
          <w:p w14:paraId="1F7265B2" w14:textId="77777777" w:rsidR="006C4882" w:rsidRPr="006C4882" w:rsidRDefault="006C4882" w:rsidP="006C4882">
            <w:pPr>
              <w:spacing w:after="0" w:line="240" w:lineRule="auto"/>
              <w:jc w:val="center"/>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31.12.2023</w:t>
            </w:r>
          </w:p>
        </w:tc>
        <w:tc>
          <w:tcPr>
            <w:tcW w:w="1700" w:type="dxa"/>
            <w:tcBorders>
              <w:top w:val="single" w:sz="4" w:space="0" w:color="auto"/>
              <w:left w:val="nil"/>
              <w:bottom w:val="single" w:sz="4" w:space="0" w:color="auto"/>
              <w:right w:val="single" w:sz="4" w:space="0" w:color="auto"/>
            </w:tcBorders>
            <w:shd w:val="clear" w:color="000000" w:fill="99CC00"/>
            <w:noWrap/>
            <w:vAlign w:val="bottom"/>
            <w:hideMark/>
          </w:tcPr>
          <w:p w14:paraId="02B43017" w14:textId="77777777" w:rsidR="006C4882" w:rsidRPr="006C4882" w:rsidRDefault="006C4882" w:rsidP="006C4882">
            <w:pPr>
              <w:spacing w:after="0" w:line="240" w:lineRule="auto"/>
              <w:jc w:val="center"/>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31.12.2022</w:t>
            </w:r>
          </w:p>
        </w:tc>
      </w:tr>
      <w:tr w:rsidR="006C4882" w:rsidRPr="006C4882" w14:paraId="70893020"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4B526AFC"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VARAD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DF2C0D"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13A9B4C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6785CCE8"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5A0822CD"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Käibevara</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52BF0F6"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01C7C2B8"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7025A211"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1312C5BD"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Raha</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38ABE4"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975 540</w:t>
            </w:r>
          </w:p>
        </w:tc>
        <w:tc>
          <w:tcPr>
            <w:tcW w:w="1700" w:type="dxa"/>
            <w:tcBorders>
              <w:top w:val="nil"/>
              <w:left w:val="nil"/>
              <w:bottom w:val="single" w:sz="4" w:space="0" w:color="auto"/>
              <w:right w:val="single" w:sz="4" w:space="0" w:color="auto"/>
            </w:tcBorders>
            <w:shd w:val="clear" w:color="auto" w:fill="auto"/>
            <w:noWrap/>
            <w:vAlign w:val="bottom"/>
            <w:hideMark/>
          </w:tcPr>
          <w:p w14:paraId="63272790"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937 406</w:t>
            </w:r>
          </w:p>
        </w:tc>
      </w:tr>
      <w:tr w:rsidR="006C4882" w:rsidRPr="006C4882" w14:paraId="33126F49"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EC74F73"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Maksu-,lõivu- ja trahvinõuded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3FD08E"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778 810</w:t>
            </w:r>
          </w:p>
        </w:tc>
        <w:tc>
          <w:tcPr>
            <w:tcW w:w="1700" w:type="dxa"/>
            <w:tcBorders>
              <w:top w:val="nil"/>
              <w:left w:val="nil"/>
              <w:bottom w:val="single" w:sz="4" w:space="0" w:color="auto"/>
              <w:right w:val="single" w:sz="4" w:space="0" w:color="auto"/>
            </w:tcBorders>
            <w:shd w:val="clear" w:color="auto" w:fill="auto"/>
            <w:noWrap/>
            <w:vAlign w:val="bottom"/>
            <w:hideMark/>
          </w:tcPr>
          <w:p w14:paraId="7E30D96F"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760 375</w:t>
            </w:r>
          </w:p>
        </w:tc>
      </w:tr>
      <w:tr w:rsidR="006C4882" w:rsidRPr="006C4882" w14:paraId="470EFA87"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5441603"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Muud nõuded ja ettemaksed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0D70C6"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329 294</w:t>
            </w:r>
          </w:p>
        </w:tc>
        <w:tc>
          <w:tcPr>
            <w:tcW w:w="1700" w:type="dxa"/>
            <w:tcBorders>
              <w:top w:val="nil"/>
              <w:left w:val="nil"/>
              <w:bottom w:val="single" w:sz="4" w:space="0" w:color="auto"/>
              <w:right w:val="single" w:sz="4" w:space="0" w:color="auto"/>
            </w:tcBorders>
            <w:shd w:val="clear" w:color="auto" w:fill="auto"/>
            <w:noWrap/>
            <w:vAlign w:val="bottom"/>
            <w:hideMark/>
          </w:tcPr>
          <w:p w14:paraId="1EABFCD3"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185 909</w:t>
            </w:r>
          </w:p>
        </w:tc>
      </w:tr>
      <w:tr w:rsidR="006C4882" w:rsidRPr="006C4882" w14:paraId="33D6CC65"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4ADE64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Käibevara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683ECF"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2 083 644</w:t>
            </w:r>
          </w:p>
        </w:tc>
        <w:tc>
          <w:tcPr>
            <w:tcW w:w="1700" w:type="dxa"/>
            <w:tcBorders>
              <w:top w:val="nil"/>
              <w:left w:val="nil"/>
              <w:bottom w:val="single" w:sz="4" w:space="0" w:color="auto"/>
              <w:right w:val="single" w:sz="4" w:space="0" w:color="auto"/>
            </w:tcBorders>
            <w:shd w:val="clear" w:color="auto" w:fill="auto"/>
            <w:noWrap/>
            <w:vAlign w:val="bottom"/>
            <w:hideMark/>
          </w:tcPr>
          <w:p w14:paraId="403E5F32"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1 883 690</w:t>
            </w:r>
          </w:p>
        </w:tc>
      </w:tr>
      <w:tr w:rsidR="006C4882" w:rsidRPr="006C4882" w14:paraId="50F6748F"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526C0041"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5294FC"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F2A3315"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04894D7B"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19E27A2D"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Põhivara</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075DD3A"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64B4BB7B"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63880C49"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26E1B76"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Osalused sihtasutuses (vt lisa 5A)</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20450C"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200</w:t>
            </w:r>
          </w:p>
        </w:tc>
        <w:tc>
          <w:tcPr>
            <w:tcW w:w="1700" w:type="dxa"/>
            <w:tcBorders>
              <w:top w:val="nil"/>
              <w:left w:val="nil"/>
              <w:bottom w:val="single" w:sz="4" w:space="0" w:color="auto"/>
              <w:right w:val="single" w:sz="4" w:space="0" w:color="auto"/>
            </w:tcBorders>
            <w:shd w:val="clear" w:color="auto" w:fill="auto"/>
            <w:noWrap/>
            <w:vAlign w:val="bottom"/>
            <w:hideMark/>
          </w:tcPr>
          <w:p w14:paraId="7205CCA0"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200</w:t>
            </w:r>
          </w:p>
        </w:tc>
      </w:tr>
      <w:tr w:rsidR="006C4882" w:rsidRPr="006C4882" w14:paraId="0305EA0A"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754C3797"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Osalused tütarettevõtjates (vt lisa 5B)</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7FD8B5A"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616 051</w:t>
            </w:r>
          </w:p>
        </w:tc>
        <w:tc>
          <w:tcPr>
            <w:tcW w:w="1700" w:type="dxa"/>
            <w:tcBorders>
              <w:top w:val="nil"/>
              <w:left w:val="nil"/>
              <w:bottom w:val="single" w:sz="4" w:space="0" w:color="auto"/>
              <w:right w:val="single" w:sz="4" w:space="0" w:color="auto"/>
            </w:tcBorders>
            <w:shd w:val="clear" w:color="auto" w:fill="auto"/>
            <w:noWrap/>
            <w:vAlign w:val="bottom"/>
            <w:hideMark/>
          </w:tcPr>
          <w:p w14:paraId="24D7B9F6"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616 051</w:t>
            </w:r>
          </w:p>
        </w:tc>
      </w:tr>
      <w:tr w:rsidR="006C4882" w:rsidRPr="006C4882" w14:paraId="568D8B90"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14F022AE"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Osalused sidusettevõtjates (vt lisa CB)</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6F24A9"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592 365</w:t>
            </w:r>
          </w:p>
        </w:tc>
        <w:tc>
          <w:tcPr>
            <w:tcW w:w="1700" w:type="dxa"/>
            <w:tcBorders>
              <w:top w:val="nil"/>
              <w:left w:val="nil"/>
              <w:bottom w:val="single" w:sz="4" w:space="0" w:color="auto"/>
              <w:right w:val="single" w:sz="4" w:space="0" w:color="auto"/>
            </w:tcBorders>
            <w:shd w:val="clear" w:color="auto" w:fill="auto"/>
            <w:noWrap/>
            <w:vAlign w:val="bottom"/>
            <w:hideMark/>
          </w:tcPr>
          <w:p w14:paraId="51DE41C2"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592 365</w:t>
            </w:r>
          </w:p>
        </w:tc>
      </w:tr>
      <w:tr w:rsidR="006C4882" w:rsidRPr="006C4882" w14:paraId="6D9A3DE5"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0F2FF639"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Kinnisvarainvesteeringud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059331"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13 390</w:t>
            </w:r>
          </w:p>
        </w:tc>
        <w:tc>
          <w:tcPr>
            <w:tcW w:w="1700" w:type="dxa"/>
            <w:tcBorders>
              <w:top w:val="nil"/>
              <w:left w:val="nil"/>
              <w:bottom w:val="single" w:sz="4" w:space="0" w:color="auto"/>
              <w:right w:val="single" w:sz="4" w:space="0" w:color="auto"/>
            </w:tcBorders>
            <w:shd w:val="clear" w:color="auto" w:fill="auto"/>
            <w:noWrap/>
            <w:vAlign w:val="bottom"/>
            <w:hideMark/>
          </w:tcPr>
          <w:p w14:paraId="76EC9843"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13 107</w:t>
            </w:r>
          </w:p>
        </w:tc>
      </w:tr>
      <w:tr w:rsidR="006C4882" w:rsidRPr="006C4882" w14:paraId="21892065"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51456843"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 xml:space="preserve">Materiaalne põhivara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EBDA5BC"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20 915 582</w:t>
            </w:r>
          </w:p>
        </w:tc>
        <w:tc>
          <w:tcPr>
            <w:tcW w:w="1700" w:type="dxa"/>
            <w:tcBorders>
              <w:top w:val="nil"/>
              <w:left w:val="nil"/>
              <w:bottom w:val="single" w:sz="4" w:space="0" w:color="auto"/>
              <w:right w:val="single" w:sz="4" w:space="0" w:color="auto"/>
            </w:tcBorders>
            <w:shd w:val="clear" w:color="auto" w:fill="auto"/>
            <w:noWrap/>
            <w:vAlign w:val="bottom"/>
            <w:hideMark/>
          </w:tcPr>
          <w:p w14:paraId="7C8BFD80"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20 804 058</w:t>
            </w:r>
          </w:p>
        </w:tc>
      </w:tr>
      <w:tr w:rsidR="006C4882" w:rsidRPr="006C4882" w14:paraId="5E77FBA8"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4AC9723"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Põhivara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2EE865"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22 137 588</w:t>
            </w:r>
          </w:p>
        </w:tc>
        <w:tc>
          <w:tcPr>
            <w:tcW w:w="1700" w:type="dxa"/>
            <w:tcBorders>
              <w:top w:val="nil"/>
              <w:left w:val="nil"/>
              <w:bottom w:val="single" w:sz="4" w:space="0" w:color="auto"/>
              <w:right w:val="single" w:sz="4" w:space="0" w:color="auto"/>
            </w:tcBorders>
            <w:shd w:val="clear" w:color="auto" w:fill="auto"/>
            <w:noWrap/>
            <w:vAlign w:val="bottom"/>
            <w:hideMark/>
          </w:tcPr>
          <w:p w14:paraId="7E961386"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22 025 781</w:t>
            </w:r>
          </w:p>
        </w:tc>
      </w:tr>
      <w:tr w:rsidR="006C4882" w:rsidRPr="006C4882" w14:paraId="0FFE5A1A"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3BFE3F2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C9EDA6"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14AEC66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3A822C2A"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BD35483"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VARAD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5E00DA"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24 221 232</w:t>
            </w:r>
          </w:p>
        </w:tc>
        <w:tc>
          <w:tcPr>
            <w:tcW w:w="1700" w:type="dxa"/>
            <w:tcBorders>
              <w:top w:val="nil"/>
              <w:left w:val="nil"/>
              <w:bottom w:val="single" w:sz="4" w:space="0" w:color="auto"/>
              <w:right w:val="single" w:sz="4" w:space="0" w:color="auto"/>
            </w:tcBorders>
            <w:shd w:val="clear" w:color="auto" w:fill="auto"/>
            <w:noWrap/>
            <w:vAlign w:val="bottom"/>
            <w:hideMark/>
          </w:tcPr>
          <w:p w14:paraId="62538E2C"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23 909 471</w:t>
            </w:r>
          </w:p>
        </w:tc>
      </w:tr>
      <w:tr w:rsidR="006C4882" w:rsidRPr="006C4882" w14:paraId="703A9CEB"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EE51C9A"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871584"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7512D11"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4C0C7E1C"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13A2E8F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KOHUSTISED JA NETOVARA</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D046D6"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03A6A4B"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33C646D2"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164EE13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Lühiajalised kohustised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231482"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BD6A00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0324740C"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5897C00D"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Saadud maksude, lõivude ja trahvide ettemaksed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AFA3CA"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3 152</w:t>
            </w:r>
          </w:p>
        </w:tc>
        <w:tc>
          <w:tcPr>
            <w:tcW w:w="1700" w:type="dxa"/>
            <w:tcBorders>
              <w:top w:val="nil"/>
              <w:left w:val="nil"/>
              <w:bottom w:val="single" w:sz="4" w:space="0" w:color="auto"/>
              <w:right w:val="single" w:sz="4" w:space="0" w:color="auto"/>
            </w:tcBorders>
            <w:shd w:val="clear" w:color="auto" w:fill="auto"/>
            <w:noWrap/>
            <w:vAlign w:val="bottom"/>
            <w:hideMark/>
          </w:tcPr>
          <w:p w14:paraId="7D2B59E4"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3 234</w:t>
            </w:r>
          </w:p>
        </w:tc>
      </w:tr>
      <w:tr w:rsidR="006C4882" w:rsidRPr="006C4882" w14:paraId="07DC3AB2"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8849959"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Võlad tarnijatele</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FBAC87"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420 901</w:t>
            </w:r>
          </w:p>
        </w:tc>
        <w:tc>
          <w:tcPr>
            <w:tcW w:w="1700" w:type="dxa"/>
            <w:tcBorders>
              <w:top w:val="nil"/>
              <w:left w:val="nil"/>
              <w:bottom w:val="single" w:sz="4" w:space="0" w:color="auto"/>
              <w:right w:val="single" w:sz="4" w:space="0" w:color="auto"/>
            </w:tcBorders>
            <w:shd w:val="clear" w:color="auto" w:fill="auto"/>
            <w:noWrap/>
            <w:vAlign w:val="bottom"/>
            <w:hideMark/>
          </w:tcPr>
          <w:p w14:paraId="2F165C35"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363 862</w:t>
            </w:r>
          </w:p>
        </w:tc>
      </w:tr>
      <w:tr w:rsidR="006C4882" w:rsidRPr="006C4882" w14:paraId="06F48142"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6C47630"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Võlad töövõtjatele</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9F6D9C4"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878 686</w:t>
            </w:r>
          </w:p>
        </w:tc>
        <w:tc>
          <w:tcPr>
            <w:tcW w:w="1700" w:type="dxa"/>
            <w:tcBorders>
              <w:top w:val="nil"/>
              <w:left w:val="nil"/>
              <w:bottom w:val="single" w:sz="4" w:space="0" w:color="auto"/>
              <w:right w:val="single" w:sz="4" w:space="0" w:color="auto"/>
            </w:tcBorders>
            <w:shd w:val="clear" w:color="auto" w:fill="auto"/>
            <w:noWrap/>
            <w:vAlign w:val="bottom"/>
            <w:hideMark/>
          </w:tcPr>
          <w:p w14:paraId="6E0D153C"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773 915</w:t>
            </w:r>
          </w:p>
        </w:tc>
      </w:tr>
      <w:tr w:rsidR="006C4882" w:rsidRPr="006C4882" w14:paraId="5933805B"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D0F6829"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Muud kohustised ja saadud ettemaksed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31BED07"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378 321</w:t>
            </w:r>
          </w:p>
        </w:tc>
        <w:tc>
          <w:tcPr>
            <w:tcW w:w="1700" w:type="dxa"/>
            <w:tcBorders>
              <w:top w:val="nil"/>
              <w:left w:val="nil"/>
              <w:bottom w:val="single" w:sz="4" w:space="0" w:color="auto"/>
              <w:right w:val="single" w:sz="4" w:space="0" w:color="auto"/>
            </w:tcBorders>
            <w:shd w:val="clear" w:color="auto" w:fill="auto"/>
            <w:noWrap/>
            <w:vAlign w:val="bottom"/>
            <w:hideMark/>
          </w:tcPr>
          <w:p w14:paraId="6160CA08"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297 604</w:t>
            </w:r>
          </w:p>
        </w:tc>
      </w:tr>
      <w:tr w:rsidR="006C4882" w:rsidRPr="006C4882" w14:paraId="4E6A73BE"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7CFFFAC"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Laenukohustised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903070"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875 205</w:t>
            </w:r>
          </w:p>
        </w:tc>
        <w:tc>
          <w:tcPr>
            <w:tcW w:w="1700" w:type="dxa"/>
            <w:tcBorders>
              <w:top w:val="nil"/>
              <w:left w:val="nil"/>
              <w:bottom w:val="single" w:sz="4" w:space="0" w:color="auto"/>
              <w:right w:val="single" w:sz="4" w:space="0" w:color="auto"/>
            </w:tcBorders>
            <w:shd w:val="clear" w:color="auto" w:fill="auto"/>
            <w:noWrap/>
            <w:vAlign w:val="bottom"/>
            <w:hideMark/>
          </w:tcPr>
          <w:p w14:paraId="439F396A"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698 452</w:t>
            </w:r>
          </w:p>
        </w:tc>
      </w:tr>
      <w:tr w:rsidR="006C4882" w:rsidRPr="006C4882" w14:paraId="7C90932A"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64E730DD"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Lühiajalised kohustised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4A7D42"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2 556 265</w:t>
            </w:r>
          </w:p>
        </w:tc>
        <w:tc>
          <w:tcPr>
            <w:tcW w:w="1700" w:type="dxa"/>
            <w:tcBorders>
              <w:top w:val="nil"/>
              <w:left w:val="nil"/>
              <w:bottom w:val="single" w:sz="4" w:space="0" w:color="auto"/>
              <w:right w:val="single" w:sz="4" w:space="0" w:color="auto"/>
            </w:tcBorders>
            <w:shd w:val="clear" w:color="auto" w:fill="auto"/>
            <w:noWrap/>
            <w:vAlign w:val="bottom"/>
            <w:hideMark/>
          </w:tcPr>
          <w:p w14:paraId="08B400D5"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2 137 067</w:t>
            </w:r>
          </w:p>
        </w:tc>
      </w:tr>
      <w:tr w:rsidR="006C4882" w:rsidRPr="006C4882" w14:paraId="25B9B2B7"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516A9D68"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256F0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1214DFC"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1C3C1A54"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6009CBC1"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Pikaajalised kohustised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DA8A92"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502EC9D"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07A96708"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48CAD372"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Laenukohustised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1E8878"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7 746 681</w:t>
            </w:r>
          </w:p>
        </w:tc>
        <w:tc>
          <w:tcPr>
            <w:tcW w:w="1700" w:type="dxa"/>
            <w:tcBorders>
              <w:top w:val="nil"/>
              <w:left w:val="nil"/>
              <w:bottom w:val="single" w:sz="4" w:space="0" w:color="auto"/>
              <w:right w:val="single" w:sz="4" w:space="0" w:color="auto"/>
            </w:tcBorders>
            <w:shd w:val="clear" w:color="auto" w:fill="auto"/>
            <w:noWrap/>
            <w:vAlign w:val="bottom"/>
            <w:hideMark/>
          </w:tcPr>
          <w:p w14:paraId="36662515"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6 934 734</w:t>
            </w:r>
          </w:p>
        </w:tc>
      </w:tr>
      <w:tr w:rsidR="006C4882" w:rsidRPr="006C4882" w14:paraId="55BF6852"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08E24D90"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Pikaajalised kohustised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CC654DE"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7 746 681</w:t>
            </w:r>
          </w:p>
        </w:tc>
        <w:tc>
          <w:tcPr>
            <w:tcW w:w="1700" w:type="dxa"/>
            <w:tcBorders>
              <w:top w:val="nil"/>
              <w:left w:val="nil"/>
              <w:bottom w:val="single" w:sz="4" w:space="0" w:color="auto"/>
              <w:right w:val="single" w:sz="4" w:space="0" w:color="auto"/>
            </w:tcBorders>
            <w:shd w:val="clear" w:color="auto" w:fill="auto"/>
            <w:noWrap/>
            <w:vAlign w:val="bottom"/>
            <w:hideMark/>
          </w:tcPr>
          <w:p w14:paraId="0FB2B466"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6 934 734</w:t>
            </w:r>
          </w:p>
        </w:tc>
      </w:tr>
      <w:tr w:rsidR="006C4882" w:rsidRPr="006C4882" w14:paraId="67C0541A"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B1205A1"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6EC448"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D6CF358"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41DE94EE"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5867612E"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Kohustised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1080598"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10 302 946</w:t>
            </w:r>
          </w:p>
        </w:tc>
        <w:tc>
          <w:tcPr>
            <w:tcW w:w="1700" w:type="dxa"/>
            <w:tcBorders>
              <w:top w:val="nil"/>
              <w:left w:val="nil"/>
              <w:bottom w:val="single" w:sz="4" w:space="0" w:color="auto"/>
              <w:right w:val="single" w:sz="4" w:space="0" w:color="auto"/>
            </w:tcBorders>
            <w:shd w:val="clear" w:color="auto" w:fill="auto"/>
            <w:noWrap/>
            <w:vAlign w:val="bottom"/>
            <w:hideMark/>
          </w:tcPr>
          <w:p w14:paraId="7BCB5090"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9 071 801</w:t>
            </w:r>
          </w:p>
        </w:tc>
      </w:tr>
      <w:tr w:rsidR="006C4882" w:rsidRPr="006C4882" w14:paraId="4E670DEA"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1304489A"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620321"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191ED1E5"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6358927D"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628DAE0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Netovara</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5A7BEA"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5A50A862"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39934A45"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57F8ABE9"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Eelmiste perioodide akumuleeritud tulem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E7F610"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14 837 680</w:t>
            </w:r>
          </w:p>
        </w:tc>
        <w:tc>
          <w:tcPr>
            <w:tcW w:w="1700" w:type="dxa"/>
            <w:tcBorders>
              <w:top w:val="nil"/>
              <w:left w:val="nil"/>
              <w:bottom w:val="single" w:sz="4" w:space="0" w:color="auto"/>
              <w:right w:val="single" w:sz="4" w:space="0" w:color="auto"/>
            </w:tcBorders>
            <w:shd w:val="clear" w:color="auto" w:fill="auto"/>
            <w:noWrap/>
            <w:vAlign w:val="bottom"/>
            <w:hideMark/>
          </w:tcPr>
          <w:p w14:paraId="52D7BDA5"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16 272 978</w:t>
            </w:r>
          </w:p>
        </w:tc>
      </w:tr>
      <w:tr w:rsidR="006C4882" w:rsidRPr="006C4882" w14:paraId="4514D466" w14:textId="77777777" w:rsidTr="006C4882">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294FF0C" w14:textId="77777777" w:rsidR="006C4882" w:rsidRPr="006C4882" w:rsidRDefault="006C4882" w:rsidP="006C4882">
            <w:pPr>
              <w:spacing w:after="0" w:line="240" w:lineRule="auto"/>
              <w:rPr>
                <w:rFonts w:ascii="Arial" w:eastAsia="Times New Roman" w:hAnsi="Arial" w:cs="Arial"/>
                <w:sz w:val="18"/>
                <w:szCs w:val="18"/>
                <w:lang w:eastAsia="et-EE"/>
              </w:rPr>
            </w:pPr>
            <w:r w:rsidRPr="006C4882">
              <w:rPr>
                <w:rFonts w:ascii="Arial" w:eastAsia="Times New Roman" w:hAnsi="Arial" w:cs="Arial"/>
                <w:sz w:val="18"/>
                <w:szCs w:val="18"/>
                <w:lang w:eastAsia="et-EE"/>
              </w:rPr>
              <w:t>Aruandeaasta tulem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909623A"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-919 394</w:t>
            </w:r>
          </w:p>
        </w:tc>
        <w:tc>
          <w:tcPr>
            <w:tcW w:w="1700" w:type="dxa"/>
            <w:tcBorders>
              <w:top w:val="nil"/>
              <w:left w:val="nil"/>
              <w:bottom w:val="single" w:sz="4" w:space="0" w:color="auto"/>
              <w:right w:val="single" w:sz="4" w:space="0" w:color="auto"/>
            </w:tcBorders>
            <w:shd w:val="clear" w:color="auto" w:fill="auto"/>
            <w:noWrap/>
            <w:vAlign w:val="bottom"/>
            <w:hideMark/>
          </w:tcPr>
          <w:p w14:paraId="480A1001" w14:textId="77777777" w:rsidR="006C4882" w:rsidRPr="006C4882" w:rsidRDefault="006C4882" w:rsidP="006C4882">
            <w:pPr>
              <w:spacing w:after="0" w:line="240" w:lineRule="auto"/>
              <w:jc w:val="right"/>
              <w:rPr>
                <w:rFonts w:ascii="Arial" w:eastAsia="Times New Roman" w:hAnsi="Arial" w:cs="Arial"/>
                <w:sz w:val="18"/>
                <w:szCs w:val="18"/>
                <w:lang w:eastAsia="et-EE"/>
              </w:rPr>
            </w:pPr>
            <w:r w:rsidRPr="006C4882">
              <w:rPr>
                <w:rFonts w:ascii="Arial" w:eastAsia="Times New Roman" w:hAnsi="Arial" w:cs="Arial"/>
                <w:sz w:val="18"/>
                <w:szCs w:val="18"/>
                <w:lang w:eastAsia="et-EE"/>
              </w:rPr>
              <w:t>-1 435 308</w:t>
            </w:r>
          </w:p>
        </w:tc>
      </w:tr>
      <w:tr w:rsidR="006C4882" w:rsidRPr="006C4882" w14:paraId="59C651D0"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4B252552"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Netovara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159394"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13 918 286</w:t>
            </w:r>
          </w:p>
        </w:tc>
        <w:tc>
          <w:tcPr>
            <w:tcW w:w="1700" w:type="dxa"/>
            <w:tcBorders>
              <w:top w:val="nil"/>
              <w:left w:val="nil"/>
              <w:bottom w:val="single" w:sz="4" w:space="0" w:color="auto"/>
              <w:right w:val="single" w:sz="4" w:space="0" w:color="auto"/>
            </w:tcBorders>
            <w:shd w:val="clear" w:color="auto" w:fill="auto"/>
            <w:noWrap/>
            <w:vAlign w:val="bottom"/>
            <w:hideMark/>
          </w:tcPr>
          <w:p w14:paraId="35CB77F9"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14 837 670</w:t>
            </w:r>
          </w:p>
        </w:tc>
      </w:tr>
      <w:tr w:rsidR="006C4882" w:rsidRPr="006C4882" w14:paraId="7233D9CE"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83D87E8"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93A5F9"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A53215D"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 </w:t>
            </w:r>
          </w:p>
        </w:tc>
      </w:tr>
      <w:tr w:rsidR="006C4882" w:rsidRPr="006C4882" w14:paraId="52E80991" w14:textId="77777777" w:rsidTr="006C4882">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4A3798B0" w14:textId="77777777" w:rsidR="006C4882" w:rsidRPr="006C4882" w:rsidRDefault="006C4882" w:rsidP="006C4882">
            <w:pPr>
              <w:spacing w:after="0" w:line="240" w:lineRule="auto"/>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KOHUSTISED JA NETOVARA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E984A8"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24 221 232</w:t>
            </w:r>
          </w:p>
        </w:tc>
        <w:tc>
          <w:tcPr>
            <w:tcW w:w="1700" w:type="dxa"/>
            <w:tcBorders>
              <w:top w:val="nil"/>
              <w:left w:val="nil"/>
              <w:bottom w:val="single" w:sz="4" w:space="0" w:color="auto"/>
              <w:right w:val="single" w:sz="4" w:space="0" w:color="auto"/>
            </w:tcBorders>
            <w:shd w:val="clear" w:color="auto" w:fill="auto"/>
            <w:noWrap/>
            <w:vAlign w:val="bottom"/>
            <w:hideMark/>
          </w:tcPr>
          <w:p w14:paraId="06931061" w14:textId="77777777" w:rsidR="006C4882" w:rsidRPr="006C4882" w:rsidRDefault="006C4882" w:rsidP="006C4882">
            <w:pPr>
              <w:spacing w:after="0" w:line="240" w:lineRule="auto"/>
              <w:jc w:val="right"/>
              <w:rPr>
                <w:rFonts w:ascii="Arial" w:eastAsia="Times New Roman" w:hAnsi="Arial" w:cs="Arial"/>
                <w:b/>
                <w:bCs/>
                <w:sz w:val="18"/>
                <w:szCs w:val="18"/>
                <w:lang w:eastAsia="et-EE"/>
              </w:rPr>
            </w:pPr>
            <w:r w:rsidRPr="006C4882">
              <w:rPr>
                <w:rFonts w:ascii="Arial" w:eastAsia="Times New Roman" w:hAnsi="Arial" w:cs="Arial"/>
                <w:b/>
                <w:bCs/>
                <w:sz w:val="18"/>
                <w:szCs w:val="18"/>
                <w:lang w:eastAsia="et-EE"/>
              </w:rPr>
              <w:t>23 909 471</w:t>
            </w:r>
          </w:p>
        </w:tc>
      </w:tr>
    </w:tbl>
    <w:p w14:paraId="0E296E93" w14:textId="77777777" w:rsidR="00CC47DC" w:rsidRDefault="00CC47DC" w:rsidP="001E4835">
      <w:pPr>
        <w:spacing w:after="0"/>
        <w:ind w:right="-138"/>
        <w:rPr>
          <w:rFonts w:ascii="Arial" w:hAnsi="Arial" w:cs="Arial"/>
          <w:sz w:val="18"/>
          <w:szCs w:val="18"/>
        </w:rPr>
      </w:pPr>
    </w:p>
    <w:p w14:paraId="6711034B" w14:textId="77777777" w:rsidR="00CC47DC" w:rsidRDefault="00CC47DC" w:rsidP="001E4835">
      <w:pPr>
        <w:spacing w:after="0"/>
        <w:ind w:right="-138"/>
        <w:rPr>
          <w:rFonts w:ascii="Arial" w:hAnsi="Arial" w:cs="Arial"/>
          <w:sz w:val="18"/>
          <w:szCs w:val="18"/>
        </w:rPr>
      </w:pPr>
    </w:p>
    <w:p w14:paraId="5B6C4EDE" w14:textId="77777777" w:rsidR="00762769" w:rsidRDefault="00762769" w:rsidP="001E4835">
      <w:pPr>
        <w:spacing w:after="0"/>
        <w:ind w:right="-138"/>
        <w:rPr>
          <w:rFonts w:ascii="Arial" w:hAnsi="Arial" w:cs="Arial"/>
          <w:sz w:val="18"/>
          <w:szCs w:val="18"/>
        </w:rPr>
      </w:pPr>
    </w:p>
    <w:p w14:paraId="7823BAB2" w14:textId="77777777" w:rsidR="00833C43" w:rsidRDefault="00833C43" w:rsidP="001E4835">
      <w:pPr>
        <w:spacing w:after="0"/>
        <w:ind w:right="-138"/>
        <w:rPr>
          <w:rFonts w:ascii="Arial" w:hAnsi="Arial" w:cs="Arial"/>
          <w:sz w:val="18"/>
          <w:szCs w:val="18"/>
        </w:rPr>
      </w:pPr>
    </w:p>
    <w:p w14:paraId="52F80501" w14:textId="77777777" w:rsidR="00833C43" w:rsidRDefault="00833C43" w:rsidP="001E4835">
      <w:pPr>
        <w:spacing w:after="0"/>
        <w:ind w:right="-138"/>
        <w:rPr>
          <w:rFonts w:ascii="Arial" w:hAnsi="Arial" w:cs="Arial"/>
          <w:sz w:val="18"/>
          <w:szCs w:val="18"/>
        </w:rPr>
      </w:pPr>
    </w:p>
    <w:p w14:paraId="57A7F028" w14:textId="77777777" w:rsidR="00833C43" w:rsidRDefault="00833C43" w:rsidP="001E4835">
      <w:pPr>
        <w:spacing w:after="0"/>
        <w:ind w:right="-138"/>
        <w:rPr>
          <w:rFonts w:ascii="Arial" w:hAnsi="Arial" w:cs="Arial"/>
          <w:sz w:val="18"/>
          <w:szCs w:val="18"/>
        </w:rPr>
      </w:pPr>
    </w:p>
    <w:p w14:paraId="1EBDF747" w14:textId="77777777" w:rsidR="00833C43" w:rsidRDefault="00833C43" w:rsidP="001E4835">
      <w:pPr>
        <w:spacing w:after="0"/>
        <w:ind w:right="-138"/>
        <w:rPr>
          <w:rFonts w:ascii="Arial" w:hAnsi="Arial" w:cs="Arial"/>
          <w:sz w:val="18"/>
          <w:szCs w:val="18"/>
        </w:rPr>
      </w:pPr>
    </w:p>
    <w:p w14:paraId="16CC7DEB" w14:textId="77777777" w:rsidR="00833C43" w:rsidRDefault="00833C43" w:rsidP="001E4835">
      <w:pPr>
        <w:spacing w:after="0"/>
        <w:ind w:right="-138"/>
        <w:rPr>
          <w:rFonts w:ascii="Arial" w:hAnsi="Arial" w:cs="Arial"/>
          <w:sz w:val="18"/>
          <w:szCs w:val="18"/>
        </w:rPr>
      </w:pPr>
    </w:p>
    <w:p w14:paraId="3E27CF77" w14:textId="6F0D9A17" w:rsidR="00833C43" w:rsidRPr="008E66CF" w:rsidRDefault="008E66CF" w:rsidP="001E4835">
      <w:pPr>
        <w:spacing w:after="0"/>
        <w:ind w:right="-138"/>
        <w:rPr>
          <w:rFonts w:ascii="Arial" w:hAnsi="Arial" w:cs="Arial"/>
          <w:b/>
          <w:bCs/>
          <w:sz w:val="18"/>
          <w:szCs w:val="18"/>
        </w:rPr>
      </w:pPr>
      <w:r w:rsidRPr="008E66CF">
        <w:rPr>
          <w:rFonts w:ascii="Arial" w:hAnsi="Arial" w:cs="Arial"/>
          <w:b/>
          <w:bCs/>
          <w:sz w:val="18"/>
          <w:szCs w:val="18"/>
        </w:rPr>
        <w:lastRenderedPageBreak/>
        <w:t>KONSOLIDEERIMATA   TULEMIARUANNE</w:t>
      </w:r>
    </w:p>
    <w:p w14:paraId="042B0AE8" w14:textId="25366EE3" w:rsidR="008E66CF" w:rsidRDefault="008E66CF" w:rsidP="001E4835">
      <w:pPr>
        <w:spacing w:after="0"/>
        <w:ind w:right="-138"/>
        <w:rPr>
          <w:rFonts w:ascii="Arial" w:hAnsi="Arial" w:cs="Arial"/>
          <w:sz w:val="18"/>
          <w:szCs w:val="18"/>
        </w:rPr>
      </w:pPr>
      <w:r>
        <w:rPr>
          <w:rFonts w:ascii="Arial" w:hAnsi="Arial" w:cs="Arial"/>
          <w:sz w:val="18"/>
          <w:szCs w:val="18"/>
        </w:rPr>
        <w:t>eurodes</w:t>
      </w:r>
    </w:p>
    <w:p w14:paraId="3AA89B1F" w14:textId="77777777" w:rsidR="008E66CF" w:rsidRDefault="008E66CF" w:rsidP="001E4835">
      <w:pPr>
        <w:spacing w:after="0"/>
        <w:ind w:right="-138"/>
        <w:rPr>
          <w:rFonts w:ascii="Arial" w:hAnsi="Arial" w:cs="Arial"/>
          <w:sz w:val="18"/>
          <w:szCs w:val="18"/>
        </w:rPr>
      </w:pPr>
    </w:p>
    <w:p w14:paraId="7DC82CAB" w14:textId="77777777" w:rsidR="00BC37D8" w:rsidRDefault="00BC37D8" w:rsidP="001E4835">
      <w:pPr>
        <w:spacing w:after="0"/>
        <w:ind w:right="-138"/>
        <w:rPr>
          <w:rFonts w:ascii="Arial" w:hAnsi="Arial" w:cs="Arial"/>
          <w:sz w:val="18"/>
          <w:szCs w:val="18"/>
        </w:rPr>
      </w:pPr>
    </w:p>
    <w:tbl>
      <w:tblPr>
        <w:tblW w:w="8928" w:type="dxa"/>
        <w:tblCellMar>
          <w:left w:w="70" w:type="dxa"/>
          <w:right w:w="70" w:type="dxa"/>
        </w:tblCellMar>
        <w:tblLook w:val="04A0" w:firstRow="1" w:lastRow="0" w:firstColumn="1" w:lastColumn="0" w:noHBand="0" w:noVBand="1"/>
      </w:tblPr>
      <w:tblGrid>
        <w:gridCol w:w="5560"/>
        <w:gridCol w:w="1660"/>
        <w:gridCol w:w="1708"/>
      </w:tblGrid>
      <w:tr w:rsidR="00BC37D8" w:rsidRPr="00BC37D8" w14:paraId="54D065F1" w14:textId="77777777" w:rsidTr="00BC37D8">
        <w:trPr>
          <w:trHeight w:val="240"/>
        </w:trPr>
        <w:tc>
          <w:tcPr>
            <w:tcW w:w="556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6C44CD0B"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660" w:type="dxa"/>
            <w:tcBorders>
              <w:top w:val="single" w:sz="4" w:space="0" w:color="auto"/>
              <w:left w:val="nil"/>
              <w:bottom w:val="single" w:sz="4" w:space="0" w:color="auto"/>
              <w:right w:val="nil"/>
            </w:tcBorders>
            <w:shd w:val="clear" w:color="000000" w:fill="99CC00"/>
            <w:noWrap/>
            <w:vAlign w:val="center"/>
            <w:hideMark/>
          </w:tcPr>
          <w:p w14:paraId="267B05A6" w14:textId="77777777" w:rsidR="00BC37D8" w:rsidRPr="00BC37D8" w:rsidRDefault="00BC37D8" w:rsidP="00BC37D8">
            <w:pPr>
              <w:spacing w:after="0" w:line="240" w:lineRule="auto"/>
              <w:jc w:val="center"/>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2 023</w:t>
            </w:r>
          </w:p>
        </w:tc>
        <w:tc>
          <w:tcPr>
            <w:tcW w:w="1708" w:type="dxa"/>
            <w:tcBorders>
              <w:top w:val="single" w:sz="4" w:space="0" w:color="auto"/>
              <w:left w:val="single" w:sz="4" w:space="0" w:color="auto"/>
              <w:bottom w:val="single" w:sz="4" w:space="0" w:color="auto"/>
              <w:right w:val="nil"/>
            </w:tcBorders>
            <w:shd w:val="clear" w:color="000000" w:fill="99CC00"/>
            <w:noWrap/>
            <w:vAlign w:val="center"/>
            <w:hideMark/>
          </w:tcPr>
          <w:p w14:paraId="58948573" w14:textId="77777777" w:rsidR="00BC37D8" w:rsidRPr="00BC37D8" w:rsidRDefault="00BC37D8" w:rsidP="00BC37D8">
            <w:pPr>
              <w:spacing w:after="0" w:line="240" w:lineRule="auto"/>
              <w:jc w:val="center"/>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2 022</w:t>
            </w:r>
          </w:p>
        </w:tc>
      </w:tr>
      <w:tr w:rsidR="00BC37D8" w:rsidRPr="00BC37D8" w14:paraId="6EDA155E"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59E3AE3C"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Tegevustulud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A00BEA"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2CF5DADD"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 </w:t>
            </w:r>
          </w:p>
        </w:tc>
      </w:tr>
      <w:tr w:rsidR="00BC37D8" w:rsidRPr="00BC37D8" w14:paraId="7DA0F380"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3F72A31F"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Maksutulud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E8AC5D"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8 145 331</w:t>
            </w:r>
          </w:p>
        </w:tc>
        <w:tc>
          <w:tcPr>
            <w:tcW w:w="1708" w:type="dxa"/>
            <w:tcBorders>
              <w:top w:val="nil"/>
              <w:left w:val="nil"/>
              <w:bottom w:val="single" w:sz="4" w:space="0" w:color="auto"/>
              <w:right w:val="single" w:sz="4" w:space="0" w:color="auto"/>
            </w:tcBorders>
            <w:shd w:val="clear" w:color="auto" w:fill="auto"/>
            <w:noWrap/>
            <w:vAlign w:val="bottom"/>
            <w:hideMark/>
          </w:tcPr>
          <w:p w14:paraId="182925EF"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7 460 738</w:t>
            </w:r>
          </w:p>
        </w:tc>
      </w:tr>
      <w:tr w:rsidR="00BC37D8" w:rsidRPr="00BC37D8" w14:paraId="390730A3"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2AA5FC0"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Tulud teenuste ja kaupade müügist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28121A"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825 690</w:t>
            </w:r>
          </w:p>
        </w:tc>
        <w:tc>
          <w:tcPr>
            <w:tcW w:w="1708" w:type="dxa"/>
            <w:tcBorders>
              <w:top w:val="nil"/>
              <w:left w:val="nil"/>
              <w:bottom w:val="single" w:sz="4" w:space="0" w:color="auto"/>
              <w:right w:val="single" w:sz="4" w:space="0" w:color="auto"/>
            </w:tcBorders>
            <w:shd w:val="clear" w:color="auto" w:fill="auto"/>
            <w:noWrap/>
            <w:vAlign w:val="bottom"/>
            <w:hideMark/>
          </w:tcPr>
          <w:p w14:paraId="054B68FC"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715 863</w:t>
            </w:r>
          </w:p>
        </w:tc>
      </w:tr>
      <w:tr w:rsidR="00BC37D8" w:rsidRPr="00BC37D8" w14:paraId="14B8A5C1"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3E1B3AE"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Saadud toetused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B70B93"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6 332 883</w:t>
            </w:r>
          </w:p>
        </w:tc>
        <w:tc>
          <w:tcPr>
            <w:tcW w:w="1708" w:type="dxa"/>
            <w:tcBorders>
              <w:top w:val="nil"/>
              <w:left w:val="nil"/>
              <w:bottom w:val="single" w:sz="4" w:space="0" w:color="auto"/>
              <w:right w:val="single" w:sz="4" w:space="0" w:color="auto"/>
            </w:tcBorders>
            <w:shd w:val="clear" w:color="auto" w:fill="auto"/>
            <w:noWrap/>
            <w:vAlign w:val="bottom"/>
            <w:hideMark/>
          </w:tcPr>
          <w:p w14:paraId="5D43FFC9"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5 566 680</w:t>
            </w:r>
          </w:p>
        </w:tc>
      </w:tr>
      <w:tr w:rsidR="00BC37D8" w:rsidRPr="00BC37D8" w14:paraId="46301E04"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0ABB8787"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Muud tegevustulud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4AF22D"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214 899</w:t>
            </w:r>
          </w:p>
        </w:tc>
        <w:tc>
          <w:tcPr>
            <w:tcW w:w="1708" w:type="dxa"/>
            <w:tcBorders>
              <w:top w:val="nil"/>
              <w:left w:val="nil"/>
              <w:bottom w:val="single" w:sz="4" w:space="0" w:color="auto"/>
              <w:right w:val="single" w:sz="4" w:space="0" w:color="auto"/>
            </w:tcBorders>
            <w:shd w:val="clear" w:color="auto" w:fill="auto"/>
            <w:noWrap/>
            <w:vAlign w:val="bottom"/>
            <w:hideMark/>
          </w:tcPr>
          <w:p w14:paraId="713981A9"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112 041</w:t>
            </w:r>
          </w:p>
        </w:tc>
      </w:tr>
      <w:tr w:rsidR="00BC37D8" w:rsidRPr="00BC37D8" w14:paraId="20553761"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3EFC4F67"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Tegevustulud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7EF4FC"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15 518 803</w:t>
            </w:r>
          </w:p>
        </w:tc>
        <w:tc>
          <w:tcPr>
            <w:tcW w:w="1708" w:type="dxa"/>
            <w:tcBorders>
              <w:top w:val="nil"/>
              <w:left w:val="nil"/>
              <w:bottom w:val="single" w:sz="4" w:space="0" w:color="auto"/>
              <w:right w:val="single" w:sz="4" w:space="0" w:color="auto"/>
            </w:tcBorders>
            <w:shd w:val="clear" w:color="auto" w:fill="auto"/>
            <w:noWrap/>
            <w:vAlign w:val="bottom"/>
            <w:hideMark/>
          </w:tcPr>
          <w:p w14:paraId="51896E31"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13 855 322</w:t>
            </w:r>
          </w:p>
        </w:tc>
      </w:tr>
      <w:tr w:rsidR="00BC37D8" w:rsidRPr="00BC37D8" w14:paraId="5F3D6176"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003A3519"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139DAE"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0F94EC64"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r>
      <w:tr w:rsidR="00BC37D8" w:rsidRPr="00BC37D8" w14:paraId="35E51B1B"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50D0E15B"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Tegevuskulud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6232B4"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6A400AA4"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 </w:t>
            </w:r>
          </w:p>
        </w:tc>
      </w:tr>
      <w:tr w:rsidR="00BC37D8" w:rsidRPr="00BC37D8" w14:paraId="7E6D2F9D"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314DB95F"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Antud toetused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CD2DD5"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-1 491 218</w:t>
            </w:r>
          </w:p>
        </w:tc>
        <w:tc>
          <w:tcPr>
            <w:tcW w:w="1708" w:type="dxa"/>
            <w:tcBorders>
              <w:top w:val="nil"/>
              <w:left w:val="nil"/>
              <w:bottom w:val="single" w:sz="4" w:space="0" w:color="auto"/>
              <w:right w:val="single" w:sz="4" w:space="0" w:color="auto"/>
            </w:tcBorders>
            <w:shd w:val="clear" w:color="auto" w:fill="auto"/>
            <w:noWrap/>
            <w:vAlign w:val="bottom"/>
            <w:hideMark/>
          </w:tcPr>
          <w:p w14:paraId="13640053"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-1 945 449</w:t>
            </w:r>
          </w:p>
        </w:tc>
      </w:tr>
      <w:tr w:rsidR="00BC37D8" w:rsidRPr="00BC37D8" w14:paraId="1E779AF6"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3DC89478"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Tööjõukulud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F491F0"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-7 990 892</w:t>
            </w:r>
          </w:p>
        </w:tc>
        <w:tc>
          <w:tcPr>
            <w:tcW w:w="1708" w:type="dxa"/>
            <w:tcBorders>
              <w:top w:val="nil"/>
              <w:left w:val="nil"/>
              <w:bottom w:val="single" w:sz="4" w:space="0" w:color="auto"/>
              <w:right w:val="single" w:sz="4" w:space="0" w:color="auto"/>
            </w:tcBorders>
            <w:shd w:val="clear" w:color="auto" w:fill="auto"/>
            <w:noWrap/>
            <w:vAlign w:val="bottom"/>
            <w:hideMark/>
          </w:tcPr>
          <w:p w14:paraId="0B8F95EF"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-7 012 563</w:t>
            </w:r>
          </w:p>
        </w:tc>
      </w:tr>
      <w:tr w:rsidR="00BC37D8" w:rsidRPr="00BC37D8" w14:paraId="18F30497"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D809E7D"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Muud tegevuskulud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A4D1A6B"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-4 882 619</w:t>
            </w:r>
          </w:p>
        </w:tc>
        <w:tc>
          <w:tcPr>
            <w:tcW w:w="1708" w:type="dxa"/>
            <w:tcBorders>
              <w:top w:val="nil"/>
              <w:left w:val="nil"/>
              <w:bottom w:val="single" w:sz="4" w:space="0" w:color="auto"/>
              <w:right w:val="single" w:sz="4" w:space="0" w:color="auto"/>
            </w:tcBorders>
            <w:shd w:val="clear" w:color="auto" w:fill="auto"/>
            <w:noWrap/>
            <w:vAlign w:val="bottom"/>
            <w:hideMark/>
          </w:tcPr>
          <w:p w14:paraId="7AFB6232"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-4 546 483</w:t>
            </w:r>
          </w:p>
        </w:tc>
      </w:tr>
      <w:tr w:rsidR="00BC37D8" w:rsidRPr="00BC37D8" w14:paraId="05C73C3B"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3E03C20A"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Põhivara amortisatsioon ja ümberhindlus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137C16A"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-1 749 501</w:t>
            </w:r>
          </w:p>
        </w:tc>
        <w:tc>
          <w:tcPr>
            <w:tcW w:w="1708" w:type="dxa"/>
            <w:tcBorders>
              <w:top w:val="nil"/>
              <w:left w:val="nil"/>
              <w:bottom w:val="single" w:sz="4" w:space="0" w:color="auto"/>
              <w:right w:val="single" w:sz="4" w:space="0" w:color="auto"/>
            </w:tcBorders>
            <w:shd w:val="clear" w:color="auto" w:fill="auto"/>
            <w:noWrap/>
            <w:vAlign w:val="bottom"/>
            <w:hideMark/>
          </w:tcPr>
          <w:p w14:paraId="4303D9CC"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-1 671 105</w:t>
            </w:r>
          </w:p>
        </w:tc>
      </w:tr>
      <w:tr w:rsidR="00BC37D8" w:rsidRPr="00BC37D8" w14:paraId="416D19D7"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475E6419"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Tegevuskulud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B32E38F"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-16 114 230</w:t>
            </w:r>
          </w:p>
        </w:tc>
        <w:tc>
          <w:tcPr>
            <w:tcW w:w="1708" w:type="dxa"/>
            <w:tcBorders>
              <w:top w:val="nil"/>
              <w:left w:val="nil"/>
              <w:bottom w:val="single" w:sz="4" w:space="0" w:color="auto"/>
              <w:right w:val="single" w:sz="4" w:space="0" w:color="auto"/>
            </w:tcBorders>
            <w:shd w:val="clear" w:color="auto" w:fill="auto"/>
            <w:noWrap/>
            <w:vAlign w:val="bottom"/>
            <w:hideMark/>
          </w:tcPr>
          <w:p w14:paraId="3A509B93"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-15 175 600</w:t>
            </w:r>
          </w:p>
        </w:tc>
      </w:tr>
      <w:tr w:rsidR="00BC37D8" w:rsidRPr="00BC37D8" w14:paraId="31C617FD"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118512DE"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31863F"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3BF7F02F"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r>
      <w:tr w:rsidR="00BC37D8" w:rsidRPr="00BC37D8" w14:paraId="077805F2"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17930161"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Tegevustulem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A8B01D"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-595 427</w:t>
            </w:r>
          </w:p>
        </w:tc>
        <w:tc>
          <w:tcPr>
            <w:tcW w:w="1708" w:type="dxa"/>
            <w:tcBorders>
              <w:top w:val="nil"/>
              <w:left w:val="nil"/>
              <w:bottom w:val="single" w:sz="4" w:space="0" w:color="auto"/>
              <w:right w:val="single" w:sz="4" w:space="0" w:color="auto"/>
            </w:tcBorders>
            <w:shd w:val="clear" w:color="auto" w:fill="auto"/>
            <w:noWrap/>
            <w:vAlign w:val="bottom"/>
            <w:hideMark/>
          </w:tcPr>
          <w:p w14:paraId="4B794C7C"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-1 320 278</w:t>
            </w:r>
          </w:p>
        </w:tc>
      </w:tr>
      <w:tr w:rsidR="00BC37D8" w:rsidRPr="00BC37D8" w14:paraId="661F00D1"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288C0AD"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3546351"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07731CA8"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r>
      <w:tr w:rsidR="00BC37D8" w:rsidRPr="00BC37D8" w14:paraId="74F29544"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4E6F3D13"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Finantstulud ja -kulud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86D201"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332A81"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 </w:t>
            </w:r>
          </w:p>
        </w:tc>
      </w:tr>
      <w:tr w:rsidR="00BC37D8" w:rsidRPr="00BC37D8" w14:paraId="0A4803F8"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19553C07"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Intressikulud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ECA8CA"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-334 118</w:t>
            </w:r>
          </w:p>
        </w:tc>
        <w:tc>
          <w:tcPr>
            <w:tcW w:w="1708" w:type="dxa"/>
            <w:tcBorders>
              <w:top w:val="nil"/>
              <w:left w:val="nil"/>
              <w:bottom w:val="single" w:sz="4" w:space="0" w:color="auto"/>
              <w:right w:val="single" w:sz="4" w:space="0" w:color="auto"/>
            </w:tcBorders>
            <w:shd w:val="clear" w:color="auto" w:fill="auto"/>
            <w:noWrap/>
            <w:vAlign w:val="bottom"/>
            <w:hideMark/>
          </w:tcPr>
          <w:p w14:paraId="13143BD5"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-115 148</w:t>
            </w:r>
          </w:p>
        </w:tc>
      </w:tr>
      <w:tr w:rsidR="00BC37D8" w:rsidRPr="00BC37D8" w14:paraId="48ABAEC8"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07CCED4E"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Tulu hoiustelt ja väärtpaberitelt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B88341"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10 151</w:t>
            </w:r>
          </w:p>
        </w:tc>
        <w:tc>
          <w:tcPr>
            <w:tcW w:w="1708" w:type="dxa"/>
            <w:tcBorders>
              <w:top w:val="nil"/>
              <w:left w:val="nil"/>
              <w:bottom w:val="single" w:sz="4" w:space="0" w:color="auto"/>
              <w:right w:val="single" w:sz="4" w:space="0" w:color="auto"/>
            </w:tcBorders>
            <w:shd w:val="clear" w:color="auto" w:fill="auto"/>
            <w:noWrap/>
            <w:vAlign w:val="bottom"/>
            <w:hideMark/>
          </w:tcPr>
          <w:p w14:paraId="50903E1D" w14:textId="77777777" w:rsidR="00BC37D8" w:rsidRPr="00BC37D8" w:rsidRDefault="00BC37D8" w:rsidP="00BC37D8">
            <w:pPr>
              <w:spacing w:after="0" w:line="240" w:lineRule="auto"/>
              <w:jc w:val="right"/>
              <w:rPr>
                <w:rFonts w:ascii="Arial" w:eastAsia="Times New Roman" w:hAnsi="Arial" w:cs="Arial"/>
                <w:sz w:val="18"/>
                <w:szCs w:val="18"/>
                <w:lang w:eastAsia="et-EE"/>
              </w:rPr>
            </w:pPr>
            <w:r w:rsidRPr="00BC37D8">
              <w:rPr>
                <w:rFonts w:ascii="Arial" w:eastAsia="Times New Roman" w:hAnsi="Arial" w:cs="Arial"/>
                <w:sz w:val="18"/>
                <w:szCs w:val="18"/>
                <w:lang w:eastAsia="et-EE"/>
              </w:rPr>
              <w:t>118</w:t>
            </w:r>
          </w:p>
        </w:tc>
      </w:tr>
      <w:tr w:rsidR="00BC37D8" w:rsidRPr="00BC37D8" w14:paraId="774BA5C9"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7D5D1D19"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Finantstulud ja kulud kokku</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323E3E"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-323 967</w:t>
            </w:r>
          </w:p>
        </w:tc>
        <w:tc>
          <w:tcPr>
            <w:tcW w:w="1708" w:type="dxa"/>
            <w:tcBorders>
              <w:top w:val="nil"/>
              <w:left w:val="nil"/>
              <w:bottom w:val="single" w:sz="4" w:space="0" w:color="auto"/>
              <w:right w:val="single" w:sz="4" w:space="0" w:color="auto"/>
            </w:tcBorders>
            <w:shd w:val="clear" w:color="auto" w:fill="auto"/>
            <w:noWrap/>
            <w:vAlign w:val="bottom"/>
            <w:hideMark/>
          </w:tcPr>
          <w:p w14:paraId="3A8ABB99"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-115 030</w:t>
            </w:r>
          </w:p>
        </w:tc>
      </w:tr>
      <w:tr w:rsidR="00BC37D8" w:rsidRPr="00BC37D8" w14:paraId="5F8EED1A" w14:textId="77777777" w:rsidTr="00BC37D8">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C23FB9E"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B78AFF1"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60029EB2" w14:textId="77777777" w:rsidR="00BC37D8" w:rsidRPr="00BC37D8" w:rsidRDefault="00BC37D8" w:rsidP="00BC37D8">
            <w:pPr>
              <w:spacing w:after="0" w:line="240" w:lineRule="auto"/>
              <w:rPr>
                <w:rFonts w:ascii="Arial" w:eastAsia="Times New Roman" w:hAnsi="Arial" w:cs="Arial"/>
                <w:sz w:val="18"/>
                <w:szCs w:val="18"/>
                <w:lang w:eastAsia="et-EE"/>
              </w:rPr>
            </w:pPr>
            <w:r w:rsidRPr="00BC37D8">
              <w:rPr>
                <w:rFonts w:ascii="Arial" w:eastAsia="Times New Roman" w:hAnsi="Arial" w:cs="Arial"/>
                <w:sz w:val="18"/>
                <w:szCs w:val="18"/>
                <w:lang w:eastAsia="et-EE"/>
              </w:rPr>
              <w:t> </w:t>
            </w:r>
          </w:p>
        </w:tc>
      </w:tr>
      <w:tr w:rsidR="00BC37D8" w:rsidRPr="00BC37D8" w14:paraId="42D205F7" w14:textId="77777777" w:rsidTr="00BC37D8">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092AE181" w14:textId="77777777" w:rsidR="00BC37D8" w:rsidRPr="00BC37D8" w:rsidRDefault="00BC37D8" w:rsidP="00BC37D8">
            <w:pPr>
              <w:spacing w:after="0" w:line="240" w:lineRule="auto"/>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ARUANDEAASTA TULEM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19CA49"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-919 394</w:t>
            </w:r>
          </w:p>
        </w:tc>
        <w:tc>
          <w:tcPr>
            <w:tcW w:w="1708" w:type="dxa"/>
            <w:tcBorders>
              <w:top w:val="nil"/>
              <w:left w:val="nil"/>
              <w:bottom w:val="single" w:sz="4" w:space="0" w:color="auto"/>
              <w:right w:val="single" w:sz="4" w:space="0" w:color="auto"/>
            </w:tcBorders>
            <w:shd w:val="clear" w:color="auto" w:fill="auto"/>
            <w:noWrap/>
            <w:vAlign w:val="bottom"/>
            <w:hideMark/>
          </w:tcPr>
          <w:p w14:paraId="717223BD" w14:textId="77777777" w:rsidR="00BC37D8" w:rsidRPr="00BC37D8" w:rsidRDefault="00BC37D8" w:rsidP="00BC37D8">
            <w:pPr>
              <w:spacing w:after="0" w:line="240" w:lineRule="auto"/>
              <w:jc w:val="right"/>
              <w:rPr>
                <w:rFonts w:ascii="Arial" w:eastAsia="Times New Roman" w:hAnsi="Arial" w:cs="Arial"/>
                <w:b/>
                <w:bCs/>
                <w:sz w:val="18"/>
                <w:szCs w:val="18"/>
                <w:lang w:eastAsia="et-EE"/>
              </w:rPr>
            </w:pPr>
            <w:r w:rsidRPr="00BC37D8">
              <w:rPr>
                <w:rFonts w:ascii="Arial" w:eastAsia="Times New Roman" w:hAnsi="Arial" w:cs="Arial"/>
                <w:b/>
                <w:bCs/>
                <w:sz w:val="18"/>
                <w:szCs w:val="18"/>
                <w:lang w:eastAsia="et-EE"/>
              </w:rPr>
              <w:t>-1 435 308</w:t>
            </w:r>
          </w:p>
        </w:tc>
      </w:tr>
    </w:tbl>
    <w:p w14:paraId="138D8235" w14:textId="77777777" w:rsidR="00BC37D8" w:rsidRDefault="00BC37D8" w:rsidP="001E4835">
      <w:pPr>
        <w:spacing w:after="0"/>
        <w:ind w:right="-138"/>
        <w:rPr>
          <w:rFonts w:ascii="Arial" w:hAnsi="Arial" w:cs="Arial"/>
          <w:sz w:val="18"/>
          <w:szCs w:val="18"/>
        </w:rPr>
      </w:pPr>
    </w:p>
    <w:p w14:paraId="52C7720D" w14:textId="77777777" w:rsidR="00BC37D8" w:rsidRDefault="00BC37D8" w:rsidP="001E4835">
      <w:pPr>
        <w:spacing w:after="0"/>
        <w:ind w:right="-138"/>
        <w:rPr>
          <w:rFonts w:ascii="Arial" w:hAnsi="Arial" w:cs="Arial"/>
          <w:sz w:val="18"/>
          <w:szCs w:val="18"/>
        </w:rPr>
      </w:pPr>
    </w:p>
    <w:p w14:paraId="6E16FDC6" w14:textId="77777777" w:rsidR="00BC37D8" w:rsidRDefault="00BC37D8" w:rsidP="001E4835">
      <w:pPr>
        <w:spacing w:after="0"/>
        <w:ind w:right="-138"/>
        <w:rPr>
          <w:rFonts w:ascii="Arial" w:hAnsi="Arial" w:cs="Arial"/>
          <w:sz w:val="18"/>
          <w:szCs w:val="18"/>
        </w:rPr>
      </w:pPr>
    </w:p>
    <w:p w14:paraId="79F8D638" w14:textId="77777777" w:rsidR="00BC37D8" w:rsidRDefault="00BC37D8" w:rsidP="001E4835">
      <w:pPr>
        <w:spacing w:after="0"/>
        <w:ind w:right="-138"/>
        <w:rPr>
          <w:rFonts w:ascii="Arial" w:hAnsi="Arial" w:cs="Arial"/>
          <w:sz w:val="18"/>
          <w:szCs w:val="18"/>
        </w:rPr>
      </w:pPr>
    </w:p>
    <w:p w14:paraId="3FB644CC" w14:textId="77777777" w:rsidR="00BC37D8" w:rsidRDefault="00BC37D8" w:rsidP="001E4835">
      <w:pPr>
        <w:spacing w:after="0"/>
        <w:ind w:right="-138"/>
        <w:rPr>
          <w:rFonts w:ascii="Arial" w:hAnsi="Arial" w:cs="Arial"/>
          <w:sz w:val="18"/>
          <w:szCs w:val="18"/>
        </w:rPr>
      </w:pPr>
    </w:p>
    <w:p w14:paraId="3B2EC139" w14:textId="77777777" w:rsidR="00BC37D8" w:rsidRDefault="00BC37D8" w:rsidP="001E4835">
      <w:pPr>
        <w:spacing w:after="0"/>
        <w:ind w:right="-138"/>
        <w:rPr>
          <w:rFonts w:ascii="Arial" w:hAnsi="Arial" w:cs="Arial"/>
          <w:sz w:val="18"/>
          <w:szCs w:val="18"/>
        </w:rPr>
      </w:pPr>
    </w:p>
    <w:p w14:paraId="16CFAD9E" w14:textId="77777777" w:rsidR="00BC37D8" w:rsidRDefault="00BC37D8" w:rsidP="001E4835">
      <w:pPr>
        <w:spacing w:after="0"/>
        <w:ind w:right="-138"/>
        <w:rPr>
          <w:rFonts w:ascii="Arial" w:hAnsi="Arial" w:cs="Arial"/>
          <w:sz w:val="18"/>
          <w:szCs w:val="18"/>
        </w:rPr>
      </w:pPr>
    </w:p>
    <w:p w14:paraId="2C30BAC4" w14:textId="77777777" w:rsidR="00BC37D8" w:rsidRDefault="00BC37D8" w:rsidP="001E4835">
      <w:pPr>
        <w:spacing w:after="0"/>
        <w:ind w:right="-138"/>
        <w:rPr>
          <w:rFonts w:ascii="Arial" w:hAnsi="Arial" w:cs="Arial"/>
          <w:sz w:val="18"/>
          <w:szCs w:val="18"/>
        </w:rPr>
      </w:pPr>
    </w:p>
    <w:p w14:paraId="2B16C8B8" w14:textId="77777777" w:rsidR="00BC37D8" w:rsidRDefault="00BC37D8" w:rsidP="001E4835">
      <w:pPr>
        <w:spacing w:after="0"/>
        <w:ind w:right="-138"/>
        <w:rPr>
          <w:rFonts w:ascii="Arial" w:hAnsi="Arial" w:cs="Arial"/>
          <w:sz w:val="18"/>
          <w:szCs w:val="18"/>
        </w:rPr>
      </w:pPr>
    </w:p>
    <w:p w14:paraId="54E28C58" w14:textId="77777777" w:rsidR="00BC37D8" w:rsidRDefault="00BC37D8" w:rsidP="001E4835">
      <w:pPr>
        <w:spacing w:after="0"/>
        <w:ind w:right="-138"/>
        <w:rPr>
          <w:rFonts w:ascii="Arial" w:hAnsi="Arial" w:cs="Arial"/>
          <w:sz w:val="18"/>
          <w:szCs w:val="18"/>
        </w:rPr>
      </w:pPr>
    </w:p>
    <w:p w14:paraId="2D1BDD66" w14:textId="77777777" w:rsidR="00BC37D8" w:rsidRDefault="00BC37D8" w:rsidP="001E4835">
      <w:pPr>
        <w:spacing w:after="0"/>
        <w:ind w:right="-138"/>
        <w:rPr>
          <w:rFonts w:ascii="Arial" w:hAnsi="Arial" w:cs="Arial"/>
          <w:sz w:val="18"/>
          <w:szCs w:val="18"/>
        </w:rPr>
      </w:pPr>
    </w:p>
    <w:p w14:paraId="7D63D110" w14:textId="77777777" w:rsidR="00BC37D8" w:rsidRDefault="00BC37D8" w:rsidP="001E4835">
      <w:pPr>
        <w:spacing w:after="0"/>
        <w:ind w:right="-138"/>
        <w:rPr>
          <w:rFonts w:ascii="Arial" w:hAnsi="Arial" w:cs="Arial"/>
          <w:sz w:val="18"/>
          <w:szCs w:val="18"/>
        </w:rPr>
      </w:pPr>
    </w:p>
    <w:p w14:paraId="4D97E510" w14:textId="77777777" w:rsidR="00BC37D8" w:rsidRDefault="00BC37D8" w:rsidP="001E4835">
      <w:pPr>
        <w:spacing w:after="0"/>
        <w:ind w:right="-138"/>
        <w:rPr>
          <w:rFonts w:ascii="Arial" w:hAnsi="Arial" w:cs="Arial"/>
          <w:sz w:val="18"/>
          <w:szCs w:val="18"/>
        </w:rPr>
      </w:pPr>
    </w:p>
    <w:p w14:paraId="1F2C7F08" w14:textId="77777777" w:rsidR="00BC37D8" w:rsidRDefault="00BC37D8" w:rsidP="001E4835">
      <w:pPr>
        <w:spacing w:after="0"/>
        <w:ind w:right="-138"/>
        <w:rPr>
          <w:rFonts w:ascii="Arial" w:hAnsi="Arial" w:cs="Arial"/>
          <w:sz w:val="18"/>
          <w:szCs w:val="18"/>
        </w:rPr>
      </w:pPr>
    </w:p>
    <w:p w14:paraId="15747577" w14:textId="77777777" w:rsidR="00BC37D8" w:rsidRDefault="00BC37D8" w:rsidP="001E4835">
      <w:pPr>
        <w:spacing w:after="0"/>
        <w:ind w:right="-138"/>
        <w:rPr>
          <w:rFonts w:ascii="Arial" w:hAnsi="Arial" w:cs="Arial"/>
          <w:sz w:val="18"/>
          <w:szCs w:val="18"/>
        </w:rPr>
      </w:pPr>
    </w:p>
    <w:p w14:paraId="1B62B4E0" w14:textId="77777777" w:rsidR="00BC37D8" w:rsidRDefault="00BC37D8" w:rsidP="001E4835">
      <w:pPr>
        <w:spacing w:after="0"/>
        <w:ind w:right="-138"/>
        <w:rPr>
          <w:rFonts w:ascii="Arial" w:hAnsi="Arial" w:cs="Arial"/>
          <w:sz w:val="18"/>
          <w:szCs w:val="18"/>
        </w:rPr>
      </w:pPr>
    </w:p>
    <w:p w14:paraId="087C9692" w14:textId="77777777" w:rsidR="00BC37D8" w:rsidRDefault="00BC37D8" w:rsidP="001E4835">
      <w:pPr>
        <w:spacing w:after="0"/>
        <w:ind w:right="-138"/>
        <w:rPr>
          <w:rFonts w:ascii="Arial" w:hAnsi="Arial" w:cs="Arial"/>
          <w:sz w:val="18"/>
          <w:szCs w:val="18"/>
        </w:rPr>
      </w:pPr>
    </w:p>
    <w:p w14:paraId="2A460073" w14:textId="77777777" w:rsidR="00BC37D8" w:rsidRDefault="00BC37D8" w:rsidP="001E4835">
      <w:pPr>
        <w:spacing w:after="0"/>
        <w:ind w:right="-138"/>
        <w:rPr>
          <w:rFonts w:ascii="Arial" w:hAnsi="Arial" w:cs="Arial"/>
          <w:sz w:val="18"/>
          <w:szCs w:val="18"/>
        </w:rPr>
      </w:pPr>
    </w:p>
    <w:p w14:paraId="49D2EF55" w14:textId="77777777" w:rsidR="00BC37D8" w:rsidRDefault="00BC37D8" w:rsidP="001E4835">
      <w:pPr>
        <w:spacing w:after="0"/>
        <w:ind w:right="-138"/>
        <w:rPr>
          <w:rFonts w:ascii="Arial" w:hAnsi="Arial" w:cs="Arial"/>
          <w:sz w:val="18"/>
          <w:szCs w:val="18"/>
        </w:rPr>
      </w:pPr>
    </w:p>
    <w:p w14:paraId="3FDA1FC3" w14:textId="77777777" w:rsidR="00BC37D8" w:rsidRDefault="00BC37D8" w:rsidP="001E4835">
      <w:pPr>
        <w:spacing w:after="0"/>
        <w:ind w:right="-138"/>
        <w:rPr>
          <w:rFonts w:ascii="Arial" w:hAnsi="Arial" w:cs="Arial"/>
          <w:sz w:val="18"/>
          <w:szCs w:val="18"/>
        </w:rPr>
      </w:pPr>
    </w:p>
    <w:p w14:paraId="012D2952" w14:textId="77777777" w:rsidR="00BC37D8" w:rsidRDefault="00BC37D8" w:rsidP="001E4835">
      <w:pPr>
        <w:spacing w:after="0"/>
        <w:ind w:right="-138"/>
        <w:rPr>
          <w:rFonts w:ascii="Arial" w:hAnsi="Arial" w:cs="Arial"/>
          <w:sz w:val="18"/>
          <w:szCs w:val="18"/>
        </w:rPr>
      </w:pPr>
    </w:p>
    <w:p w14:paraId="05E00072" w14:textId="77777777" w:rsidR="00BC37D8" w:rsidRDefault="00BC37D8" w:rsidP="001E4835">
      <w:pPr>
        <w:spacing w:after="0"/>
        <w:ind w:right="-138"/>
        <w:rPr>
          <w:rFonts w:ascii="Arial" w:hAnsi="Arial" w:cs="Arial"/>
          <w:sz w:val="18"/>
          <w:szCs w:val="18"/>
        </w:rPr>
      </w:pPr>
    </w:p>
    <w:p w14:paraId="5E0C3EF0" w14:textId="77777777" w:rsidR="00BC37D8" w:rsidRDefault="00BC37D8" w:rsidP="001E4835">
      <w:pPr>
        <w:spacing w:after="0"/>
        <w:ind w:right="-138"/>
        <w:rPr>
          <w:rFonts w:ascii="Arial" w:hAnsi="Arial" w:cs="Arial"/>
          <w:sz w:val="18"/>
          <w:szCs w:val="18"/>
        </w:rPr>
      </w:pPr>
    </w:p>
    <w:p w14:paraId="6054A0A4" w14:textId="77777777" w:rsidR="00BC37D8" w:rsidRDefault="00BC37D8" w:rsidP="001E4835">
      <w:pPr>
        <w:spacing w:after="0"/>
        <w:ind w:right="-138"/>
        <w:rPr>
          <w:rFonts w:ascii="Arial" w:hAnsi="Arial" w:cs="Arial"/>
          <w:sz w:val="18"/>
          <w:szCs w:val="18"/>
        </w:rPr>
      </w:pPr>
    </w:p>
    <w:p w14:paraId="05C7ED44" w14:textId="77777777" w:rsidR="00BC37D8" w:rsidRDefault="00BC37D8" w:rsidP="001E4835">
      <w:pPr>
        <w:spacing w:after="0"/>
        <w:ind w:right="-138"/>
        <w:rPr>
          <w:rFonts w:ascii="Arial" w:hAnsi="Arial" w:cs="Arial"/>
          <w:sz w:val="18"/>
          <w:szCs w:val="18"/>
        </w:rPr>
      </w:pPr>
    </w:p>
    <w:p w14:paraId="504852B5" w14:textId="77777777" w:rsidR="00BC37D8" w:rsidRDefault="00BC37D8" w:rsidP="001E4835">
      <w:pPr>
        <w:spacing w:after="0"/>
        <w:ind w:right="-138"/>
        <w:rPr>
          <w:rFonts w:ascii="Arial" w:hAnsi="Arial" w:cs="Arial"/>
          <w:sz w:val="18"/>
          <w:szCs w:val="18"/>
        </w:rPr>
      </w:pPr>
    </w:p>
    <w:p w14:paraId="0597D160" w14:textId="77777777" w:rsidR="00BC37D8" w:rsidRDefault="00BC37D8" w:rsidP="001E4835">
      <w:pPr>
        <w:spacing w:after="0"/>
        <w:ind w:right="-138"/>
        <w:rPr>
          <w:rFonts w:ascii="Arial" w:hAnsi="Arial" w:cs="Arial"/>
          <w:sz w:val="18"/>
          <w:szCs w:val="18"/>
        </w:rPr>
      </w:pPr>
    </w:p>
    <w:p w14:paraId="5F9EC8EB" w14:textId="77777777" w:rsidR="00BC37D8" w:rsidRDefault="00BC37D8" w:rsidP="001E4835">
      <w:pPr>
        <w:spacing w:after="0"/>
        <w:ind w:right="-138"/>
        <w:rPr>
          <w:rFonts w:ascii="Arial" w:hAnsi="Arial" w:cs="Arial"/>
          <w:sz w:val="18"/>
          <w:szCs w:val="18"/>
        </w:rPr>
      </w:pPr>
    </w:p>
    <w:p w14:paraId="2442E44E" w14:textId="77777777" w:rsidR="00BC37D8" w:rsidRDefault="00BC37D8" w:rsidP="001E4835">
      <w:pPr>
        <w:spacing w:after="0"/>
        <w:ind w:right="-138"/>
        <w:rPr>
          <w:rFonts w:ascii="Arial" w:hAnsi="Arial" w:cs="Arial"/>
          <w:sz w:val="18"/>
          <w:szCs w:val="18"/>
        </w:rPr>
      </w:pPr>
    </w:p>
    <w:p w14:paraId="0CE88651" w14:textId="4624BCF8" w:rsidR="00BC37D8" w:rsidRPr="000F5F64" w:rsidRDefault="000F5F64" w:rsidP="001E4835">
      <w:pPr>
        <w:spacing w:after="0"/>
        <w:ind w:right="-138"/>
        <w:rPr>
          <w:rFonts w:ascii="Arial" w:hAnsi="Arial" w:cs="Arial"/>
          <w:b/>
          <w:bCs/>
          <w:sz w:val="18"/>
          <w:szCs w:val="18"/>
        </w:rPr>
      </w:pPr>
      <w:r w:rsidRPr="000F5F64">
        <w:rPr>
          <w:rFonts w:ascii="Arial" w:hAnsi="Arial" w:cs="Arial"/>
          <w:b/>
          <w:bCs/>
          <w:sz w:val="18"/>
          <w:szCs w:val="18"/>
        </w:rPr>
        <w:t>KONSOLIDEERIMATA  RAHAVOOGUDE ARUANNE</w:t>
      </w:r>
    </w:p>
    <w:p w14:paraId="615CB3DF" w14:textId="774DA18D" w:rsidR="000F5F64" w:rsidRDefault="000F5F64" w:rsidP="001E4835">
      <w:pPr>
        <w:spacing w:after="0"/>
        <w:ind w:right="-138"/>
        <w:rPr>
          <w:rFonts w:ascii="Arial" w:hAnsi="Arial" w:cs="Arial"/>
          <w:sz w:val="18"/>
          <w:szCs w:val="18"/>
        </w:rPr>
      </w:pPr>
      <w:r>
        <w:rPr>
          <w:rFonts w:ascii="Arial" w:hAnsi="Arial" w:cs="Arial"/>
          <w:sz w:val="18"/>
          <w:szCs w:val="18"/>
        </w:rPr>
        <w:t>eurodes</w:t>
      </w:r>
    </w:p>
    <w:p w14:paraId="1E4E5A8E" w14:textId="77777777" w:rsidR="000F5F64" w:rsidRDefault="000F5F64" w:rsidP="001E4835">
      <w:pPr>
        <w:spacing w:after="0"/>
        <w:ind w:right="-138"/>
        <w:rPr>
          <w:rFonts w:ascii="Arial" w:hAnsi="Arial" w:cs="Arial"/>
          <w:sz w:val="18"/>
          <w:szCs w:val="18"/>
        </w:rPr>
      </w:pPr>
    </w:p>
    <w:p w14:paraId="5079D89D" w14:textId="77777777" w:rsidR="000F5F64" w:rsidRDefault="000F5F64" w:rsidP="001E4835">
      <w:pPr>
        <w:spacing w:after="0"/>
        <w:ind w:right="-138"/>
        <w:rPr>
          <w:rFonts w:ascii="Arial" w:hAnsi="Arial" w:cs="Arial"/>
          <w:sz w:val="18"/>
          <w:szCs w:val="18"/>
        </w:rPr>
      </w:pPr>
    </w:p>
    <w:tbl>
      <w:tblPr>
        <w:tblW w:w="8928" w:type="dxa"/>
        <w:tblCellMar>
          <w:left w:w="70" w:type="dxa"/>
          <w:right w:w="70" w:type="dxa"/>
        </w:tblCellMar>
        <w:tblLook w:val="04A0" w:firstRow="1" w:lastRow="0" w:firstColumn="1" w:lastColumn="0" w:noHBand="0" w:noVBand="1"/>
      </w:tblPr>
      <w:tblGrid>
        <w:gridCol w:w="5560"/>
        <w:gridCol w:w="1660"/>
        <w:gridCol w:w="1708"/>
      </w:tblGrid>
      <w:tr w:rsidR="00AD5174" w:rsidRPr="00AD5174" w14:paraId="352E56EB" w14:textId="77777777" w:rsidTr="00AD5174">
        <w:trPr>
          <w:trHeight w:val="240"/>
        </w:trPr>
        <w:tc>
          <w:tcPr>
            <w:tcW w:w="556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09AE973B"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660" w:type="dxa"/>
            <w:tcBorders>
              <w:top w:val="single" w:sz="4" w:space="0" w:color="auto"/>
              <w:left w:val="nil"/>
              <w:bottom w:val="single" w:sz="4" w:space="0" w:color="auto"/>
              <w:right w:val="nil"/>
            </w:tcBorders>
            <w:shd w:val="clear" w:color="000000" w:fill="99CC00"/>
            <w:noWrap/>
            <w:vAlign w:val="bottom"/>
            <w:hideMark/>
          </w:tcPr>
          <w:p w14:paraId="09EC7858" w14:textId="77777777" w:rsidR="00AD5174" w:rsidRPr="00AD5174" w:rsidRDefault="00AD5174" w:rsidP="00AD5174">
            <w:pPr>
              <w:spacing w:after="0" w:line="240" w:lineRule="auto"/>
              <w:jc w:val="center"/>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2 023</w:t>
            </w:r>
          </w:p>
        </w:tc>
        <w:tc>
          <w:tcPr>
            <w:tcW w:w="1708" w:type="dxa"/>
            <w:tcBorders>
              <w:top w:val="single" w:sz="4" w:space="0" w:color="auto"/>
              <w:left w:val="single" w:sz="4" w:space="0" w:color="auto"/>
              <w:bottom w:val="single" w:sz="4" w:space="0" w:color="auto"/>
              <w:right w:val="nil"/>
            </w:tcBorders>
            <w:shd w:val="clear" w:color="000000" w:fill="99CC00"/>
            <w:noWrap/>
            <w:vAlign w:val="bottom"/>
            <w:hideMark/>
          </w:tcPr>
          <w:p w14:paraId="4FD18D80" w14:textId="77777777" w:rsidR="00AD5174" w:rsidRPr="00AD5174" w:rsidRDefault="00AD5174" w:rsidP="00AD5174">
            <w:pPr>
              <w:spacing w:after="0" w:line="240" w:lineRule="auto"/>
              <w:jc w:val="center"/>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2 022</w:t>
            </w:r>
          </w:p>
        </w:tc>
      </w:tr>
      <w:tr w:rsidR="00AD5174" w:rsidRPr="00AD5174" w14:paraId="1AB3F200"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4DC95308"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8335B2"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27AFB4B3"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r>
      <w:tr w:rsidR="00AD5174" w:rsidRPr="00AD5174" w14:paraId="1004C9EB"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04579B9B"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Tegevustulem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F9463A"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-595 427</w:t>
            </w:r>
          </w:p>
        </w:tc>
        <w:tc>
          <w:tcPr>
            <w:tcW w:w="1708" w:type="dxa"/>
            <w:tcBorders>
              <w:top w:val="nil"/>
              <w:left w:val="nil"/>
              <w:bottom w:val="single" w:sz="4" w:space="0" w:color="auto"/>
              <w:right w:val="single" w:sz="4" w:space="0" w:color="auto"/>
            </w:tcBorders>
            <w:shd w:val="clear" w:color="auto" w:fill="auto"/>
            <w:noWrap/>
            <w:vAlign w:val="bottom"/>
            <w:hideMark/>
          </w:tcPr>
          <w:p w14:paraId="0907EC66"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-1 320 278</w:t>
            </w:r>
          </w:p>
        </w:tc>
      </w:tr>
      <w:tr w:rsidR="00AD5174" w:rsidRPr="00AD5174" w14:paraId="3130DB56"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2C2ED14"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Korrigeerimised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0DCE4A"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4BAFC54C"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r>
      <w:tr w:rsidR="00AD5174" w:rsidRPr="00AD5174" w14:paraId="302DD30E"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3A5B4D35"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Põhivara amortisatsioon ja ümberhindlus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ADB15C"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1 749 501</w:t>
            </w:r>
          </w:p>
        </w:tc>
        <w:tc>
          <w:tcPr>
            <w:tcW w:w="1708" w:type="dxa"/>
            <w:tcBorders>
              <w:top w:val="nil"/>
              <w:left w:val="nil"/>
              <w:bottom w:val="single" w:sz="4" w:space="0" w:color="auto"/>
              <w:right w:val="single" w:sz="4" w:space="0" w:color="auto"/>
            </w:tcBorders>
            <w:shd w:val="clear" w:color="auto" w:fill="auto"/>
            <w:noWrap/>
            <w:vAlign w:val="bottom"/>
            <w:hideMark/>
          </w:tcPr>
          <w:p w14:paraId="3179FEB9"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1 671 105</w:t>
            </w:r>
          </w:p>
        </w:tc>
      </w:tr>
      <w:tr w:rsidR="00AD5174" w:rsidRPr="00AD5174" w14:paraId="1D5307FA"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69067D60"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Käibemaksukulu põhivara soetustelt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04BC0B"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336 531</w:t>
            </w:r>
          </w:p>
        </w:tc>
        <w:tc>
          <w:tcPr>
            <w:tcW w:w="1708" w:type="dxa"/>
            <w:tcBorders>
              <w:top w:val="nil"/>
              <w:left w:val="nil"/>
              <w:bottom w:val="single" w:sz="4" w:space="0" w:color="auto"/>
              <w:right w:val="single" w:sz="4" w:space="0" w:color="auto"/>
            </w:tcBorders>
            <w:shd w:val="clear" w:color="auto" w:fill="auto"/>
            <w:noWrap/>
            <w:vAlign w:val="bottom"/>
            <w:hideMark/>
          </w:tcPr>
          <w:p w14:paraId="05AEC89E"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157 901</w:t>
            </w:r>
          </w:p>
        </w:tc>
      </w:tr>
      <w:tr w:rsidR="00AD5174" w:rsidRPr="00AD5174" w14:paraId="36269525" w14:textId="77777777" w:rsidTr="00AD5174">
        <w:trPr>
          <w:trHeight w:val="456"/>
        </w:trPr>
        <w:tc>
          <w:tcPr>
            <w:tcW w:w="5560" w:type="dxa"/>
            <w:tcBorders>
              <w:top w:val="nil"/>
              <w:left w:val="single" w:sz="4" w:space="0" w:color="auto"/>
              <w:bottom w:val="single" w:sz="4" w:space="0" w:color="auto"/>
              <w:right w:val="nil"/>
            </w:tcBorders>
            <w:shd w:val="clear" w:color="auto" w:fill="auto"/>
            <w:vAlign w:val="bottom"/>
            <w:hideMark/>
          </w:tcPr>
          <w:p w14:paraId="1565CC9A"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Kasum/kahjum kinnisvarainvesteeringute ja materiaalse põhivara müügist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66EE0F"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-113 873</w:t>
            </w:r>
          </w:p>
        </w:tc>
        <w:tc>
          <w:tcPr>
            <w:tcW w:w="1708" w:type="dxa"/>
            <w:tcBorders>
              <w:top w:val="nil"/>
              <w:left w:val="nil"/>
              <w:bottom w:val="single" w:sz="4" w:space="0" w:color="auto"/>
              <w:right w:val="single" w:sz="4" w:space="0" w:color="auto"/>
            </w:tcBorders>
            <w:shd w:val="clear" w:color="auto" w:fill="auto"/>
            <w:noWrap/>
            <w:vAlign w:val="bottom"/>
            <w:hideMark/>
          </w:tcPr>
          <w:p w14:paraId="70C7A58A"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-11 446</w:t>
            </w:r>
          </w:p>
        </w:tc>
      </w:tr>
      <w:tr w:rsidR="00AD5174" w:rsidRPr="00AD5174" w14:paraId="0391EF65"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01348995"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Saadud sihtfinantseerimine põhivara soetuseks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8EC423"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-410 774</w:t>
            </w:r>
          </w:p>
        </w:tc>
        <w:tc>
          <w:tcPr>
            <w:tcW w:w="1708" w:type="dxa"/>
            <w:tcBorders>
              <w:top w:val="nil"/>
              <w:left w:val="nil"/>
              <w:bottom w:val="single" w:sz="4" w:space="0" w:color="auto"/>
              <w:right w:val="single" w:sz="4" w:space="0" w:color="auto"/>
            </w:tcBorders>
            <w:shd w:val="clear" w:color="auto" w:fill="auto"/>
            <w:noWrap/>
            <w:vAlign w:val="bottom"/>
            <w:hideMark/>
          </w:tcPr>
          <w:p w14:paraId="1B075699"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-465 738</w:t>
            </w:r>
          </w:p>
        </w:tc>
      </w:tr>
      <w:tr w:rsidR="00AD5174" w:rsidRPr="00AD5174" w14:paraId="3181D989" w14:textId="77777777" w:rsidTr="00AD5174">
        <w:trPr>
          <w:trHeight w:val="228"/>
        </w:trPr>
        <w:tc>
          <w:tcPr>
            <w:tcW w:w="5560" w:type="dxa"/>
            <w:tcBorders>
              <w:top w:val="nil"/>
              <w:left w:val="single" w:sz="4" w:space="0" w:color="auto"/>
              <w:bottom w:val="single" w:sz="4" w:space="0" w:color="auto"/>
              <w:right w:val="nil"/>
            </w:tcBorders>
            <w:shd w:val="clear" w:color="auto" w:fill="auto"/>
            <w:vAlign w:val="bottom"/>
            <w:hideMark/>
          </w:tcPr>
          <w:p w14:paraId="1099B7EE"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Antud sihtfinantseerimine põhivara soetuseks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31EED0"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93 750</w:t>
            </w:r>
          </w:p>
        </w:tc>
        <w:tc>
          <w:tcPr>
            <w:tcW w:w="1708" w:type="dxa"/>
            <w:tcBorders>
              <w:top w:val="nil"/>
              <w:left w:val="nil"/>
              <w:bottom w:val="single" w:sz="4" w:space="0" w:color="auto"/>
              <w:right w:val="single" w:sz="4" w:space="0" w:color="auto"/>
            </w:tcBorders>
            <w:shd w:val="clear" w:color="auto" w:fill="auto"/>
            <w:noWrap/>
            <w:vAlign w:val="bottom"/>
            <w:hideMark/>
          </w:tcPr>
          <w:p w14:paraId="3AA39B19"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879 046</w:t>
            </w:r>
          </w:p>
        </w:tc>
      </w:tr>
      <w:tr w:rsidR="00AD5174" w:rsidRPr="00AD5174" w14:paraId="6A911385" w14:textId="77777777" w:rsidTr="00AD5174">
        <w:trPr>
          <w:trHeight w:val="240"/>
        </w:trPr>
        <w:tc>
          <w:tcPr>
            <w:tcW w:w="5560" w:type="dxa"/>
            <w:tcBorders>
              <w:top w:val="nil"/>
              <w:left w:val="single" w:sz="4" w:space="0" w:color="auto"/>
              <w:bottom w:val="single" w:sz="4" w:space="0" w:color="auto"/>
              <w:right w:val="nil"/>
            </w:tcBorders>
            <w:shd w:val="clear" w:color="auto" w:fill="auto"/>
            <w:vAlign w:val="bottom"/>
            <w:hideMark/>
          </w:tcPr>
          <w:p w14:paraId="5D83333C"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Kokku korrigeeritud tegevustulem</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51762B"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1 059 708</w:t>
            </w:r>
          </w:p>
        </w:tc>
        <w:tc>
          <w:tcPr>
            <w:tcW w:w="1708" w:type="dxa"/>
            <w:tcBorders>
              <w:top w:val="nil"/>
              <w:left w:val="nil"/>
              <w:bottom w:val="single" w:sz="4" w:space="0" w:color="auto"/>
              <w:right w:val="single" w:sz="4" w:space="0" w:color="auto"/>
            </w:tcBorders>
            <w:shd w:val="clear" w:color="auto" w:fill="auto"/>
            <w:noWrap/>
            <w:vAlign w:val="bottom"/>
            <w:hideMark/>
          </w:tcPr>
          <w:p w14:paraId="092EFC48"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910 590</w:t>
            </w:r>
          </w:p>
        </w:tc>
      </w:tr>
      <w:tr w:rsidR="00AD5174" w:rsidRPr="00AD5174" w14:paraId="1BCC66AA"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5AA6CC73"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Põhitegevusega seotud käibevara netomuutus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FE50A3"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44 885</w:t>
            </w:r>
          </w:p>
        </w:tc>
        <w:tc>
          <w:tcPr>
            <w:tcW w:w="1708" w:type="dxa"/>
            <w:tcBorders>
              <w:top w:val="nil"/>
              <w:left w:val="nil"/>
              <w:bottom w:val="single" w:sz="4" w:space="0" w:color="auto"/>
              <w:right w:val="single" w:sz="4" w:space="0" w:color="auto"/>
            </w:tcBorders>
            <w:shd w:val="clear" w:color="auto" w:fill="auto"/>
            <w:noWrap/>
            <w:vAlign w:val="bottom"/>
            <w:hideMark/>
          </w:tcPr>
          <w:p w14:paraId="76685687"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-142 302</w:t>
            </w:r>
          </w:p>
        </w:tc>
      </w:tr>
      <w:tr w:rsidR="00AD5174" w:rsidRPr="00AD5174" w14:paraId="5DE750E6"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0B8B57B6"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Põhitegevusega seotud kohustiste netomuutus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BB08D52"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92 212</w:t>
            </w:r>
          </w:p>
        </w:tc>
        <w:tc>
          <w:tcPr>
            <w:tcW w:w="1708" w:type="dxa"/>
            <w:tcBorders>
              <w:top w:val="nil"/>
              <w:left w:val="nil"/>
              <w:bottom w:val="single" w:sz="4" w:space="0" w:color="auto"/>
              <w:right w:val="single" w:sz="4" w:space="0" w:color="auto"/>
            </w:tcBorders>
            <w:shd w:val="clear" w:color="auto" w:fill="auto"/>
            <w:noWrap/>
            <w:vAlign w:val="bottom"/>
            <w:hideMark/>
          </w:tcPr>
          <w:p w14:paraId="3F2A8970"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175 900</w:t>
            </w:r>
          </w:p>
        </w:tc>
      </w:tr>
      <w:tr w:rsidR="00AD5174" w:rsidRPr="00AD5174" w14:paraId="6F891379"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0E175EC6"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Kokku rahavood põhitegevusest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19B95E4"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1 196 805</w:t>
            </w:r>
          </w:p>
        </w:tc>
        <w:tc>
          <w:tcPr>
            <w:tcW w:w="1708" w:type="dxa"/>
            <w:tcBorders>
              <w:top w:val="nil"/>
              <w:left w:val="nil"/>
              <w:bottom w:val="single" w:sz="4" w:space="0" w:color="auto"/>
              <w:right w:val="single" w:sz="4" w:space="0" w:color="auto"/>
            </w:tcBorders>
            <w:shd w:val="clear" w:color="auto" w:fill="auto"/>
            <w:noWrap/>
            <w:vAlign w:val="bottom"/>
            <w:hideMark/>
          </w:tcPr>
          <w:p w14:paraId="38D21C01"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944 188</w:t>
            </w:r>
          </w:p>
        </w:tc>
      </w:tr>
      <w:tr w:rsidR="00AD5174" w:rsidRPr="00AD5174" w14:paraId="55479141"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78BD033D"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3225C9"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4CE055C7"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r>
      <w:tr w:rsidR="00AD5174" w:rsidRPr="00AD5174" w14:paraId="5B557AC0"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359C3BE9"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Rahavood investeerimistegevusest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5B3368E"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0740C86C"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r>
      <w:tr w:rsidR="00AD5174" w:rsidRPr="00AD5174" w14:paraId="59E695C3"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7952F555"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Tasutud kinnisvarainvesteeringute ja materiaalse põhivara eest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E9AB90F"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-1 889 472</w:t>
            </w:r>
          </w:p>
        </w:tc>
        <w:tc>
          <w:tcPr>
            <w:tcW w:w="1708" w:type="dxa"/>
            <w:tcBorders>
              <w:top w:val="nil"/>
              <w:left w:val="nil"/>
              <w:bottom w:val="single" w:sz="4" w:space="0" w:color="auto"/>
              <w:right w:val="single" w:sz="4" w:space="0" w:color="auto"/>
            </w:tcBorders>
            <w:shd w:val="clear" w:color="auto" w:fill="auto"/>
            <w:noWrap/>
            <w:vAlign w:val="bottom"/>
            <w:hideMark/>
          </w:tcPr>
          <w:p w14:paraId="10BA65F8"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-707 982</w:t>
            </w:r>
          </w:p>
        </w:tc>
      </w:tr>
      <w:tr w:rsidR="00AD5174" w:rsidRPr="00AD5174" w14:paraId="107F1531" w14:textId="77777777" w:rsidTr="00AD5174">
        <w:trPr>
          <w:trHeight w:val="228"/>
        </w:trPr>
        <w:tc>
          <w:tcPr>
            <w:tcW w:w="5560" w:type="dxa"/>
            <w:tcBorders>
              <w:top w:val="nil"/>
              <w:left w:val="single" w:sz="4" w:space="0" w:color="auto"/>
              <w:bottom w:val="single" w:sz="4" w:space="0" w:color="auto"/>
              <w:right w:val="nil"/>
            </w:tcBorders>
            <w:shd w:val="clear" w:color="auto" w:fill="auto"/>
            <w:vAlign w:val="bottom"/>
            <w:hideMark/>
          </w:tcPr>
          <w:p w14:paraId="7E0C3C4B"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Laekunud kinnisvarainvesteeringute ja materiaalse põhivara  müügist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71FD03"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81 935</w:t>
            </w:r>
          </w:p>
        </w:tc>
        <w:tc>
          <w:tcPr>
            <w:tcW w:w="1708" w:type="dxa"/>
            <w:tcBorders>
              <w:top w:val="nil"/>
              <w:left w:val="nil"/>
              <w:bottom w:val="single" w:sz="4" w:space="0" w:color="auto"/>
              <w:right w:val="single" w:sz="4" w:space="0" w:color="auto"/>
            </w:tcBorders>
            <w:shd w:val="clear" w:color="auto" w:fill="auto"/>
            <w:noWrap/>
            <w:vAlign w:val="bottom"/>
            <w:hideMark/>
          </w:tcPr>
          <w:p w14:paraId="4E0427FE"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62 976</w:t>
            </w:r>
          </w:p>
        </w:tc>
      </w:tr>
      <w:tr w:rsidR="00AD5174" w:rsidRPr="00AD5174" w14:paraId="2A59CD7C"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765CAB13"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Laekunud sihtfinantseerimine põhivara soetamiseks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1BF388"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62 560</w:t>
            </w:r>
          </w:p>
        </w:tc>
        <w:tc>
          <w:tcPr>
            <w:tcW w:w="1708" w:type="dxa"/>
            <w:tcBorders>
              <w:top w:val="nil"/>
              <w:left w:val="nil"/>
              <w:bottom w:val="single" w:sz="4" w:space="0" w:color="auto"/>
              <w:right w:val="single" w:sz="4" w:space="0" w:color="auto"/>
            </w:tcBorders>
            <w:shd w:val="clear" w:color="auto" w:fill="auto"/>
            <w:noWrap/>
            <w:vAlign w:val="bottom"/>
            <w:hideMark/>
          </w:tcPr>
          <w:p w14:paraId="375A9D85"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-83 941</w:t>
            </w:r>
          </w:p>
        </w:tc>
      </w:tr>
      <w:tr w:rsidR="00AD5174" w:rsidRPr="00AD5174" w14:paraId="0B05EF47"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522CE38A"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Tasutud sihtfinantseerimist põhivara soetuseks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F2208A4"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-91 252</w:t>
            </w:r>
          </w:p>
        </w:tc>
        <w:tc>
          <w:tcPr>
            <w:tcW w:w="1708" w:type="dxa"/>
            <w:tcBorders>
              <w:top w:val="nil"/>
              <w:left w:val="nil"/>
              <w:bottom w:val="single" w:sz="4" w:space="0" w:color="auto"/>
              <w:right w:val="single" w:sz="4" w:space="0" w:color="auto"/>
            </w:tcBorders>
            <w:shd w:val="clear" w:color="auto" w:fill="auto"/>
            <w:noWrap/>
            <w:vAlign w:val="bottom"/>
            <w:hideMark/>
          </w:tcPr>
          <w:p w14:paraId="77B23771"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-883 722</w:t>
            </w:r>
          </w:p>
        </w:tc>
      </w:tr>
      <w:tr w:rsidR="00AD5174" w:rsidRPr="00AD5174" w14:paraId="44BF72A2"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7DB928C4"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xml:space="preserve">Laekunud intresse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5DED53"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10 151</w:t>
            </w:r>
          </w:p>
        </w:tc>
        <w:tc>
          <w:tcPr>
            <w:tcW w:w="1708" w:type="dxa"/>
            <w:tcBorders>
              <w:top w:val="nil"/>
              <w:left w:val="nil"/>
              <w:bottom w:val="single" w:sz="4" w:space="0" w:color="auto"/>
              <w:right w:val="single" w:sz="4" w:space="0" w:color="auto"/>
            </w:tcBorders>
            <w:shd w:val="clear" w:color="auto" w:fill="auto"/>
            <w:noWrap/>
            <w:vAlign w:val="bottom"/>
            <w:hideMark/>
          </w:tcPr>
          <w:p w14:paraId="05666864"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118</w:t>
            </w:r>
          </w:p>
        </w:tc>
      </w:tr>
      <w:tr w:rsidR="00AD5174" w:rsidRPr="00AD5174" w14:paraId="313EF36B"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7F9D946D"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Kokku rahavood investeerimistegevusest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542929"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-1 826 078</w:t>
            </w:r>
          </w:p>
        </w:tc>
        <w:tc>
          <w:tcPr>
            <w:tcW w:w="1708" w:type="dxa"/>
            <w:tcBorders>
              <w:top w:val="nil"/>
              <w:left w:val="nil"/>
              <w:bottom w:val="single" w:sz="4" w:space="0" w:color="auto"/>
              <w:right w:val="single" w:sz="4" w:space="0" w:color="auto"/>
            </w:tcBorders>
            <w:shd w:val="clear" w:color="auto" w:fill="auto"/>
            <w:noWrap/>
            <w:vAlign w:val="bottom"/>
            <w:hideMark/>
          </w:tcPr>
          <w:p w14:paraId="46BBE4A2"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-1 612 551</w:t>
            </w:r>
          </w:p>
        </w:tc>
      </w:tr>
      <w:tr w:rsidR="00AD5174" w:rsidRPr="00AD5174" w14:paraId="3F1EFCEE"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570D1E2C"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4B50B5"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3D63F79C"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r>
      <w:tr w:rsidR="00AD5174" w:rsidRPr="00AD5174" w14:paraId="6775BD2D"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22DA0776"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Rahavood finantseerimistegevusest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15CFAE8"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0712633D"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 </w:t>
            </w:r>
          </w:p>
        </w:tc>
      </w:tr>
      <w:tr w:rsidR="00AD5174" w:rsidRPr="00AD5174" w14:paraId="632191CB"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AE75305"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Laekunud laene</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768C155"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1 685 000</w:t>
            </w:r>
          </w:p>
        </w:tc>
        <w:tc>
          <w:tcPr>
            <w:tcW w:w="1708" w:type="dxa"/>
            <w:tcBorders>
              <w:top w:val="nil"/>
              <w:left w:val="nil"/>
              <w:bottom w:val="single" w:sz="4" w:space="0" w:color="auto"/>
              <w:right w:val="single" w:sz="4" w:space="0" w:color="auto"/>
            </w:tcBorders>
            <w:shd w:val="clear" w:color="auto" w:fill="auto"/>
            <w:noWrap/>
            <w:vAlign w:val="bottom"/>
            <w:hideMark/>
          </w:tcPr>
          <w:p w14:paraId="58CD9D8A"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1 175 000</w:t>
            </w:r>
          </w:p>
        </w:tc>
      </w:tr>
      <w:tr w:rsidR="00AD5174" w:rsidRPr="00AD5174" w14:paraId="4C991A0B"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19E310B5"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Tagasi makstud saadud laene</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04C22D"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-696 300</w:t>
            </w:r>
          </w:p>
        </w:tc>
        <w:tc>
          <w:tcPr>
            <w:tcW w:w="1708" w:type="dxa"/>
            <w:tcBorders>
              <w:top w:val="nil"/>
              <w:left w:val="nil"/>
              <w:bottom w:val="single" w:sz="4" w:space="0" w:color="auto"/>
              <w:right w:val="single" w:sz="4" w:space="0" w:color="auto"/>
            </w:tcBorders>
            <w:shd w:val="clear" w:color="auto" w:fill="auto"/>
            <w:noWrap/>
            <w:vAlign w:val="bottom"/>
            <w:hideMark/>
          </w:tcPr>
          <w:p w14:paraId="4C9A0AB2"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-657 312</w:t>
            </w:r>
          </w:p>
        </w:tc>
      </w:tr>
      <w:tr w:rsidR="00AD5174" w:rsidRPr="00AD5174" w14:paraId="3207E8CD"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2888E77F"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Tasutud intresse ja muid finantskulusid</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25C243"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-321 293</w:t>
            </w:r>
          </w:p>
        </w:tc>
        <w:tc>
          <w:tcPr>
            <w:tcW w:w="1708" w:type="dxa"/>
            <w:tcBorders>
              <w:top w:val="nil"/>
              <w:left w:val="nil"/>
              <w:bottom w:val="single" w:sz="4" w:space="0" w:color="auto"/>
              <w:right w:val="single" w:sz="4" w:space="0" w:color="auto"/>
            </w:tcBorders>
            <w:shd w:val="clear" w:color="auto" w:fill="auto"/>
            <w:noWrap/>
            <w:vAlign w:val="bottom"/>
            <w:hideMark/>
          </w:tcPr>
          <w:p w14:paraId="6E9A56FC"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-108 650</w:t>
            </w:r>
          </w:p>
        </w:tc>
      </w:tr>
      <w:tr w:rsidR="00AD5174" w:rsidRPr="00AD5174" w14:paraId="30F836B8"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747ABFA2"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Kokku rahavood finantseerimistegevusest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16AEC7"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667 407</w:t>
            </w:r>
          </w:p>
        </w:tc>
        <w:tc>
          <w:tcPr>
            <w:tcW w:w="1708" w:type="dxa"/>
            <w:tcBorders>
              <w:top w:val="nil"/>
              <w:left w:val="nil"/>
              <w:bottom w:val="single" w:sz="4" w:space="0" w:color="auto"/>
              <w:right w:val="single" w:sz="4" w:space="0" w:color="auto"/>
            </w:tcBorders>
            <w:shd w:val="clear" w:color="auto" w:fill="auto"/>
            <w:noWrap/>
            <w:vAlign w:val="bottom"/>
            <w:hideMark/>
          </w:tcPr>
          <w:p w14:paraId="153BC4C3"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409 038</w:t>
            </w:r>
          </w:p>
        </w:tc>
      </w:tr>
      <w:tr w:rsidR="00AD5174" w:rsidRPr="00AD5174" w14:paraId="7862D33A"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3D580E6E"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62E66C7"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c>
          <w:tcPr>
            <w:tcW w:w="1708" w:type="dxa"/>
            <w:tcBorders>
              <w:top w:val="nil"/>
              <w:left w:val="nil"/>
              <w:bottom w:val="single" w:sz="4" w:space="0" w:color="auto"/>
              <w:right w:val="single" w:sz="4" w:space="0" w:color="auto"/>
            </w:tcBorders>
            <w:shd w:val="clear" w:color="auto" w:fill="auto"/>
            <w:noWrap/>
            <w:vAlign w:val="bottom"/>
            <w:hideMark/>
          </w:tcPr>
          <w:p w14:paraId="6D29D1CF"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 </w:t>
            </w:r>
          </w:p>
        </w:tc>
      </w:tr>
      <w:tr w:rsidR="00AD5174" w:rsidRPr="00AD5174" w14:paraId="0D387D63"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024E60F8"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Puhas rahavoog</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3EAB82D"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38 134</w:t>
            </w:r>
          </w:p>
        </w:tc>
        <w:tc>
          <w:tcPr>
            <w:tcW w:w="1708" w:type="dxa"/>
            <w:tcBorders>
              <w:top w:val="nil"/>
              <w:left w:val="nil"/>
              <w:bottom w:val="single" w:sz="4" w:space="0" w:color="auto"/>
              <w:right w:val="single" w:sz="4" w:space="0" w:color="auto"/>
            </w:tcBorders>
            <w:shd w:val="clear" w:color="auto" w:fill="auto"/>
            <w:noWrap/>
            <w:vAlign w:val="bottom"/>
            <w:hideMark/>
          </w:tcPr>
          <w:p w14:paraId="2EA86507"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-259 325</w:t>
            </w:r>
          </w:p>
        </w:tc>
      </w:tr>
      <w:tr w:rsidR="00AD5174" w:rsidRPr="00AD5174" w14:paraId="01AC66AB"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4B2EE926"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Raha ja rahalähendid perioodi algul</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1B33AC2"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937 406</w:t>
            </w:r>
          </w:p>
        </w:tc>
        <w:tc>
          <w:tcPr>
            <w:tcW w:w="1708" w:type="dxa"/>
            <w:tcBorders>
              <w:top w:val="nil"/>
              <w:left w:val="nil"/>
              <w:bottom w:val="single" w:sz="4" w:space="0" w:color="auto"/>
              <w:right w:val="single" w:sz="4" w:space="0" w:color="auto"/>
            </w:tcBorders>
            <w:shd w:val="clear" w:color="auto" w:fill="auto"/>
            <w:noWrap/>
            <w:vAlign w:val="bottom"/>
            <w:hideMark/>
          </w:tcPr>
          <w:p w14:paraId="33E20A28"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1 196 731</w:t>
            </w:r>
          </w:p>
        </w:tc>
      </w:tr>
      <w:tr w:rsidR="00AD5174" w:rsidRPr="00AD5174" w14:paraId="7AF5A581" w14:textId="77777777" w:rsidTr="00AD5174">
        <w:trPr>
          <w:trHeight w:val="228"/>
        </w:trPr>
        <w:tc>
          <w:tcPr>
            <w:tcW w:w="5560" w:type="dxa"/>
            <w:tcBorders>
              <w:top w:val="nil"/>
              <w:left w:val="single" w:sz="4" w:space="0" w:color="auto"/>
              <w:bottom w:val="single" w:sz="4" w:space="0" w:color="auto"/>
              <w:right w:val="nil"/>
            </w:tcBorders>
            <w:shd w:val="clear" w:color="auto" w:fill="auto"/>
            <w:noWrap/>
            <w:vAlign w:val="bottom"/>
            <w:hideMark/>
          </w:tcPr>
          <w:p w14:paraId="4DEB6232" w14:textId="77777777" w:rsidR="00AD5174" w:rsidRPr="00AD5174" w:rsidRDefault="00AD5174" w:rsidP="00AD5174">
            <w:pPr>
              <w:spacing w:after="0" w:line="240" w:lineRule="auto"/>
              <w:rPr>
                <w:rFonts w:ascii="Arial" w:eastAsia="Times New Roman" w:hAnsi="Arial" w:cs="Arial"/>
                <w:sz w:val="18"/>
                <w:szCs w:val="18"/>
                <w:lang w:eastAsia="et-EE"/>
              </w:rPr>
            </w:pPr>
            <w:r w:rsidRPr="00AD5174">
              <w:rPr>
                <w:rFonts w:ascii="Arial" w:eastAsia="Times New Roman" w:hAnsi="Arial" w:cs="Arial"/>
                <w:sz w:val="18"/>
                <w:szCs w:val="18"/>
                <w:lang w:eastAsia="et-EE"/>
              </w:rPr>
              <w:t>Raha ja rahalähendid perioodi lõpul</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A22FB38"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975 540</w:t>
            </w:r>
          </w:p>
        </w:tc>
        <w:tc>
          <w:tcPr>
            <w:tcW w:w="1708" w:type="dxa"/>
            <w:tcBorders>
              <w:top w:val="nil"/>
              <w:left w:val="nil"/>
              <w:bottom w:val="single" w:sz="4" w:space="0" w:color="auto"/>
              <w:right w:val="single" w:sz="4" w:space="0" w:color="auto"/>
            </w:tcBorders>
            <w:shd w:val="clear" w:color="auto" w:fill="auto"/>
            <w:noWrap/>
            <w:vAlign w:val="bottom"/>
            <w:hideMark/>
          </w:tcPr>
          <w:p w14:paraId="0B0C8922" w14:textId="77777777" w:rsidR="00AD5174" w:rsidRPr="00AD5174" w:rsidRDefault="00AD5174" w:rsidP="00AD5174">
            <w:pPr>
              <w:spacing w:after="0" w:line="240" w:lineRule="auto"/>
              <w:jc w:val="right"/>
              <w:rPr>
                <w:rFonts w:ascii="Arial" w:eastAsia="Times New Roman" w:hAnsi="Arial" w:cs="Arial"/>
                <w:sz w:val="18"/>
                <w:szCs w:val="18"/>
                <w:lang w:eastAsia="et-EE"/>
              </w:rPr>
            </w:pPr>
            <w:r w:rsidRPr="00AD5174">
              <w:rPr>
                <w:rFonts w:ascii="Arial" w:eastAsia="Times New Roman" w:hAnsi="Arial" w:cs="Arial"/>
                <w:sz w:val="18"/>
                <w:szCs w:val="18"/>
                <w:lang w:eastAsia="et-EE"/>
              </w:rPr>
              <w:t>937 406</w:t>
            </w:r>
          </w:p>
        </w:tc>
      </w:tr>
      <w:tr w:rsidR="00AD5174" w:rsidRPr="00AD5174" w14:paraId="3689DD67" w14:textId="77777777" w:rsidTr="00AD5174">
        <w:trPr>
          <w:trHeight w:val="240"/>
        </w:trPr>
        <w:tc>
          <w:tcPr>
            <w:tcW w:w="5560" w:type="dxa"/>
            <w:tcBorders>
              <w:top w:val="nil"/>
              <w:left w:val="single" w:sz="4" w:space="0" w:color="auto"/>
              <w:bottom w:val="single" w:sz="4" w:space="0" w:color="auto"/>
              <w:right w:val="nil"/>
            </w:tcBorders>
            <w:shd w:val="clear" w:color="auto" w:fill="auto"/>
            <w:noWrap/>
            <w:vAlign w:val="bottom"/>
            <w:hideMark/>
          </w:tcPr>
          <w:p w14:paraId="3CDB42FE" w14:textId="77777777" w:rsidR="00AD5174" w:rsidRPr="00AD5174" w:rsidRDefault="00AD5174" w:rsidP="00AD5174">
            <w:pPr>
              <w:spacing w:after="0" w:line="240" w:lineRule="auto"/>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Raha ja rahalähendite muutus</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A5F14D"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38 134</w:t>
            </w:r>
          </w:p>
        </w:tc>
        <w:tc>
          <w:tcPr>
            <w:tcW w:w="1708" w:type="dxa"/>
            <w:tcBorders>
              <w:top w:val="nil"/>
              <w:left w:val="nil"/>
              <w:bottom w:val="single" w:sz="4" w:space="0" w:color="auto"/>
              <w:right w:val="single" w:sz="4" w:space="0" w:color="auto"/>
            </w:tcBorders>
            <w:shd w:val="clear" w:color="auto" w:fill="auto"/>
            <w:noWrap/>
            <w:vAlign w:val="bottom"/>
            <w:hideMark/>
          </w:tcPr>
          <w:p w14:paraId="7326E771" w14:textId="77777777" w:rsidR="00AD5174" w:rsidRPr="00AD5174" w:rsidRDefault="00AD5174" w:rsidP="00AD5174">
            <w:pPr>
              <w:spacing w:after="0" w:line="240" w:lineRule="auto"/>
              <w:jc w:val="right"/>
              <w:rPr>
                <w:rFonts w:ascii="Arial" w:eastAsia="Times New Roman" w:hAnsi="Arial" w:cs="Arial"/>
                <w:b/>
                <w:bCs/>
                <w:sz w:val="18"/>
                <w:szCs w:val="18"/>
                <w:lang w:eastAsia="et-EE"/>
              </w:rPr>
            </w:pPr>
            <w:r w:rsidRPr="00AD5174">
              <w:rPr>
                <w:rFonts w:ascii="Arial" w:eastAsia="Times New Roman" w:hAnsi="Arial" w:cs="Arial"/>
                <w:b/>
                <w:bCs/>
                <w:sz w:val="18"/>
                <w:szCs w:val="18"/>
                <w:lang w:eastAsia="et-EE"/>
              </w:rPr>
              <w:t>-259 325</w:t>
            </w:r>
          </w:p>
        </w:tc>
      </w:tr>
    </w:tbl>
    <w:p w14:paraId="2D207482" w14:textId="77777777" w:rsidR="000F5F64" w:rsidRDefault="000F5F64" w:rsidP="001E4835">
      <w:pPr>
        <w:spacing w:after="0"/>
        <w:ind w:right="-138"/>
        <w:rPr>
          <w:rFonts w:ascii="Arial" w:hAnsi="Arial" w:cs="Arial"/>
          <w:sz w:val="18"/>
          <w:szCs w:val="18"/>
        </w:rPr>
      </w:pPr>
    </w:p>
    <w:p w14:paraId="5C0A298C" w14:textId="77777777" w:rsidR="000F5F64" w:rsidRDefault="000F5F64" w:rsidP="001E4835">
      <w:pPr>
        <w:spacing w:after="0"/>
        <w:ind w:right="-138"/>
        <w:rPr>
          <w:rFonts w:ascii="Arial" w:hAnsi="Arial" w:cs="Arial"/>
          <w:sz w:val="18"/>
          <w:szCs w:val="18"/>
        </w:rPr>
      </w:pPr>
    </w:p>
    <w:p w14:paraId="5185FAA4" w14:textId="77777777" w:rsidR="000F5F64" w:rsidRDefault="000F5F64" w:rsidP="001E4835">
      <w:pPr>
        <w:spacing w:after="0"/>
        <w:ind w:right="-138"/>
        <w:rPr>
          <w:rFonts w:ascii="Arial" w:hAnsi="Arial" w:cs="Arial"/>
          <w:sz w:val="18"/>
          <w:szCs w:val="18"/>
        </w:rPr>
      </w:pPr>
    </w:p>
    <w:p w14:paraId="4859F7FD" w14:textId="77777777" w:rsidR="000F5F64" w:rsidRDefault="000F5F64" w:rsidP="001E4835">
      <w:pPr>
        <w:spacing w:after="0"/>
        <w:ind w:right="-138"/>
        <w:rPr>
          <w:rFonts w:ascii="Arial" w:hAnsi="Arial" w:cs="Arial"/>
          <w:sz w:val="18"/>
          <w:szCs w:val="18"/>
        </w:rPr>
      </w:pPr>
    </w:p>
    <w:p w14:paraId="07316CF2" w14:textId="77777777" w:rsidR="000F5F64" w:rsidRDefault="000F5F64" w:rsidP="001E4835">
      <w:pPr>
        <w:spacing w:after="0"/>
        <w:ind w:right="-138"/>
        <w:rPr>
          <w:rFonts w:ascii="Arial" w:hAnsi="Arial" w:cs="Arial"/>
          <w:sz w:val="18"/>
          <w:szCs w:val="18"/>
        </w:rPr>
      </w:pPr>
    </w:p>
    <w:p w14:paraId="76671D04" w14:textId="77777777" w:rsidR="000F5F64" w:rsidRDefault="000F5F64" w:rsidP="001E4835">
      <w:pPr>
        <w:spacing w:after="0"/>
        <w:ind w:right="-138"/>
        <w:rPr>
          <w:rFonts w:ascii="Arial" w:hAnsi="Arial" w:cs="Arial"/>
          <w:sz w:val="18"/>
          <w:szCs w:val="18"/>
        </w:rPr>
      </w:pPr>
    </w:p>
    <w:p w14:paraId="39DF0CA7" w14:textId="77777777" w:rsidR="008E66CF" w:rsidRDefault="008E66CF" w:rsidP="001E4835">
      <w:pPr>
        <w:spacing w:after="0"/>
        <w:ind w:right="-138"/>
        <w:rPr>
          <w:rFonts w:ascii="Arial" w:hAnsi="Arial" w:cs="Arial"/>
          <w:sz w:val="18"/>
          <w:szCs w:val="18"/>
        </w:rPr>
      </w:pPr>
    </w:p>
    <w:p w14:paraId="16462D30" w14:textId="77777777" w:rsidR="00456802" w:rsidRDefault="00456802" w:rsidP="001E4835">
      <w:pPr>
        <w:spacing w:after="0"/>
        <w:ind w:right="-138"/>
        <w:rPr>
          <w:rFonts w:ascii="Arial" w:hAnsi="Arial" w:cs="Arial"/>
          <w:sz w:val="18"/>
          <w:szCs w:val="18"/>
        </w:rPr>
      </w:pPr>
    </w:p>
    <w:p w14:paraId="44F5C748" w14:textId="77777777" w:rsidR="00456802" w:rsidRDefault="00456802" w:rsidP="001E4835">
      <w:pPr>
        <w:spacing w:after="0"/>
        <w:ind w:right="-138"/>
        <w:rPr>
          <w:rFonts w:ascii="Arial" w:hAnsi="Arial" w:cs="Arial"/>
          <w:sz w:val="18"/>
          <w:szCs w:val="18"/>
        </w:rPr>
      </w:pPr>
    </w:p>
    <w:p w14:paraId="08CDE811" w14:textId="77777777" w:rsidR="00456802" w:rsidRDefault="00456802" w:rsidP="001E4835">
      <w:pPr>
        <w:spacing w:after="0"/>
        <w:ind w:right="-138"/>
        <w:rPr>
          <w:rFonts w:ascii="Arial" w:hAnsi="Arial" w:cs="Arial"/>
          <w:sz w:val="18"/>
          <w:szCs w:val="18"/>
        </w:rPr>
      </w:pPr>
    </w:p>
    <w:p w14:paraId="3BEE0175" w14:textId="77777777" w:rsidR="00456802" w:rsidRDefault="00456802" w:rsidP="001E4835">
      <w:pPr>
        <w:spacing w:after="0"/>
        <w:ind w:right="-138"/>
        <w:rPr>
          <w:rFonts w:ascii="Arial" w:hAnsi="Arial" w:cs="Arial"/>
          <w:sz w:val="18"/>
          <w:szCs w:val="18"/>
        </w:rPr>
      </w:pPr>
    </w:p>
    <w:p w14:paraId="7A656EFC" w14:textId="77777777" w:rsidR="00456802" w:rsidRDefault="00456802" w:rsidP="001E4835">
      <w:pPr>
        <w:spacing w:after="0"/>
        <w:ind w:right="-138"/>
        <w:rPr>
          <w:rFonts w:ascii="Arial" w:hAnsi="Arial" w:cs="Arial"/>
          <w:sz w:val="18"/>
          <w:szCs w:val="18"/>
        </w:rPr>
      </w:pPr>
    </w:p>
    <w:p w14:paraId="10FEA82D" w14:textId="77777777" w:rsidR="00456802" w:rsidRDefault="00456802" w:rsidP="001E4835">
      <w:pPr>
        <w:spacing w:after="0"/>
        <w:ind w:right="-138"/>
        <w:rPr>
          <w:rFonts w:ascii="Arial" w:hAnsi="Arial" w:cs="Arial"/>
          <w:sz w:val="18"/>
          <w:szCs w:val="18"/>
        </w:rPr>
      </w:pPr>
    </w:p>
    <w:p w14:paraId="06E53ADA" w14:textId="77777777" w:rsidR="00456802" w:rsidRDefault="00456802" w:rsidP="001E4835">
      <w:pPr>
        <w:spacing w:after="0"/>
        <w:ind w:right="-138"/>
        <w:rPr>
          <w:rFonts w:ascii="Arial" w:hAnsi="Arial" w:cs="Arial"/>
          <w:sz w:val="18"/>
          <w:szCs w:val="18"/>
        </w:rPr>
      </w:pPr>
    </w:p>
    <w:p w14:paraId="2408D526" w14:textId="77777777" w:rsidR="00456802" w:rsidRDefault="00456802" w:rsidP="001E4835">
      <w:pPr>
        <w:spacing w:after="0"/>
        <w:ind w:right="-138"/>
        <w:rPr>
          <w:rFonts w:ascii="Arial" w:hAnsi="Arial" w:cs="Arial"/>
          <w:sz w:val="18"/>
          <w:szCs w:val="18"/>
        </w:rPr>
      </w:pPr>
    </w:p>
    <w:p w14:paraId="6816DCC4" w14:textId="77777777" w:rsidR="00456802" w:rsidRDefault="00456802" w:rsidP="001E4835">
      <w:pPr>
        <w:spacing w:after="0"/>
        <w:ind w:right="-138"/>
        <w:rPr>
          <w:rFonts w:ascii="Arial" w:hAnsi="Arial" w:cs="Arial"/>
          <w:sz w:val="18"/>
          <w:szCs w:val="18"/>
        </w:rPr>
      </w:pPr>
    </w:p>
    <w:p w14:paraId="7D06167C" w14:textId="386AC7B9" w:rsidR="00456802" w:rsidRPr="00322F98" w:rsidRDefault="00456802" w:rsidP="001E4835">
      <w:pPr>
        <w:spacing w:after="0"/>
        <w:ind w:right="-138"/>
        <w:rPr>
          <w:rFonts w:ascii="Arial" w:hAnsi="Arial" w:cs="Arial"/>
          <w:b/>
          <w:bCs/>
          <w:sz w:val="18"/>
          <w:szCs w:val="18"/>
        </w:rPr>
      </w:pPr>
      <w:r w:rsidRPr="00322F98">
        <w:rPr>
          <w:rFonts w:ascii="Arial" w:hAnsi="Arial" w:cs="Arial"/>
          <w:b/>
          <w:bCs/>
          <w:sz w:val="18"/>
          <w:szCs w:val="18"/>
        </w:rPr>
        <w:lastRenderedPageBreak/>
        <w:t>KONSOLIDEERIMATA NETOVARA MUUTUSTE ARUANNE</w:t>
      </w:r>
    </w:p>
    <w:p w14:paraId="14547297" w14:textId="72D4568F" w:rsidR="00456802" w:rsidRDefault="00322F98" w:rsidP="001E4835">
      <w:pPr>
        <w:spacing w:after="0"/>
        <w:ind w:right="-138"/>
        <w:rPr>
          <w:rFonts w:ascii="Arial" w:hAnsi="Arial" w:cs="Arial"/>
          <w:sz w:val="18"/>
          <w:szCs w:val="18"/>
        </w:rPr>
      </w:pPr>
      <w:r>
        <w:rPr>
          <w:rFonts w:ascii="Arial" w:hAnsi="Arial" w:cs="Arial"/>
          <w:sz w:val="18"/>
          <w:szCs w:val="18"/>
        </w:rPr>
        <w:t>e</w:t>
      </w:r>
      <w:r w:rsidR="00456802">
        <w:rPr>
          <w:rFonts w:ascii="Arial" w:hAnsi="Arial" w:cs="Arial"/>
          <w:sz w:val="18"/>
          <w:szCs w:val="18"/>
        </w:rPr>
        <w:t>urodes</w:t>
      </w:r>
    </w:p>
    <w:p w14:paraId="3D446325" w14:textId="77777777" w:rsidR="00456802" w:rsidRDefault="00456802" w:rsidP="001E4835">
      <w:pPr>
        <w:spacing w:after="0"/>
        <w:ind w:right="-138"/>
        <w:rPr>
          <w:rFonts w:ascii="Arial" w:hAnsi="Arial" w:cs="Arial"/>
          <w:sz w:val="18"/>
          <w:szCs w:val="18"/>
        </w:rPr>
      </w:pPr>
    </w:p>
    <w:p w14:paraId="267AA43C" w14:textId="77777777" w:rsidR="00322F98" w:rsidRDefault="00322F98" w:rsidP="001E4835">
      <w:pPr>
        <w:spacing w:after="0"/>
        <w:ind w:right="-138"/>
        <w:rPr>
          <w:rFonts w:ascii="Arial" w:hAnsi="Arial" w:cs="Arial"/>
          <w:sz w:val="18"/>
          <w:szCs w:val="18"/>
        </w:rPr>
      </w:pPr>
    </w:p>
    <w:tbl>
      <w:tblPr>
        <w:tblW w:w="8920" w:type="dxa"/>
        <w:tblCellMar>
          <w:left w:w="70" w:type="dxa"/>
          <w:right w:w="70" w:type="dxa"/>
        </w:tblCellMar>
        <w:tblLook w:val="04A0" w:firstRow="1" w:lastRow="0" w:firstColumn="1" w:lastColumn="0" w:noHBand="0" w:noVBand="1"/>
      </w:tblPr>
      <w:tblGrid>
        <w:gridCol w:w="7065"/>
        <w:gridCol w:w="191"/>
        <w:gridCol w:w="1700"/>
      </w:tblGrid>
      <w:tr w:rsidR="00322F98" w:rsidRPr="00322F98" w14:paraId="0B115FDD" w14:textId="77777777" w:rsidTr="00322F98">
        <w:trPr>
          <w:trHeight w:val="468"/>
        </w:trPr>
        <w:tc>
          <w:tcPr>
            <w:tcW w:w="7220" w:type="dxa"/>
            <w:gridSpan w:val="2"/>
            <w:tcBorders>
              <w:top w:val="single" w:sz="4" w:space="0" w:color="auto"/>
              <w:left w:val="single" w:sz="4" w:space="0" w:color="auto"/>
              <w:bottom w:val="single" w:sz="4" w:space="0" w:color="auto"/>
              <w:right w:val="single" w:sz="4" w:space="0" w:color="000000"/>
            </w:tcBorders>
            <w:shd w:val="clear" w:color="000000" w:fill="99CC00"/>
            <w:noWrap/>
            <w:vAlign w:val="bottom"/>
            <w:hideMark/>
          </w:tcPr>
          <w:p w14:paraId="659E3B5C" w14:textId="77777777" w:rsidR="00322F98" w:rsidRPr="00322F98" w:rsidRDefault="00322F98" w:rsidP="00322F98">
            <w:pPr>
              <w:spacing w:after="0" w:line="240" w:lineRule="auto"/>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 xml:space="preserve">                                                                                                                                                                                                                                                               </w:t>
            </w:r>
          </w:p>
        </w:tc>
        <w:tc>
          <w:tcPr>
            <w:tcW w:w="1700" w:type="dxa"/>
            <w:tcBorders>
              <w:top w:val="single" w:sz="4" w:space="0" w:color="auto"/>
              <w:left w:val="nil"/>
              <w:bottom w:val="single" w:sz="4" w:space="0" w:color="auto"/>
              <w:right w:val="single" w:sz="4" w:space="0" w:color="auto"/>
            </w:tcBorders>
            <w:shd w:val="clear" w:color="000000" w:fill="99CC00"/>
            <w:vAlign w:val="bottom"/>
            <w:hideMark/>
          </w:tcPr>
          <w:p w14:paraId="0258285E" w14:textId="77777777" w:rsidR="00322F98" w:rsidRPr="00322F98" w:rsidRDefault="00322F98" w:rsidP="00322F98">
            <w:pPr>
              <w:spacing w:after="0" w:line="240" w:lineRule="auto"/>
              <w:jc w:val="center"/>
              <w:rPr>
                <w:rFonts w:ascii="Arial" w:eastAsia="Times New Roman" w:hAnsi="Arial" w:cs="Arial"/>
                <w:sz w:val="18"/>
                <w:szCs w:val="18"/>
                <w:lang w:eastAsia="et-EE"/>
              </w:rPr>
            </w:pPr>
            <w:r w:rsidRPr="00322F98">
              <w:rPr>
                <w:rFonts w:ascii="Arial" w:eastAsia="Times New Roman" w:hAnsi="Arial" w:cs="Arial"/>
                <w:sz w:val="18"/>
                <w:szCs w:val="18"/>
                <w:lang w:eastAsia="et-EE"/>
              </w:rPr>
              <w:t>Akumuleeritud</w:t>
            </w:r>
            <w:r w:rsidRPr="00322F98">
              <w:rPr>
                <w:rFonts w:ascii="Arial" w:eastAsia="Times New Roman" w:hAnsi="Arial" w:cs="Arial"/>
                <w:sz w:val="18"/>
                <w:szCs w:val="18"/>
                <w:lang w:eastAsia="et-EE"/>
              </w:rPr>
              <w:br/>
              <w:t>tulem</w:t>
            </w:r>
          </w:p>
        </w:tc>
      </w:tr>
      <w:tr w:rsidR="00322F98" w:rsidRPr="00322F98" w14:paraId="4157B59D" w14:textId="77777777" w:rsidTr="00322F98">
        <w:trPr>
          <w:trHeight w:val="240"/>
        </w:trPr>
        <w:tc>
          <w:tcPr>
            <w:tcW w:w="7065" w:type="dxa"/>
            <w:tcBorders>
              <w:top w:val="nil"/>
              <w:left w:val="single" w:sz="4" w:space="0" w:color="auto"/>
              <w:bottom w:val="single" w:sz="4" w:space="0" w:color="auto"/>
              <w:right w:val="nil"/>
            </w:tcBorders>
            <w:shd w:val="clear" w:color="auto" w:fill="auto"/>
            <w:noWrap/>
            <w:vAlign w:val="bottom"/>
            <w:hideMark/>
          </w:tcPr>
          <w:p w14:paraId="3497603A" w14:textId="77777777" w:rsidR="00322F98" w:rsidRPr="00322F98" w:rsidRDefault="00322F98" w:rsidP="00322F98">
            <w:pPr>
              <w:spacing w:after="0" w:line="240" w:lineRule="auto"/>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Saldo seisuga 31.12.2022</w:t>
            </w:r>
          </w:p>
        </w:tc>
        <w:tc>
          <w:tcPr>
            <w:tcW w:w="155" w:type="dxa"/>
            <w:tcBorders>
              <w:top w:val="nil"/>
              <w:left w:val="nil"/>
              <w:bottom w:val="single" w:sz="4" w:space="0" w:color="auto"/>
              <w:right w:val="nil"/>
            </w:tcBorders>
            <w:shd w:val="clear" w:color="auto" w:fill="auto"/>
            <w:noWrap/>
            <w:vAlign w:val="bottom"/>
            <w:hideMark/>
          </w:tcPr>
          <w:p w14:paraId="2E5371B8" w14:textId="77777777" w:rsidR="00322F98" w:rsidRPr="00322F98" w:rsidRDefault="00322F98" w:rsidP="00322F98">
            <w:pPr>
              <w:spacing w:after="0" w:line="240" w:lineRule="auto"/>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23E7693" w14:textId="77777777" w:rsidR="00322F98" w:rsidRPr="00322F98" w:rsidRDefault="00322F98" w:rsidP="00322F98">
            <w:pPr>
              <w:spacing w:after="0" w:line="240" w:lineRule="auto"/>
              <w:jc w:val="right"/>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14 837 670</w:t>
            </w:r>
          </w:p>
        </w:tc>
      </w:tr>
      <w:tr w:rsidR="00322F98" w:rsidRPr="00322F98" w14:paraId="0B936FA7" w14:textId="77777777" w:rsidTr="00322F98">
        <w:trPr>
          <w:trHeight w:val="228"/>
        </w:trPr>
        <w:tc>
          <w:tcPr>
            <w:tcW w:w="7065" w:type="dxa"/>
            <w:tcBorders>
              <w:top w:val="nil"/>
              <w:left w:val="single" w:sz="4" w:space="0" w:color="auto"/>
              <w:bottom w:val="single" w:sz="4" w:space="0" w:color="auto"/>
              <w:right w:val="nil"/>
            </w:tcBorders>
            <w:shd w:val="clear" w:color="auto" w:fill="auto"/>
            <w:noWrap/>
            <w:vAlign w:val="bottom"/>
            <w:hideMark/>
          </w:tcPr>
          <w:p w14:paraId="5CDF1FDA"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Muutused 2023</w:t>
            </w:r>
          </w:p>
        </w:tc>
        <w:tc>
          <w:tcPr>
            <w:tcW w:w="155" w:type="dxa"/>
            <w:tcBorders>
              <w:top w:val="nil"/>
              <w:left w:val="nil"/>
              <w:bottom w:val="single" w:sz="4" w:space="0" w:color="auto"/>
              <w:right w:val="nil"/>
            </w:tcBorders>
            <w:shd w:val="clear" w:color="auto" w:fill="auto"/>
            <w:noWrap/>
            <w:vAlign w:val="bottom"/>
            <w:hideMark/>
          </w:tcPr>
          <w:p w14:paraId="76D5C389"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1BB5AB4"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 </w:t>
            </w:r>
          </w:p>
        </w:tc>
      </w:tr>
      <w:tr w:rsidR="00322F98" w:rsidRPr="00322F98" w14:paraId="76F511BC" w14:textId="77777777" w:rsidTr="00322F98">
        <w:trPr>
          <w:trHeight w:val="228"/>
        </w:trPr>
        <w:tc>
          <w:tcPr>
            <w:tcW w:w="7065" w:type="dxa"/>
            <w:tcBorders>
              <w:top w:val="nil"/>
              <w:left w:val="single" w:sz="4" w:space="0" w:color="auto"/>
              <w:bottom w:val="single" w:sz="4" w:space="0" w:color="auto"/>
              <w:right w:val="nil"/>
            </w:tcBorders>
            <w:shd w:val="clear" w:color="auto" w:fill="auto"/>
            <w:noWrap/>
            <w:vAlign w:val="bottom"/>
            <w:hideMark/>
          </w:tcPr>
          <w:p w14:paraId="322F1F5B"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 xml:space="preserve">              Põhivara ümberhindlus</w:t>
            </w:r>
          </w:p>
        </w:tc>
        <w:tc>
          <w:tcPr>
            <w:tcW w:w="155" w:type="dxa"/>
            <w:tcBorders>
              <w:top w:val="nil"/>
              <w:left w:val="nil"/>
              <w:bottom w:val="single" w:sz="4" w:space="0" w:color="auto"/>
              <w:right w:val="nil"/>
            </w:tcBorders>
            <w:shd w:val="clear" w:color="auto" w:fill="auto"/>
            <w:noWrap/>
            <w:vAlign w:val="bottom"/>
            <w:hideMark/>
          </w:tcPr>
          <w:p w14:paraId="54D2ADAE"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DCFAE" w14:textId="77777777" w:rsidR="00322F98" w:rsidRPr="00322F98" w:rsidRDefault="00322F98" w:rsidP="00322F98">
            <w:pPr>
              <w:spacing w:after="0" w:line="240" w:lineRule="auto"/>
              <w:jc w:val="right"/>
              <w:rPr>
                <w:rFonts w:ascii="Arial" w:eastAsia="Times New Roman" w:hAnsi="Arial" w:cs="Arial"/>
                <w:sz w:val="18"/>
                <w:szCs w:val="18"/>
                <w:lang w:eastAsia="et-EE"/>
              </w:rPr>
            </w:pPr>
            <w:r w:rsidRPr="00322F98">
              <w:rPr>
                <w:rFonts w:ascii="Arial" w:eastAsia="Times New Roman" w:hAnsi="Arial" w:cs="Arial"/>
                <w:sz w:val="18"/>
                <w:szCs w:val="18"/>
                <w:lang w:eastAsia="et-EE"/>
              </w:rPr>
              <w:t>10</w:t>
            </w:r>
          </w:p>
        </w:tc>
      </w:tr>
      <w:tr w:rsidR="00322F98" w:rsidRPr="00322F98" w14:paraId="1ABE6EBA" w14:textId="77777777" w:rsidTr="00322F98">
        <w:trPr>
          <w:trHeight w:val="228"/>
        </w:trPr>
        <w:tc>
          <w:tcPr>
            <w:tcW w:w="7065" w:type="dxa"/>
            <w:tcBorders>
              <w:top w:val="nil"/>
              <w:left w:val="single" w:sz="4" w:space="0" w:color="auto"/>
              <w:bottom w:val="single" w:sz="4" w:space="0" w:color="auto"/>
              <w:right w:val="nil"/>
            </w:tcBorders>
            <w:shd w:val="clear" w:color="auto" w:fill="auto"/>
            <w:noWrap/>
            <w:vAlign w:val="bottom"/>
            <w:hideMark/>
          </w:tcPr>
          <w:p w14:paraId="32B65D19"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 xml:space="preserve">              Aruandeaasta tulem</w:t>
            </w:r>
          </w:p>
        </w:tc>
        <w:tc>
          <w:tcPr>
            <w:tcW w:w="155" w:type="dxa"/>
            <w:tcBorders>
              <w:top w:val="nil"/>
              <w:left w:val="nil"/>
              <w:bottom w:val="single" w:sz="4" w:space="0" w:color="auto"/>
              <w:right w:val="nil"/>
            </w:tcBorders>
            <w:shd w:val="clear" w:color="auto" w:fill="auto"/>
            <w:noWrap/>
            <w:vAlign w:val="bottom"/>
            <w:hideMark/>
          </w:tcPr>
          <w:p w14:paraId="191E4F0B" w14:textId="77777777" w:rsidR="00322F98" w:rsidRPr="00322F98" w:rsidRDefault="00322F98" w:rsidP="00322F98">
            <w:pPr>
              <w:spacing w:after="0" w:line="240" w:lineRule="auto"/>
              <w:rPr>
                <w:rFonts w:ascii="Arial" w:eastAsia="Times New Roman" w:hAnsi="Arial" w:cs="Arial"/>
                <w:sz w:val="18"/>
                <w:szCs w:val="18"/>
                <w:lang w:eastAsia="et-EE"/>
              </w:rPr>
            </w:pPr>
            <w:r w:rsidRPr="00322F98">
              <w:rPr>
                <w:rFonts w:ascii="Arial" w:eastAsia="Times New Roman" w:hAnsi="Arial" w:cs="Arial"/>
                <w:sz w:val="18"/>
                <w:szCs w:val="18"/>
                <w:lang w:eastAsia="et-EE"/>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CB0CFF" w14:textId="77777777" w:rsidR="00322F98" w:rsidRPr="00322F98" w:rsidRDefault="00322F98" w:rsidP="00322F98">
            <w:pPr>
              <w:spacing w:after="0" w:line="240" w:lineRule="auto"/>
              <w:jc w:val="right"/>
              <w:rPr>
                <w:rFonts w:ascii="Arial" w:eastAsia="Times New Roman" w:hAnsi="Arial" w:cs="Arial"/>
                <w:sz w:val="18"/>
                <w:szCs w:val="18"/>
                <w:lang w:eastAsia="et-EE"/>
              </w:rPr>
            </w:pPr>
            <w:r w:rsidRPr="00322F98">
              <w:rPr>
                <w:rFonts w:ascii="Arial" w:eastAsia="Times New Roman" w:hAnsi="Arial" w:cs="Arial"/>
                <w:sz w:val="18"/>
                <w:szCs w:val="18"/>
                <w:lang w:eastAsia="et-EE"/>
              </w:rPr>
              <w:t>-919 394</w:t>
            </w:r>
          </w:p>
        </w:tc>
      </w:tr>
      <w:tr w:rsidR="00322F98" w:rsidRPr="00322F98" w14:paraId="1689315F" w14:textId="77777777" w:rsidTr="00322F98">
        <w:trPr>
          <w:trHeight w:val="240"/>
        </w:trPr>
        <w:tc>
          <w:tcPr>
            <w:tcW w:w="7065" w:type="dxa"/>
            <w:tcBorders>
              <w:top w:val="nil"/>
              <w:left w:val="single" w:sz="4" w:space="0" w:color="auto"/>
              <w:bottom w:val="single" w:sz="4" w:space="0" w:color="auto"/>
              <w:right w:val="nil"/>
            </w:tcBorders>
            <w:shd w:val="clear" w:color="auto" w:fill="auto"/>
            <w:noWrap/>
            <w:vAlign w:val="bottom"/>
            <w:hideMark/>
          </w:tcPr>
          <w:p w14:paraId="16AA921D" w14:textId="77777777" w:rsidR="00322F98" w:rsidRPr="00322F98" w:rsidRDefault="00322F98" w:rsidP="00322F98">
            <w:pPr>
              <w:spacing w:after="0" w:line="240" w:lineRule="auto"/>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Saldo seisuga 31.12.2023</w:t>
            </w:r>
          </w:p>
        </w:tc>
        <w:tc>
          <w:tcPr>
            <w:tcW w:w="155" w:type="dxa"/>
            <w:tcBorders>
              <w:top w:val="nil"/>
              <w:left w:val="nil"/>
              <w:bottom w:val="single" w:sz="4" w:space="0" w:color="auto"/>
              <w:right w:val="nil"/>
            </w:tcBorders>
            <w:shd w:val="clear" w:color="auto" w:fill="auto"/>
            <w:noWrap/>
            <w:vAlign w:val="bottom"/>
            <w:hideMark/>
          </w:tcPr>
          <w:p w14:paraId="28B43362" w14:textId="77777777" w:rsidR="00322F98" w:rsidRPr="00322F98" w:rsidRDefault="00322F98" w:rsidP="00322F98">
            <w:pPr>
              <w:spacing w:after="0" w:line="240" w:lineRule="auto"/>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241011" w14:textId="77777777" w:rsidR="00322F98" w:rsidRPr="00322F98" w:rsidRDefault="00322F98" w:rsidP="00322F98">
            <w:pPr>
              <w:spacing w:after="0" w:line="240" w:lineRule="auto"/>
              <w:jc w:val="right"/>
              <w:rPr>
                <w:rFonts w:ascii="Arial" w:eastAsia="Times New Roman" w:hAnsi="Arial" w:cs="Arial"/>
                <w:b/>
                <w:bCs/>
                <w:sz w:val="18"/>
                <w:szCs w:val="18"/>
                <w:lang w:eastAsia="et-EE"/>
              </w:rPr>
            </w:pPr>
            <w:r w:rsidRPr="00322F98">
              <w:rPr>
                <w:rFonts w:ascii="Arial" w:eastAsia="Times New Roman" w:hAnsi="Arial" w:cs="Arial"/>
                <w:b/>
                <w:bCs/>
                <w:sz w:val="18"/>
                <w:szCs w:val="18"/>
                <w:lang w:eastAsia="et-EE"/>
              </w:rPr>
              <w:t>13 918 286</w:t>
            </w:r>
          </w:p>
        </w:tc>
      </w:tr>
    </w:tbl>
    <w:p w14:paraId="48F370B6" w14:textId="77777777" w:rsidR="00322F98" w:rsidRDefault="00322F98" w:rsidP="001E4835">
      <w:pPr>
        <w:spacing w:after="0"/>
        <w:ind w:right="-138"/>
        <w:rPr>
          <w:rFonts w:ascii="Arial" w:hAnsi="Arial" w:cs="Arial"/>
          <w:sz w:val="18"/>
          <w:szCs w:val="18"/>
        </w:rPr>
      </w:pPr>
    </w:p>
    <w:p w14:paraId="4E7B62ED" w14:textId="77777777" w:rsidR="00AD3EEA" w:rsidRDefault="00AD3EEA" w:rsidP="001E4835">
      <w:pPr>
        <w:spacing w:after="0"/>
        <w:ind w:right="-138"/>
        <w:rPr>
          <w:rFonts w:ascii="Arial" w:hAnsi="Arial" w:cs="Arial"/>
          <w:sz w:val="18"/>
          <w:szCs w:val="18"/>
        </w:rPr>
      </w:pPr>
    </w:p>
    <w:p w14:paraId="7D3ACA52" w14:textId="77777777" w:rsidR="00AD3EEA" w:rsidRDefault="00AD3EEA" w:rsidP="001E4835">
      <w:pPr>
        <w:spacing w:after="0"/>
        <w:ind w:right="-138"/>
        <w:rPr>
          <w:rFonts w:ascii="Arial" w:hAnsi="Arial" w:cs="Arial"/>
          <w:sz w:val="18"/>
          <w:szCs w:val="18"/>
        </w:rPr>
      </w:pPr>
    </w:p>
    <w:p w14:paraId="2693E93A" w14:textId="77777777" w:rsidR="00AD3EEA" w:rsidRDefault="00AD3EEA" w:rsidP="001E4835">
      <w:pPr>
        <w:spacing w:after="0"/>
        <w:ind w:right="-138"/>
        <w:rPr>
          <w:rFonts w:ascii="Arial" w:hAnsi="Arial" w:cs="Arial"/>
          <w:sz w:val="18"/>
          <w:szCs w:val="18"/>
        </w:rPr>
      </w:pPr>
    </w:p>
    <w:p w14:paraId="753916C2" w14:textId="77777777" w:rsidR="00AD3EEA" w:rsidRDefault="00AD3EEA" w:rsidP="001E4835">
      <w:pPr>
        <w:spacing w:after="0"/>
        <w:ind w:right="-138"/>
        <w:rPr>
          <w:rFonts w:ascii="Arial" w:hAnsi="Arial" w:cs="Arial"/>
          <w:sz w:val="18"/>
          <w:szCs w:val="18"/>
        </w:rPr>
      </w:pPr>
    </w:p>
    <w:p w14:paraId="4FBEA54E" w14:textId="77777777" w:rsidR="00AD3EEA" w:rsidRDefault="00AD3EEA" w:rsidP="001E4835">
      <w:pPr>
        <w:spacing w:after="0"/>
        <w:ind w:right="-138"/>
        <w:rPr>
          <w:rFonts w:ascii="Arial" w:hAnsi="Arial" w:cs="Arial"/>
          <w:sz w:val="18"/>
          <w:szCs w:val="18"/>
        </w:rPr>
      </w:pPr>
    </w:p>
    <w:p w14:paraId="129AB540" w14:textId="77777777" w:rsidR="00AD3EEA" w:rsidRDefault="00AD3EEA" w:rsidP="001E4835">
      <w:pPr>
        <w:spacing w:after="0"/>
        <w:ind w:right="-138"/>
        <w:rPr>
          <w:rFonts w:ascii="Arial" w:hAnsi="Arial" w:cs="Arial"/>
          <w:sz w:val="18"/>
          <w:szCs w:val="18"/>
        </w:rPr>
      </w:pPr>
    </w:p>
    <w:p w14:paraId="2102FCFA" w14:textId="77777777" w:rsidR="00AD3EEA" w:rsidRDefault="00AD3EEA" w:rsidP="001E4835">
      <w:pPr>
        <w:spacing w:after="0"/>
        <w:ind w:right="-138"/>
        <w:rPr>
          <w:rFonts w:ascii="Arial" w:hAnsi="Arial" w:cs="Arial"/>
          <w:sz w:val="18"/>
          <w:szCs w:val="18"/>
        </w:rPr>
      </w:pPr>
    </w:p>
    <w:p w14:paraId="11D77473" w14:textId="77777777" w:rsidR="00AD3EEA" w:rsidRDefault="00AD3EEA" w:rsidP="001E4835">
      <w:pPr>
        <w:spacing w:after="0"/>
        <w:ind w:right="-138"/>
        <w:rPr>
          <w:rFonts w:ascii="Arial" w:hAnsi="Arial" w:cs="Arial"/>
          <w:sz w:val="18"/>
          <w:szCs w:val="18"/>
        </w:rPr>
      </w:pPr>
    </w:p>
    <w:p w14:paraId="04FC5943" w14:textId="77777777" w:rsidR="00AD3EEA" w:rsidRDefault="00AD3EEA" w:rsidP="001E4835">
      <w:pPr>
        <w:spacing w:after="0"/>
        <w:ind w:right="-138"/>
        <w:rPr>
          <w:rFonts w:ascii="Arial" w:hAnsi="Arial" w:cs="Arial"/>
          <w:sz w:val="18"/>
          <w:szCs w:val="18"/>
        </w:rPr>
      </w:pPr>
    </w:p>
    <w:p w14:paraId="73F72F34" w14:textId="77777777" w:rsidR="00AD3EEA" w:rsidRDefault="00AD3EEA" w:rsidP="001E4835">
      <w:pPr>
        <w:spacing w:after="0"/>
        <w:ind w:right="-138"/>
        <w:rPr>
          <w:rFonts w:ascii="Arial" w:hAnsi="Arial" w:cs="Arial"/>
          <w:sz w:val="18"/>
          <w:szCs w:val="18"/>
        </w:rPr>
      </w:pPr>
    </w:p>
    <w:p w14:paraId="220E8156" w14:textId="77777777" w:rsidR="00AD3EEA" w:rsidRDefault="00AD3EEA" w:rsidP="001E4835">
      <w:pPr>
        <w:spacing w:after="0"/>
        <w:ind w:right="-138"/>
        <w:rPr>
          <w:rFonts w:ascii="Arial" w:hAnsi="Arial" w:cs="Arial"/>
          <w:sz w:val="18"/>
          <w:szCs w:val="18"/>
        </w:rPr>
      </w:pPr>
    </w:p>
    <w:p w14:paraId="71B42760" w14:textId="77777777" w:rsidR="00AD3EEA" w:rsidRDefault="00AD3EEA" w:rsidP="001E4835">
      <w:pPr>
        <w:spacing w:after="0"/>
        <w:ind w:right="-138"/>
        <w:rPr>
          <w:rFonts w:ascii="Arial" w:hAnsi="Arial" w:cs="Arial"/>
          <w:sz w:val="18"/>
          <w:szCs w:val="18"/>
        </w:rPr>
      </w:pPr>
    </w:p>
    <w:p w14:paraId="625D44C1" w14:textId="77777777" w:rsidR="00AD3EEA" w:rsidRDefault="00AD3EEA" w:rsidP="001E4835">
      <w:pPr>
        <w:spacing w:after="0"/>
        <w:ind w:right="-138"/>
        <w:rPr>
          <w:rFonts w:ascii="Arial" w:hAnsi="Arial" w:cs="Arial"/>
          <w:sz w:val="18"/>
          <w:szCs w:val="18"/>
        </w:rPr>
      </w:pPr>
    </w:p>
    <w:p w14:paraId="0414FD40" w14:textId="77777777" w:rsidR="00AD3EEA" w:rsidRDefault="00AD3EEA" w:rsidP="001E4835">
      <w:pPr>
        <w:spacing w:after="0"/>
        <w:ind w:right="-138"/>
        <w:rPr>
          <w:rFonts w:ascii="Arial" w:hAnsi="Arial" w:cs="Arial"/>
          <w:sz w:val="18"/>
          <w:szCs w:val="18"/>
        </w:rPr>
      </w:pPr>
    </w:p>
    <w:p w14:paraId="3619E869" w14:textId="77777777" w:rsidR="00AD3EEA" w:rsidRDefault="00AD3EEA" w:rsidP="001E4835">
      <w:pPr>
        <w:spacing w:after="0"/>
        <w:ind w:right="-138"/>
        <w:rPr>
          <w:rFonts w:ascii="Arial" w:hAnsi="Arial" w:cs="Arial"/>
          <w:sz w:val="18"/>
          <w:szCs w:val="18"/>
        </w:rPr>
      </w:pPr>
    </w:p>
    <w:p w14:paraId="61F664E3" w14:textId="77777777" w:rsidR="00AD3EEA" w:rsidRDefault="00AD3EEA" w:rsidP="001E4835">
      <w:pPr>
        <w:spacing w:after="0"/>
        <w:ind w:right="-138"/>
        <w:rPr>
          <w:rFonts w:ascii="Arial" w:hAnsi="Arial" w:cs="Arial"/>
          <w:sz w:val="18"/>
          <w:szCs w:val="18"/>
        </w:rPr>
      </w:pPr>
    </w:p>
    <w:p w14:paraId="5EF9C4E5" w14:textId="77777777" w:rsidR="00AD3EEA" w:rsidRDefault="00AD3EEA" w:rsidP="001E4835">
      <w:pPr>
        <w:spacing w:after="0"/>
        <w:ind w:right="-138"/>
        <w:rPr>
          <w:rFonts w:ascii="Arial" w:hAnsi="Arial" w:cs="Arial"/>
          <w:sz w:val="18"/>
          <w:szCs w:val="18"/>
        </w:rPr>
      </w:pPr>
    </w:p>
    <w:p w14:paraId="2FD76247" w14:textId="77777777" w:rsidR="00AD3EEA" w:rsidRDefault="00AD3EEA" w:rsidP="001E4835">
      <w:pPr>
        <w:spacing w:after="0"/>
        <w:ind w:right="-138"/>
        <w:rPr>
          <w:rFonts w:ascii="Arial" w:hAnsi="Arial" w:cs="Arial"/>
          <w:sz w:val="18"/>
          <w:szCs w:val="18"/>
        </w:rPr>
      </w:pPr>
    </w:p>
    <w:p w14:paraId="1E4D2F12" w14:textId="77777777" w:rsidR="00AD3EEA" w:rsidRDefault="00AD3EEA" w:rsidP="001E4835">
      <w:pPr>
        <w:spacing w:after="0"/>
        <w:ind w:right="-138"/>
        <w:rPr>
          <w:rFonts w:ascii="Arial" w:hAnsi="Arial" w:cs="Arial"/>
          <w:sz w:val="18"/>
          <w:szCs w:val="18"/>
        </w:rPr>
      </w:pPr>
    </w:p>
    <w:p w14:paraId="15186673" w14:textId="77777777" w:rsidR="00AD3EEA" w:rsidRDefault="00AD3EEA" w:rsidP="001E4835">
      <w:pPr>
        <w:spacing w:after="0"/>
        <w:ind w:right="-138"/>
        <w:rPr>
          <w:rFonts w:ascii="Arial" w:hAnsi="Arial" w:cs="Arial"/>
          <w:sz w:val="18"/>
          <w:szCs w:val="18"/>
        </w:rPr>
      </w:pPr>
    </w:p>
    <w:p w14:paraId="1459731D" w14:textId="77777777" w:rsidR="00AD3EEA" w:rsidRDefault="00AD3EEA" w:rsidP="001E4835">
      <w:pPr>
        <w:spacing w:after="0"/>
        <w:ind w:right="-138"/>
        <w:rPr>
          <w:rFonts w:ascii="Arial" w:hAnsi="Arial" w:cs="Arial"/>
          <w:sz w:val="18"/>
          <w:szCs w:val="18"/>
        </w:rPr>
      </w:pPr>
    </w:p>
    <w:p w14:paraId="4D227DFB" w14:textId="77777777" w:rsidR="00AD3EEA" w:rsidRDefault="00AD3EEA" w:rsidP="001E4835">
      <w:pPr>
        <w:spacing w:after="0"/>
        <w:ind w:right="-138"/>
        <w:rPr>
          <w:rFonts w:ascii="Arial" w:hAnsi="Arial" w:cs="Arial"/>
          <w:sz w:val="18"/>
          <w:szCs w:val="18"/>
        </w:rPr>
      </w:pPr>
    </w:p>
    <w:p w14:paraId="43309A70" w14:textId="77777777" w:rsidR="00AD3EEA" w:rsidRDefault="00AD3EEA" w:rsidP="001E4835">
      <w:pPr>
        <w:spacing w:after="0"/>
        <w:ind w:right="-138"/>
        <w:rPr>
          <w:rFonts w:ascii="Arial" w:hAnsi="Arial" w:cs="Arial"/>
          <w:sz w:val="18"/>
          <w:szCs w:val="18"/>
        </w:rPr>
      </w:pPr>
    </w:p>
    <w:p w14:paraId="649507A9" w14:textId="77777777" w:rsidR="00AD3EEA" w:rsidRDefault="00AD3EEA" w:rsidP="001E4835">
      <w:pPr>
        <w:spacing w:after="0"/>
        <w:ind w:right="-138"/>
        <w:rPr>
          <w:rFonts w:ascii="Arial" w:hAnsi="Arial" w:cs="Arial"/>
          <w:sz w:val="18"/>
          <w:szCs w:val="18"/>
        </w:rPr>
      </w:pPr>
    </w:p>
    <w:p w14:paraId="5D81886E" w14:textId="77777777" w:rsidR="00AD3EEA" w:rsidRDefault="00AD3EEA" w:rsidP="001E4835">
      <w:pPr>
        <w:spacing w:after="0"/>
        <w:ind w:right="-138"/>
        <w:rPr>
          <w:rFonts w:ascii="Arial" w:hAnsi="Arial" w:cs="Arial"/>
          <w:sz w:val="18"/>
          <w:szCs w:val="18"/>
        </w:rPr>
      </w:pPr>
    </w:p>
    <w:p w14:paraId="54BDE56F" w14:textId="77777777" w:rsidR="00AD3EEA" w:rsidRDefault="00AD3EEA" w:rsidP="001E4835">
      <w:pPr>
        <w:spacing w:after="0"/>
        <w:ind w:right="-138"/>
        <w:rPr>
          <w:rFonts w:ascii="Arial" w:hAnsi="Arial" w:cs="Arial"/>
          <w:sz w:val="18"/>
          <w:szCs w:val="18"/>
        </w:rPr>
      </w:pPr>
    </w:p>
    <w:p w14:paraId="6ED04E18" w14:textId="77777777" w:rsidR="00AD3EEA" w:rsidRDefault="00AD3EEA" w:rsidP="001E4835">
      <w:pPr>
        <w:spacing w:after="0"/>
        <w:ind w:right="-138"/>
        <w:rPr>
          <w:rFonts w:ascii="Arial" w:hAnsi="Arial" w:cs="Arial"/>
          <w:sz w:val="18"/>
          <w:szCs w:val="18"/>
        </w:rPr>
      </w:pPr>
    </w:p>
    <w:p w14:paraId="635AEBF2" w14:textId="77777777" w:rsidR="00AD3EEA" w:rsidRDefault="00AD3EEA" w:rsidP="001E4835">
      <w:pPr>
        <w:spacing w:after="0"/>
        <w:ind w:right="-138"/>
        <w:rPr>
          <w:rFonts w:ascii="Arial" w:hAnsi="Arial" w:cs="Arial"/>
          <w:sz w:val="18"/>
          <w:szCs w:val="18"/>
        </w:rPr>
      </w:pPr>
    </w:p>
    <w:p w14:paraId="404D05F6" w14:textId="77777777" w:rsidR="00AD3EEA" w:rsidRDefault="00AD3EEA" w:rsidP="001E4835">
      <w:pPr>
        <w:spacing w:after="0"/>
        <w:ind w:right="-138"/>
        <w:rPr>
          <w:rFonts w:ascii="Arial" w:hAnsi="Arial" w:cs="Arial"/>
          <w:sz w:val="18"/>
          <w:szCs w:val="18"/>
        </w:rPr>
      </w:pPr>
    </w:p>
    <w:p w14:paraId="72CE3B88" w14:textId="77777777" w:rsidR="00AD3EEA" w:rsidRDefault="00AD3EEA" w:rsidP="001E4835">
      <w:pPr>
        <w:spacing w:after="0"/>
        <w:ind w:right="-138"/>
        <w:rPr>
          <w:rFonts w:ascii="Arial" w:hAnsi="Arial" w:cs="Arial"/>
          <w:sz w:val="18"/>
          <w:szCs w:val="18"/>
        </w:rPr>
      </w:pPr>
    </w:p>
    <w:p w14:paraId="565394C3" w14:textId="77777777" w:rsidR="00AD3EEA" w:rsidRDefault="00AD3EEA" w:rsidP="001E4835">
      <w:pPr>
        <w:spacing w:after="0"/>
        <w:ind w:right="-138"/>
        <w:rPr>
          <w:rFonts w:ascii="Arial" w:hAnsi="Arial" w:cs="Arial"/>
          <w:sz w:val="18"/>
          <w:szCs w:val="18"/>
        </w:rPr>
      </w:pPr>
    </w:p>
    <w:p w14:paraId="2414F3CF" w14:textId="77777777" w:rsidR="00AD3EEA" w:rsidRDefault="00AD3EEA" w:rsidP="001E4835">
      <w:pPr>
        <w:spacing w:after="0"/>
        <w:ind w:right="-138"/>
        <w:rPr>
          <w:rFonts w:ascii="Arial" w:hAnsi="Arial" w:cs="Arial"/>
          <w:sz w:val="18"/>
          <w:szCs w:val="18"/>
        </w:rPr>
      </w:pPr>
    </w:p>
    <w:p w14:paraId="154B66CF" w14:textId="77777777" w:rsidR="00AD3EEA" w:rsidRDefault="00AD3EEA" w:rsidP="001E4835">
      <w:pPr>
        <w:spacing w:after="0"/>
        <w:ind w:right="-138"/>
        <w:rPr>
          <w:rFonts w:ascii="Arial" w:hAnsi="Arial" w:cs="Arial"/>
          <w:sz w:val="18"/>
          <w:szCs w:val="18"/>
        </w:rPr>
      </w:pPr>
    </w:p>
    <w:p w14:paraId="751B9E08" w14:textId="77777777" w:rsidR="00AD3EEA" w:rsidRDefault="00AD3EEA" w:rsidP="001E4835">
      <w:pPr>
        <w:spacing w:after="0"/>
        <w:ind w:right="-138"/>
        <w:rPr>
          <w:rFonts w:ascii="Arial" w:hAnsi="Arial" w:cs="Arial"/>
          <w:sz w:val="18"/>
          <w:szCs w:val="18"/>
        </w:rPr>
      </w:pPr>
    </w:p>
    <w:p w14:paraId="42E15BC4" w14:textId="77777777" w:rsidR="00AD3EEA" w:rsidRDefault="00AD3EEA" w:rsidP="001E4835">
      <w:pPr>
        <w:spacing w:after="0"/>
        <w:ind w:right="-138"/>
        <w:rPr>
          <w:rFonts w:ascii="Arial" w:hAnsi="Arial" w:cs="Arial"/>
          <w:sz w:val="18"/>
          <w:szCs w:val="18"/>
        </w:rPr>
      </w:pPr>
    </w:p>
    <w:p w14:paraId="034B9E95" w14:textId="77777777" w:rsidR="00AD3EEA" w:rsidRDefault="00AD3EEA" w:rsidP="001E4835">
      <w:pPr>
        <w:spacing w:after="0"/>
        <w:ind w:right="-138"/>
        <w:rPr>
          <w:rFonts w:ascii="Arial" w:hAnsi="Arial" w:cs="Arial"/>
          <w:sz w:val="18"/>
          <w:szCs w:val="18"/>
        </w:rPr>
      </w:pPr>
    </w:p>
    <w:p w14:paraId="73FB5B5A" w14:textId="77777777" w:rsidR="00AD3EEA" w:rsidRDefault="00AD3EEA" w:rsidP="001E4835">
      <w:pPr>
        <w:spacing w:after="0"/>
        <w:ind w:right="-138"/>
        <w:rPr>
          <w:rFonts w:ascii="Arial" w:hAnsi="Arial" w:cs="Arial"/>
          <w:sz w:val="18"/>
          <w:szCs w:val="18"/>
        </w:rPr>
      </w:pPr>
    </w:p>
    <w:p w14:paraId="6ABC60E8" w14:textId="77777777" w:rsidR="00AD3EEA" w:rsidRDefault="00AD3EEA" w:rsidP="001E4835">
      <w:pPr>
        <w:spacing w:after="0"/>
        <w:ind w:right="-138"/>
        <w:rPr>
          <w:rFonts w:ascii="Arial" w:hAnsi="Arial" w:cs="Arial"/>
          <w:sz w:val="18"/>
          <w:szCs w:val="18"/>
        </w:rPr>
      </w:pPr>
    </w:p>
    <w:p w14:paraId="1167B118" w14:textId="77777777" w:rsidR="00AD3EEA" w:rsidRDefault="00AD3EEA" w:rsidP="001E4835">
      <w:pPr>
        <w:spacing w:after="0"/>
        <w:ind w:right="-138"/>
        <w:rPr>
          <w:rFonts w:ascii="Arial" w:hAnsi="Arial" w:cs="Arial"/>
          <w:sz w:val="18"/>
          <w:szCs w:val="18"/>
        </w:rPr>
      </w:pPr>
    </w:p>
    <w:p w14:paraId="25A91EF2" w14:textId="77777777" w:rsidR="00AD3EEA" w:rsidRDefault="00AD3EEA" w:rsidP="001E4835">
      <w:pPr>
        <w:spacing w:after="0"/>
        <w:ind w:right="-138"/>
        <w:rPr>
          <w:rFonts w:ascii="Arial" w:hAnsi="Arial" w:cs="Arial"/>
          <w:sz w:val="18"/>
          <w:szCs w:val="18"/>
        </w:rPr>
      </w:pPr>
    </w:p>
    <w:p w14:paraId="127214FE" w14:textId="77777777" w:rsidR="00AD3EEA" w:rsidRDefault="00AD3EEA" w:rsidP="001E4835">
      <w:pPr>
        <w:spacing w:after="0"/>
        <w:ind w:right="-138"/>
        <w:rPr>
          <w:rFonts w:ascii="Arial" w:hAnsi="Arial" w:cs="Arial"/>
          <w:sz w:val="18"/>
          <w:szCs w:val="18"/>
        </w:rPr>
      </w:pPr>
    </w:p>
    <w:p w14:paraId="245E13E2" w14:textId="77777777" w:rsidR="00AD3EEA" w:rsidRDefault="00AD3EEA" w:rsidP="001E4835">
      <w:pPr>
        <w:spacing w:after="0"/>
        <w:ind w:right="-138"/>
        <w:rPr>
          <w:rFonts w:ascii="Arial" w:hAnsi="Arial" w:cs="Arial"/>
          <w:sz w:val="18"/>
          <w:szCs w:val="18"/>
        </w:rPr>
      </w:pPr>
    </w:p>
    <w:p w14:paraId="164916FB" w14:textId="77777777" w:rsidR="00AD3EEA" w:rsidRDefault="00AD3EEA" w:rsidP="001E4835">
      <w:pPr>
        <w:spacing w:after="0"/>
        <w:ind w:right="-138"/>
        <w:rPr>
          <w:rFonts w:ascii="Arial" w:hAnsi="Arial" w:cs="Arial"/>
          <w:sz w:val="18"/>
          <w:szCs w:val="18"/>
        </w:rPr>
      </w:pPr>
    </w:p>
    <w:p w14:paraId="5312D962" w14:textId="77777777" w:rsidR="00AD3EEA" w:rsidRDefault="00AD3EEA" w:rsidP="001E4835">
      <w:pPr>
        <w:spacing w:after="0"/>
        <w:ind w:right="-138"/>
        <w:rPr>
          <w:rFonts w:ascii="Arial" w:hAnsi="Arial" w:cs="Arial"/>
          <w:sz w:val="18"/>
          <w:szCs w:val="18"/>
        </w:rPr>
      </w:pPr>
    </w:p>
    <w:p w14:paraId="18DCDF8A" w14:textId="77777777" w:rsidR="00AD3EEA" w:rsidRDefault="00AD3EEA" w:rsidP="001E4835">
      <w:pPr>
        <w:spacing w:after="0"/>
        <w:ind w:right="-138"/>
        <w:rPr>
          <w:rFonts w:ascii="Arial" w:hAnsi="Arial" w:cs="Arial"/>
          <w:sz w:val="18"/>
          <w:szCs w:val="18"/>
        </w:rPr>
      </w:pPr>
    </w:p>
    <w:p w14:paraId="643F493E" w14:textId="475EE9EE" w:rsidR="00AD3EEA" w:rsidRPr="00AF5681" w:rsidRDefault="008C4806" w:rsidP="00630E7B">
      <w:pPr>
        <w:pStyle w:val="Pealkiri3"/>
        <w:rPr>
          <w:rFonts w:ascii="Arial" w:hAnsi="Arial" w:cs="Arial"/>
          <w:b/>
          <w:bCs/>
          <w:color w:val="auto"/>
          <w:sz w:val="18"/>
          <w:szCs w:val="18"/>
        </w:rPr>
      </w:pPr>
      <w:bookmarkStart w:id="60" w:name="_Toc163733765"/>
      <w:r w:rsidRPr="00AF5681">
        <w:rPr>
          <w:rFonts w:ascii="Arial" w:hAnsi="Arial" w:cs="Arial"/>
          <w:b/>
          <w:bCs/>
          <w:color w:val="auto"/>
          <w:sz w:val="18"/>
          <w:szCs w:val="18"/>
        </w:rPr>
        <w:lastRenderedPageBreak/>
        <w:t>Lisa 21. Selgitused   eelarve täitmise aruande juurde</w:t>
      </w:r>
      <w:bookmarkEnd w:id="60"/>
    </w:p>
    <w:p w14:paraId="25CA7024" w14:textId="77777777" w:rsidR="00AD3EEA" w:rsidRDefault="00AD3EEA" w:rsidP="001E4835">
      <w:pPr>
        <w:spacing w:after="0"/>
        <w:ind w:right="-138"/>
        <w:rPr>
          <w:rFonts w:ascii="Arial" w:hAnsi="Arial" w:cs="Arial"/>
          <w:sz w:val="18"/>
          <w:szCs w:val="18"/>
        </w:rPr>
      </w:pPr>
    </w:p>
    <w:p w14:paraId="1FC398B4" w14:textId="77777777" w:rsidR="008C4806" w:rsidRDefault="008C4806" w:rsidP="001E4835">
      <w:pPr>
        <w:spacing w:after="0"/>
        <w:ind w:right="-138"/>
        <w:rPr>
          <w:rFonts w:ascii="Arial" w:hAnsi="Arial" w:cs="Arial"/>
          <w:sz w:val="18"/>
          <w:szCs w:val="18"/>
        </w:rPr>
      </w:pPr>
    </w:p>
    <w:p w14:paraId="183E04ED" w14:textId="77777777" w:rsidR="00D96AA3" w:rsidRPr="00CB790D" w:rsidRDefault="00D96AA3" w:rsidP="00D96AA3">
      <w:pPr>
        <w:spacing w:after="0"/>
        <w:ind w:right="-284"/>
        <w:jc w:val="both"/>
        <w:rPr>
          <w:rFonts w:cs="Times New Roman"/>
          <w:szCs w:val="24"/>
        </w:rPr>
      </w:pPr>
      <w:r w:rsidRPr="00CB790D">
        <w:rPr>
          <w:rFonts w:cs="Times New Roman"/>
          <w:szCs w:val="24"/>
        </w:rPr>
        <w:t>Märjamaa valla 20</w:t>
      </w:r>
      <w:r>
        <w:rPr>
          <w:rFonts w:cs="Times New Roman"/>
          <w:szCs w:val="24"/>
        </w:rPr>
        <w:t>23</w:t>
      </w:r>
      <w:r w:rsidRPr="00CB790D">
        <w:rPr>
          <w:rFonts w:cs="Times New Roman"/>
          <w:szCs w:val="24"/>
        </w:rPr>
        <w:t xml:space="preserve">. aasta eelarve </w:t>
      </w:r>
      <w:r>
        <w:rPr>
          <w:rFonts w:cs="Times New Roman"/>
          <w:szCs w:val="24"/>
        </w:rPr>
        <w:t>oli koostatud tekkepõhise</w:t>
      </w:r>
      <w:r w:rsidRPr="00CB790D">
        <w:rPr>
          <w:rFonts w:cs="Times New Roman"/>
          <w:szCs w:val="24"/>
        </w:rPr>
        <w:t xml:space="preserve"> </w:t>
      </w:r>
      <w:r>
        <w:rPr>
          <w:rFonts w:cs="Times New Roman"/>
          <w:szCs w:val="24"/>
        </w:rPr>
        <w:t xml:space="preserve">arvestuse põhimõtte alusel. </w:t>
      </w:r>
      <w:r w:rsidRPr="00CB790D">
        <w:rPr>
          <w:rFonts w:cs="Times New Roman"/>
          <w:szCs w:val="24"/>
        </w:rPr>
        <w:t>Valla 20</w:t>
      </w:r>
      <w:r>
        <w:rPr>
          <w:rFonts w:cs="Times New Roman"/>
          <w:szCs w:val="24"/>
        </w:rPr>
        <w:t>23</w:t>
      </w:r>
      <w:r w:rsidRPr="00CB790D">
        <w:rPr>
          <w:rFonts w:cs="Times New Roman"/>
          <w:szCs w:val="24"/>
        </w:rPr>
        <w:t xml:space="preserve">. aasta eelarve kinnitati Märjamaa Vallavolikogu </w:t>
      </w:r>
      <w:r>
        <w:rPr>
          <w:rFonts w:cs="Times New Roman"/>
          <w:szCs w:val="24"/>
        </w:rPr>
        <w:t>21</w:t>
      </w:r>
      <w:r w:rsidRPr="00CB790D">
        <w:rPr>
          <w:rFonts w:cs="Times New Roman"/>
          <w:szCs w:val="24"/>
        </w:rPr>
        <w:t>.</w:t>
      </w:r>
      <w:r>
        <w:rPr>
          <w:rFonts w:cs="Times New Roman"/>
          <w:szCs w:val="24"/>
        </w:rPr>
        <w:t>02</w:t>
      </w:r>
      <w:r w:rsidRPr="00CB790D">
        <w:rPr>
          <w:rFonts w:cs="Times New Roman"/>
          <w:szCs w:val="24"/>
        </w:rPr>
        <w:t>.20</w:t>
      </w:r>
      <w:r>
        <w:rPr>
          <w:rFonts w:cs="Times New Roman"/>
          <w:szCs w:val="24"/>
        </w:rPr>
        <w:t>23</w:t>
      </w:r>
      <w:r w:rsidRPr="00CB790D">
        <w:rPr>
          <w:rFonts w:cs="Times New Roman"/>
          <w:szCs w:val="24"/>
        </w:rPr>
        <w:t xml:space="preserve">. aasta määrusega nr </w:t>
      </w:r>
      <w:r>
        <w:rPr>
          <w:rFonts w:cs="Times New Roman"/>
          <w:szCs w:val="24"/>
        </w:rPr>
        <w:t>37</w:t>
      </w:r>
      <w:r w:rsidRPr="00CB790D">
        <w:rPr>
          <w:rFonts w:cs="Times New Roman"/>
          <w:szCs w:val="24"/>
        </w:rPr>
        <w:t xml:space="preserve"> järgmiselt: </w:t>
      </w:r>
    </w:p>
    <w:p w14:paraId="1E4FBE4F" w14:textId="77777777" w:rsidR="00D96AA3" w:rsidRPr="00CB790D" w:rsidRDefault="00D96AA3" w:rsidP="00D96AA3">
      <w:pPr>
        <w:pStyle w:val="Loendilik"/>
        <w:numPr>
          <w:ilvl w:val="0"/>
          <w:numId w:val="27"/>
        </w:numPr>
        <w:spacing w:after="0" w:line="276" w:lineRule="auto"/>
        <w:ind w:right="-284"/>
        <w:jc w:val="both"/>
        <w:rPr>
          <w:rFonts w:cs="Times New Roman"/>
          <w:szCs w:val="24"/>
        </w:rPr>
      </w:pPr>
      <w:r w:rsidRPr="00CB790D">
        <w:rPr>
          <w:rFonts w:cs="Times New Roman"/>
          <w:szCs w:val="24"/>
        </w:rPr>
        <w:t xml:space="preserve">põhitegevuse  tulud </w:t>
      </w:r>
      <w:r>
        <w:rPr>
          <w:rFonts w:cs="Times New Roman"/>
          <w:szCs w:val="24"/>
        </w:rPr>
        <w:t>14 193 572</w:t>
      </w:r>
      <w:r w:rsidRPr="00CB790D">
        <w:rPr>
          <w:rFonts w:cs="Times New Roman"/>
          <w:szCs w:val="24"/>
        </w:rPr>
        <w:t xml:space="preserve"> eurot;</w:t>
      </w:r>
    </w:p>
    <w:p w14:paraId="744497BD" w14:textId="77777777" w:rsidR="00D96AA3" w:rsidRPr="00CB790D" w:rsidRDefault="00D96AA3" w:rsidP="00D96AA3">
      <w:pPr>
        <w:pStyle w:val="Loendilik"/>
        <w:numPr>
          <w:ilvl w:val="0"/>
          <w:numId w:val="27"/>
        </w:numPr>
        <w:spacing w:after="0" w:line="276" w:lineRule="auto"/>
        <w:ind w:right="-284"/>
        <w:jc w:val="both"/>
        <w:rPr>
          <w:rFonts w:cs="Times New Roman"/>
          <w:szCs w:val="24"/>
        </w:rPr>
      </w:pPr>
      <w:r w:rsidRPr="00CB790D">
        <w:rPr>
          <w:rFonts w:cs="Times New Roman"/>
          <w:szCs w:val="24"/>
        </w:rPr>
        <w:t xml:space="preserve">põhitegevuse kulud </w:t>
      </w:r>
      <w:r>
        <w:rPr>
          <w:rFonts w:cs="Times New Roman"/>
          <w:szCs w:val="24"/>
        </w:rPr>
        <w:t>13 391 222</w:t>
      </w:r>
      <w:r w:rsidRPr="00CB790D">
        <w:rPr>
          <w:rFonts w:cs="Times New Roman"/>
          <w:szCs w:val="24"/>
        </w:rPr>
        <w:t xml:space="preserve"> eurot;</w:t>
      </w:r>
    </w:p>
    <w:p w14:paraId="067E32F6" w14:textId="77777777" w:rsidR="00D96AA3" w:rsidRPr="00CB790D" w:rsidRDefault="00D96AA3" w:rsidP="00D96AA3">
      <w:pPr>
        <w:pStyle w:val="Loendilik"/>
        <w:numPr>
          <w:ilvl w:val="0"/>
          <w:numId w:val="27"/>
        </w:numPr>
        <w:spacing w:after="0" w:line="276" w:lineRule="auto"/>
        <w:ind w:right="-284"/>
        <w:jc w:val="both"/>
        <w:rPr>
          <w:rFonts w:cs="Times New Roman"/>
          <w:szCs w:val="24"/>
        </w:rPr>
      </w:pPr>
      <w:r w:rsidRPr="00CB790D">
        <w:rPr>
          <w:rFonts w:cs="Times New Roman"/>
          <w:szCs w:val="24"/>
        </w:rPr>
        <w:t>investeerimistegevus -</w:t>
      </w:r>
      <w:r>
        <w:rPr>
          <w:rFonts w:cs="Times New Roman"/>
          <w:szCs w:val="24"/>
        </w:rPr>
        <w:t>3 201 659</w:t>
      </w:r>
      <w:r w:rsidRPr="00CB790D">
        <w:rPr>
          <w:rFonts w:cs="Times New Roman"/>
          <w:szCs w:val="24"/>
        </w:rPr>
        <w:t xml:space="preserve"> eurot;</w:t>
      </w:r>
    </w:p>
    <w:p w14:paraId="3275C03D" w14:textId="77777777" w:rsidR="00D96AA3" w:rsidRDefault="00D96AA3" w:rsidP="00D96AA3">
      <w:pPr>
        <w:pStyle w:val="Loendilik"/>
        <w:numPr>
          <w:ilvl w:val="0"/>
          <w:numId w:val="27"/>
        </w:numPr>
        <w:spacing w:after="0" w:line="276" w:lineRule="auto"/>
        <w:ind w:right="-284"/>
        <w:jc w:val="both"/>
        <w:rPr>
          <w:rFonts w:cs="Times New Roman"/>
          <w:szCs w:val="24"/>
        </w:rPr>
      </w:pPr>
      <w:r w:rsidRPr="00CB790D">
        <w:rPr>
          <w:rFonts w:cs="Times New Roman"/>
          <w:szCs w:val="24"/>
        </w:rPr>
        <w:t>finantseerimistegevus</w:t>
      </w:r>
      <w:r>
        <w:rPr>
          <w:rFonts w:cs="Times New Roman"/>
          <w:szCs w:val="24"/>
        </w:rPr>
        <w:t xml:space="preserve"> 1 539 964</w:t>
      </w:r>
      <w:r w:rsidRPr="00CB790D">
        <w:rPr>
          <w:rFonts w:cs="Times New Roman"/>
          <w:szCs w:val="24"/>
        </w:rPr>
        <w:t xml:space="preserve"> eurot;</w:t>
      </w:r>
    </w:p>
    <w:p w14:paraId="6A5CB8D4" w14:textId="77777777" w:rsidR="00D96AA3" w:rsidRPr="00CB790D" w:rsidRDefault="00D96AA3" w:rsidP="00D96AA3">
      <w:pPr>
        <w:pStyle w:val="Loendilik"/>
        <w:numPr>
          <w:ilvl w:val="0"/>
          <w:numId w:val="27"/>
        </w:numPr>
        <w:spacing w:after="0" w:line="276" w:lineRule="auto"/>
        <w:ind w:right="-284"/>
        <w:jc w:val="both"/>
        <w:rPr>
          <w:rFonts w:cs="Times New Roman"/>
          <w:szCs w:val="24"/>
        </w:rPr>
      </w:pPr>
      <w:r>
        <w:rPr>
          <w:rFonts w:cs="Times New Roman"/>
          <w:szCs w:val="24"/>
        </w:rPr>
        <w:t>likviidsete varade muutus -859 345 eurot.</w:t>
      </w:r>
    </w:p>
    <w:p w14:paraId="022B8099" w14:textId="77777777" w:rsidR="00D96AA3" w:rsidRPr="002E4E58" w:rsidRDefault="00D96AA3" w:rsidP="00D96AA3">
      <w:pPr>
        <w:pStyle w:val="Loendilik"/>
        <w:spacing w:after="0"/>
        <w:ind w:right="-284"/>
        <w:jc w:val="both"/>
        <w:rPr>
          <w:rFonts w:cs="Times New Roman"/>
          <w:szCs w:val="24"/>
        </w:rPr>
      </w:pPr>
    </w:p>
    <w:p w14:paraId="59F1306B" w14:textId="77777777" w:rsidR="00D96AA3" w:rsidRDefault="00D96AA3" w:rsidP="00D96AA3">
      <w:pPr>
        <w:spacing w:after="0"/>
        <w:ind w:right="-284"/>
        <w:jc w:val="both"/>
        <w:rPr>
          <w:rFonts w:cs="Times New Roman"/>
          <w:szCs w:val="24"/>
        </w:rPr>
      </w:pPr>
      <w:r w:rsidRPr="00216790">
        <w:rPr>
          <w:rFonts w:cs="Times New Roman"/>
          <w:szCs w:val="24"/>
        </w:rPr>
        <w:t>202</w:t>
      </w:r>
      <w:r>
        <w:rPr>
          <w:rFonts w:cs="Times New Roman"/>
          <w:szCs w:val="24"/>
        </w:rPr>
        <w:t>3</w:t>
      </w:r>
      <w:r w:rsidRPr="00216790">
        <w:rPr>
          <w:rFonts w:cs="Times New Roman"/>
          <w:szCs w:val="24"/>
        </w:rPr>
        <w:t>.</w:t>
      </w:r>
      <w:r w:rsidRPr="00580DD0">
        <w:rPr>
          <w:rFonts w:cs="Times New Roman"/>
          <w:szCs w:val="24"/>
        </w:rPr>
        <w:t xml:space="preserve"> aasta kestel võttis </w:t>
      </w:r>
      <w:r w:rsidRPr="00CB790D">
        <w:rPr>
          <w:rFonts w:cs="Times New Roman"/>
          <w:szCs w:val="24"/>
        </w:rPr>
        <w:t xml:space="preserve">Märjamaa Vallavolikogu vastu </w:t>
      </w:r>
      <w:r>
        <w:rPr>
          <w:rFonts w:cs="Times New Roman"/>
          <w:szCs w:val="24"/>
        </w:rPr>
        <w:t xml:space="preserve">kaks </w:t>
      </w:r>
      <w:r w:rsidRPr="00CB790D">
        <w:rPr>
          <w:rFonts w:cs="Times New Roman"/>
          <w:szCs w:val="24"/>
        </w:rPr>
        <w:t xml:space="preserve">lisaeelarvet, mille tulemusel suurenesid põhitegevuse  tulud </w:t>
      </w:r>
      <w:r>
        <w:rPr>
          <w:rFonts w:cs="Times New Roman"/>
          <w:szCs w:val="24"/>
        </w:rPr>
        <w:t>715 777</w:t>
      </w:r>
      <w:r w:rsidRPr="00CB790D">
        <w:rPr>
          <w:rFonts w:cs="Times New Roman"/>
          <w:szCs w:val="24"/>
        </w:rPr>
        <w:t xml:space="preserve"> euro võrra ja põhitegevuse kulud </w:t>
      </w:r>
      <w:r>
        <w:rPr>
          <w:rFonts w:cs="Times New Roman"/>
          <w:szCs w:val="24"/>
        </w:rPr>
        <w:t>881 758</w:t>
      </w:r>
      <w:r w:rsidRPr="00CB790D">
        <w:rPr>
          <w:rFonts w:cs="Times New Roman"/>
          <w:szCs w:val="24"/>
        </w:rPr>
        <w:t xml:space="preserve">  euro võrra. </w:t>
      </w:r>
      <w:r w:rsidRPr="00767C7A">
        <w:rPr>
          <w:rFonts w:cs="Times New Roman"/>
          <w:szCs w:val="24"/>
        </w:rPr>
        <w:t xml:space="preserve">Investeerimistegevuse osas </w:t>
      </w:r>
      <w:r>
        <w:rPr>
          <w:rFonts w:cs="Times New Roman"/>
          <w:szCs w:val="24"/>
        </w:rPr>
        <w:t>vähenesid</w:t>
      </w:r>
      <w:r w:rsidRPr="00CB790D">
        <w:rPr>
          <w:rFonts w:cs="Times New Roman"/>
          <w:szCs w:val="24"/>
        </w:rPr>
        <w:t xml:space="preserve"> põhivara soetused </w:t>
      </w:r>
      <w:r>
        <w:rPr>
          <w:rFonts w:cs="Times New Roman"/>
          <w:szCs w:val="24"/>
        </w:rPr>
        <w:t>1 130 940</w:t>
      </w:r>
      <w:r w:rsidRPr="00CB790D">
        <w:rPr>
          <w:rFonts w:cs="Times New Roman"/>
          <w:szCs w:val="24"/>
        </w:rPr>
        <w:t xml:space="preserve"> eurot</w:t>
      </w:r>
      <w:r>
        <w:rPr>
          <w:rFonts w:cs="Times New Roman"/>
          <w:szCs w:val="24"/>
        </w:rPr>
        <w:t xml:space="preserve"> ja põhivara soetuseks saadav sihtfinantseerimine 587 440 eurot. S</w:t>
      </w:r>
      <w:r w:rsidRPr="00CB790D">
        <w:rPr>
          <w:rFonts w:cs="Times New Roman"/>
          <w:szCs w:val="24"/>
        </w:rPr>
        <w:t xml:space="preserve">uurenesid </w:t>
      </w:r>
      <w:r>
        <w:rPr>
          <w:rFonts w:cs="Times New Roman"/>
          <w:szCs w:val="24"/>
        </w:rPr>
        <w:t>aga põhivara müügitulud 98 420 eurot.</w:t>
      </w:r>
      <w:r w:rsidRPr="00CB790D">
        <w:rPr>
          <w:rFonts w:cs="Times New Roman"/>
          <w:szCs w:val="24"/>
        </w:rPr>
        <w:t xml:space="preserve"> Kokkuvõttes </w:t>
      </w:r>
      <w:r>
        <w:rPr>
          <w:rFonts w:cs="Times New Roman"/>
          <w:szCs w:val="24"/>
        </w:rPr>
        <w:t>vähenes</w:t>
      </w:r>
      <w:r w:rsidRPr="00CB790D">
        <w:rPr>
          <w:rFonts w:cs="Times New Roman"/>
          <w:szCs w:val="24"/>
        </w:rPr>
        <w:t xml:space="preserve"> investeerimistegevus</w:t>
      </w:r>
      <w:r>
        <w:rPr>
          <w:rFonts w:cs="Times New Roman"/>
          <w:szCs w:val="24"/>
        </w:rPr>
        <w:t xml:space="preserve"> 641 920 euro võrra. </w:t>
      </w:r>
      <w:r w:rsidRPr="00CB790D">
        <w:rPr>
          <w:rFonts w:cs="Times New Roman"/>
          <w:szCs w:val="24"/>
        </w:rPr>
        <w:t xml:space="preserve">Finantseerimistegevuses </w:t>
      </w:r>
      <w:r>
        <w:rPr>
          <w:rFonts w:cs="Times New Roman"/>
          <w:szCs w:val="24"/>
        </w:rPr>
        <w:t xml:space="preserve">vähenes </w:t>
      </w:r>
      <w:r w:rsidRPr="00CB790D">
        <w:rPr>
          <w:rFonts w:cs="Times New Roman"/>
          <w:szCs w:val="24"/>
        </w:rPr>
        <w:t xml:space="preserve">kohustuste võtmine </w:t>
      </w:r>
      <w:r>
        <w:rPr>
          <w:rFonts w:cs="Times New Roman"/>
          <w:szCs w:val="24"/>
        </w:rPr>
        <w:t>554 000</w:t>
      </w:r>
      <w:r w:rsidRPr="00CB790D">
        <w:rPr>
          <w:rFonts w:cs="Times New Roman"/>
          <w:szCs w:val="24"/>
        </w:rPr>
        <w:t xml:space="preserve"> eurot</w:t>
      </w:r>
      <w:r>
        <w:rPr>
          <w:rFonts w:cs="Times New Roman"/>
          <w:szCs w:val="24"/>
        </w:rPr>
        <w:t xml:space="preserve">. </w:t>
      </w:r>
      <w:r w:rsidRPr="00CB790D">
        <w:rPr>
          <w:rFonts w:cs="Times New Roman"/>
          <w:szCs w:val="24"/>
        </w:rPr>
        <w:t>Kulude</w:t>
      </w:r>
      <w:r>
        <w:rPr>
          <w:rFonts w:cs="Times New Roman"/>
          <w:szCs w:val="24"/>
        </w:rPr>
        <w:t xml:space="preserve"> katteks </w:t>
      </w:r>
      <w:r w:rsidRPr="00CB790D">
        <w:rPr>
          <w:rFonts w:cs="Times New Roman"/>
          <w:szCs w:val="24"/>
        </w:rPr>
        <w:t>suunati</w:t>
      </w:r>
      <w:r>
        <w:rPr>
          <w:rFonts w:cs="Times New Roman"/>
          <w:szCs w:val="24"/>
        </w:rPr>
        <w:t xml:space="preserve"> aastavahetuse jäägist</w:t>
      </w:r>
      <w:r w:rsidRPr="00CB790D">
        <w:rPr>
          <w:rFonts w:cs="Times New Roman"/>
          <w:szCs w:val="24"/>
        </w:rPr>
        <w:t xml:space="preserve"> </w:t>
      </w:r>
      <w:r>
        <w:rPr>
          <w:rFonts w:cs="Times New Roman"/>
          <w:szCs w:val="24"/>
        </w:rPr>
        <w:t xml:space="preserve">esimese lisaeelarve kinnitamisega 78 061 eurot. </w:t>
      </w:r>
      <w:r w:rsidRPr="00CB790D">
        <w:rPr>
          <w:rFonts w:cs="Times New Roman"/>
          <w:szCs w:val="24"/>
        </w:rPr>
        <w:t xml:space="preserve">Algselt kinnitatud eelarve </w:t>
      </w:r>
      <w:r>
        <w:rPr>
          <w:rFonts w:cs="Times New Roman"/>
          <w:szCs w:val="24"/>
        </w:rPr>
        <w:t>kogumaht oli 18 447 910 eurot. T</w:t>
      </w:r>
      <w:r w:rsidRPr="00CB790D">
        <w:rPr>
          <w:rFonts w:cs="Times New Roman"/>
          <w:szCs w:val="24"/>
        </w:rPr>
        <w:t xml:space="preserve">ulu- ja kulubaas </w:t>
      </w:r>
      <w:r>
        <w:rPr>
          <w:rFonts w:cs="Times New Roman"/>
          <w:szCs w:val="24"/>
        </w:rPr>
        <w:t>vähenes</w:t>
      </w:r>
      <w:r w:rsidRPr="00CB790D">
        <w:rPr>
          <w:rFonts w:cs="Times New Roman"/>
          <w:szCs w:val="24"/>
        </w:rPr>
        <w:t xml:space="preserve"> lisaeelarvete vastu võtmisega </w:t>
      </w:r>
      <w:r>
        <w:rPr>
          <w:rFonts w:cs="Times New Roman"/>
          <w:szCs w:val="24"/>
        </w:rPr>
        <w:t>249 182 euro võrra ning lõplikuks eelarve mahuks kujunes 18 198 728 eurot.</w:t>
      </w:r>
    </w:p>
    <w:p w14:paraId="14DB539D" w14:textId="77777777" w:rsidR="00D96AA3" w:rsidRPr="00CB790D" w:rsidRDefault="00D96AA3" w:rsidP="00D96AA3">
      <w:pPr>
        <w:spacing w:after="0"/>
        <w:jc w:val="both"/>
        <w:rPr>
          <w:rFonts w:cs="Times New Roman"/>
          <w:szCs w:val="24"/>
        </w:rPr>
      </w:pPr>
    </w:p>
    <w:p w14:paraId="3D23773E" w14:textId="77777777" w:rsidR="00D96AA3" w:rsidRDefault="00D96AA3" w:rsidP="00D96AA3">
      <w:pPr>
        <w:spacing w:after="0"/>
        <w:jc w:val="both"/>
        <w:rPr>
          <w:rFonts w:eastAsia="Times New Roman" w:cs="Times New Roman"/>
          <w:iCs/>
          <w:szCs w:val="24"/>
          <w:lang w:eastAsia="et-EE"/>
        </w:rPr>
      </w:pPr>
      <w:r w:rsidRPr="00CB790D">
        <w:rPr>
          <w:rFonts w:eastAsia="Times New Roman" w:cs="Times New Roman"/>
          <w:iCs/>
          <w:szCs w:val="24"/>
          <w:lang w:eastAsia="et-EE"/>
        </w:rPr>
        <w:t>Tabel 1 Esialgne ja lõplik eelarve (eurodes)</w:t>
      </w:r>
    </w:p>
    <w:tbl>
      <w:tblPr>
        <w:tblW w:w="9300" w:type="dxa"/>
        <w:tblCellMar>
          <w:left w:w="70" w:type="dxa"/>
          <w:right w:w="70" w:type="dxa"/>
        </w:tblCellMar>
        <w:tblLook w:val="04A0" w:firstRow="1" w:lastRow="0" w:firstColumn="1" w:lastColumn="0" w:noHBand="0" w:noVBand="1"/>
      </w:tblPr>
      <w:tblGrid>
        <w:gridCol w:w="4780"/>
        <w:gridCol w:w="1540"/>
        <w:gridCol w:w="1620"/>
        <w:gridCol w:w="1360"/>
      </w:tblGrid>
      <w:tr w:rsidR="00D96AA3" w:rsidRPr="00C10A74" w14:paraId="009B3A3B" w14:textId="77777777" w:rsidTr="00176ED5">
        <w:trPr>
          <w:trHeight w:val="480"/>
        </w:trPr>
        <w:tc>
          <w:tcPr>
            <w:tcW w:w="478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14A24AC3"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 </w:t>
            </w:r>
          </w:p>
        </w:tc>
        <w:tc>
          <w:tcPr>
            <w:tcW w:w="1540" w:type="dxa"/>
            <w:tcBorders>
              <w:top w:val="single" w:sz="4" w:space="0" w:color="auto"/>
              <w:left w:val="nil"/>
              <w:bottom w:val="single" w:sz="4" w:space="0" w:color="auto"/>
              <w:right w:val="single" w:sz="4" w:space="0" w:color="auto"/>
            </w:tcBorders>
            <w:shd w:val="clear" w:color="000000" w:fill="99CC00"/>
            <w:vAlign w:val="center"/>
            <w:hideMark/>
          </w:tcPr>
          <w:p w14:paraId="311AC806" w14:textId="77777777" w:rsidR="00D96AA3" w:rsidRPr="00C10A74" w:rsidRDefault="00D96AA3" w:rsidP="00176ED5">
            <w:pPr>
              <w:spacing w:after="0" w:line="240" w:lineRule="auto"/>
              <w:jc w:val="center"/>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Esialgne eelarve 2023</w:t>
            </w:r>
          </w:p>
        </w:tc>
        <w:tc>
          <w:tcPr>
            <w:tcW w:w="1620" w:type="dxa"/>
            <w:tcBorders>
              <w:top w:val="single" w:sz="4" w:space="0" w:color="auto"/>
              <w:left w:val="nil"/>
              <w:bottom w:val="single" w:sz="4" w:space="0" w:color="auto"/>
              <w:right w:val="single" w:sz="4" w:space="0" w:color="auto"/>
            </w:tcBorders>
            <w:shd w:val="clear" w:color="000000" w:fill="99CC00"/>
            <w:vAlign w:val="center"/>
            <w:hideMark/>
          </w:tcPr>
          <w:p w14:paraId="6B7855F5" w14:textId="77777777" w:rsidR="00D96AA3" w:rsidRPr="00C10A74" w:rsidRDefault="00D96AA3" w:rsidP="00176ED5">
            <w:pPr>
              <w:spacing w:after="0" w:line="240" w:lineRule="auto"/>
              <w:jc w:val="center"/>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Lõplik eelarve 2023</w:t>
            </w:r>
          </w:p>
        </w:tc>
        <w:tc>
          <w:tcPr>
            <w:tcW w:w="1360" w:type="dxa"/>
            <w:tcBorders>
              <w:top w:val="single" w:sz="4" w:space="0" w:color="auto"/>
              <w:left w:val="nil"/>
              <w:bottom w:val="single" w:sz="4" w:space="0" w:color="auto"/>
              <w:right w:val="single" w:sz="4" w:space="0" w:color="auto"/>
            </w:tcBorders>
            <w:shd w:val="clear" w:color="000000" w:fill="99CC00"/>
            <w:vAlign w:val="center"/>
            <w:hideMark/>
          </w:tcPr>
          <w:p w14:paraId="028698A9" w14:textId="77777777" w:rsidR="00D96AA3" w:rsidRPr="00C10A74" w:rsidRDefault="00D96AA3" w:rsidP="00176ED5">
            <w:pPr>
              <w:spacing w:after="0" w:line="240" w:lineRule="auto"/>
              <w:jc w:val="center"/>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Muutus eurodes</w:t>
            </w:r>
          </w:p>
        </w:tc>
      </w:tr>
      <w:tr w:rsidR="00D96AA3" w:rsidRPr="00C10A74" w14:paraId="50A1651B" w14:textId="77777777" w:rsidTr="00176ED5">
        <w:trPr>
          <w:trHeight w:val="240"/>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E158AB4"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 xml:space="preserve">PÕHITEGEVUSE TULUD   </w:t>
            </w:r>
          </w:p>
        </w:tc>
        <w:tc>
          <w:tcPr>
            <w:tcW w:w="1540" w:type="dxa"/>
            <w:tcBorders>
              <w:top w:val="nil"/>
              <w:left w:val="nil"/>
              <w:bottom w:val="single" w:sz="4" w:space="0" w:color="auto"/>
              <w:right w:val="single" w:sz="4" w:space="0" w:color="auto"/>
            </w:tcBorders>
            <w:shd w:val="clear" w:color="auto" w:fill="auto"/>
            <w:vAlign w:val="bottom"/>
            <w:hideMark/>
          </w:tcPr>
          <w:p w14:paraId="7B76FEBD"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14 193 572</w:t>
            </w:r>
          </w:p>
        </w:tc>
        <w:tc>
          <w:tcPr>
            <w:tcW w:w="1620" w:type="dxa"/>
            <w:tcBorders>
              <w:top w:val="nil"/>
              <w:left w:val="nil"/>
              <w:bottom w:val="single" w:sz="4" w:space="0" w:color="auto"/>
              <w:right w:val="single" w:sz="4" w:space="0" w:color="auto"/>
            </w:tcBorders>
            <w:shd w:val="clear" w:color="auto" w:fill="auto"/>
            <w:vAlign w:val="bottom"/>
            <w:hideMark/>
          </w:tcPr>
          <w:p w14:paraId="1F178037"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14 909 349</w:t>
            </w:r>
          </w:p>
        </w:tc>
        <w:tc>
          <w:tcPr>
            <w:tcW w:w="1360" w:type="dxa"/>
            <w:tcBorders>
              <w:top w:val="nil"/>
              <w:left w:val="nil"/>
              <w:bottom w:val="single" w:sz="4" w:space="0" w:color="auto"/>
              <w:right w:val="single" w:sz="4" w:space="0" w:color="auto"/>
            </w:tcBorders>
            <w:shd w:val="clear" w:color="auto" w:fill="auto"/>
            <w:vAlign w:val="bottom"/>
            <w:hideMark/>
          </w:tcPr>
          <w:p w14:paraId="639E72A7"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715 777</w:t>
            </w:r>
          </w:p>
        </w:tc>
      </w:tr>
      <w:tr w:rsidR="00D96AA3" w:rsidRPr="00C10A74" w14:paraId="01902F4C"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AB0A0FD"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Maksutulud</w:t>
            </w:r>
          </w:p>
        </w:tc>
        <w:tc>
          <w:tcPr>
            <w:tcW w:w="1540" w:type="dxa"/>
            <w:tcBorders>
              <w:top w:val="nil"/>
              <w:left w:val="nil"/>
              <w:bottom w:val="single" w:sz="4" w:space="0" w:color="auto"/>
              <w:right w:val="single" w:sz="4" w:space="0" w:color="auto"/>
            </w:tcBorders>
            <w:shd w:val="clear" w:color="auto" w:fill="auto"/>
            <w:noWrap/>
            <w:vAlign w:val="bottom"/>
            <w:hideMark/>
          </w:tcPr>
          <w:p w14:paraId="451CDE21"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7 738 110</w:t>
            </w:r>
          </w:p>
        </w:tc>
        <w:tc>
          <w:tcPr>
            <w:tcW w:w="1620" w:type="dxa"/>
            <w:tcBorders>
              <w:top w:val="nil"/>
              <w:left w:val="nil"/>
              <w:bottom w:val="single" w:sz="4" w:space="0" w:color="auto"/>
              <w:right w:val="single" w:sz="4" w:space="0" w:color="auto"/>
            </w:tcBorders>
            <w:shd w:val="clear" w:color="auto" w:fill="auto"/>
            <w:noWrap/>
            <w:vAlign w:val="bottom"/>
            <w:hideMark/>
          </w:tcPr>
          <w:p w14:paraId="7F82781E"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8 111 450</w:t>
            </w:r>
          </w:p>
        </w:tc>
        <w:tc>
          <w:tcPr>
            <w:tcW w:w="1360" w:type="dxa"/>
            <w:tcBorders>
              <w:top w:val="nil"/>
              <w:left w:val="nil"/>
              <w:bottom w:val="single" w:sz="4" w:space="0" w:color="auto"/>
              <w:right w:val="single" w:sz="4" w:space="0" w:color="auto"/>
            </w:tcBorders>
            <w:shd w:val="clear" w:color="auto" w:fill="auto"/>
            <w:noWrap/>
            <w:vAlign w:val="bottom"/>
            <w:hideMark/>
          </w:tcPr>
          <w:p w14:paraId="4B4718D3"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373 340</w:t>
            </w:r>
          </w:p>
        </w:tc>
      </w:tr>
      <w:tr w:rsidR="00D96AA3" w:rsidRPr="00C10A74" w14:paraId="3FEC416F"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3732584"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Füüsilise isiku tulumaks</w:t>
            </w:r>
          </w:p>
        </w:tc>
        <w:tc>
          <w:tcPr>
            <w:tcW w:w="1540" w:type="dxa"/>
            <w:tcBorders>
              <w:top w:val="nil"/>
              <w:left w:val="nil"/>
              <w:bottom w:val="single" w:sz="4" w:space="0" w:color="auto"/>
              <w:right w:val="single" w:sz="4" w:space="0" w:color="auto"/>
            </w:tcBorders>
            <w:shd w:val="clear" w:color="auto" w:fill="auto"/>
            <w:noWrap/>
            <w:vAlign w:val="bottom"/>
            <w:hideMark/>
          </w:tcPr>
          <w:p w14:paraId="4373078E"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7 231 000</w:t>
            </w:r>
          </w:p>
        </w:tc>
        <w:tc>
          <w:tcPr>
            <w:tcW w:w="1620" w:type="dxa"/>
            <w:tcBorders>
              <w:top w:val="nil"/>
              <w:left w:val="nil"/>
              <w:bottom w:val="single" w:sz="4" w:space="0" w:color="auto"/>
              <w:right w:val="single" w:sz="4" w:space="0" w:color="auto"/>
            </w:tcBorders>
            <w:shd w:val="clear" w:color="auto" w:fill="auto"/>
            <w:noWrap/>
            <w:vAlign w:val="bottom"/>
            <w:hideMark/>
          </w:tcPr>
          <w:p w14:paraId="2EF5A652"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7 604 340</w:t>
            </w:r>
          </w:p>
        </w:tc>
        <w:tc>
          <w:tcPr>
            <w:tcW w:w="1360" w:type="dxa"/>
            <w:tcBorders>
              <w:top w:val="nil"/>
              <w:left w:val="nil"/>
              <w:bottom w:val="single" w:sz="4" w:space="0" w:color="auto"/>
              <w:right w:val="single" w:sz="4" w:space="0" w:color="auto"/>
            </w:tcBorders>
            <w:shd w:val="clear" w:color="auto" w:fill="auto"/>
            <w:noWrap/>
            <w:vAlign w:val="bottom"/>
            <w:hideMark/>
          </w:tcPr>
          <w:p w14:paraId="20FA5DC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373 340</w:t>
            </w:r>
          </w:p>
        </w:tc>
      </w:tr>
      <w:tr w:rsidR="00D96AA3" w:rsidRPr="00C10A74" w14:paraId="4CCAC7C7"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5970442"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Maamaks</w:t>
            </w:r>
          </w:p>
        </w:tc>
        <w:tc>
          <w:tcPr>
            <w:tcW w:w="1540" w:type="dxa"/>
            <w:tcBorders>
              <w:top w:val="nil"/>
              <w:left w:val="nil"/>
              <w:bottom w:val="single" w:sz="4" w:space="0" w:color="auto"/>
              <w:right w:val="single" w:sz="4" w:space="0" w:color="auto"/>
            </w:tcBorders>
            <w:shd w:val="clear" w:color="auto" w:fill="auto"/>
            <w:noWrap/>
            <w:vAlign w:val="bottom"/>
            <w:hideMark/>
          </w:tcPr>
          <w:p w14:paraId="6D8B3602"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507 110</w:t>
            </w:r>
          </w:p>
        </w:tc>
        <w:tc>
          <w:tcPr>
            <w:tcW w:w="1620" w:type="dxa"/>
            <w:tcBorders>
              <w:top w:val="nil"/>
              <w:left w:val="nil"/>
              <w:bottom w:val="single" w:sz="4" w:space="0" w:color="auto"/>
              <w:right w:val="single" w:sz="4" w:space="0" w:color="auto"/>
            </w:tcBorders>
            <w:shd w:val="clear" w:color="auto" w:fill="auto"/>
            <w:noWrap/>
            <w:vAlign w:val="bottom"/>
            <w:hideMark/>
          </w:tcPr>
          <w:p w14:paraId="10A3E95C"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507 110</w:t>
            </w:r>
          </w:p>
        </w:tc>
        <w:tc>
          <w:tcPr>
            <w:tcW w:w="1360" w:type="dxa"/>
            <w:tcBorders>
              <w:top w:val="nil"/>
              <w:left w:val="nil"/>
              <w:bottom w:val="single" w:sz="4" w:space="0" w:color="auto"/>
              <w:right w:val="single" w:sz="4" w:space="0" w:color="auto"/>
            </w:tcBorders>
            <w:shd w:val="clear" w:color="auto" w:fill="auto"/>
            <w:noWrap/>
            <w:vAlign w:val="bottom"/>
            <w:hideMark/>
          </w:tcPr>
          <w:p w14:paraId="7B3C20FF"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r>
      <w:tr w:rsidR="00D96AA3" w:rsidRPr="00C10A74" w14:paraId="3D03E497"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A5F01ED"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Tulud kaupade ja teenuste müügist</w:t>
            </w:r>
          </w:p>
        </w:tc>
        <w:tc>
          <w:tcPr>
            <w:tcW w:w="1540" w:type="dxa"/>
            <w:tcBorders>
              <w:top w:val="nil"/>
              <w:left w:val="nil"/>
              <w:bottom w:val="single" w:sz="4" w:space="0" w:color="auto"/>
              <w:right w:val="single" w:sz="4" w:space="0" w:color="auto"/>
            </w:tcBorders>
            <w:shd w:val="clear" w:color="auto" w:fill="auto"/>
            <w:noWrap/>
            <w:vAlign w:val="bottom"/>
            <w:hideMark/>
          </w:tcPr>
          <w:p w14:paraId="49D9926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718 341</w:t>
            </w:r>
          </w:p>
        </w:tc>
        <w:tc>
          <w:tcPr>
            <w:tcW w:w="1620" w:type="dxa"/>
            <w:tcBorders>
              <w:top w:val="nil"/>
              <w:left w:val="nil"/>
              <w:bottom w:val="single" w:sz="4" w:space="0" w:color="auto"/>
              <w:right w:val="single" w:sz="4" w:space="0" w:color="auto"/>
            </w:tcBorders>
            <w:shd w:val="clear" w:color="auto" w:fill="auto"/>
            <w:noWrap/>
            <w:vAlign w:val="bottom"/>
            <w:hideMark/>
          </w:tcPr>
          <w:p w14:paraId="3AD240D3"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789 523</w:t>
            </w:r>
          </w:p>
        </w:tc>
        <w:tc>
          <w:tcPr>
            <w:tcW w:w="1360" w:type="dxa"/>
            <w:tcBorders>
              <w:top w:val="nil"/>
              <w:left w:val="nil"/>
              <w:bottom w:val="single" w:sz="4" w:space="0" w:color="auto"/>
              <w:right w:val="single" w:sz="4" w:space="0" w:color="auto"/>
            </w:tcBorders>
            <w:shd w:val="clear" w:color="auto" w:fill="auto"/>
            <w:noWrap/>
            <w:vAlign w:val="bottom"/>
            <w:hideMark/>
          </w:tcPr>
          <w:p w14:paraId="2F0DBC7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71 182</w:t>
            </w:r>
          </w:p>
        </w:tc>
      </w:tr>
      <w:tr w:rsidR="00D96AA3" w:rsidRPr="00C10A74" w14:paraId="26D234BD"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9655A02"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Saadavad toetused tegevuskuludeks</w:t>
            </w:r>
          </w:p>
        </w:tc>
        <w:tc>
          <w:tcPr>
            <w:tcW w:w="1540" w:type="dxa"/>
            <w:tcBorders>
              <w:top w:val="nil"/>
              <w:left w:val="nil"/>
              <w:bottom w:val="single" w:sz="4" w:space="0" w:color="auto"/>
              <w:right w:val="single" w:sz="4" w:space="0" w:color="auto"/>
            </w:tcBorders>
            <w:shd w:val="clear" w:color="auto" w:fill="auto"/>
            <w:noWrap/>
            <w:vAlign w:val="bottom"/>
            <w:hideMark/>
          </w:tcPr>
          <w:p w14:paraId="203AE0CF"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5 637 121</w:t>
            </w:r>
          </w:p>
        </w:tc>
        <w:tc>
          <w:tcPr>
            <w:tcW w:w="1620" w:type="dxa"/>
            <w:tcBorders>
              <w:top w:val="nil"/>
              <w:left w:val="nil"/>
              <w:bottom w:val="single" w:sz="4" w:space="0" w:color="auto"/>
              <w:right w:val="single" w:sz="4" w:space="0" w:color="auto"/>
            </w:tcBorders>
            <w:shd w:val="clear" w:color="auto" w:fill="auto"/>
            <w:noWrap/>
            <w:vAlign w:val="bottom"/>
            <w:hideMark/>
          </w:tcPr>
          <w:p w14:paraId="0DCF3620"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5 899 866</w:t>
            </w:r>
          </w:p>
        </w:tc>
        <w:tc>
          <w:tcPr>
            <w:tcW w:w="1360" w:type="dxa"/>
            <w:tcBorders>
              <w:top w:val="nil"/>
              <w:left w:val="nil"/>
              <w:bottom w:val="single" w:sz="4" w:space="0" w:color="auto"/>
              <w:right w:val="single" w:sz="4" w:space="0" w:color="auto"/>
            </w:tcBorders>
            <w:shd w:val="clear" w:color="auto" w:fill="auto"/>
            <w:noWrap/>
            <w:vAlign w:val="bottom"/>
            <w:hideMark/>
          </w:tcPr>
          <w:p w14:paraId="615C23B1"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262 745</w:t>
            </w:r>
          </w:p>
        </w:tc>
      </w:tr>
      <w:tr w:rsidR="00D96AA3" w:rsidRPr="00C10A74" w14:paraId="2B1B0D61"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93DFEAA"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Tasandusfond</w:t>
            </w:r>
          </w:p>
        </w:tc>
        <w:tc>
          <w:tcPr>
            <w:tcW w:w="1540" w:type="dxa"/>
            <w:tcBorders>
              <w:top w:val="nil"/>
              <w:left w:val="nil"/>
              <w:bottom w:val="single" w:sz="4" w:space="0" w:color="auto"/>
              <w:right w:val="single" w:sz="4" w:space="0" w:color="auto"/>
            </w:tcBorders>
            <w:shd w:val="clear" w:color="auto" w:fill="auto"/>
            <w:noWrap/>
            <w:vAlign w:val="bottom"/>
            <w:hideMark/>
          </w:tcPr>
          <w:p w14:paraId="0A5FAEF4"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953 805</w:t>
            </w:r>
          </w:p>
        </w:tc>
        <w:tc>
          <w:tcPr>
            <w:tcW w:w="1620" w:type="dxa"/>
            <w:tcBorders>
              <w:top w:val="nil"/>
              <w:left w:val="nil"/>
              <w:bottom w:val="single" w:sz="4" w:space="0" w:color="auto"/>
              <w:right w:val="single" w:sz="4" w:space="0" w:color="auto"/>
            </w:tcBorders>
            <w:shd w:val="clear" w:color="auto" w:fill="auto"/>
            <w:noWrap/>
            <w:vAlign w:val="bottom"/>
            <w:hideMark/>
          </w:tcPr>
          <w:p w14:paraId="13C78F6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953 805</w:t>
            </w:r>
          </w:p>
        </w:tc>
        <w:tc>
          <w:tcPr>
            <w:tcW w:w="1360" w:type="dxa"/>
            <w:tcBorders>
              <w:top w:val="nil"/>
              <w:left w:val="nil"/>
              <w:bottom w:val="single" w:sz="4" w:space="0" w:color="auto"/>
              <w:right w:val="single" w:sz="4" w:space="0" w:color="auto"/>
            </w:tcBorders>
            <w:shd w:val="clear" w:color="auto" w:fill="auto"/>
            <w:noWrap/>
            <w:vAlign w:val="bottom"/>
            <w:hideMark/>
          </w:tcPr>
          <w:p w14:paraId="69D4FDD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r>
      <w:tr w:rsidR="00D96AA3" w:rsidRPr="00C10A74" w14:paraId="2A604A08"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7DD07C6"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Toetusfond</w:t>
            </w:r>
          </w:p>
        </w:tc>
        <w:tc>
          <w:tcPr>
            <w:tcW w:w="1540" w:type="dxa"/>
            <w:tcBorders>
              <w:top w:val="nil"/>
              <w:left w:val="nil"/>
              <w:bottom w:val="single" w:sz="4" w:space="0" w:color="auto"/>
              <w:right w:val="single" w:sz="4" w:space="0" w:color="auto"/>
            </w:tcBorders>
            <w:shd w:val="clear" w:color="auto" w:fill="auto"/>
            <w:noWrap/>
            <w:vAlign w:val="bottom"/>
            <w:hideMark/>
          </w:tcPr>
          <w:p w14:paraId="057FFFF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4 543 329</w:t>
            </w:r>
          </w:p>
        </w:tc>
        <w:tc>
          <w:tcPr>
            <w:tcW w:w="1620" w:type="dxa"/>
            <w:tcBorders>
              <w:top w:val="nil"/>
              <w:left w:val="nil"/>
              <w:bottom w:val="single" w:sz="4" w:space="0" w:color="auto"/>
              <w:right w:val="single" w:sz="4" w:space="0" w:color="auto"/>
            </w:tcBorders>
            <w:shd w:val="clear" w:color="auto" w:fill="auto"/>
            <w:noWrap/>
            <w:vAlign w:val="bottom"/>
            <w:hideMark/>
          </w:tcPr>
          <w:p w14:paraId="1A8C443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4 660 460</w:t>
            </w:r>
          </w:p>
        </w:tc>
        <w:tc>
          <w:tcPr>
            <w:tcW w:w="1360" w:type="dxa"/>
            <w:tcBorders>
              <w:top w:val="nil"/>
              <w:left w:val="nil"/>
              <w:bottom w:val="single" w:sz="4" w:space="0" w:color="auto"/>
              <w:right w:val="single" w:sz="4" w:space="0" w:color="auto"/>
            </w:tcBorders>
            <w:shd w:val="clear" w:color="auto" w:fill="auto"/>
            <w:noWrap/>
            <w:vAlign w:val="bottom"/>
            <w:hideMark/>
          </w:tcPr>
          <w:p w14:paraId="1221810B"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117 131</w:t>
            </w:r>
          </w:p>
        </w:tc>
      </w:tr>
      <w:tr w:rsidR="00D96AA3" w:rsidRPr="00C10A74" w14:paraId="4FEF759B"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B04CFE0"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Muud saadud toetused tegevuskuludeks</w:t>
            </w:r>
          </w:p>
        </w:tc>
        <w:tc>
          <w:tcPr>
            <w:tcW w:w="1540" w:type="dxa"/>
            <w:tcBorders>
              <w:top w:val="nil"/>
              <w:left w:val="nil"/>
              <w:bottom w:val="single" w:sz="4" w:space="0" w:color="auto"/>
              <w:right w:val="single" w:sz="4" w:space="0" w:color="auto"/>
            </w:tcBorders>
            <w:shd w:val="clear" w:color="auto" w:fill="auto"/>
            <w:noWrap/>
            <w:vAlign w:val="bottom"/>
            <w:hideMark/>
          </w:tcPr>
          <w:p w14:paraId="12A79C58"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139 987</w:t>
            </w:r>
          </w:p>
        </w:tc>
        <w:tc>
          <w:tcPr>
            <w:tcW w:w="1620" w:type="dxa"/>
            <w:tcBorders>
              <w:top w:val="nil"/>
              <w:left w:val="nil"/>
              <w:bottom w:val="single" w:sz="4" w:space="0" w:color="auto"/>
              <w:right w:val="single" w:sz="4" w:space="0" w:color="auto"/>
            </w:tcBorders>
            <w:shd w:val="clear" w:color="auto" w:fill="auto"/>
            <w:noWrap/>
            <w:vAlign w:val="bottom"/>
            <w:hideMark/>
          </w:tcPr>
          <w:p w14:paraId="432598E3"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285 601</w:t>
            </w:r>
          </w:p>
        </w:tc>
        <w:tc>
          <w:tcPr>
            <w:tcW w:w="1360" w:type="dxa"/>
            <w:tcBorders>
              <w:top w:val="nil"/>
              <w:left w:val="nil"/>
              <w:bottom w:val="single" w:sz="4" w:space="0" w:color="auto"/>
              <w:right w:val="single" w:sz="4" w:space="0" w:color="auto"/>
            </w:tcBorders>
            <w:shd w:val="clear" w:color="auto" w:fill="auto"/>
            <w:noWrap/>
            <w:vAlign w:val="bottom"/>
            <w:hideMark/>
          </w:tcPr>
          <w:p w14:paraId="146709CB"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145 614</w:t>
            </w:r>
          </w:p>
        </w:tc>
      </w:tr>
      <w:tr w:rsidR="00D96AA3" w:rsidRPr="00C10A74" w14:paraId="60003C11"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07F9260"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Muud tegevustulud</w:t>
            </w:r>
          </w:p>
        </w:tc>
        <w:tc>
          <w:tcPr>
            <w:tcW w:w="1540" w:type="dxa"/>
            <w:tcBorders>
              <w:top w:val="nil"/>
              <w:left w:val="nil"/>
              <w:bottom w:val="single" w:sz="4" w:space="0" w:color="auto"/>
              <w:right w:val="single" w:sz="4" w:space="0" w:color="auto"/>
            </w:tcBorders>
            <w:shd w:val="clear" w:color="auto" w:fill="auto"/>
            <w:noWrap/>
            <w:vAlign w:val="bottom"/>
            <w:hideMark/>
          </w:tcPr>
          <w:p w14:paraId="291F4943"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100 000</w:t>
            </w:r>
          </w:p>
        </w:tc>
        <w:tc>
          <w:tcPr>
            <w:tcW w:w="1620" w:type="dxa"/>
            <w:tcBorders>
              <w:top w:val="nil"/>
              <w:left w:val="nil"/>
              <w:bottom w:val="single" w:sz="4" w:space="0" w:color="auto"/>
              <w:right w:val="single" w:sz="4" w:space="0" w:color="auto"/>
            </w:tcBorders>
            <w:shd w:val="clear" w:color="auto" w:fill="auto"/>
            <w:noWrap/>
            <w:vAlign w:val="bottom"/>
            <w:hideMark/>
          </w:tcPr>
          <w:p w14:paraId="304A67C2"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108 510</w:t>
            </w:r>
          </w:p>
        </w:tc>
        <w:tc>
          <w:tcPr>
            <w:tcW w:w="1360" w:type="dxa"/>
            <w:tcBorders>
              <w:top w:val="nil"/>
              <w:left w:val="nil"/>
              <w:bottom w:val="single" w:sz="4" w:space="0" w:color="auto"/>
              <w:right w:val="single" w:sz="4" w:space="0" w:color="auto"/>
            </w:tcBorders>
            <w:shd w:val="clear" w:color="auto" w:fill="auto"/>
            <w:noWrap/>
            <w:vAlign w:val="bottom"/>
            <w:hideMark/>
          </w:tcPr>
          <w:p w14:paraId="317B3DD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8 510</w:t>
            </w:r>
          </w:p>
        </w:tc>
      </w:tr>
      <w:tr w:rsidR="00D96AA3" w:rsidRPr="00C10A74" w14:paraId="29562AA5" w14:textId="77777777" w:rsidTr="00176ED5">
        <w:trPr>
          <w:trHeight w:val="240"/>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40D45A6"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 xml:space="preserve">PÕHITEGEVUSE KULUD   </w:t>
            </w:r>
          </w:p>
        </w:tc>
        <w:tc>
          <w:tcPr>
            <w:tcW w:w="1540" w:type="dxa"/>
            <w:tcBorders>
              <w:top w:val="nil"/>
              <w:left w:val="nil"/>
              <w:bottom w:val="single" w:sz="4" w:space="0" w:color="auto"/>
              <w:right w:val="single" w:sz="4" w:space="0" w:color="auto"/>
            </w:tcBorders>
            <w:shd w:val="clear" w:color="auto" w:fill="auto"/>
            <w:vAlign w:val="bottom"/>
            <w:hideMark/>
          </w:tcPr>
          <w:p w14:paraId="0C35B33F"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13 391 222</w:t>
            </w:r>
          </w:p>
        </w:tc>
        <w:tc>
          <w:tcPr>
            <w:tcW w:w="1620" w:type="dxa"/>
            <w:tcBorders>
              <w:top w:val="nil"/>
              <w:left w:val="nil"/>
              <w:bottom w:val="single" w:sz="4" w:space="0" w:color="auto"/>
              <w:right w:val="single" w:sz="4" w:space="0" w:color="auto"/>
            </w:tcBorders>
            <w:shd w:val="clear" w:color="auto" w:fill="auto"/>
            <w:vAlign w:val="bottom"/>
            <w:hideMark/>
          </w:tcPr>
          <w:p w14:paraId="032A255F"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14 272 980</w:t>
            </w:r>
          </w:p>
        </w:tc>
        <w:tc>
          <w:tcPr>
            <w:tcW w:w="1360" w:type="dxa"/>
            <w:tcBorders>
              <w:top w:val="nil"/>
              <w:left w:val="nil"/>
              <w:bottom w:val="single" w:sz="4" w:space="0" w:color="auto"/>
              <w:right w:val="single" w:sz="4" w:space="0" w:color="auto"/>
            </w:tcBorders>
            <w:shd w:val="clear" w:color="auto" w:fill="auto"/>
            <w:vAlign w:val="bottom"/>
            <w:hideMark/>
          </w:tcPr>
          <w:p w14:paraId="02E86ACF"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881 758</w:t>
            </w:r>
          </w:p>
        </w:tc>
      </w:tr>
      <w:tr w:rsidR="00D96AA3" w:rsidRPr="00C10A74" w14:paraId="483E2EEA"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9AEC331"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Antud toetused</w:t>
            </w:r>
          </w:p>
        </w:tc>
        <w:tc>
          <w:tcPr>
            <w:tcW w:w="1540" w:type="dxa"/>
            <w:tcBorders>
              <w:top w:val="nil"/>
              <w:left w:val="nil"/>
              <w:bottom w:val="single" w:sz="4" w:space="0" w:color="auto"/>
              <w:right w:val="single" w:sz="4" w:space="0" w:color="auto"/>
            </w:tcBorders>
            <w:shd w:val="clear" w:color="auto" w:fill="auto"/>
            <w:noWrap/>
            <w:vAlign w:val="bottom"/>
            <w:hideMark/>
          </w:tcPr>
          <w:p w14:paraId="70831D64"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958 961</w:t>
            </w:r>
          </w:p>
        </w:tc>
        <w:tc>
          <w:tcPr>
            <w:tcW w:w="1620" w:type="dxa"/>
            <w:tcBorders>
              <w:top w:val="nil"/>
              <w:left w:val="nil"/>
              <w:bottom w:val="single" w:sz="4" w:space="0" w:color="auto"/>
              <w:right w:val="single" w:sz="4" w:space="0" w:color="auto"/>
            </w:tcBorders>
            <w:shd w:val="clear" w:color="auto" w:fill="auto"/>
            <w:noWrap/>
            <w:vAlign w:val="bottom"/>
            <w:hideMark/>
          </w:tcPr>
          <w:p w14:paraId="710B896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1 439 394</w:t>
            </w:r>
          </w:p>
        </w:tc>
        <w:tc>
          <w:tcPr>
            <w:tcW w:w="1360" w:type="dxa"/>
            <w:tcBorders>
              <w:top w:val="nil"/>
              <w:left w:val="nil"/>
              <w:bottom w:val="single" w:sz="4" w:space="0" w:color="auto"/>
              <w:right w:val="single" w:sz="4" w:space="0" w:color="auto"/>
            </w:tcBorders>
            <w:shd w:val="clear" w:color="auto" w:fill="auto"/>
            <w:noWrap/>
            <w:vAlign w:val="bottom"/>
            <w:hideMark/>
          </w:tcPr>
          <w:p w14:paraId="62A3FD6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480 433</w:t>
            </w:r>
          </w:p>
        </w:tc>
      </w:tr>
      <w:tr w:rsidR="00D96AA3" w:rsidRPr="00C10A74" w14:paraId="3CC13CA0" w14:textId="77777777" w:rsidTr="00176ED5">
        <w:trPr>
          <w:trHeight w:val="456"/>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49AAB91"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Sotsiaalabitoetused ja muud toetused füüsilistele isikutele</w:t>
            </w:r>
          </w:p>
        </w:tc>
        <w:tc>
          <w:tcPr>
            <w:tcW w:w="1540" w:type="dxa"/>
            <w:tcBorders>
              <w:top w:val="nil"/>
              <w:left w:val="nil"/>
              <w:bottom w:val="single" w:sz="4" w:space="0" w:color="auto"/>
              <w:right w:val="single" w:sz="4" w:space="0" w:color="auto"/>
            </w:tcBorders>
            <w:shd w:val="clear" w:color="auto" w:fill="auto"/>
            <w:noWrap/>
            <w:vAlign w:val="bottom"/>
            <w:hideMark/>
          </w:tcPr>
          <w:p w14:paraId="0CB48404"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548 975</w:t>
            </w:r>
          </w:p>
        </w:tc>
        <w:tc>
          <w:tcPr>
            <w:tcW w:w="1620" w:type="dxa"/>
            <w:tcBorders>
              <w:top w:val="nil"/>
              <w:left w:val="nil"/>
              <w:bottom w:val="single" w:sz="4" w:space="0" w:color="auto"/>
              <w:right w:val="single" w:sz="4" w:space="0" w:color="auto"/>
            </w:tcBorders>
            <w:shd w:val="clear" w:color="auto" w:fill="auto"/>
            <w:noWrap/>
            <w:vAlign w:val="bottom"/>
            <w:hideMark/>
          </w:tcPr>
          <w:p w14:paraId="0439329F"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1 018 560</w:t>
            </w:r>
          </w:p>
        </w:tc>
        <w:tc>
          <w:tcPr>
            <w:tcW w:w="1360" w:type="dxa"/>
            <w:tcBorders>
              <w:top w:val="nil"/>
              <w:left w:val="nil"/>
              <w:bottom w:val="single" w:sz="4" w:space="0" w:color="auto"/>
              <w:right w:val="single" w:sz="4" w:space="0" w:color="auto"/>
            </w:tcBorders>
            <w:shd w:val="clear" w:color="auto" w:fill="auto"/>
            <w:noWrap/>
            <w:vAlign w:val="bottom"/>
            <w:hideMark/>
          </w:tcPr>
          <w:p w14:paraId="2157B4D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469 585</w:t>
            </w:r>
          </w:p>
        </w:tc>
      </w:tr>
      <w:tr w:rsidR="00D96AA3" w:rsidRPr="00C10A74" w14:paraId="71F9EE9D"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C3F9985"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Sihtotstarbelised toetused tegevuskuludeks</w:t>
            </w:r>
          </w:p>
        </w:tc>
        <w:tc>
          <w:tcPr>
            <w:tcW w:w="1540" w:type="dxa"/>
            <w:tcBorders>
              <w:top w:val="nil"/>
              <w:left w:val="nil"/>
              <w:bottom w:val="single" w:sz="4" w:space="0" w:color="auto"/>
              <w:right w:val="single" w:sz="4" w:space="0" w:color="auto"/>
            </w:tcBorders>
            <w:shd w:val="clear" w:color="auto" w:fill="auto"/>
            <w:noWrap/>
            <w:vAlign w:val="bottom"/>
            <w:hideMark/>
          </w:tcPr>
          <w:p w14:paraId="0EF1638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336 896</w:t>
            </w:r>
          </w:p>
        </w:tc>
        <w:tc>
          <w:tcPr>
            <w:tcW w:w="1620" w:type="dxa"/>
            <w:tcBorders>
              <w:top w:val="nil"/>
              <w:left w:val="nil"/>
              <w:bottom w:val="single" w:sz="4" w:space="0" w:color="auto"/>
              <w:right w:val="single" w:sz="4" w:space="0" w:color="auto"/>
            </w:tcBorders>
            <w:shd w:val="clear" w:color="auto" w:fill="auto"/>
            <w:noWrap/>
            <w:vAlign w:val="bottom"/>
            <w:hideMark/>
          </w:tcPr>
          <w:p w14:paraId="5D83EE3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347 873</w:t>
            </w:r>
          </w:p>
        </w:tc>
        <w:tc>
          <w:tcPr>
            <w:tcW w:w="1360" w:type="dxa"/>
            <w:tcBorders>
              <w:top w:val="nil"/>
              <w:left w:val="nil"/>
              <w:bottom w:val="single" w:sz="4" w:space="0" w:color="auto"/>
              <w:right w:val="single" w:sz="4" w:space="0" w:color="auto"/>
            </w:tcBorders>
            <w:shd w:val="clear" w:color="auto" w:fill="auto"/>
            <w:noWrap/>
            <w:vAlign w:val="bottom"/>
            <w:hideMark/>
          </w:tcPr>
          <w:p w14:paraId="295661F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10 977</w:t>
            </w:r>
          </w:p>
        </w:tc>
      </w:tr>
      <w:tr w:rsidR="00D96AA3" w:rsidRPr="00C10A74" w14:paraId="4C362723"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C43F6B9"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Mittesihtotstarbelised toetused</w:t>
            </w:r>
          </w:p>
        </w:tc>
        <w:tc>
          <w:tcPr>
            <w:tcW w:w="1540" w:type="dxa"/>
            <w:tcBorders>
              <w:top w:val="nil"/>
              <w:left w:val="nil"/>
              <w:bottom w:val="single" w:sz="4" w:space="0" w:color="auto"/>
              <w:right w:val="single" w:sz="4" w:space="0" w:color="auto"/>
            </w:tcBorders>
            <w:shd w:val="clear" w:color="auto" w:fill="auto"/>
            <w:noWrap/>
            <w:vAlign w:val="bottom"/>
            <w:hideMark/>
          </w:tcPr>
          <w:p w14:paraId="765CCA1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73 090</w:t>
            </w:r>
          </w:p>
        </w:tc>
        <w:tc>
          <w:tcPr>
            <w:tcW w:w="1620" w:type="dxa"/>
            <w:tcBorders>
              <w:top w:val="nil"/>
              <w:left w:val="nil"/>
              <w:bottom w:val="single" w:sz="4" w:space="0" w:color="auto"/>
              <w:right w:val="single" w:sz="4" w:space="0" w:color="auto"/>
            </w:tcBorders>
            <w:shd w:val="clear" w:color="auto" w:fill="auto"/>
            <w:noWrap/>
            <w:vAlign w:val="bottom"/>
            <w:hideMark/>
          </w:tcPr>
          <w:p w14:paraId="60C16E4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72 961</w:t>
            </w:r>
          </w:p>
        </w:tc>
        <w:tc>
          <w:tcPr>
            <w:tcW w:w="1360" w:type="dxa"/>
            <w:tcBorders>
              <w:top w:val="nil"/>
              <w:left w:val="nil"/>
              <w:bottom w:val="single" w:sz="4" w:space="0" w:color="auto"/>
              <w:right w:val="single" w:sz="4" w:space="0" w:color="auto"/>
            </w:tcBorders>
            <w:shd w:val="clear" w:color="auto" w:fill="auto"/>
            <w:noWrap/>
            <w:vAlign w:val="bottom"/>
            <w:hideMark/>
          </w:tcPr>
          <w:p w14:paraId="77B0944C"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-129</w:t>
            </w:r>
          </w:p>
        </w:tc>
      </w:tr>
      <w:tr w:rsidR="00D96AA3" w:rsidRPr="00C10A74" w14:paraId="11C4E526"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488498C"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Muud tegevuskulud</w:t>
            </w:r>
          </w:p>
        </w:tc>
        <w:tc>
          <w:tcPr>
            <w:tcW w:w="1540" w:type="dxa"/>
            <w:tcBorders>
              <w:top w:val="nil"/>
              <w:left w:val="nil"/>
              <w:bottom w:val="single" w:sz="4" w:space="0" w:color="auto"/>
              <w:right w:val="single" w:sz="4" w:space="0" w:color="auto"/>
            </w:tcBorders>
            <w:shd w:val="clear" w:color="auto" w:fill="auto"/>
            <w:noWrap/>
            <w:vAlign w:val="bottom"/>
            <w:hideMark/>
          </w:tcPr>
          <w:p w14:paraId="0B7A65EA"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12 432 261</w:t>
            </w:r>
          </w:p>
        </w:tc>
        <w:tc>
          <w:tcPr>
            <w:tcW w:w="1620" w:type="dxa"/>
            <w:tcBorders>
              <w:top w:val="nil"/>
              <w:left w:val="nil"/>
              <w:bottom w:val="single" w:sz="4" w:space="0" w:color="auto"/>
              <w:right w:val="single" w:sz="4" w:space="0" w:color="auto"/>
            </w:tcBorders>
            <w:shd w:val="clear" w:color="auto" w:fill="auto"/>
            <w:noWrap/>
            <w:vAlign w:val="bottom"/>
            <w:hideMark/>
          </w:tcPr>
          <w:p w14:paraId="71A4849E"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12 833 586</w:t>
            </w:r>
          </w:p>
        </w:tc>
        <w:tc>
          <w:tcPr>
            <w:tcW w:w="1360" w:type="dxa"/>
            <w:tcBorders>
              <w:top w:val="nil"/>
              <w:left w:val="nil"/>
              <w:bottom w:val="single" w:sz="4" w:space="0" w:color="auto"/>
              <w:right w:val="single" w:sz="4" w:space="0" w:color="auto"/>
            </w:tcBorders>
            <w:shd w:val="clear" w:color="auto" w:fill="auto"/>
            <w:noWrap/>
            <w:vAlign w:val="bottom"/>
            <w:hideMark/>
          </w:tcPr>
          <w:p w14:paraId="4F808D98"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401 325</w:t>
            </w:r>
          </w:p>
        </w:tc>
      </w:tr>
      <w:tr w:rsidR="00D96AA3" w:rsidRPr="00C10A74" w14:paraId="410D870B"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997AFFB"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Personalikulud</w:t>
            </w:r>
          </w:p>
        </w:tc>
        <w:tc>
          <w:tcPr>
            <w:tcW w:w="1540" w:type="dxa"/>
            <w:tcBorders>
              <w:top w:val="nil"/>
              <w:left w:val="nil"/>
              <w:bottom w:val="single" w:sz="4" w:space="0" w:color="auto"/>
              <w:right w:val="single" w:sz="4" w:space="0" w:color="auto"/>
            </w:tcBorders>
            <w:shd w:val="clear" w:color="auto" w:fill="auto"/>
            <w:noWrap/>
            <w:vAlign w:val="bottom"/>
            <w:hideMark/>
          </w:tcPr>
          <w:p w14:paraId="5B470D78"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8 024 358</w:t>
            </w:r>
          </w:p>
        </w:tc>
        <w:tc>
          <w:tcPr>
            <w:tcW w:w="1620" w:type="dxa"/>
            <w:tcBorders>
              <w:top w:val="nil"/>
              <w:left w:val="nil"/>
              <w:bottom w:val="single" w:sz="4" w:space="0" w:color="auto"/>
              <w:right w:val="single" w:sz="4" w:space="0" w:color="auto"/>
            </w:tcBorders>
            <w:shd w:val="clear" w:color="auto" w:fill="auto"/>
            <w:noWrap/>
            <w:vAlign w:val="bottom"/>
            <w:hideMark/>
          </w:tcPr>
          <w:p w14:paraId="4FDC93E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8 091 974</w:t>
            </w:r>
          </w:p>
        </w:tc>
        <w:tc>
          <w:tcPr>
            <w:tcW w:w="1360" w:type="dxa"/>
            <w:tcBorders>
              <w:top w:val="nil"/>
              <w:left w:val="nil"/>
              <w:bottom w:val="single" w:sz="4" w:space="0" w:color="auto"/>
              <w:right w:val="single" w:sz="4" w:space="0" w:color="auto"/>
            </w:tcBorders>
            <w:shd w:val="clear" w:color="auto" w:fill="auto"/>
            <w:noWrap/>
            <w:vAlign w:val="bottom"/>
            <w:hideMark/>
          </w:tcPr>
          <w:p w14:paraId="5C22E08E"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67 616</w:t>
            </w:r>
          </w:p>
        </w:tc>
      </w:tr>
      <w:tr w:rsidR="00D96AA3" w:rsidRPr="00C10A74" w14:paraId="5CF46CE5"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3F029A92"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Majandamiskulud</w:t>
            </w:r>
          </w:p>
        </w:tc>
        <w:tc>
          <w:tcPr>
            <w:tcW w:w="1540" w:type="dxa"/>
            <w:tcBorders>
              <w:top w:val="nil"/>
              <w:left w:val="nil"/>
              <w:bottom w:val="single" w:sz="4" w:space="0" w:color="auto"/>
              <w:right w:val="single" w:sz="4" w:space="0" w:color="auto"/>
            </w:tcBorders>
            <w:shd w:val="clear" w:color="auto" w:fill="auto"/>
            <w:noWrap/>
            <w:vAlign w:val="bottom"/>
            <w:hideMark/>
          </w:tcPr>
          <w:p w14:paraId="61F0AA41"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4 267 591</w:t>
            </w:r>
          </w:p>
        </w:tc>
        <w:tc>
          <w:tcPr>
            <w:tcW w:w="1620" w:type="dxa"/>
            <w:tcBorders>
              <w:top w:val="nil"/>
              <w:left w:val="nil"/>
              <w:bottom w:val="single" w:sz="4" w:space="0" w:color="auto"/>
              <w:right w:val="single" w:sz="4" w:space="0" w:color="auto"/>
            </w:tcBorders>
            <w:shd w:val="clear" w:color="auto" w:fill="auto"/>
            <w:noWrap/>
            <w:vAlign w:val="bottom"/>
            <w:hideMark/>
          </w:tcPr>
          <w:p w14:paraId="68C069EF"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4 739 512</w:t>
            </w:r>
          </w:p>
        </w:tc>
        <w:tc>
          <w:tcPr>
            <w:tcW w:w="1360" w:type="dxa"/>
            <w:tcBorders>
              <w:top w:val="nil"/>
              <w:left w:val="nil"/>
              <w:bottom w:val="single" w:sz="4" w:space="0" w:color="auto"/>
              <w:right w:val="single" w:sz="4" w:space="0" w:color="auto"/>
            </w:tcBorders>
            <w:shd w:val="clear" w:color="auto" w:fill="auto"/>
            <w:noWrap/>
            <w:vAlign w:val="bottom"/>
            <w:hideMark/>
          </w:tcPr>
          <w:p w14:paraId="38ACEC5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471 921</w:t>
            </w:r>
          </w:p>
        </w:tc>
      </w:tr>
      <w:tr w:rsidR="00D96AA3" w:rsidRPr="00C10A74" w14:paraId="1CCAEB02"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802877A"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Muud kulud</w:t>
            </w:r>
          </w:p>
        </w:tc>
        <w:tc>
          <w:tcPr>
            <w:tcW w:w="1540" w:type="dxa"/>
            <w:tcBorders>
              <w:top w:val="nil"/>
              <w:left w:val="nil"/>
              <w:bottom w:val="single" w:sz="4" w:space="0" w:color="auto"/>
              <w:right w:val="single" w:sz="4" w:space="0" w:color="auto"/>
            </w:tcBorders>
            <w:shd w:val="clear" w:color="auto" w:fill="auto"/>
            <w:noWrap/>
            <w:vAlign w:val="bottom"/>
            <w:hideMark/>
          </w:tcPr>
          <w:p w14:paraId="0414179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140 312</w:t>
            </w:r>
          </w:p>
        </w:tc>
        <w:tc>
          <w:tcPr>
            <w:tcW w:w="1620" w:type="dxa"/>
            <w:tcBorders>
              <w:top w:val="nil"/>
              <w:left w:val="nil"/>
              <w:bottom w:val="single" w:sz="4" w:space="0" w:color="auto"/>
              <w:right w:val="single" w:sz="4" w:space="0" w:color="auto"/>
            </w:tcBorders>
            <w:shd w:val="clear" w:color="auto" w:fill="auto"/>
            <w:noWrap/>
            <w:vAlign w:val="bottom"/>
            <w:hideMark/>
          </w:tcPr>
          <w:p w14:paraId="11D974D1"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2 100</w:t>
            </w:r>
          </w:p>
        </w:tc>
        <w:tc>
          <w:tcPr>
            <w:tcW w:w="1360" w:type="dxa"/>
            <w:tcBorders>
              <w:top w:val="nil"/>
              <w:left w:val="nil"/>
              <w:bottom w:val="single" w:sz="4" w:space="0" w:color="auto"/>
              <w:right w:val="single" w:sz="4" w:space="0" w:color="auto"/>
            </w:tcBorders>
            <w:shd w:val="clear" w:color="auto" w:fill="auto"/>
            <w:noWrap/>
            <w:vAlign w:val="bottom"/>
            <w:hideMark/>
          </w:tcPr>
          <w:p w14:paraId="5E63268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-138 212</w:t>
            </w:r>
          </w:p>
        </w:tc>
      </w:tr>
      <w:tr w:rsidR="00D96AA3" w:rsidRPr="00C10A74" w14:paraId="46943D6F"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FA661E7" w14:textId="77777777" w:rsidR="00D96AA3" w:rsidRPr="00C10A74" w:rsidRDefault="00D96AA3" w:rsidP="00176ED5">
            <w:pPr>
              <w:spacing w:after="0" w:line="240" w:lineRule="auto"/>
              <w:ind w:firstLineChars="200" w:firstLine="360"/>
              <w:rPr>
                <w:rFonts w:ascii="Arial" w:eastAsia="Times New Roman" w:hAnsi="Arial" w:cs="Arial"/>
                <w:sz w:val="18"/>
                <w:szCs w:val="18"/>
                <w:lang w:eastAsia="et-EE"/>
              </w:rPr>
            </w:pPr>
            <w:r w:rsidRPr="00C10A74">
              <w:rPr>
                <w:rFonts w:ascii="Arial" w:eastAsia="Times New Roman" w:hAnsi="Arial" w:cs="Arial"/>
                <w:sz w:val="18"/>
                <w:szCs w:val="18"/>
                <w:lang w:eastAsia="et-EE"/>
              </w:rPr>
              <w:t>sh reservfond</w:t>
            </w:r>
          </w:p>
        </w:tc>
        <w:tc>
          <w:tcPr>
            <w:tcW w:w="1540" w:type="dxa"/>
            <w:tcBorders>
              <w:top w:val="nil"/>
              <w:left w:val="nil"/>
              <w:bottom w:val="single" w:sz="4" w:space="0" w:color="auto"/>
              <w:right w:val="single" w:sz="4" w:space="0" w:color="auto"/>
            </w:tcBorders>
            <w:shd w:val="clear" w:color="auto" w:fill="auto"/>
            <w:noWrap/>
            <w:vAlign w:val="bottom"/>
            <w:hideMark/>
          </w:tcPr>
          <w:p w14:paraId="1D069AE9"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139 212</w:t>
            </w:r>
          </w:p>
        </w:tc>
        <w:tc>
          <w:tcPr>
            <w:tcW w:w="1620" w:type="dxa"/>
            <w:tcBorders>
              <w:top w:val="nil"/>
              <w:left w:val="nil"/>
              <w:bottom w:val="single" w:sz="4" w:space="0" w:color="auto"/>
              <w:right w:val="single" w:sz="4" w:space="0" w:color="auto"/>
            </w:tcBorders>
            <w:shd w:val="clear" w:color="auto" w:fill="auto"/>
            <w:noWrap/>
            <w:vAlign w:val="bottom"/>
            <w:hideMark/>
          </w:tcPr>
          <w:p w14:paraId="217194C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14:paraId="1D64FEEB"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-139 212</w:t>
            </w:r>
          </w:p>
        </w:tc>
      </w:tr>
      <w:tr w:rsidR="00D96AA3" w:rsidRPr="00C10A74" w14:paraId="5806722E" w14:textId="77777777" w:rsidTr="00176ED5">
        <w:trPr>
          <w:trHeight w:val="24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005B0C7"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PÕHITEGEVUSE TULEM</w:t>
            </w:r>
          </w:p>
        </w:tc>
        <w:tc>
          <w:tcPr>
            <w:tcW w:w="1540" w:type="dxa"/>
            <w:tcBorders>
              <w:top w:val="nil"/>
              <w:left w:val="nil"/>
              <w:bottom w:val="single" w:sz="4" w:space="0" w:color="auto"/>
              <w:right w:val="single" w:sz="4" w:space="0" w:color="auto"/>
            </w:tcBorders>
            <w:shd w:val="clear" w:color="auto" w:fill="auto"/>
            <w:noWrap/>
            <w:vAlign w:val="bottom"/>
            <w:hideMark/>
          </w:tcPr>
          <w:p w14:paraId="355B99E3"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802 350</w:t>
            </w:r>
          </w:p>
        </w:tc>
        <w:tc>
          <w:tcPr>
            <w:tcW w:w="1620" w:type="dxa"/>
            <w:tcBorders>
              <w:top w:val="nil"/>
              <w:left w:val="nil"/>
              <w:bottom w:val="single" w:sz="4" w:space="0" w:color="auto"/>
              <w:right w:val="single" w:sz="4" w:space="0" w:color="auto"/>
            </w:tcBorders>
            <w:shd w:val="clear" w:color="auto" w:fill="auto"/>
            <w:noWrap/>
            <w:vAlign w:val="bottom"/>
            <w:hideMark/>
          </w:tcPr>
          <w:p w14:paraId="162B59E8"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636 369</w:t>
            </w:r>
          </w:p>
        </w:tc>
        <w:tc>
          <w:tcPr>
            <w:tcW w:w="1360" w:type="dxa"/>
            <w:tcBorders>
              <w:top w:val="nil"/>
              <w:left w:val="nil"/>
              <w:bottom w:val="single" w:sz="4" w:space="0" w:color="auto"/>
              <w:right w:val="single" w:sz="4" w:space="0" w:color="auto"/>
            </w:tcBorders>
            <w:shd w:val="clear" w:color="auto" w:fill="auto"/>
            <w:noWrap/>
            <w:vAlign w:val="bottom"/>
            <w:hideMark/>
          </w:tcPr>
          <w:p w14:paraId="1824D4DA"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-165 981</w:t>
            </w:r>
          </w:p>
        </w:tc>
      </w:tr>
      <w:tr w:rsidR="00D96AA3" w:rsidRPr="00C10A74" w14:paraId="5353B7DF" w14:textId="77777777" w:rsidTr="00176ED5">
        <w:trPr>
          <w:trHeight w:val="240"/>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A573764"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INVESTEERIMISTEGEVUS</w:t>
            </w:r>
          </w:p>
        </w:tc>
        <w:tc>
          <w:tcPr>
            <w:tcW w:w="1540" w:type="dxa"/>
            <w:tcBorders>
              <w:top w:val="nil"/>
              <w:left w:val="nil"/>
              <w:bottom w:val="single" w:sz="4" w:space="0" w:color="auto"/>
              <w:right w:val="single" w:sz="4" w:space="0" w:color="auto"/>
            </w:tcBorders>
            <w:shd w:val="clear" w:color="auto" w:fill="auto"/>
            <w:vAlign w:val="bottom"/>
            <w:hideMark/>
          </w:tcPr>
          <w:p w14:paraId="4EF4A14A"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-3 201 659</w:t>
            </w:r>
          </w:p>
        </w:tc>
        <w:tc>
          <w:tcPr>
            <w:tcW w:w="1620" w:type="dxa"/>
            <w:tcBorders>
              <w:top w:val="nil"/>
              <w:left w:val="nil"/>
              <w:bottom w:val="single" w:sz="4" w:space="0" w:color="auto"/>
              <w:right w:val="single" w:sz="4" w:space="0" w:color="auto"/>
            </w:tcBorders>
            <w:shd w:val="clear" w:color="auto" w:fill="auto"/>
            <w:vAlign w:val="bottom"/>
            <w:hideMark/>
          </w:tcPr>
          <w:p w14:paraId="19DC62EF"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-2 559 739</w:t>
            </w:r>
          </w:p>
        </w:tc>
        <w:tc>
          <w:tcPr>
            <w:tcW w:w="1360" w:type="dxa"/>
            <w:tcBorders>
              <w:top w:val="nil"/>
              <w:left w:val="nil"/>
              <w:bottom w:val="single" w:sz="4" w:space="0" w:color="auto"/>
              <w:right w:val="single" w:sz="4" w:space="0" w:color="auto"/>
            </w:tcBorders>
            <w:shd w:val="clear" w:color="auto" w:fill="auto"/>
            <w:vAlign w:val="bottom"/>
            <w:hideMark/>
          </w:tcPr>
          <w:p w14:paraId="36CC3681"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641 920</w:t>
            </w:r>
          </w:p>
        </w:tc>
      </w:tr>
      <w:tr w:rsidR="00D96AA3" w:rsidRPr="00C10A74" w14:paraId="438FFFA8"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4DC1CB04"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 xml:space="preserve">Põhivara müük (+) </w:t>
            </w:r>
          </w:p>
        </w:tc>
        <w:tc>
          <w:tcPr>
            <w:tcW w:w="1540" w:type="dxa"/>
            <w:tcBorders>
              <w:top w:val="nil"/>
              <w:left w:val="nil"/>
              <w:bottom w:val="single" w:sz="4" w:space="0" w:color="auto"/>
              <w:right w:val="single" w:sz="4" w:space="0" w:color="auto"/>
            </w:tcBorders>
            <w:shd w:val="clear" w:color="auto" w:fill="auto"/>
            <w:noWrap/>
            <w:vAlign w:val="bottom"/>
            <w:hideMark/>
          </w:tcPr>
          <w:p w14:paraId="1E962C9A"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22 000</w:t>
            </w:r>
          </w:p>
        </w:tc>
        <w:tc>
          <w:tcPr>
            <w:tcW w:w="1620" w:type="dxa"/>
            <w:tcBorders>
              <w:top w:val="nil"/>
              <w:left w:val="nil"/>
              <w:bottom w:val="single" w:sz="4" w:space="0" w:color="auto"/>
              <w:right w:val="single" w:sz="4" w:space="0" w:color="auto"/>
            </w:tcBorders>
            <w:shd w:val="clear" w:color="auto" w:fill="auto"/>
            <w:noWrap/>
            <w:vAlign w:val="bottom"/>
            <w:hideMark/>
          </w:tcPr>
          <w:p w14:paraId="0239C2C0"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120 420</w:t>
            </w:r>
          </w:p>
        </w:tc>
        <w:tc>
          <w:tcPr>
            <w:tcW w:w="1360" w:type="dxa"/>
            <w:tcBorders>
              <w:top w:val="nil"/>
              <w:left w:val="nil"/>
              <w:bottom w:val="single" w:sz="4" w:space="0" w:color="auto"/>
              <w:right w:val="single" w:sz="4" w:space="0" w:color="auto"/>
            </w:tcBorders>
            <w:shd w:val="clear" w:color="auto" w:fill="auto"/>
            <w:noWrap/>
            <w:vAlign w:val="bottom"/>
            <w:hideMark/>
          </w:tcPr>
          <w:p w14:paraId="7CF0F911"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98 420</w:t>
            </w:r>
          </w:p>
        </w:tc>
      </w:tr>
      <w:tr w:rsidR="00D96AA3" w:rsidRPr="00C10A74" w14:paraId="33F1929C"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064FB1F7"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lastRenderedPageBreak/>
              <w:t>Põhivara soetus (-)</w:t>
            </w:r>
          </w:p>
        </w:tc>
        <w:tc>
          <w:tcPr>
            <w:tcW w:w="1540" w:type="dxa"/>
            <w:tcBorders>
              <w:top w:val="nil"/>
              <w:left w:val="nil"/>
              <w:bottom w:val="single" w:sz="4" w:space="0" w:color="auto"/>
              <w:right w:val="single" w:sz="4" w:space="0" w:color="auto"/>
            </w:tcBorders>
            <w:shd w:val="clear" w:color="auto" w:fill="auto"/>
            <w:noWrap/>
            <w:vAlign w:val="bottom"/>
            <w:hideMark/>
          </w:tcPr>
          <w:p w14:paraId="3A6B13B8"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-3 882 023</w:t>
            </w:r>
          </w:p>
        </w:tc>
        <w:tc>
          <w:tcPr>
            <w:tcW w:w="1620" w:type="dxa"/>
            <w:tcBorders>
              <w:top w:val="nil"/>
              <w:left w:val="nil"/>
              <w:bottom w:val="single" w:sz="4" w:space="0" w:color="auto"/>
              <w:right w:val="single" w:sz="4" w:space="0" w:color="auto"/>
            </w:tcBorders>
            <w:shd w:val="clear" w:color="auto" w:fill="auto"/>
            <w:noWrap/>
            <w:vAlign w:val="bottom"/>
            <w:hideMark/>
          </w:tcPr>
          <w:p w14:paraId="38E03C28"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-2 751 083</w:t>
            </w:r>
          </w:p>
        </w:tc>
        <w:tc>
          <w:tcPr>
            <w:tcW w:w="1360" w:type="dxa"/>
            <w:tcBorders>
              <w:top w:val="nil"/>
              <w:left w:val="nil"/>
              <w:bottom w:val="single" w:sz="4" w:space="0" w:color="auto"/>
              <w:right w:val="single" w:sz="4" w:space="0" w:color="auto"/>
            </w:tcBorders>
            <w:shd w:val="clear" w:color="auto" w:fill="auto"/>
            <w:noWrap/>
            <w:vAlign w:val="bottom"/>
            <w:hideMark/>
          </w:tcPr>
          <w:p w14:paraId="0D709ADC"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1 130 940</w:t>
            </w:r>
          </w:p>
        </w:tc>
      </w:tr>
      <w:tr w:rsidR="00D96AA3" w:rsidRPr="00C10A74" w14:paraId="0B6FF1E9"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55923659"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Põhivara soetuseks saadav sihtfinantseerimine (+)</w:t>
            </w:r>
          </w:p>
        </w:tc>
        <w:tc>
          <w:tcPr>
            <w:tcW w:w="1540" w:type="dxa"/>
            <w:tcBorders>
              <w:top w:val="nil"/>
              <w:left w:val="nil"/>
              <w:bottom w:val="single" w:sz="4" w:space="0" w:color="auto"/>
              <w:right w:val="single" w:sz="4" w:space="0" w:color="auto"/>
            </w:tcBorders>
            <w:shd w:val="clear" w:color="auto" w:fill="auto"/>
            <w:noWrap/>
            <w:vAlign w:val="bottom"/>
            <w:hideMark/>
          </w:tcPr>
          <w:p w14:paraId="653BDFB4"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1 133 843</w:t>
            </w:r>
          </w:p>
        </w:tc>
        <w:tc>
          <w:tcPr>
            <w:tcW w:w="1620" w:type="dxa"/>
            <w:tcBorders>
              <w:top w:val="nil"/>
              <w:left w:val="nil"/>
              <w:bottom w:val="single" w:sz="4" w:space="0" w:color="auto"/>
              <w:right w:val="single" w:sz="4" w:space="0" w:color="auto"/>
            </w:tcBorders>
            <w:shd w:val="clear" w:color="auto" w:fill="auto"/>
            <w:noWrap/>
            <w:vAlign w:val="bottom"/>
            <w:hideMark/>
          </w:tcPr>
          <w:p w14:paraId="4501E16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546 403</w:t>
            </w:r>
          </w:p>
        </w:tc>
        <w:tc>
          <w:tcPr>
            <w:tcW w:w="1360" w:type="dxa"/>
            <w:tcBorders>
              <w:top w:val="nil"/>
              <w:left w:val="nil"/>
              <w:bottom w:val="single" w:sz="4" w:space="0" w:color="auto"/>
              <w:right w:val="single" w:sz="4" w:space="0" w:color="auto"/>
            </w:tcBorders>
            <w:shd w:val="clear" w:color="auto" w:fill="auto"/>
            <w:noWrap/>
            <w:vAlign w:val="bottom"/>
            <w:hideMark/>
          </w:tcPr>
          <w:p w14:paraId="7430B3D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-587 440</w:t>
            </w:r>
          </w:p>
        </w:tc>
      </w:tr>
      <w:tr w:rsidR="00D96AA3" w:rsidRPr="00C10A74" w14:paraId="62172965"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0A0311D"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Põhivara soetuseks antav sihtfinantseerimine (-)</w:t>
            </w:r>
          </w:p>
        </w:tc>
        <w:tc>
          <w:tcPr>
            <w:tcW w:w="1540" w:type="dxa"/>
            <w:tcBorders>
              <w:top w:val="nil"/>
              <w:left w:val="nil"/>
              <w:bottom w:val="single" w:sz="4" w:space="0" w:color="auto"/>
              <w:right w:val="single" w:sz="4" w:space="0" w:color="auto"/>
            </w:tcBorders>
            <w:shd w:val="clear" w:color="auto" w:fill="auto"/>
            <w:noWrap/>
            <w:vAlign w:val="bottom"/>
            <w:hideMark/>
          </w:tcPr>
          <w:p w14:paraId="7C890B9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-128 974</w:t>
            </w:r>
          </w:p>
        </w:tc>
        <w:tc>
          <w:tcPr>
            <w:tcW w:w="1620" w:type="dxa"/>
            <w:tcBorders>
              <w:top w:val="nil"/>
              <w:left w:val="nil"/>
              <w:bottom w:val="single" w:sz="4" w:space="0" w:color="auto"/>
              <w:right w:val="single" w:sz="4" w:space="0" w:color="auto"/>
            </w:tcBorders>
            <w:shd w:val="clear" w:color="auto" w:fill="auto"/>
            <w:noWrap/>
            <w:vAlign w:val="bottom"/>
            <w:hideMark/>
          </w:tcPr>
          <w:p w14:paraId="308E6278"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-128 974</w:t>
            </w:r>
          </w:p>
        </w:tc>
        <w:tc>
          <w:tcPr>
            <w:tcW w:w="1360" w:type="dxa"/>
            <w:tcBorders>
              <w:top w:val="nil"/>
              <w:left w:val="nil"/>
              <w:bottom w:val="single" w:sz="4" w:space="0" w:color="auto"/>
              <w:right w:val="single" w:sz="4" w:space="0" w:color="auto"/>
            </w:tcBorders>
            <w:shd w:val="clear" w:color="auto" w:fill="auto"/>
            <w:noWrap/>
            <w:vAlign w:val="bottom"/>
            <w:hideMark/>
          </w:tcPr>
          <w:p w14:paraId="61645B80"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r>
      <w:tr w:rsidR="00D96AA3" w:rsidRPr="00C10A74" w14:paraId="3E477100"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2D9BF71C"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Finantstulud (+)</w:t>
            </w:r>
          </w:p>
        </w:tc>
        <w:tc>
          <w:tcPr>
            <w:tcW w:w="1540" w:type="dxa"/>
            <w:tcBorders>
              <w:top w:val="nil"/>
              <w:left w:val="nil"/>
              <w:bottom w:val="single" w:sz="4" w:space="0" w:color="auto"/>
              <w:right w:val="single" w:sz="4" w:space="0" w:color="auto"/>
            </w:tcBorders>
            <w:shd w:val="clear" w:color="auto" w:fill="auto"/>
            <w:noWrap/>
            <w:vAlign w:val="bottom"/>
            <w:hideMark/>
          </w:tcPr>
          <w:p w14:paraId="5363CAD5"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150</w:t>
            </w:r>
          </w:p>
        </w:tc>
        <w:tc>
          <w:tcPr>
            <w:tcW w:w="1620" w:type="dxa"/>
            <w:tcBorders>
              <w:top w:val="nil"/>
              <w:left w:val="nil"/>
              <w:bottom w:val="single" w:sz="4" w:space="0" w:color="auto"/>
              <w:right w:val="single" w:sz="4" w:space="0" w:color="auto"/>
            </w:tcBorders>
            <w:shd w:val="clear" w:color="auto" w:fill="auto"/>
            <w:noWrap/>
            <w:vAlign w:val="bottom"/>
            <w:hideMark/>
          </w:tcPr>
          <w:p w14:paraId="3669292B"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150</w:t>
            </w:r>
          </w:p>
        </w:tc>
        <w:tc>
          <w:tcPr>
            <w:tcW w:w="1360" w:type="dxa"/>
            <w:tcBorders>
              <w:top w:val="nil"/>
              <w:left w:val="nil"/>
              <w:bottom w:val="single" w:sz="4" w:space="0" w:color="auto"/>
              <w:right w:val="single" w:sz="4" w:space="0" w:color="auto"/>
            </w:tcBorders>
            <w:shd w:val="clear" w:color="auto" w:fill="auto"/>
            <w:noWrap/>
            <w:vAlign w:val="bottom"/>
            <w:hideMark/>
          </w:tcPr>
          <w:p w14:paraId="7B5D1DA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r>
      <w:tr w:rsidR="00D96AA3" w:rsidRPr="00C10A74" w14:paraId="7DE3145E"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55C6E50A"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Finantskulud (-)</w:t>
            </w:r>
          </w:p>
        </w:tc>
        <w:tc>
          <w:tcPr>
            <w:tcW w:w="1540" w:type="dxa"/>
            <w:tcBorders>
              <w:top w:val="nil"/>
              <w:left w:val="nil"/>
              <w:bottom w:val="single" w:sz="4" w:space="0" w:color="auto"/>
              <w:right w:val="single" w:sz="4" w:space="0" w:color="auto"/>
            </w:tcBorders>
            <w:shd w:val="clear" w:color="auto" w:fill="auto"/>
            <w:noWrap/>
            <w:vAlign w:val="bottom"/>
            <w:hideMark/>
          </w:tcPr>
          <w:p w14:paraId="4A4D9AE1"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-346 655</w:t>
            </w:r>
          </w:p>
        </w:tc>
        <w:tc>
          <w:tcPr>
            <w:tcW w:w="1620" w:type="dxa"/>
            <w:tcBorders>
              <w:top w:val="nil"/>
              <w:left w:val="nil"/>
              <w:bottom w:val="single" w:sz="4" w:space="0" w:color="auto"/>
              <w:right w:val="single" w:sz="4" w:space="0" w:color="auto"/>
            </w:tcBorders>
            <w:shd w:val="clear" w:color="auto" w:fill="auto"/>
            <w:noWrap/>
            <w:vAlign w:val="bottom"/>
            <w:hideMark/>
          </w:tcPr>
          <w:p w14:paraId="1E3B994F"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-346 655</w:t>
            </w:r>
          </w:p>
        </w:tc>
        <w:tc>
          <w:tcPr>
            <w:tcW w:w="1360" w:type="dxa"/>
            <w:tcBorders>
              <w:top w:val="nil"/>
              <w:left w:val="nil"/>
              <w:bottom w:val="single" w:sz="4" w:space="0" w:color="auto"/>
              <w:right w:val="single" w:sz="4" w:space="0" w:color="auto"/>
            </w:tcBorders>
            <w:shd w:val="clear" w:color="auto" w:fill="auto"/>
            <w:noWrap/>
            <w:vAlign w:val="bottom"/>
            <w:hideMark/>
          </w:tcPr>
          <w:p w14:paraId="6F7530EE"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r>
      <w:tr w:rsidR="00D96AA3" w:rsidRPr="00C10A74" w14:paraId="421BAFD2" w14:textId="77777777" w:rsidTr="00176ED5">
        <w:trPr>
          <w:trHeight w:val="24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0B91485F"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EELARVE TULEM (ülejääk (+) / puudujääk (-)</w:t>
            </w:r>
          </w:p>
        </w:tc>
        <w:tc>
          <w:tcPr>
            <w:tcW w:w="1540" w:type="dxa"/>
            <w:tcBorders>
              <w:top w:val="nil"/>
              <w:left w:val="nil"/>
              <w:bottom w:val="single" w:sz="4" w:space="0" w:color="auto"/>
              <w:right w:val="single" w:sz="4" w:space="0" w:color="auto"/>
            </w:tcBorders>
            <w:shd w:val="clear" w:color="auto" w:fill="auto"/>
            <w:noWrap/>
            <w:vAlign w:val="bottom"/>
            <w:hideMark/>
          </w:tcPr>
          <w:p w14:paraId="5F921F7B"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-2 399 309</w:t>
            </w:r>
          </w:p>
        </w:tc>
        <w:tc>
          <w:tcPr>
            <w:tcW w:w="1620" w:type="dxa"/>
            <w:tcBorders>
              <w:top w:val="nil"/>
              <w:left w:val="nil"/>
              <w:bottom w:val="single" w:sz="4" w:space="0" w:color="auto"/>
              <w:right w:val="single" w:sz="4" w:space="0" w:color="auto"/>
            </w:tcBorders>
            <w:shd w:val="clear" w:color="auto" w:fill="auto"/>
            <w:noWrap/>
            <w:vAlign w:val="bottom"/>
            <w:hideMark/>
          </w:tcPr>
          <w:p w14:paraId="03CE89A7"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-1 923 370</w:t>
            </w:r>
          </w:p>
        </w:tc>
        <w:tc>
          <w:tcPr>
            <w:tcW w:w="1360" w:type="dxa"/>
            <w:tcBorders>
              <w:top w:val="nil"/>
              <w:left w:val="nil"/>
              <w:bottom w:val="single" w:sz="4" w:space="0" w:color="auto"/>
              <w:right w:val="single" w:sz="4" w:space="0" w:color="auto"/>
            </w:tcBorders>
            <w:shd w:val="clear" w:color="auto" w:fill="auto"/>
            <w:noWrap/>
            <w:vAlign w:val="bottom"/>
            <w:hideMark/>
          </w:tcPr>
          <w:p w14:paraId="25838896"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475 939</w:t>
            </w:r>
          </w:p>
        </w:tc>
      </w:tr>
      <w:tr w:rsidR="00D96AA3" w:rsidRPr="00C10A74" w14:paraId="4B6AF631" w14:textId="77777777" w:rsidTr="00176ED5">
        <w:trPr>
          <w:trHeight w:val="240"/>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3B34D026"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FINANTSEERIMISTEGEVUS</w:t>
            </w:r>
          </w:p>
        </w:tc>
        <w:tc>
          <w:tcPr>
            <w:tcW w:w="1540" w:type="dxa"/>
            <w:tcBorders>
              <w:top w:val="nil"/>
              <w:left w:val="nil"/>
              <w:bottom w:val="single" w:sz="4" w:space="0" w:color="auto"/>
              <w:right w:val="single" w:sz="4" w:space="0" w:color="auto"/>
            </w:tcBorders>
            <w:shd w:val="clear" w:color="auto" w:fill="auto"/>
            <w:vAlign w:val="bottom"/>
            <w:hideMark/>
          </w:tcPr>
          <w:p w14:paraId="742218DE"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1 539 964</w:t>
            </w:r>
          </w:p>
        </w:tc>
        <w:tc>
          <w:tcPr>
            <w:tcW w:w="1620" w:type="dxa"/>
            <w:tcBorders>
              <w:top w:val="nil"/>
              <w:left w:val="nil"/>
              <w:bottom w:val="single" w:sz="4" w:space="0" w:color="auto"/>
              <w:right w:val="single" w:sz="4" w:space="0" w:color="auto"/>
            </w:tcBorders>
            <w:shd w:val="clear" w:color="auto" w:fill="auto"/>
            <w:vAlign w:val="bottom"/>
            <w:hideMark/>
          </w:tcPr>
          <w:p w14:paraId="5B20FF66"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985 964</w:t>
            </w:r>
          </w:p>
        </w:tc>
        <w:tc>
          <w:tcPr>
            <w:tcW w:w="1360" w:type="dxa"/>
            <w:tcBorders>
              <w:top w:val="nil"/>
              <w:left w:val="nil"/>
              <w:bottom w:val="single" w:sz="4" w:space="0" w:color="auto"/>
              <w:right w:val="single" w:sz="4" w:space="0" w:color="auto"/>
            </w:tcBorders>
            <w:shd w:val="clear" w:color="auto" w:fill="auto"/>
            <w:vAlign w:val="bottom"/>
            <w:hideMark/>
          </w:tcPr>
          <w:p w14:paraId="1BF2C48C"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-554 000</w:t>
            </w:r>
          </w:p>
        </w:tc>
      </w:tr>
      <w:tr w:rsidR="00D96AA3" w:rsidRPr="00C10A74" w14:paraId="4BD5E8D4"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61738CA4"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Kohustuste võtmine (+)</w:t>
            </w:r>
          </w:p>
        </w:tc>
        <w:tc>
          <w:tcPr>
            <w:tcW w:w="1540" w:type="dxa"/>
            <w:tcBorders>
              <w:top w:val="nil"/>
              <w:left w:val="nil"/>
              <w:bottom w:val="single" w:sz="4" w:space="0" w:color="auto"/>
              <w:right w:val="single" w:sz="4" w:space="0" w:color="auto"/>
            </w:tcBorders>
            <w:shd w:val="clear" w:color="auto" w:fill="auto"/>
            <w:noWrap/>
            <w:vAlign w:val="bottom"/>
            <w:hideMark/>
          </w:tcPr>
          <w:p w14:paraId="28E75D6D"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2 239 000</w:t>
            </w:r>
          </w:p>
        </w:tc>
        <w:tc>
          <w:tcPr>
            <w:tcW w:w="1620" w:type="dxa"/>
            <w:tcBorders>
              <w:top w:val="nil"/>
              <w:left w:val="nil"/>
              <w:bottom w:val="single" w:sz="4" w:space="0" w:color="auto"/>
              <w:right w:val="single" w:sz="4" w:space="0" w:color="auto"/>
            </w:tcBorders>
            <w:shd w:val="clear" w:color="auto" w:fill="auto"/>
            <w:noWrap/>
            <w:vAlign w:val="bottom"/>
            <w:hideMark/>
          </w:tcPr>
          <w:p w14:paraId="4EF7DD03"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1 685 000</w:t>
            </w:r>
          </w:p>
        </w:tc>
        <w:tc>
          <w:tcPr>
            <w:tcW w:w="1360" w:type="dxa"/>
            <w:tcBorders>
              <w:top w:val="nil"/>
              <w:left w:val="nil"/>
              <w:bottom w:val="single" w:sz="4" w:space="0" w:color="auto"/>
              <w:right w:val="single" w:sz="4" w:space="0" w:color="auto"/>
            </w:tcBorders>
            <w:shd w:val="clear" w:color="auto" w:fill="auto"/>
            <w:noWrap/>
            <w:vAlign w:val="bottom"/>
            <w:hideMark/>
          </w:tcPr>
          <w:p w14:paraId="15E6A1B2"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-554 000</w:t>
            </w:r>
          </w:p>
        </w:tc>
      </w:tr>
      <w:tr w:rsidR="00D96AA3" w:rsidRPr="00C10A74" w14:paraId="3188E4BD" w14:textId="77777777" w:rsidTr="00176ED5">
        <w:trPr>
          <w:trHeight w:val="22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6851EB93" w14:textId="77777777" w:rsidR="00D96AA3" w:rsidRPr="00C10A74" w:rsidRDefault="00D96AA3" w:rsidP="00176ED5">
            <w:pPr>
              <w:spacing w:after="0" w:line="240" w:lineRule="auto"/>
              <w:rPr>
                <w:rFonts w:ascii="Arial" w:eastAsia="Times New Roman" w:hAnsi="Arial" w:cs="Arial"/>
                <w:sz w:val="18"/>
                <w:szCs w:val="18"/>
                <w:lang w:eastAsia="et-EE"/>
              </w:rPr>
            </w:pPr>
            <w:r w:rsidRPr="00C10A74">
              <w:rPr>
                <w:rFonts w:ascii="Arial" w:eastAsia="Times New Roman" w:hAnsi="Arial" w:cs="Arial"/>
                <w:sz w:val="18"/>
                <w:szCs w:val="18"/>
                <w:lang w:eastAsia="et-EE"/>
              </w:rPr>
              <w:t>Kohustuste tasumine (-)</w:t>
            </w:r>
          </w:p>
        </w:tc>
        <w:tc>
          <w:tcPr>
            <w:tcW w:w="1540" w:type="dxa"/>
            <w:tcBorders>
              <w:top w:val="nil"/>
              <w:left w:val="nil"/>
              <w:bottom w:val="single" w:sz="4" w:space="0" w:color="auto"/>
              <w:right w:val="single" w:sz="4" w:space="0" w:color="auto"/>
            </w:tcBorders>
            <w:shd w:val="clear" w:color="auto" w:fill="auto"/>
            <w:noWrap/>
            <w:vAlign w:val="bottom"/>
            <w:hideMark/>
          </w:tcPr>
          <w:p w14:paraId="29C74916"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-699 036</w:t>
            </w:r>
          </w:p>
        </w:tc>
        <w:tc>
          <w:tcPr>
            <w:tcW w:w="1620" w:type="dxa"/>
            <w:tcBorders>
              <w:top w:val="nil"/>
              <w:left w:val="nil"/>
              <w:bottom w:val="single" w:sz="4" w:space="0" w:color="auto"/>
              <w:right w:val="single" w:sz="4" w:space="0" w:color="auto"/>
            </w:tcBorders>
            <w:shd w:val="clear" w:color="auto" w:fill="auto"/>
            <w:noWrap/>
            <w:vAlign w:val="bottom"/>
            <w:hideMark/>
          </w:tcPr>
          <w:p w14:paraId="5D4B8CEF"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-699 036</w:t>
            </w:r>
          </w:p>
        </w:tc>
        <w:tc>
          <w:tcPr>
            <w:tcW w:w="1360" w:type="dxa"/>
            <w:tcBorders>
              <w:top w:val="nil"/>
              <w:left w:val="nil"/>
              <w:bottom w:val="single" w:sz="4" w:space="0" w:color="auto"/>
              <w:right w:val="single" w:sz="4" w:space="0" w:color="auto"/>
            </w:tcBorders>
            <w:shd w:val="clear" w:color="auto" w:fill="auto"/>
            <w:noWrap/>
            <w:vAlign w:val="bottom"/>
            <w:hideMark/>
          </w:tcPr>
          <w:p w14:paraId="366A92A7" w14:textId="77777777" w:rsidR="00D96AA3" w:rsidRPr="00C10A74" w:rsidRDefault="00D96AA3" w:rsidP="00176ED5">
            <w:pPr>
              <w:spacing w:after="0" w:line="240" w:lineRule="auto"/>
              <w:jc w:val="right"/>
              <w:rPr>
                <w:rFonts w:ascii="Arial" w:eastAsia="Times New Roman" w:hAnsi="Arial" w:cs="Arial"/>
                <w:sz w:val="18"/>
                <w:szCs w:val="18"/>
                <w:lang w:eastAsia="et-EE"/>
              </w:rPr>
            </w:pPr>
            <w:r w:rsidRPr="00C10A74">
              <w:rPr>
                <w:rFonts w:ascii="Arial" w:eastAsia="Times New Roman" w:hAnsi="Arial" w:cs="Arial"/>
                <w:sz w:val="18"/>
                <w:szCs w:val="18"/>
                <w:lang w:eastAsia="et-EE"/>
              </w:rPr>
              <w:t>0</w:t>
            </w:r>
          </w:p>
        </w:tc>
      </w:tr>
      <w:tr w:rsidR="00D96AA3" w:rsidRPr="00C10A74" w14:paraId="64EE678F" w14:textId="77777777" w:rsidTr="00176ED5">
        <w:trPr>
          <w:trHeight w:val="480"/>
        </w:trPr>
        <w:tc>
          <w:tcPr>
            <w:tcW w:w="4780" w:type="dxa"/>
            <w:tcBorders>
              <w:top w:val="nil"/>
              <w:left w:val="single" w:sz="4" w:space="0" w:color="auto"/>
              <w:bottom w:val="nil"/>
              <w:right w:val="single" w:sz="4" w:space="0" w:color="auto"/>
            </w:tcBorders>
            <w:shd w:val="clear" w:color="auto" w:fill="auto"/>
            <w:vAlign w:val="bottom"/>
            <w:hideMark/>
          </w:tcPr>
          <w:p w14:paraId="6BBBF8DB"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LIKVIIDSETE VARADE MUUTUS ( + suurenemine, - vähenemine)</w:t>
            </w:r>
          </w:p>
        </w:tc>
        <w:tc>
          <w:tcPr>
            <w:tcW w:w="1540" w:type="dxa"/>
            <w:tcBorders>
              <w:top w:val="nil"/>
              <w:left w:val="nil"/>
              <w:bottom w:val="nil"/>
              <w:right w:val="single" w:sz="4" w:space="0" w:color="auto"/>
            </w:tcBorders>
            <w:shd w:val="clear" w:color="auto" w:fill="auto"/>
            <w:noWrap/>
            <w:vAlign w:val="bottom"/>
            <w:hideMark/>
          </w:tcPr>
          <w:p w14:paraId="2546CD5D"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-859 345</w:t>
            </w:r>
          </w:p>
        </w:tc>
        <w:tc>
          <w:tcPr>
            <w:tcW w:w="1620" w:type="dxa"/>
            <w:tcBorders>
              <w:top w:val="nil"/>
              <w:left w:val="nil"/>
              <w:bottom w:val="nil"/>
              <w:right w:val="single" w:sz="4" w:space="0" w:color="auto"/>
            </w:tcBorders>
            <w:shd w:val="clear" w:color="auto" w:fill="auto"/>
            <w:noWrap/>
            <w:vAlign w:val="bottom"/>
            <w:hideMark/>
          </w:tcPr>
          <w:p w14:paraId="28414087"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-937 406</w:t>
            </w:r>
          </w:p>
        </w:tc>
        <w:tc>
          <w:tcPr>
            <w:tcW w:w="1360" w:type="dxa"/>
            <w:tcBorders>
              <w:top w:val="nil"/>
              <w:left w:val="nil"/>
              <w:bottom w:val="nil"/>
              <w:right w:val="single" w:sz="4" w:space="0" w:color="auto"/>
            </w:tcBorders>
            <w:shd w:val="clear" w:color="auto" w:fill="auto"/>
            <w:noWrap/>
            <w:vAlign w:val="bottom"/>
            <w:hideMark/>
          </w:tcPr>
          <w:p w14:paraId="6A55496A"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-78 061</w:t>
            </w:r>
          </w:p>
        </w:tc>
      </w:tr>
      <w:tr w:rsidR="00D96AA3" w:rsidRPr="00C10A74" w14:paraId="05231AB0" w14:textId="77777777" w:rsidTr="00176ED5">
        <w:trPr>
          <w:trHeight w:val="24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7C30D"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KULUDE KATTEKS SUUNAMATA JÄÄK</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D284FE" w14:textId="77777777" w:rsidR="00D96AA3" w:rsidRPr="00C10A74" w:rsidRDefault="00D96AA3" w:rsidP="00176ED5">
            <w:pPr>
              <w:spacing w:after="0" w:line="240" w:lineRule="auto"/>
              <w:jc w:val="right"/>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-78 061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C44D1C1"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72F858C" w14:textId="77777777" w:rsidR="00D96AA3" w:rsidRPr="00C10A74" w:rsidRDefault="00D96AA3" w:rsidP="00176ED5">
            <w:pPr>
              <w:spacing w:after="0" w:line="240" w:lineRule="auto"/>
              <w:rPr>
                <w:rFonts w:ascii="Arial" w:eastAsia="Times New Roman" w:hAnsi="Arial" w:cs="Arial"/>
                <w:b/>
                <w:bCs/>
                <w:sz w:val="18"/>
                <w:szCs w:val="18"/>
                <w:lang w:eastAsia="et-EE"/>
              </w:rPr>
            </w:pPr>
            <w:r w:rsidRPr="00C10A74">
              <w:rPr>
                <w:rFonts w:ascii="Arial" w:eastAsia="Times New Roman" w:hAnsi="Arial" w:cs="Arial"/>
                <w:b/>
                <w:bCs/>
                <w:sz w:val="18"/>
                <w:szCs w:val="18"/>
                <w:lang w:eastAsia="et-EE"/>
              </w:rPr>
              <w:t> </w:t>
            </w:r>
          </w:p>
        </w:tc>
      </w:tr>
    </w:tbl>
    <w:p w14:paraId="2EC388B6" w14:textId="77777777" w:rsidR="00D96AA3" w:rsidRDefault="00D96AA3" w:rsidP="00D96AA3">
      <w:pPr>
        <w:spacing w:after="0"/>
        <w:jc w:val="both"/>
        <w:rPr>
          <w:rFonts w:eastAsia="Times New Roman" w:cs="Times New Roman"/>
          <w:iCs/>
          <w:szCs w:val="24"/>
          <w:lang w:eastAsia="et-EE"/>
        </w:rPr>
      </w:pPr>
    </w:p>
    <w:p w14:paraId="1E607F7E" w14:textId="77777777" w:rsidR="00D96AA3" w:rsidRDefault="00D96AA3" w:rsidP="00D96AA3">
      <w:pPr>
        <w:spacing w:after="0"/>
        <w:jc w:val="both"/>
        <w:rPr>
          <w:rFonts w:cs="Times New Roman"/>
          <w:szCs w:val="24"/>
        </w:rPr>
      </w:pPr>
      <w:r w:rsidRPr="001050E9">
        <w:rPr>
          <w:rFonts w:cs="Times New Roman"/>
          <w:szCs w:val="24"/>
        </w:rPr>
        <w:t>Märjamaa valla 202</w:t>
      </w:r>
      <w:r>
        <w:rPr>
          <w:rFonts w:cs="Times New Roman"/>
          <w:szCs w:val="24"/>
        </w:rPr>
        <w:t>3</w:t>
      </w:r>
      <w:r w:rsidRPr="006672E9">
        <w:rPr>
          <w:rFonts w:cs="Times New Roman"/>
          <w:szCs w:val="24"/>
        </w:rPr>
        <w:t xml:space="preserve">. </w:t>
      </w:r>
      <w:r w:rsidRPr="00580DD0">
        <w:rPr>
          <w:rFonts w:cs="Times New Roman"/>
          <w:szCs w:val="24"/>
        </w:rPr>
        <w:t xml:space="preserve">aasta eelarve lõplikuks põhitegevuse tulude mahuks kujunes </w:t>
      </w:r>
      <w:r>
        <w:rPr>
          <w:rFonts w:cs="Times New Roman"/>
          <w:szCs w:val="24"/>
        </w:rPr>
        <w:t>14 909 349</w:t>
      </w:r>
      <w:r w:rsidRPr="00580DD0">
        <w:rPr>
          <w:rFonts w:cs="Times New Roman"/>
          <w:szCs w:val="24"/>
        </w:rPr>
        <w:t xml:space="preserve"> eurot ja põhitegevuse kulude mahuks</w:t>
      </w:r>
      <w:r>
        <w:rPr>
          <w:rFonts w:cs="Times New Roman"/>
          <w:szCs w:val="24"/>
        </w:rPr>
        <w:t xml:space="preserve"> 14 272 980</w:t>
      </w:r>
      <w:r w:rsidRPr="00580DD0">
        <w:rPr>
          <w:rFonts w:cs="Times New Roman"/>
          <w:szCs w:val="24"/>
        </w:rPr>
        <w:t xml:space="preserve"> eurot. Investeerimistegevuse sissetulekute ja väljaminekute lõplikuks kogumahuks kujunes -</w:t>
      </w:r>
      <w:r>
        <w:rPr>
          <w:rFonts w:cs="Times New Roman"/>
          <w:szCs w:val="24"/>
        </w:rPr>
        <w:t>2 559 739</w:t>
      </w:r>
      <w:r w:rsidRPr="00580DD0">
        <w:rPr>
          <w:rFonts w:cs="Times New Roman"/>
          <w:szCs w:val="24"/>
        </w:rPr>
        <w:t xml:space="preserve"> eurot ning finantseerimistegevuse kohustuste võtmise ja tasumine vahe kogumahuks </w:t>
      </w:r>
      <w:r>
        <w:rPr>
          <w:rFonts w:cs="Times New Roman"/>
          <w:szCs w:val="24"/>
        </w:rPr>
        <w:t>985 964</w:t>
      </w:r>
      <w:r w:rsidRPr="00580DD0">
        <w:rPr>
          <w:rFonts w:cs="Times New Roman"/>
          <w:szCs w:val="24"/>
        </w:rPr>
        <w:t xml:space="preserve"> eurot. </w:t>
      </w:r>
    </w:p>
    <w:p w14:paraId="7707C249" w14:textId="77777777" w:rsidR="00D96AA3" w:rsidRDefault="00D96AA3" w:rsidP="00D96AA3">
      <w:pPr>
        <w:spacing w:after="0"/>
        <w:jc w:val="both"/>
        <w:rPr>
          <w:rFonts w:cs="Times New Roman"/>
          <w:szCs w:val="24"/>
        </w:rPr>
      </w:pPr>
      <w:r>
        <w:rPr>
          <w:rFonts w:cs="Times New Roman"/>
          <w:szCs w:val="24"/>
        </w:rPr>
        <w:t xml:space="preserve">Esialgselt kinnitatud ja lisaeelarvetega muudetud eelarvest ning muudatustest </w:t>
      </w:r>
      <w:r w:rsidRPr="00580DD0">
        <w:rPr>
          <w:rFonts w:cs="Times New Roman"/>
          <w:szCs w:val="24"/>
        </w:rPr>
        <w:t>annab ülevaate Tabel 1.</w:t>
      </w:r>
    </w:p>
    <w:p w14:paraId="7FB56F97" w14:textId="77777777" w:rsidR="00D96AA3" w:rsidRDefault="00D96AA3" w:rsidP="00D96AA3">
      <w:pPr>
        <w:spacing w:after="0"/>
        <w:jc w:val="both"/>
        <w:rPr>
          <w:rFonts w:cs="Times New Roman"/>
          <w:szCs w:val="24"/>
        </w:rPr>
      </w:pPr>
    </w:p>
    <w:p w14:paraId="6E86E478" w14:textId="77777777" w:rsidR="00D96AA3" w:rsidRPr="00580DD0" w:rsidRDefault="00D96AA3" w:rsidP="00D96AA3">
      <w:pPr>
        <w:spacing w:after="0"/>
        <w:jc w:val="both"/>
        <w:rPr>
          <w:rFonts w:cs="Times New Roman"/>
          <w:szCs w:val="24"/>
        </w:rPr>
      </w:pPr>
      <w:r w:rsidRPr="00580DD0">
        <w:rPr>
          <w:rFonts w:cs="Times New Roman"/>
          <w:szCs w:val="24"/>
        </w:rPr>
        <w:t xml:space="preserve">Reservfondi suuruseks oli kinnitatud eelarves </w:t>
      </w:r>
      <w:r>
        <w:rPr>
          <w:rFonts w:cs="Times New Roman"/>
          <w:szCs w:val="24"/>
        </w:rPr>
        <w:t xml:space="preserve">139 212 </w:t>
      </w:r>
      <w:r w:rsidRPr="00580DD0">
        <w:rPr>
          <w:rFonts w:cs="Times New Roman"/>
          <w:szCs w:val="24"/>
        </w:rPr>
        <w:t>eurot</w:t>
      </w:r>
      <w:r>
        <w:rPr>
          <w:rFonts w:cs="Times New Roman"/>
          <w:szCs w:val="24"/>
        </w:rPr>
        <w:t xml:space="preserve">, mis oli jaotatud järgmiselt: tavapärasteks ettenägematuteks kuludeks 50 000 eurot, põhikooli õpetajate tööjõukuludeks 14 891 eurot (toetusfondi jaotamata vahendid) ja energiatoetuse kuludeks 74 321 eurot (toetusfondi jaotamata vahendid).  Eraldusi </w:t>
      </w:r>
      <w:r w:rsidRPr="00580DD0">
        <w:rPr>
          <w:rFonts w:cs="Times New Roman"/>
          <w:szCs w:val="24"/>
        </w:rPr>
        <w:t xml:space="preserve">tehti </w:t>
      </w:r>
      <w:r>
        <w:rPr>
          <w:rFonts w:cs="Times New Roman"/>
          <w:szCs w:val="24"/>
        </w:rPr>
        <w:t>aruande</w:t>
      </w:r>
      <w:r w:rsidRPr="00580DD0">
        <w:rPr>
          <w:rFonts w:cs="Times New Roman"/>
          <w:szCs w:val="24"/>
        </w:rPr>
        <w:t xml:space="preserve">aasta jooksul </w:t>
      </w:r>
      <w:r>
        <w:rPr>
          <w:rFonts w:cs="Times New Roman"/>
          <w:szCs w:val="24"/>
        </w:rPr>
        <w:t xml:space="preserve">vallavalitsuse korraldustega kolmeteistkümnel korral 139 212 euro ulatuses </w:t>
      </w:r>
      <w:r w:rsidRPr="00580DD0">
        <w:rPr>
          <w:rFonts w:cs="Times New Roman"/>
          <w:szCs w:val="24"/>
        </w:rPr>
        <w:t xml:space="preserve">järgmisteks kuludeks: </w:t>
      </w:r>
    </w:p>
    <w:p w14:paraId="47F7D018" w14:textId="77777777" w:rsidR="00D96AA3" w:rsidRPr="00DC3ADD" w:rsidRDefault="00D96AA3" w:rsidP="00D96AA3">
      <w:pPr>
        <w:pStyle w:val="Loendilik"/>
        <w:numPr>
          <w:ilvl w:val="0"/>
          <w:numId w:val="31"/>
        </w:numPr>
        <w:spacing w:after="0" w:line="276" w:lineRule="auto"/>
        <w:jc w:val="both"/>
        <w:rPr>
          <w:rFonts w:cs="Times New Roman"/>
          <w:szCs w:val="24"/>
        </w:rPr>
      </w:pPr>
      <w:r w:rsidRPr="00BD2CC5">
        <w:rPr>
          <w:rFonts w:cs="Times New Roman"/>
          <w:bCs/>
          <w:szCs w:val="24"/>
        </w:rPr>
        <w:t xml:space="preserve">Vana-Vigala </w:t>
      </w:r>
      <w:r>
        <w:rPr>
          <w:rFonts w:cs="Times New Roman"/>
          <w:bCs/>
          <w:szCs w:val="24"/>
        </w:rPr>
        <w:t>r</w:t>
      </w:r>
      <w:r w:rsidRPr="00BD2CC5">
        <w:rPr>
          <w:rFonts w:cs="Times New Roman"/>
          <w:bCs/>
          <w:szCs w:val="24"/>
        </w:rPr>
        <w:t>ahvamajale kanalisatsioonitrassi avarii likvideerimiseks</w:t>
      </w:r>
      <w:r>
        <w:rPr>
          <w:rFonts w:cs="Times New Roman"/>
          <w:bCs/>
          <w:szCs w:val="24"/>
        </w:rPr>
        <w:t xml:space="preserve"> 1062 eurot.</w:t>
      </w:r>
    </w:p>
    <w:p w14:paraId="08F71658" w14:textId="77777777" w:rsidR="00D96AA3" w:rsidRPr="007111D5" w:rsidRDefault="00D96AA3" w:rsidP="00D96AA3">
      <w:pPr>
        <w:pStyle w:val="Loendilik"/>
        <w:numPr>
          <w:ilvl w:val="0"/>
          <w:numId w:val="31"/>
        </w:numPr>
        <w:spacing w:after="0" w:line="276" w:lineRule="auto"/>
        <w:jc w:val="both"/>
        <w:rPr>
          <w:rFonts w:cs="Times New Roman"/>
          <w:szCs w:val="24"/>
        </w:rPr>
      </w:pPr>
      <w:r w:rsidRPr="007111D5">
        <w:rPr>
          <w:rFonts w:cs="Times New Roman"/>
          <w:bCs/>
          <w:szCs w:val="24"/>
        </w:rPr>
        <w:t>Vigala osavalla külade keskuse platsil asuvate purunenud valgustite väljavahetamiseks 618 eurot.</w:t>
      </w:r>
    </w:p>
    <w:p w14:paraId="0A20D77C" w14:textId="77777777" w:rsidR="00D96AA3" w:rsidRPr="007111D5" w:rsidRDefault="00D96AA3" w:rsidP="00D96AA3">
      <w:pPr>
        <w:pStyle w:val="Loendilik"/>
        <w:numPr>
          <w:ilvl w:val="0"/>
          <w:numId w:val="31"/>
        </w:numPr>
        <w:spacing w:after="0" w:line="276" w:lineRule="auto"/>
        <w:jc w:val="both"/>
        <w:rPr>
          <w:rFonts w:cs="Times New Roman"/>
          <w:szCs w:val="24"/>
        </w:rPr>
      </w:pPr>
      <w:r w:rsidRPr="007111D5">
        <w:rPr>
          <w:rFonts w:cs="Times New Roman"/>
          <w:bCs/>
          <w:szCs w:val="24"/>
        </w:rPr>
        <w:t xml:space="preserve">Märjamaa </w:t>
      </w:r>
      <w:r>
        <w:rPr>
          <w:rFonts w:cs="Times New Roman"/>
          <w:bCs/>
          <w:szCs w:val="24"/>
        </w:rPr>
        <w:t>g</w:t>
      </w:r>
      <w:r w:rsidRPr="007111D5">
        <w:rPr>
          <w:rFonts w:cs="Times New Roman"/>
          <w:bCs/>
          <w:szCs w:val="24"/>
        </w:rPr>
        <w:t>ümnaasiumile projekti „Märjamaa Gümnaasiumi õppekäigud 2022/2023 õppeaastal“ omaosaluse katteks 3535 eurot.</w:t>
      </w:r>
    </w:p>
    <w:p w14:paraId="28F7554A" w14:textId="77777777" w:rsidR="00D96AA3" w:rsidRPr="00AF0054" w:rsidRDefault="00D96AA3" w:rsidP="00D96AA3">
      <w:pPr>
        <w:pStyle w:val="Loendilik"/>
        <w:numPr>
          <w:ilvl w:val="0"/>
          <w:numId w:val="31"/>
        </w:numPr>
        <w:spacing w:after="0" w:line="276" w:lineRule="auto"/>
        <w:jc w:val="both"/>
        <w:rPr>
          <w:rFonts w:cs="Times New Roman"/>
          <w:szCs w:val="24"/>
        </w:rPr>
      </w:pPr>
      <w:r w:rsidRPr="007111D5">
        <w:rPr>
          <w:rFonts w:cs="Times New Roman"/>
          <w:bCs/>
          <w:szCs w:val="24"/>
        </w:rPr>
        <w:t>Märjamaa ujulale aurusauna ajutiseks remondiks vajalike materjalide ostmiseks 2150 eurot.</w:t>
      </w:r>
    </w:p>
    <w:p w14:paraId="338FB5ED" w14:textId="77777777" w:rsidR="00D96AA3" w:rsidRPr="00B00D0F" w:rsidRDefault="00D96AA3" w:rsidP="00D96AA3">
      <w:pPr>
        <w:pStyle w:val="Loendilik"/>
        <w:numPr>
          <w:ilvl w:val="0"/>
          <w:numId w:val="31"/>
        </w:numPr>
        <w:spacing w:after="0" w:line="276" w:lineRule="auto"/>
        <w:jc w:val="both"/>
        <w:rPr>
          <w:rFonts w:cs="Times New Roman"/>
          <w:szCs w:val="24"/>
        </w:rPr>
      </w:pPr>
      <w:r w:rsidRPr="000104F1">
        <w:rPr>
          <w:rFonts w:cs="Times New Roman"/>
          <w:bCs/>
          <w:szCs w:val="24"/>
        </w:rPr>
        <w:t xml:space="preserve">Märjamaa gümnaasiumile 1800 eurot ja  Märjamaa </w:t>
      </w:r>
      <w:r>
        <w:rPr>
          <w:rFonts w:cs="Times New Roman"/>
          <w:bCs/>
          <w:szCs w:val="24"/>
        </w:rPr>
        <w:t>l</w:t>
      </w:r>
      <w:r w:rsidRPr="000104F1">
        <w:rPr>
          <w:rFonts w:cs="Times New Roman"/>
          <w:bCs/>
          <w:szCs w:val="24"/>
        </w:rPr>
        <w:t xml:space="preserve">asteaiale Pillerpall 1200 eurot  </w:t>
      </w:r>
      <w:r w:rsidRPr="000104F1">
        <w:rPr>
          <w:rStyle w:val="markedcontent"/>
          <w:rFonts w:cs="Times New Roman"/>
          <w:szCs w:val="24"/>
          <w:shd w:val="clear" w:color="auto" w:fill="FFFFFF"/>
        </w:rPr>
        <w:t>ATS seadmete  remondiks</w:t>
      </w:r>
      <w:r w:rsidRPr="000104F1">
        <w:rPr>
          <w:rFonts w:cs="Times New Roman"/>
          <w:bCs/>
          <w:szCs w:val="24"/>
        </w:rPr>
        <w:t xml:space="preserve"> seoses äikesekahjustusega.</w:t>
      </w:r>
      <w:r>
        <w:rPr>
          <w:rFonts w:cs="Times New Roman"/>
          <w:bCs/>
          <w:szCs w:val="24"/>
        </w:rPr>
        <w:t xml:space="preserve"> Märjamaa gümnaasiumile </w:t>
      </w:r>
      <w:r w:rsidRPr="00B00D0F">
        <w:rPr>
          <w:rStyle w:val="markedcontent"/>
          <w:rFonts w:cs="Times New Roman"/>
          <w:szCs w:val="24"/>
          <w:shd w:val="clear" w:color="auto" w:fill="FFFFFF"/>
        </w:rPr>
        <w:t>ATS seadme andurite vahetuseks ja remondiks 8573 eurot.</w:t>
      </w:r>
    </w:p>
    <w:p w14:paraId="2B4307DC" w14:textId="77777777" w:rsidR="00D96AA3" w:rsidRPr="00D77708" w:rsidRDefault="00D96AA3" w:rsidP="00D96AA3">
      <w:pPr>
        <w:pStyle w:val="Loendilik"/>
        <w:numPr>
          <w:ilvl w:val="0"/>
          <w:numId w:val="31"/>
        </w:numPr>
        <w:spacing w:after="0" w:line="276" w:lineRule="auto"/>
        <w:jc w:val="both"/>
        <w:rPr>
          <w:rFonts w:cs="Times New Roman"/>
          <w:szCs w:val="24"/>
        </w:rPr>
      </w:pPr>
      <w:r w:rsidRPr="00C312FA">
        <w:rPr>
          <w:rFonts w:cs="Times New Roman"/>
          <w:bCs/>
          <w:szCs w:val="24"/>
        </w:rPr>
        <w:t>Varbola lasteaed-algkoolile lasteaiarühma tualettruumis avariiliste remonttööde teostamiseks 6000 eurot</w:t>
      </w:r>
      <w:r>
        <w:rPr>
          <w:rFonts w:cs="Times New Roman"/>
          <w:bCs/>
          <w:szCs w:val="24"/>
        </w:rPr>
        <w:t xml:space="preserve"> ja </w:t>
      </w:r>
      <w:r w:rsidRPr="00D77708">
        <w:rPr>
          <w:rFonts w:cs="Times New Roman"/>
          <w:bCs/>
          <w:szCs w:val="24"/>
        </w:rPr>
        <w:t>evakuatsiooniväljapääsu ehitamiseks, seoses Päästeameti ettekirjutuse täitmisega</w:t>
      </w:r>
      <w:r>
        <w:rPr>
          <w:rFonts w:cs="Times New Roman"/>
          <w:bCs/>
          <w:szCs w:val="24"/>
        </w:rPr>
        <w:t xml:space="preserve"> </w:t>
      </w:r>
      <w:r w:rsidRPr="004143F8">
        <w:rPr>
          <w:rFonts w:cs="Times New Roman"/>
          <w:bCs/>
          <w:szCs w:val="24"/>
        </w:rPr>
        <w:t>(kinnitatud hankest puudu jääva summa katteks)</w:t>
      </w:r>
      <w:r w:rsidRPr="00D77708">
        <w:rPr>
          <w:rFonts w:cs="Times New Roman"/>
          <w:bCs/>
          <w:szCs w:val="24"/>
        </w:rPr>
        <w:t xml:space="preserve"> </w:t>
      </w:r>
      <w:r>
        <w:rPr>
          <w:rFonts w:cs="Times New Roman"/>
          <w:bCs/>
          <w:szCs w:val="24"/>
        </w:rPr>
        <w:t xml:space="preserve">3668 eurot ja </w:t>
      </w:r>
      <w:r w:rsidRPr="00D77708">
        <w:rPr>
          <w:rFonts w:cs="Times New Roman"/>
          <w:bCs/>
          <w:szCs w:val="24"/>
        </w:rPr>
        <w:t>2952 eurot</w:t>
      </w:r>
      <w:r>
        <w:rPr>
          <w:rFonts w:cs="Times New Roman"/>
          <w:bCs/>
          <w:szCs w:val="24"/>
        </w:rPr>
        <w:t xml:space="preserve"> </w:t>
      </w:r>
    </w:p>
    <w:p w14:paraId="459156B1" w14:textId="77777777" w:rsidR="00D96AA3" w:rsidRPr="00C312FA" w:rsidRDefault="00D96AA3" w:rsidP="00D96AA3">
      <w:pPr>
        <w:pStyle w:val="Loendilik"/>
        <w:numPr>
          <w:ilvl w:val="0"/>
          <w:numId w:val="31"/>
        </w:numPr>
        <w:spacing w:after="0" w:line="276" w:lineRule="auto"/>
        <w:ind w:right="-142"/>
        <w:jc w:val="both"/>
        <w:rPr>
          <w:rFonts w:cs="Times New Roman"/>
          <w:szCs w:val="24"/>
        </w:rPr>
      </w:pPr>
      <w:proofErr w:type="spellStart"/>
      <w:r w:rsidRPr="00C312FA">
        <w:rPr>
          <w:rFonts w:cs="Times New Roman"/>
          <w:bCs/>
          <w:szCs w:val="24"/>
        </w:rPr>
        <w:t>Sipa-Laukna</w:t>
      </w:r>
      <w:proofErr w:type="spellEnd"/>
      <w:r>
        <w:rPr>
          <w:rFonts w:cs="Times New Roman"/>
          <w:bCs/>
          <w:szCs w:val="24"/>
        </w:rPr>
        <w:t xml:space="preserve"> l</w:t>
      </w:r>
      <w:r w:rsidRPr="00C312FA">
        <w:rPr>
          <w:rFonts w:cs="Times New Roman"/>
          <w:bCs/>
          <w:szCs w:val="24"/>
        </w:rPr>
        <w:t xml:space="preserve">asteaiale täiendavaid vahendeid </w:t>
      </w:r>
      <w:proofErr w:type="spellStart"/>
      <w:r w:rsidRPr="00C312FA">
        <w:rPr>
          <w:rFonts w:eastAsia="Calibri" w:cs="Times New Roman"/>
          <w:bCs/>
          <w:szCs w:val="24"/>
        </w:rPr>
        <w:t>ATS-i</w:t>
      </w:r>
      <w:proofErr w:type="spellEnd"/>
      <w:r w:rsidRPr="00C312FA">
        <w:rPr>
          <w:rFonts w:eastAsia="Calibri" w:cs="Times New Roman"/>
          <w:bCs/>
          <w:szCs w:val="24"/>
        </w:rPr>
        <w:t xml:space="preserve"> turvasüsteemi </w:t>
      </w:r>
      <w:r>
        <w:rPr>
          <w:rFonts w:eastAsia="Calibri" w:cs="Times New Roman"/>
          <w:bCs/>
          <w:szCs w:val="24"/>
        </w:rPr>
        <w:t>(</w:t>
      </w:r>
      <w:r w:rsidRPr="00C312FA">
        <w:rPr>
          <w:rFonts w:eastAsia="Calibri" w:cs="Times New Roman"/>
          <w:bCs/>
          <w:szCs w:val="24"/>
        </w:rPr>
        <w:t>temperatuurikaabel) paigaldamiseks 1872 eurot.</w:t>
      </w:r>
    </w:p>
    <w:p w14:paraId="73B7A0FC" w14:textId="77777777" w:rsidR="00D96AA3" w:rsidRPr="00B208E8" w:rsidRDefault="00D96AA3" w:rsidP="00D96AA3">
      <w:pPr>
        <w:pStyle w:val="Loendilik"/>
        <w:numPr>
          <w:ilvl w:val="0"/>
          <w:numId w:val="31"/>
        </w:numPr>
        <w:spacing w:after="0" w:line="276" w:lineRule="auto"/>
        <w:jc w:val="both"/>
        <w:rPr>
          <w:rFonts w:cs="Times New Roman"/>
          <w:szCs w:val="24"/>
        </w:rPr>
      </w:pPr>
      <w:r w:rsidRPr="00C312FA">
        <w:rPr>
          <w:rFonts w:cs="Times New Roman"/>
          <w:bCs/>
          <w:szCs w:val="24"/>
        </w:rPr>
        <w:t>Valgu rahvamajale vananenud ja nõuetele mittevastavate evakuatsioonivalgustite välja vahetamiseks ja uute paigaldamiseks 1419 eurot.</w:t>
      </w:r>
    </w:p>
    <w:p w14:paraId="66A7D7D5" w14:textId="77777777" w:rsidR="00D96AA3" w:rsidRPr="00111102" w:rsidRDefault="00D96AA3" w:rsidP="00D96AA3">
      <w:pPr>
        <w:pStyle w:val="Loendilik"/>
        <w:numPr>
          <w:ilvl w:val="0"/>
          <w:numId w:val="31"/>
        </w:numPr>
        <w:spacing w:after="0" w:line="276" w:lineRule="auto"/>
        <w:jc w:val="both"/>
        <w:rPr>
          <w:rFonts w:cs="Times New Roman"/>
          <w:szCs w:val="24"/>
        </w:rPr>
      </w:pPr>
      <w:r w:rsidRPr="001133D4">
        <w:rPr>
          <w:rFonts w:cs="Times New Roman"/>
          <w:bCs/>
          <w:szCs w:val="24"/>
        </w:rPr>
        <w:lastRenderedPageBreak/>
        <w:t xml:space="preserve">Märjamaa vallavalitsusele sõiduauto </w:t>
      </w:r>
      <w:proofErr w:type="spellStart"/>
      <w:r w:rsidRPr="001133D4">
        <w:rPr>
          <w:rFonts w:cs="Times New Roman"/>
          <w:szCs w:val="24"/>
        </w:rPr>
        <w:t>Dacia</w:t>
      </w:r>
      <w:proofErr w:type="spellEnd"/>
      <w:r w:rsidRPr="001133D4">
        <w:rPr>
          <w:rFonts w:cs="Times New Roman"/>
          <w:szCs w:val="24"/>
        </w:rPr>
        <w:t xml:space="preserve"> </w:t>
      </w:r>
      <w:proofErr w:type="spellStart"/>
      <w:r w:rsidRPr="001133D4">
        <w:rPr>
          <w:rFonts w:cs="Times New Roman"/>
          <w:szCs w:val="24"/>
        </w:rPr>
        <w:t>Duster</w:t>
      </w:r>
      <w:proofErr w:type="spellEnd"/>
      <w:r w:rsidRPr="001133D4">
        <w:rPr>
          <w:rFonts w:cs="Times New Roman"/>
          <w:szCs w:val="24"/>
        </w:rPr>
        <w:t xml:space="preserve"> </w:t>
      </w:r>
      <w:proofErr w:type="spellStart"/>
      <w:r w:rsidRPr="001133D4">
        <w:rPr>
          <w:rFonts w:cs="Times New Roman"/>
          <w:szCs w:val="24"/>
        </w:rPr>
        <w:t>Prestige</w:t>
      </w:r>
      <w:proofErr w:type="spellEnd"/>
      <w:r w:rsidRPr="001133D4">
        <w:rPr>
          <w:rFonts w:cs="Times New Roman"/>
          <w:szCs w:val="24"/>
        </w:rPr>
        <w:t xml:space="preserve"> välja ostmiseks seoses täisteenusliisingu lepingu </w:t>
      </w:r>
      <w:r w:rsidRPr="001133D4">
        <w:rPr>
          <w:rFonts w:cs="Times New Roman"/>
          <w:iCs/>
          <w:szCs w:val="24"/>
        </w:rPr>
        <w:t>lõppemisega 30.08.2023 3494 eurot.</w:t>
      </w:r>
    </w:p>
    <w:p w14:paraId="501002FC" w14:textId="77777777" w:rsidR="00D96AA3" w:rsidRPr="0035540B" w:rsidRDefault="00D96AA3" w:rsidP="00D96AA3">
      <w:pPr>
        <w:pStyle w:val="Loendilik"/>
        <w:numPr>
          <w:ilvl w:val="0"/>
          <w:numId w:val="31"/>
        </w:numPr>
        <w:spacing w:after="0" w:line="276" w:lineRule="auto"/>
        <w:jc w:val="both"/>
        <w:rPr>
          <w:rFonts w:cs="Times New Roman"/>
          <w:szCs w:val="24"/>
        </w:rPr>
      </w:pPr>
      <w:proofErr w:type="spellStart"/>
      <w:r w:rsidRPr="00111102">
        <w:rPr>
          <w:rFonts w:cs="Times New Roman"/>
          <w:bCs/>
          <w:szCs w:val="24"/>
        </w:rPr>
        <w:t>Haimre</w:t>
      </w:r>
      <w:proofErr w:type="spellEnd"/>
      <w:r w:rsidRPr="00111102">
        <w:rPr>
          <w:rFonts w:cs="Times New Roman"/>
          <w:bCs/>
          <w:szCs w:val="24"/>
        </w:rPr>
        <w:t xml:space="preserve"> rahvamajale alaeelarves planeeritud kahe ukse väljavahetamiseks puudujääva summa katteks 700 eurot.</w:t>
      </w:r>
    </w:p>
    <w:p w14:paraId="114F5A03" w14:textId="77777777" w:rsidR="00D96AA3" w:rsidRPr="00F70E08" w:rsidRDefault="00D96AA3" w:rsidP="00D96AA3">
      <w:pPr>
        <w:pStyle w:val="Loendilik"/>
        <w:numPr>
          <w:ilvl w:val="0"/>
          <w:numId w:val="31"/>
        </w:numPr>
        <w:spacing w:after="0" w:line="276" w:lineRule="auto"/>
        <w:jc w:val="both"/>
        <w:rPr>
          <w:rFonts w:cs="Times New Roman"/>
          <w:szCs w:val="24"/>
        </w:rPr>
      </w:pPr>
      <w:r w:rsidRPr="0035540B">
        <w:rPr>
          <w:rFonts w:cs="Times New Roman"/>
          <w:bCs/>
          <w:szCs w:val="24"/>
        </w:rPr>
        <w:t>Märjamaa rahvamajale, remonditööde käigus seitsme kuppelakna välja vahetamiseks, v</w:t>
      </w:r>
      <w:r w:rsidRPr="0035540B">
        <w:rPr>
          <w:rFonts w:cs="Times New Roman"/>
          <w:szCs w:val="24"/>
          <w:shd w:val="clear" w:color="auto" w:fill="FFFFFF"/>
        </w:rPr>
        <w:t>ältimaks katusekonstruktsiooni ja lagede edasise kahju suurenemist 5241 eurot.</w:t>
      </w:r>
    </w:p>
    <w:p w14:paraId="2C3CDE1D" w14:textId="77777777" w:rsidR="00D96AA3" w:rsidRDefault="00D96AA3" w:rsidP="00D96AA3">
      <w:pPr>
        <w:pStyle w:val="Loendilik"/>
        <w:numPr>
          <w:ilvl w:val="0"/>
          <w:numId w:val="31"/>
        </w:numPr>
        <w:spacing w:after="0" w:line="276" w:lineRule="auto"/>
        <w:jc w:val="both"/>
        <w:rPr>
          <w:rFonts w:cs="Times New Roman"/>
          <w:szCs w:val="24"/>
        </w:rPr>
      </w:pPr>
      <w:r>
        <w:rPr>
          <w:rFonts w:cs="Times New Roman"/>
          <w:szCs w:val="24"/>
        </w:rPr>
        <w:t>Kivi-Vigala põhikoolile kütte kuludeks 2750 eurot.</w:t>
      </w:r>
    </w:p>
    <w:p w14:paraId="3621BAC7" w14:textId="77777777" w:rsidR="00D96AA3" w:rsidRPr="0082326C" w:rsidRDefault="00D96AA3" w:rsidP="00D96AA3">
      <w:pPr>
        <w:pStyle w:val="Loendilik"/>
        <w:numPr>
          <w:ilvl w:val="0"/>
          <w:numId w:val="31"/>
        </w:numPr>
        <w:spacing w:after="0" w:line="276" w:lineRule="auto"/>
        <w:jc w:val="both"/>
        <w:rPr>
          <w:rFonts w:cs="Times New Roman"/>
          <w:szCs w:val="24"/>
        </w:rPr>
      </w:pPr>
      <w:r w:rsidRPr="0082326C">
        <w:rPr>
          <w:rFonts w:cs="Times New Roman"/>
          <w:bCs/>
          <w:szCs w:val="24"/>
        </w:rPr>
        <w:t>Osavalla tänavavalgustuse katkenud liini remondiks Vana-Vigalas Lauluväljaku tänaval, seoses tormi kahjustustega 844 eurot</w:t>
      </w:r>
      <w:r>
        <w:rPr>
          <w:rFonts w:cs="Times New Roman"/>
          <w:bCs/>
          <w:szCs w:val="24"/>
        </w:rPr>
        <w:t>.</w:t>
      </w:r>
    </w:p>
    <w:p w14:paraId="47073FA1" w14:textId="77777777" w:rsidR="00D96AA3" w:rsidRPr="00222E61" w:rsidRDefault="00D96AA3" w:rsidP="00D96AA3">
      <w:pPr>
        <w:pStyle w:val="Loendilik"/>
        <w:numPr>
          <w:ilvl w:val="0"/>
          <w:numId w:val="31"/>
        </w:numPr>
        <w:spacing w:after="0" w:line="276" w:lineRule="auto"/>
        <w:jc w:val="both"/>
        <w:rPr>
          <w:rFonts w:cs="Times New Roman"/>
          <w:szCs w:val="24"/>
        </w:rPr>
      </w:pPr>
      <w:r w:rsidRPr="00222E61">
        <w:rPr>
          <w:rFonts w:cs="Times New Roman"/>
          <w:bCs/>
          <w:szCs w:val="24"/>
        </w:rPr>
        <w:t>Varbola rahvamajale küttepuude ostmiseks, seoses küttepuude hindade muutusega turul ning rahvamaja remondiga 2122 eurot.</w:t>
      </w:r>
    </w:p>
    <w:p w14:paraId="7C20ED6F" w14:textId="77777777" w:rsidR="00D96AA3" w:rsidRDefault="00D96AA3" w:rsidP="00D96AA3">
      <w:pPr>
        <w:pStyle w:val="Loendilik"/>
        <w:numPr>
          <w:ilvl w:val="0"/>
          <w:numId w:val="31"/>
        </w:numPr>
        <w:spacing w:after="0" w:line="276" w:lineRule="auto"/>
        <w:jc w:val="both"/>
        <w:rPr>
          <w:rFonts w:cs="Times New Roman"/>
          <w:szCs w:val="24"/>
        </w:rPr>
      </w:pPr>
      <w:r>
        <w:rPr>
          <w:rFonts w:cs="Times New Roman"/>
          <w:szCs w:val="24"/>
        </w:rPr>
        <w:t>Energiatoetuse reservfondist eraldati kokku 74 321 eurot järgmiselt: Kivi-Vigala põhikoolile kütte kuludeks 10 547 eurot ja 9274 eurot,  Märjamaa ujulale kütte kuludeks 45 000 eurot, Märjamaa lasteaiale Pillerpall kütte kuludeks 9500 eurot.</w:t>
      </w:r>
    </w:p>
    <w:p w14:paraId="1641B563" w14:textId="77777777" w:rsidR="00D96AA3" w:rsidRDefault="00D96AA3" w:rsidP="00D96AA3">
      <w:pPr>
        <w:pStyle w:val="Loendilik"/>
        <w:numPr>
          <w:ilvl w:val="0"/>
          <w:numId w:val="31"/>
        </w:numPr>
        <w:spacing w:after="0" w:line="276" w:lineRule="auto"/>
        <w:jc w:val="both"/>
        <w:rPr>
          <w:rFonts w:cs="Times New Roman"/>
          <w:szCs w:val="24"/>
        </w:rPr>
      </w:pPr>
      <w:r>
        <w:rPr>
          <w:rFonts w:cs="Times New Roman"/>
          <w:szCs w:val="24"/>
        </w:rPr>
        <w:t xml:space="preserve">Põhikooli õpetajate tööjõukulude reservfondist jaotati koolidele personalikuludeks kokku 14 891 eurot järgmiselt: </w:t>
      </w:r>
    </w:p>
    <w:p w14:paraId="71D84664" w14:textId="77777777" w:rsidR="00D96AA3" w:rsidRDefault="00D96AA3" w:rsidP="00D96AA3">
      <w:pPr>
        <w:pStyle w:val="Loendilik"/>
        <w:spacing w:after="0"/>
        <w:jc w:val="both"/>
        <w:rPr>
          <w:rFonts w:cs="Times New Roman"/>
          <w:szCs w:val="24"/>
        </w:rPr>
      </w:pPr>
      <w:r>
        <w:rPr>
          <w:rFonts w:cs="Times New Roman"/>
          <w:szCs w:val="24"/>
        </w:rPr>
        <w:t>Märjamaa gümnaasiumile 9529 eurot, Valgu põhikoolile 946 eurot, Varbola lasteaed-algkoolile 131 eurot, Vana-Vigala põhikoolile 1289 eurot ja Kivi-Vigala põhikoolile 2996 eurot.</w:t>
      </w:r>
    </w:p>
    <w:p w14:paraId="111169B6" w14:textId="77777777" w:rsidR="00D96AA3" w:rsidRDefault="00D96AA3" w:rsidP="00D96AA3">
      <w:pPr>
        <w:spacing w:after="0"/>
        <w:jc w:val="both"/>
        <w:rPr>
          <w:rFonts w:cs="Times New Roman"/>
          <w:szCs w:val="24"/>
        </w:rPr>
      </w:pPr>
    </w:p>
    <w:p w14:paraId="64111680" w14:textId="77777777" w:rsidR="00D96AA3" w:rsidRPr="00FD3339" w:rsidRDefault="00D96AA3" w:rsidP="00D96AA3">
      <w:pPr>
        <w:spacing w:after="0"/>
        <w:jc w:val="both"/>
        <w:rPr>
          <w:rFonts w:cs="Times New Roman"/>
          <w:szCs w:val="24"/>
        </w:rPr>
      </w:pPr>
      <w:r w:rsidRPr="00FD3339">
        <w:rPr>
          <w:rFonts w:cs="Times New Roman"/>
          <w:szCs w:val="24"/>
        </w:rPr>
        <w:t>Olulisemad eelarve põhitegevuse tulude muudatuste põhjused olid:</w:t>
      </w:r>
    </w:p>
    <w:p w14:paraId="7E990CDB" w14:textId="77777777" w:rsidR="00D96AA3" w:rsidRDefault="00D96AA3" w:rsidP="00D96AA3">
      <w:pPr>
        <w:pStyle w:val="Loendilik"/>
        <w:numPr>
          <w:ilvl w:val="0"/>
          <w:numId w:val="21"/>
        </w:numPr>
        <w:tabs>
          <w:tab w:val="clear" w:pos="644"/>
        </w:tabs>
        <w:spacing w:after="0" w:line="276" w:lineRule="auto"/>
        <w:ind w:left="709" w:hanging="425"/>
        <w:jc w:val="both"/>
        <w:rPr>
          <w:rFonts w:cs="Times New Roman"/>
          <w:szCs w:val="24"/>
        </w:rPr>
      </w:pPr>
      <w:r w:rsidRPr="008B6808">
        <w:rPr>
          <w:rFonts w:cs="Times New Roman"/>
          <w:szCs w:val="24"/>
        </w:rPr>
        <w:t xml:space="preserve">üksikisiku tulumaksu eelarvet suurendati </w:t>
      </w:r>
      <w:r>
        <w:rPr>
          <w:rFonts w:cs="Times New Roman"/>
          <w:szCs w:val="24"/>
        </w:rPr>
        <w:t>373 340</w:t>
      </w:r>
      <w:r w:rsidRPr="008B6808">
        <w:rPr>
          <w:rFonts w:cs="Times New Roman"/>
          <w:szCs w:val="24"/>
        </w:rPr>
        <w:t xml:space="preserve"> euro võrra </w:t>
      </w:r>
      <w:r>
        <w:rPr>
          <w:rFonts w:cs="Times New Roman"/>
          <w:szCs w:val="24"/>
        </w:rPr>
        <w:t>seoses oodatava tulumaksu planeeritust suurema laekumisega;</w:t>
      </w:r>
    </w:p>
    <w:p w14:paraId="508F1E06" w14:textId="77777777" w:rsidR="00D96AA3" w:rsidRPr="008B6808" w:rsidRDefault="00D96AA3" w:rsidP="00D96AA3">
      <w:pPr>
        <w:pStyle w:val="Loendilik"/>
        <w:numPr>
          <w:ilvl w:val="0"/>
          <w:numId w:val="21"/>
        </w:numPr>
        <w:tabs>
          <w:tab w:val="clear" w:pos="644"/>
          <w:tab w:val="num" w:pos="709"/>
        </w:tabs>
        <w:spacing w:after="0" w:line="276" w:lineRule="auto"/>
        <w:ind w:left="714" w:hanging="430"/>
        <w:jc w:val="both"/>
        <w:rPr>
          <w:rFonts w:cs="Times New Roman"/>
          <w:szCs w:val="24"/>
        </w:rPr>
      </w:pPr>
      <w:r w:rsidRPr="008B6808">
        <w:rPr>
          <w:rFonts w:cs="Times New Roman"/>
          <w:szCs w:val="24"/>
        </w:rPr>
        <w:t xml:space="preserve">kaupade ja teenuste müügitulu </w:t>
      </w:r>
      <w:r>
        <w:rPr>
          <w:rFonts w:cs="Times New Roman"/>
          <w:szCs w:val="24"/>
        </w:rPr>
        <w:t>suurendati 71 182</w:t>
      </w:r>
      <w:r w:rsidRPr="008B6808">
        <w:rPr>
          <w:rFonts w:cs="Times New Roman"/>
          <w:szCs w:val="24"/>
        </w:rPr>
        <w:t xml:space="preserve"> euro võrra</w:t>
      </w:r>
      <w:r>
        <w:rPr>
          <w:rFonts w:cs="Times New Roman"/>
          <w:szCs w:val="24"/>
        </w:rPr>
        <w:t>. Suurenesid</w:t>
      </w:r>
      <w:r w:rsidRPr="008B6808">
        <w:rPr>
          <w:rFonts w:cs="Times New Roman"/>
          <w:szCs w:val="24"/>
        </w:rPr>
        <w:t xml:space="preserve">  lasteaedade  kohatasud ja toitlustustasud, </w:t>
      </w:r>
      <w:r>
        <w:rPr>
          <w:rFonts w:cs="Times New Roman"/>
          <w:szCs w:val="24"/>
        </w:rPr>
        <w:t xml:space="preserve">koolide omatulud, Märjamaa </w:t>
      </w:r>
      <w:r w:rsidRPr="008B6808">
        <w:rPr>
          <w:rFonts w:cs="Times New Roman"/>
          <w:szCs w:val="24"/>
        </w:rPr>
        <w:t>muusika- ja kunstikooli õppetasud</w:t>
      </w:r>
      <w:r>
        <w:rPr>
          <w:rFonts w:cs="Times New Roman"/>
          <w:szCs w:val="24"/>
        </w:rPr>
        <w:t xml:space="preserve">, Vana-Vigala õpilaskodu kohatasud, tulud koolitusteenuste osutamisest, rahvamajade ja kultuuriürituste tulud, Märjamaa valla noortekeskuse tulud, </w:t>
      </w:r>
      <w:r w:rsidRPr="008B6808">
        <w:rPr>
          <w:rFonts w:cs="Times New Roman"/>
          <w:szCs w:val="24"/>
        </w:rPr>
        <w:t>Märjamaa ujula</w:t>
      </w:r>
      <w:r>
        <w:rPr>
          <w:rFonts w:cs="Times New Roman"/>
          <w:szCs w:val="24"/>
        </w:rPr>
        <w:t xml:space="preserve"> ja Hobulaiu vabaajakeskuse </w:t>
      </w:r>
      <w:r w:rsidRPr="008B6808">
        <w:rPr>
          <w:rFonts w:cs="Times New Roman"/>
          <w:szCs w:val="24"/>
        </w:rPr>
        <w:t>tulud</w:t>
      </w:r>
      <w:r>
        <w:rPr>
          <w:rFonts w:cs="Times New Roman"/>
          <w:szCs w:val="24"/>
        </w:rPr>
        <w:t>, üüri- ja renditulud ning sotsiaaltranspordi osutamisest laekunud tulud.</w:t>
      </w:r>
      <w:r w:rsidRPr="008B6808">
        <w:rPr>
          <w:rFonts w:cs="Times New Roman"/>
          <w:szCs w:val="24"/>
        </w:rPr>
        <w:t xml:space="preserve"> </w:t>
      </w:r>
    </w:p>
    <w:p w14:paraId="1D7FBEBF" w14:textId="77777777" w:rsidR="00D96AA3" w:rsidRDefault="00D96AA3" w:rsidP="00D96AA3">
      <w:pPr>
        <w:pStyle w:val="BodyTextTekstGaramond12"/>
        <w:numPr>
          <w:ilvl w:val="0"/>
          <w:numId w:val="21"/>
        </w:numPr>
        <w:suppressAutoHyphens/>
        <w:autoSpaceDE/>
        <w:autoSpaceDN/>
        <w:adjustRightInd/>
        <w:spacing w:line="276" w:lineRule="auto"/>
        <w:ind w:left="714" w:hanging="430"/>
        <w:jc w:val="both"/>
        <w:rPr>
          <w:rFonts w:ascii="Times New Roman" w:hAnsi="Times New Roman" w:cs="Times New Roman"/>
        </w:rPr>
      </w:pPr>
      <w:r>
        <w:rPr>
          <w:rFonts w:ascii="Times New Roman" w:hAnsi="Times New Roman" w:cs="Times New Roman"/>
        </w:rPr>
        <w:t xml:space="preserve"> </w:t>
      </w:r>
      <w:r w:rsidRPr="009636AA">
        <w:rPr>
          <w:rFonts w:ascii="Times New Roman" w:hAnsi="Times New Roman" w:cs="Times New Roman"/>
        </w:rPr>
        <w:t xml:space="preserve">toetusfondi </w:t>
      </w:r>
      <w:r w:rsidRPr="00B21B24">
        <w:rPr>
          <w:rFonts w:ascii="Times New Roman" w:hAnsi="Times New Roman" w:cs="Times New Roman"/>
        </w:rPr>
        <w:t xml:space="preserve">muudeti lisaeelarvetega kokku </w:t>
      </w:r>
      <w:r>
        <w:rPr>
          <w:rFonts w:ascii="Times New Roman" w:hAnsi="Times New Roman" w:cs="Times New Roman"/>
        </w:rPr>
        <w:t>117 131</w:t>
      </w:r>
      <w:r w:rsidRPr="00B21B24">
        <w:rPr>
          <w:rFonts w:ascii="Times New Roman" w:hAnsi="Times New Roman" w:cs="Times New Roman"/>
        </w:rPr>
        <w:t xml:space="preserve"> eurot järgmiselt: </w:t>
      </w:r>
      <w:r>
        <w:rPr>
          <w:rFonts w:ascii="Times New Roman" w:hAnsi="Times New Roman" w:cs="Times New Roman"/>
        </w:rPr>
        <w:t xml:space="preserve">suurendati asendus- ja </w:t>
      </w:r>
      <w:proofErr w:type="spellStart"/>
      <w:r>
        <w:rPr>
          <w:rFonts w:ascii="Times New Roman" w:hAnsi="Times New Roman" w:cs="Times New Roman"/>
        </w:rPr>
        <w:t>järelhooldusteenuste</w:t>
      </w:r>
      <w:proofErr w:type="spellEnd"/>
      <w:r>
        <w:rPr>
          <w:rFonts w:ascii="Times New Roman" w:hAnsi="Times New Roman" w:cs="Times New Roman"/>
        </w:rPr>
        <w:t xml:space="preserve"> toetust 51 312 eurot, suurendati toimetulekutoetuse hüvitist 65 829 eurot ja vähendati rahvastikutoimingute kulude hüvitist 10 eurot.</w:t>
      </w:r>
    </w:p>
    <w:p w14:paraId="48C574CF" w14:textId="77777777" w:rsidR="00D96AA3" w:rsidRDefault="00D96AA3" w:rsidP="00D96AA3">
      <w:pPr>
        <w:pStyle w:val="Loendilik"/>
        <w:numPr>
          <w:ilvl w:val="0"/>
          <w:numId w:val="21"/>
        </w:numPr>
        <w:tabs>
          <w:tab w:val="clear" w:pos="644"/>
          <w:tab w:val="num" w:pos="567"/>
        </w:tabs>
        <w:spacing w:after="0" w:line="276" w:lineRule="auto"/>
        <w:ind w:left="709"/>
        <w:jc w:val="both"/>
        <w:rPr>
          <w:rFonts w:cs="Times New Roman"/>
          <w:szCs w:val="24"/>
        </w:rPr>
      </w:pPr>
      <w:r>
        <w:rPr>
          <w:rFonts w:cs="Times New Roman"/>
          <w:szCs w:val="24"/>
        </w:rPr>
        <w:t xml:space="preserve">  m</w:t>
      </w:r>
      <w:r w:rsidRPr="00AA4635">
        <w:rPr>
          <w:rFonts w:cs="Times New Roman"/>
          <w:szCs w:val="24"/>
        </w:rPr>
        <w:t xml:space="preserve">uudesse toetustesse tegevuskuludeks lisati aasta jooksul laekunud sihtotstarbelised ja </w:t>
      </w:r>
      <w:r>
        <w:rPr>
          <w:rFonts w:cs="Times New Roman"/>
          <w:szCs w:val="24"/>
        </w:rPr>
        <w:t xml:space="preserve">  </w:t>
      </w:r>
      <w:r w:rsidRPr="00AA4635">
        <w:rPr>
          <w:rFonts w:cs="Times New Roman"/>
          <w:szCs w:val="24"/>
        </w:rPr>
        <w:t>mittesihtotstarbelised eraldised kokku 145 614 eurot</w:t>
      </w:r>
      <w:r>
        <w:rPr>
          <w:rFonts w:cs="Times New Roman"/>
          <w:szCs w:val="24"/>
        </w:rPr>
        <w:t xml:space="preserve"> ehk projektitoetused koolidele ja lasteaedadele, rahvamajadele ning kultuuriüritustele, Märjamaa valla noortekeskusele, Ukraina sõjapõgenikele eraldatud toetused eluruumide korrastamiseks ja muudele valdkondadele laekunud toetused.  </w:t>
      </w:r>
    </w:p>
    <w:p w14:paraId="5A1F17B8" w14:textId="77777777" w:rsidR="00D96AA3" w:rsidRDefault="00D96AA3" w:rsidP="00D96AA3">
      <w:pPr>
        <w:pStyle w:val="Loendilik"/>
        <w:numPr>
          <w:ilvl w:val="0"/>
          <w:numId w:val="21"/>
        </w:numPr>
        <w:tabs>
          <w:tab w:val="clear" w:pos="644"/>
          <w:tab w:val="num" w:pos="567"/>
        </w:tabs>
        <w:spacing w:after="0" w:line="276" w:lineRule="auto"/>
        <w:ind w:left="709"/>
        <w:jc w:val="both"/>
        <w:rPr>
          <w:rFonts w:cs="Times New Roman"/>
          <w:szCs w:val="24"/>
        </w:rPr>
      </w:pPr>
      <w:r>
        <w:rPr>
          <w:rFonts w:cs="Times New Roman"/>
          <w:szCs w:val="24"/>
        </w:rPr>
        <w:t xml:space="preserve">  Muud tegevustulud suurenesid eelarveaasta jooksul 8510 euro võrra raieõiguse eeldatava müügitulu ja mittevajalike varade müügitulu arvelt. </w:t>
      </w:r>
    </w:p>
    <w:p w14:paraId="75DDC49C" w14:textId="77777777" w:rsidR="00D96AA3" w:rsidRPr="00AA4635" w:rsidRDefault="00D96AA3" w:rsidP="00D96AA3">
      <w:pPr>
        <w:pStyle w:val="Loendilik"/>
        <w:spacing w:after="0"/>
        <w:ind w:left="709"/>
        <w:jc w:val="both"/>
        <w:rPr>
          <w:rFonts w:cs="Times New Roman"/>
          <w:szCs w:val="24"/>
        </w:rPr>
      </w:pPr>
      <w:r>
        <w:rPr>
          <w:rFonts w:cs="Times New Roman"/>
          <w:szCs w:val="24"/>
        </w:rPr>
        <w:t xml:space="preserve"> </w:t>
      </w:r>
    </w:p>
    <w:p w14:paraId="57CC7B8C" w14:textId="77777777" w:rsidR="00D96AA3" w:rsidRPr="00997090" w:rsidRDefault="00D96AA3" w:rsidP="00D96AA3">
      <w:pPr>
        <w:pStyle w:val="Loendilik"/>
        <w:spacing w:after="0"/>
        <w:ind w:left="714" w:hanging="714"/>
        <w:jc w:val="both"/>
        <w:rPr>
          <w:rFonts w:cs="Times New Roman"/>
          <w:szCs w:val="24"/>
        </w:rPr>
      </w:pPr>
      <w:r w:rsidRPr="00997090">
        <w:rPr>
          <w:rFonts w:cs="Times New Roman"/>
          <w:szCs w:val="24"/>
        </w:rPr>
        <w:lastRenderedPageBreak/>
        <w:t>Põhitegevuse kulude osas tehti muudatusi peamiselt järgmistel põhjusel:</w:t>
      </w:r>
    </w:p>
    <w:p w14:paraId="5AAC92D5" w14:textId="77777777" w:rsidR="00D96AA3" w:rsidRPr="00A54520" w:rsidRDefault="00D96AA3" w:rsidP="00D96AA3">
      <w:pPr>
        <w:pStyle w:val="BodyTextTekstGaramond12"/>
        <w:numPr>
          <w:ilvl w:val="0"/>
          <w:numId w:val="21"/>
        </w:numPr>
        <w:tabs>
          <w:tab w:val="clear" w:pos="644"/>
          <w:tab w:val="num" w:pos="709"/>
        </w:tabs>
        <w:suppressAutoHyphens/>
        <w:autoSpaceDE/>
        <w:autoSpaceDN/>
        <w:adjustRightInd/>
        <w:spacing w:line="276" w:lineRule="auto"/>
        <w:ind w:left="714" w:hanging="357"/>
        <w:jc w:val="both"/>
        <w:rPr>
          <w:rFonts w:ascii="Times New Roman" w:hAnsi="Times New Roman" w:cs="Times New Roman"/>
        </w:rPr>
      </w:pPr>
      <w:r w:rsidRPr="00A54520">
        <w:rPr>
          <w:rFonts w:ascii="Times New Roman" w:hAnsi="Times New Roman" w:cs="Times New Roman"/>
        </w:rPr>
        <w:t xml:space="preserve">antud toetusi suurendati seoses toetusfondist </w:t>
      </w:r>
      <w:r>
        <w:rPr>
          <w:rFonts w:ascii="Times New Roman" w:hAnsi="Times New Roman" w:cs="Times New Roman"/>
        </w:rPr>
        <w:t xml:space="preserve">saadud </w:t>
      </w:r>
      <w:r w:rsidRPr="00A54520">
        <w:rPr>
          <w:rFonts w:ascii="Times New Roman" w:eastAsia="Calibri" w:hAnsi="Times New Roman"/>
        </w:rPr>
        <w:t xml:space="preserve">toimetulekutoetuse </w:t>
      </w:r>
      <w:r>
        <w:rPr>
          <w:rFonts w:ascii="Times New Roman" w:eastAsia="Calibri" w:hAnsi="Times New Roman"/>
        </w:rPr>
        <w:t>ning</w:t>
      </w:r>
      <w:r w:rsidRPr="00A54520">
        <w:rPr>
          <w:rFonts w:ascii="Times New Roman" w:hAnsi="Times New Roman" w:cs="Times New Roman"/>
        </w:rPr>
        <w:t xml:space="preserve"> </w:t>
      </w:r>
      <w:r>
        <w:rPr>
          <w:rFonts w:ascii="Times New Roman" w:hAnsi="Times New Roman" w:cs="Times New Roman"/>
        </w:rPr>
        <w:t xml:space="preserve">asendus- ja </w:t>
      </w:r>
      <w:proofErr w:type="spellStart"/>
      <w:r w:rsidRPr="00A54520">
        <w:rPr>
          <w:rFonts w:ascii="Times New Roman" w:hAnsi="Times New Roman" w:cs="Times New Roman"/>
        </w:rPr>
        <w:t>järelhooldusteenuste</w:t>
      </w:r>
      <w:proofErr w:type="spellEnd"/>
      <w:r w:rsidRPr="00A54520">
        <w:rPr>
          <w:rFonts w:ascii="Times New Roman" w:hAnsi="Times New Roman" w:cs="Times New Roman"/>
        </w:rPr>
        <w:t xml:space="preserve"> toetuste</w:t>
      </w:r>
      <w:r>
        <w:rPr>
          <w:rFonts w:ascii="Times New Roman" w:hAnsi="Times New Roman" w:cs="Times New Roman"/>
        </w:rPr>
        <w:t>ks eraldatud vahendite suurenemisega ning tehti väiksemaid korrigeerimisi majandamiskulude kontode osas. Suurimaks muutuseks aga oli hooldereformi elluviimine alates 01.07.2023, millest tulenevalt kajastatakse kõik hooldekodude kulud toetuste kontol. Kokku suurendati lisaeelarvetega antavad toetuseid 480 433 euro võrra.</w:t>
      </w:r>
    </w:p>
    <w:p w14:paraId="2989E194" w14:textId="77777777" w:rsidR="00D96AA3" w:rsidRDefault="00D96AA3" w:rsidP="00D96AA3">
      <w:pPr>
        <w:pStyle w:val="Loendilik"/>
        <w:numPr>
          <w:ilvl w:val="0"/>
          <w:numId w:val="21"/>
        </w:numPr>
        <w:spacing w:after="0" w:line="276" w:lineRule="auto"/>
        <w:ind w:left="714" w:hanging="357"/>
        <w:jc w:val="both"/>
        <w:rPr>
          <w:rFonts w:cs="Times New Roman"/>
          <w:szCs w:val="24"/>
        </w:rPr>
      </w:pPr>
      <w:r w:rsidRPr="00294C8E">
        <w:rPr>
          <w:rFonts w:cs="Times New Roman"/>
          <w:szCs w:val="24"/>
        </w:rPr>
        <w:t xml:space="preserve"> personalikulude suurendamine </w:t>
      </w:r>
      <w:r w:rsidRPr="00997090">
        <w:rPr>
          <w:rFonts w:cs="Times New Roman"/>
          <w:szCs w:val="24"/>
        </w:rPr>
        <w:t xml:space="preserve">oli </w:t>
      </w:r>
      <w:r>
        <w:rPr>
          <w:rFonts w:cs="Times New Roman"/>
          <w:szCs w:val="24"/>
        </w:rPr>
        <w:t>peamiselt seotud s</w:t>
      </w:r>
      <w:r w:rsidRPr="00997090">
        <w:rPr>
          <w:rFonts w:cs="Times New Roman"/>
          <w:szCs w:val="24"/>
        </w:rPr>
        <w:t>ihtotstarbeliste projektide tööjõukulude lisandumisega</w:t>
      </w:r>
      <w:r>
        <w:rPr>
          <w:rFonts w:cs="Times New Roman"/>
          <w:szCs w:val="24"/>
        </w:rPr>
        <w:t xml:space="preserve"> ning Muusika- ja kunstikooli õpetajate palkade võrdsustamisega riiklikult kehtestatud üldhariduskoolide õpetajate alampalgaga.  Kokku suurendati personalikulusid 67 616 eurot;</w:t>
      </w:r>
      <w:r w:rsidRPr="00997090">
        <w:rPr>
          <w:rFonts w:cs="Times New Roman"/>
          <w:szCs w:val="24"/>
        </w:rPr>
        <w:t xml:space="preserve"> </w:t>
      </w:r>
    </w:p>
    <w:p w14:paraId="299FA955" w14:textId="77777777" w:rsidR="00D96AA3" w:rsidRDefault="00D96AA3" w:rsidP="00D96AA3">
      <w:pPr>
        <w:pStyle w:val="Loendilik"/>
        <w:numPr>
          <w:ilvl w:val="0"/>
          <w:numId w:val="21"/>
        </w:numPr>
        <w:tabs>
          <w:tab w:val="clear" w:pos="644"/>
          <w:tab w:val="num" w:pos="709"/>
        </w:tabs>
        <w:spacing w:after="0" w:line="276" w:lineRule="auto"/>
        <w:ind w:left="714" w:hanging="357"/>
        <w:jc w:val="both"/>
        <w:rPr>
          <w:rFonts w:cs="Times New Roman"/>
          <w:szCs w:val="24"/>
        </w:rPr>
      </w:pPr>
      <w:r w:rsidRPr="00EE2B77">
        <w:rPr>
          <w:rFonts w:cs="Times New Roman"/>
          <w:szCs w:val="24"/>
        </w:rPr>
        <w:t>majandamiskulude muutused olid seotud energiahindade tõusust suurenenud hallatavate asutuste majandamiskulude suurenemisega,</w:t>
      </w:r>
      <w:r>
        <w:rPr>
          <w:rFonts w:cs="Times New Roman"/>
          <w:szCs w:val="24"/>
        </w:rPr>
        <w:t xml:space="preserve"> talihoolduse kulude suurendamisega,  </w:t>
      </w:r>
      <w:r w:rsidRPr="00EE2B77">
        <w:rPr>
          <w:rFonts w:cs="Times New Roman"/>
          <w:szCs w:val="24"/>
        </w:rPr>
        <w:t xml:space="preserve">laekunud projektide vahendite lisandumisega, hoonete ja rajatiste haldamisega seotud kulude muutustega ning arvlemiste kulude muutustega koolide osas. Kokku suurenesid majandamiskulud </w:t>
      </w:r>
      <w:r>
        <w:rPr>
          <w:rFonts w:cs="Times New Roman"/>
          <w:szCs w:val="24"/>
        </w:rPr>
        <w:t>471 921</w:t>
      </w:r>
      <w:r w:rsidRPr="00EE2B77">
        <w:rPr>
          <w:rFonts w:cs="Times New Roman"/>
          <w:szCs w:val="24"/>
        </w:rPr>
        <w:t xml:space="preserve"> eurot.  </w:t>
      </w:r>
    </w:p>
    <w:p w14:paraId="6D2FEF0D" w14:textId="77777777" w:rsidR="00D96AA3" w:rsidRPr="00EE2B77" w:rsidRDefault="00D96AA3" w:rsidP="00D96AA3">
      <w:pPr>
        <w:pStyle w:val="Loendilik"/>
        <w:numPr>
          <w:ilvl w:val="0"/>
          <w:numId w:val="21"/>
        </w:numPr>
        <w:tabs>
          <w:tab w:val="clear" w:pos="644"/>
          <w:tab w:val="num" w:pos="709"/>
        </w:tabs>
        <w:spacing w:after="0" w:line="276" w:lineRule="auto"/>
        <w:ind w:left="714" w:hanging="357"/>
        <w:jc w:val="both"/>
        <w:rPr>
          <w:rFonts w:cs="Times New Roman"/>
          <w:szCs w:val="24"/>
        </w:rPr>
      </w:pPr>
      <w:r>
        <w:rPr>
          <w:rFonts w:cs="Times New Roman"/>
          <w:szCs w:val="24"/>
        </w:rPr>
        <w:t>muud kulud suurenesid aasta jooksul 1000 euro võrra kahjutasu maksmiseks ja vähenesid reservfondist tehtud eraldiste võrra. Kokku vähenesid muud kulud 138 212 eurot.</w:t>
      </w:r>
    </w:p>
    <w:p w14:paraId="62F2C95F" w14:textId="77777777" w:rsidR="00D96AA3" w:rsidRDefault="00D96AA3" w:rsidP="00D96AA3">
      <w:pPr>
        <w:pStyle w:val="Loendilik"/>
        <w:spacing w:after="0"/>
        <w:ind w:left="714"/>
        <w:jc w:val="both"/>
        <w:rPr>
          <w:rFonts w:cs="Times New Roman"/>
          <w:szCs w:val="24"/>
        </w:rPr>
      </w:pPr>
    </w:p>
    <w:p w14:paraId="172420E6" w14:textId="77777777" w:rsidR="00D96AA3" w:rsidRDefault="00D96AA3" w:rsidP="00D96AA3">
      <w:pPr>
        <w:pStyle w:val="Loendilik"/>
        <w:spacing w:after="0"/>
        <w:ind w:left="0"/>
        <w:jc w:val="both"/>
        <w:rPr>
          <w:rFonts w:cs="Times New Roman"/>
          <w:szCs w:val="24"/>
        </w:rPr>
      </w:pPr>
      <w:r w:rsidRPr="00F64F5C">
        <w:rPr>
          <w:rFonts w:cs="Times New Roman"/>
          <w:szCs w:val="24"/>
        </w:rPr>
        <w:t xml:space="preserve">Eelarve </w:t>
      </w:r>
      <w:r w:rsidRPr="005C0FD5">
        <w:rPr>
          <w:rFonts w:cs="Times New Roman"/>
          <w:szCs w:val="24"/>
        </w:rPr>
        <w:t xml:space="preserve">investeerimistegevuse osas tehtud muudatused olid peamiselt seotud </w:t>
      </w:r>
      <w:r>
        <w:rPr>
          <w:rFonts w:cs="Times New Roman"/>
          <w:szCs w:val="24"/>
        </w:rPr>
        <w:t>investeeringute kavas objektide muutmisega, mistõttu vähenesid algselt planeeritud põhivara soetused 1 130 940</w:t>
      </w:r>
      <w:r w:rsidRPr="00CB790D">
        <w:rPr>
          <w:rFonts w:cs="Times New Roman"/>
          <w:szCs w:val="24"/>
        </w:rPr>
        <w:t xml:space="preserve"> eurot</w:t>
      </w:r>
      <w:r>
        <w:rPr>
          <w:rFonts w:cs="Times New Roman"/>
          <w:szCs w:val="24"/>
        </w:rPr>
        <w:t xml:space="preserve"> ja põhivara soetuseks saadav sihtfinantseerimine 587 440 eurot. S</w:t>
      </w:r>
      <w:r w:rsidRPr="00CB790D">
        <w:rPr>
          <w:rFonts w:cs="Times New Roman"/>
          <w:szCs w:val="24"/>
        </w:rPr>
        <w:t xml:space="preserve">uurenesid </w:t>
      </w:r>
      <w:r>
        <w:rPr>
          <w:rFonts w:cs="Times New Roman"/>
          <w:szCs w:val="24"/>
        </w:rPr>
        <w:t>aga põhivara müügitulud 98 420 eurot.</w:t>
      </w:r>
      <w:r w:rsidRPr="00CB790D">
        <w:rPr>
          <w:rFonts w:cs="Times New Roman"/>
          <w:szCs w:val="24"/>
        </w:rPr>
        <w:t xml:space="preserve"> Kokkuvõttes </w:t>
      </w:r>
      <w:r>
        <w:rPr>
          <w:rFonts w:cs="Times New Roman"/>
          <w:szCs w:val="24"/>
        </w:rPr>
        <w:t>vähenes</w:t>
      </w:r>
      <w:r w:rsidRPr="00CB790D">
        <w:rPr>
          <w:rFonts w:cs="Times New Roman"/>
          <w:szCs w:val="24"/>
        </w:rPr>
        <w:t xml:space="preserve"> investeerimistegevus</w:t>
      </w:r>
      <w:r>
        <w:rPr>
          <w:rFonts w:cs="Times New Roman"/>
          <w:szCs w:val="24"/>
        </w:rPr>
        <w:t xml:space="preserve"> 641 920 euro võrra. </w:t>
      </w:r>
      <w:r w:rsidRPr="003133CD">
        <w:rPr>
          <w:rFonts w:cs="Times New Roman"/>
          <w:szCs w:val="24"/>
        </w:rPr>
        <w:t xml:space="preserve">Eelarve finantseerimistegevuse osas </w:t>
      </w:r>
      <w:r>
        <w:rPr>
          <w:rFonts w:cs="Times New Roman"/>
          <w:szCs w:val="24"/>
        </w:rPr>
        <w:t xml:space="preserve">vähenesid </w:t>
      </w:r>
      <w:r w:rsidRPr="003133CD">
        <w:rPr>
          <w:rFonts w:cs="Times New Roman"/>
          <w:szCs w:val="24"/>
        </w:rPr>
        <w:t>algselt planeeritud võetavad kohustused</w:t>
      </w:r>
      <w:r>
        <w:rPr>
          <w:rFonts w:cs="Times New Roman"/>
          <w:szCs w:val="24"/>
        </w:rPr>
        <w:t xml:space="preserve"> 554 000 euro võrra. </w:t>
      </w:r>
    </w:p>
    <w:p w14:paraId="600ED3CC" w14:textId="77777777" w:rsidR="00D96AA3" w:rsidRDefault="00D96AA3" w:rsidP="00D96AA3">
      <w:pPr>
        <w:pStyle w:val="Loendilik"/>
        <w:spacing w:after="0"/>
        <w:ind w:left="0"/>
        <w:jc w:val="both"/>
        <w:rPr>
          <w:rFonts w:cs="Times New Roman"/>
          <w:szCs w:val="24"/>
        </w:rPr>
      </w:pPr>
    </w:p>
    <w:p w14:paraId="33E01473" w14:textId="77777777" w:rsidR="00D96AA3" w:rsidRPr="007F1107" w:rsidRDefault="00D96AA3" w:rsidP="00D96AA3">
      <w:pPr>
        <w:pStyle w:val="Loendilik"/>
        <w:spacing w:after="0"/>
        <w:ind w:left="0"/>
        <w:jc w:val="both"/>
        <w:rPr>
          <w:rFonts w:cs="Times New Roman"/>
          <w:szCs w:val="24"/>
        </w:rPr>
      </w:pPr>
      <w:r w:rsidRPr="007F1107">
        <w:rPr>
          <w:rFonts w:cs="Times New Roman"/>
          <w:szCs w:val="24"/>
        </w:rPr>
        <w:t>Märjamaa valla eelarve täitmisest 20</w:t>
      </w:r>
      <w:r>
        <w:rPr>
          <w:rFonts w:cs="Times New Roman"/>
          <w:szCs w:val="24"/>
        </w:rPr>
        <w:t>23.</w:t>
      </w:r>
      <w:r w:rsidRPr="007F1107">
        <w:rPr>
          <w:rFonts w:cs="Times New Roman"/>
          <w:szCs w:val="24"/>
        </w:rPr>
        <w:t xml:space="preserve"> aastal annab ülevaate Tabel 2.</w:t>
      </w:r>
    </w:p>
    <w:p w14:paraId="367D435D" w14:textId="77777777" w:rsidR="00D96AA3" w:rsidRDefault="00D96AA3" w:rsidP="00D96AA3">
      <w:pPr>
        <w:pStyle w:val="BodyTextTekstGaramond12"/>
        <w:rPr>
          <w:rFonts w:ascii="Arial" w:hAnsi="Arial" w:cs="Arial"/>
          <w:sz w:val="18"/>
          <w:szCs w:val="18"/>
        </w:rPr>
      </w:pPr>
    </w:p>
    <w:p w14:paraId="7E8E1A7A" w14:textId="77777777" w:rsidR="00D96AA3" w:rsidRDefault="00D96AA3" w:rsidP="00D96AA3">
      <w:pPr>
        <w:spacing w:after="0" w:line="240" w:lineRule="auto"/>
        <w:jc w:val="both"/>
        <w:rPr>
          <w:rFonts w:eastAsia="Times New Roman" w:cs="Times New Roman"/>
          <w:iCs/>
          <w:szCs w:val="24"/>
          <w:lang w:eastAsia="et-EE"/>
        </w:rPr>
      </w:pPr>
      <w:r w:rsidRPr="00962D47">
        <w:rPr>
          <w:rFonts w:eastAsia="Times New Roman" w:cs="Times New Roman"/>
          <w:iCs/>
          <w:szCs w:val="24"/>
          <w:lang w:eastAsia="et-EE"/>
        </w:rPr>
        <w:t>Tabel 2 Eelarve täitmise aruanne (eurodes)</w:t>
      </w:r>
    </w:p>
    <w:tbl>
      <w:tblPr>
        <w:tblW w:w="9020" w:type="dxa"/>
        <w:tblCellMar>
          <w:left w:w="70" w:type="dxa"/>
          <w:right w:w="70" w:type="dxa"/>
        </w:tblCellMar>
        <w:tblLook w:val="04A0" w:firstRow="1" w:lastRow="0" w:firstColumn="1" w:lastColumn="0" w:noHBand="0" w:noVBand="1"/>
      </w:tblPr>
      <w:tblGrid>
        <w:gridCol w:w="4048"/>
        <w:gridCol w:w="1476"/>
        <w:gridCol w:w="1275"/>
        <w:gridCol w:w="993"/>
        <w:gridCol w:w="1228"/>
      </w:tblGrid>
      <w:tr w:rsidR="00D96AA3" w:rsidRPr="003346B6" w14:paraId="08B0AB35" w14:textId="77777777" w:rsidTr="00176ED5">
        <w:trPr>
          <w:trHeight w:val="480"/>
        </w:trPr>
        <w:tc>
          <w:tcPr>
            <w:tcW w:w="4048" w:type="dxa"/>
            <w:tcBorders>
              <w:top w:val="single" w:sz="4" w:space="0" w:color="auto"/>
              <w:left w:val="single" w:sz="4" w:space="0" w:color="auto"/>
              <w:bottom w:val="single" w:sz="4" w:space="0" w:color="auto"/>
              <w:right w:val="single" w:sz="4" w:space="0" w:color="auto"/>
            </w:tcBorders>
            <w:shd w:val="clear" w:color="000000" w:fill="99CC00"/>
            <w:vAlign w:val="center"/>
            <w:hideMark/>
          </w:tcPr>
          <w:p w14:paraId="2C9AB667"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 </w:t>
            </w:r>
          </w:p>
        </w:tc>
        <w:tc>
          <w:tcPr>
            <w:tcW w:w="1476" w:type="dxa"/>
            <w:tcBorders>
              <w:top w:val="single" w:sz="4" w:space="0" w:color="auto"/>
              <w:left w:val="nil"/>
              <w:bottom w:val="single" w:sz="4" w:space="0" w:color="auto"/>
              <w:right w:val="single" w:sz="4" w:space="0" w:color="auto"/>
            </w:tcBorders>
            <w:shd w:val="clear" w:color="000000" w:fill="99CC00"/>
            <w:vAlign w:val="center"/>
            <w:hideMark/>
          </w:tcPr>
          <w:p w14:paraId="46545F77" w14:textId="77777777" w:rsidR="00D96AA3" w:rsidRPr="003346B6" w:rsidRDefault="00D96AA3" w:rsidP="00176ED5">
            <w:pPr>
              <w:spacing w:after="0" w:line="240" w:lineRule="auto"/>
              <w:jc w:val="center"/>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Lõplik eelarve 2023</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2DDF2E1A" w14:textId="77777777" w:rsidR="00D96AA3" w:rsidRPr="003346B6" w:rsidRDefault="00D96AA3" w:rsidP="00176ED5">
            <w:pPr>
              <w:spacing w:after="0" w:line="240" w:lineRule="auto"/>
              <w:jc w:val="center"/>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Täitmine 2023</w:t>
            </w:r>
          </w:p>
        </w:tc>
        <w:tc>
          <w:tcPr>
            <w:tcW w:w="993" w:type="dxa"/>
            <w:tcBorders>
              <w:top w:val="single" w:sz="4" w:space="0" w:color="auto"/>
              <w:left w:val="nil"/>
              <w:bottom w:val="single" w:sz="4" w:space="0" w:color="auto"/>
              <w:right w:val="single" w:sz="4" w:space="0" w:color="auto"/>
            </w:tcBorders>
            <w:shd w:val="clear" w:color="000000" w:fill="99CC00"/>
            <w:vAlign w:val="center"/>
            <w:hideMark/>
          </w:tcPr>
          <w:p w14:paraId="65F85510" w14:textId="77777777" w:rsidR="00D96AA3" w:rsidRPr="003346B6" w:rsidRDefault="00D96AA3" w:rsidP="00176ED5">
            <w:pPr>
              <w:spacing w:after="0" w:line="240" w:lineRule="auto"/>
              <w:jc w:val="center"/>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Täitmise %</w:t>
            </w:r>
          </w:p>
        </w:tc>
        <w:tc>
          <w:tcPr>
            <w:tcW w:w="1228" w:type="dxa"/>
            <w:tcBorders>
              <w:top w:val="single" w:sz="4" w:space="0" w:color="auto"/>
              <w:left w:val="nil"/>
              <w:bottom w:val="single" w:sz="4" w:space="0" w:color="auto"/>
              <w:right w:val="single" w:sz="4" w:space="0" w:color="auto"/>
            </w:tcBorders>
            <w:shd w:val="clear" w:color="000000" w:fill="99CC00"/>
            <w:vAlign w:val="center"/>
            <w:hideMark/>
          </w:tcPr>
          <w:p w14:paraId="02E43ACE" w14:textId="77777777" w:rsidR="00D96AA3" w:rsidRPr="003346B6" w:rsidRDefault="00D96AA3" w:rsidP="00176ED5">
            <w:pPr>
              <w:spacing w:after="0" w:line="240" w:lineRule="auto"/>
              <w:jc w:val="center"/>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Muutus eurodes</w:t>
            </w:r>
          </w:p>
        </w:tc>
      </w:tr>
      <w:tr w:rsidR="00D96AA3" w:rsidRPr="003346B6" w14:paraId="0B034FF6"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7CA4D6D6"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PÕHITEGEVUSE TULUD</w:t>
            </w:r>
          </w:p>
        </w:tc>
        <w:tc>
          <w:tcPr>
            <w:tcW w:w="1476" w:type="dxa"/>
            <w:tcBorders>
              <w:top w:val="nil"/>
              <w:left w:val="nil"/>
              <w:bottom w:val="single" w:sz="4" w:space="0" w:color="auto"/>
              <w:right w:val="single" w:sz="4" w:space="0" w:color="auto"/>
            </w:tcBorders>
            <w:shd w:val="clear" w:color="auto" w:fill="auto"/>
            <w:vAlign w:val="bottom"/>
            <w:hideMark/>
          </w:tcPr>
          <w:p w14:paraId="5AD2C49F"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14 909 349</w:t>
            </w:r>
          </w:p>
        </w:tc>
        <w:tc>
          <w:tcPr>
            <w:tcW w:w="1275" w:type="dxa"/>
            <w:tcBorders>
              <w:top w:val="nil"/>
              <w:left w:val="nil"/>
              <w:bottom w:val="single" w:sz="4" w:space="0" w:color="auto"/>
              <w:right w:val="single" w:sz="4" w:space="0" w:color="auto"/>
            </w:tcBorders>
            <w:shd w:val="clear" w:color="auto" w:fill="auto"/>
            <w:noWrap/>
            <w:vAlign w:val="bottom"/>
            <w:hideMark/>
          </w:tcPr>
          <w:p w14:paraId="62CDE040"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14 995 467</w:t>
            </w:r>
          </w:p>
        </w:tc>
        <w:tc>
          <w:tcPr>
            <w:tcW w:w="993" w:type="dxa"/>
            <w:tcBorders>
              <w:top w:val="nil"/>
              <w:left w:val="nil"/>
              <w:bottom w:val="single" w:sz="4" w:space="0" w:color="auto"/>
              <w:right w:val="single" w:sz="4" w:space="0" w:color="auto"/>
            </w:tcBorders>
            <w:shd w:val="clear" w:color="auto" w:fill="auto"/>
            <w:noWrap/>
            <w:vAlign w:val="bottom"/>
            <w:hideMark/>
          </w:tcPr>
          <w:p w14:paraId="0F20E4F3"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100,6%</w:t>
            </w:r>
          </w:p>
        </w:tc>
        <w:tc>
          <w:tcPr>
            <w:tcW w:w="1228" w:type="dxa"/>
            <w:tcBorders>
              <w:top w:val="nil"/>
              <w:left w:val="nil"/>
              <w:bottom w:val="single" w:sz="4" w:space="0" w:color="auto"/>
              <w:right w:val="single" w:sz="4" w:space="0" w:color="auto"/>
            </w:tcBorders>
            <w:shd w:val="clear" w:color="auto" w:fill="auto"/>
            <w:noWrap/>
            <w:vAlign w:val="bottom"/>
            <w:hideMark/>
          </w:tcPr>
          <w:p w14:paraId="7BFBEEC1"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86 118</w:t>
            </w:r>
          </w:p>
        </w:tc>
      </w:tr>
      <w:tr w:rsidR="00D96AA3" w:rsidRPr="003346B6" w14:paraId="650F1220"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191F4EEF"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Maksutulud</w:t>
            </w:r>
          </w:p>
        </w:tc>
        <w:tc>
          <w:tcPr>
            <w:tcW w:w="1476" w:type="dxa"/>
            <w:tcBorders>
              <w:top w:val="nil"/>
              <w:left w:val="nil"/>
              <w:bottom w:val="single" w:sz="4" w:space="0" w:color="auto"/>
              <w:right w:val="single" w:sz="4" w:space="0" w:color="auto"/>
            </w:tcBorders>
            <w:shd w:val="clear" w:color="auto" w:fill="auto"/>
            <w:noWrap/>
            <w:vAlign w:val="bottom"/>
            <w:hideMark/>
          </w:tcPr>
          <w:p w14:paraId="6123F400"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8 111 450</w:t>
            </w:r>
          </w:p>
        </w:tc>
        <w:tc>
          <w:tcPr>
            <w:tcW w:w="1275" w:type="dxa"/>
            <w:tcBorders>
              <w:top w:val="nil"/>
              <w:left w:val="nil"/>
              <w:bottom w:val="single" w:sz="4" w:space="0" w:color="auto"/>
              <w:right w:val="single" w:sz="4" w:space="0" w:color="auto"/>
            </w:tcBorders>
            <w:shd w:val="clear" w:color="auto" w:fill="auto"/>
            <w:noWrap/>
            <w:vAlign w:val="bottom"/>
            <w:hideMark/>
          </w:tcPr>
          <w:p w14:paraId="3B54814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8 145 331</w:t>
            </w:r>
          </w:p>
        </w:tc>
        <w:tc>
          <w:tcPr>
            <w:tcW w:w="993" w:type="dxa"/>
            <w:tcBorders>
              <w:top w:val="nil"/>
              <w:left w:val="nil"/>
              <w:bottom w:val="single" w:sz="4" w:space="0" w:color="auto"/>
              <w:right w:val="single" w:sz="4" w:space="0" w:color="auto"/>
            </w:tcBorders>
            <w:shd w:val="clear" w:color="auto" w:fill="auto"/>
            <w:noWrap/>
            <w:vAlign w:val="bottom"/>
            <w:hideMark/>
          </w:tcPr>
          <w:p w14:paraId="33F0ACD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100,4%</w:t>
            </w:r>
          </w:p>
        </w:tc>
        <w:tc>
          <w:tcPr>
            <w:tcW w:w="1228" w:type="dxa"/>
            <w:tcBorders>
              <w:top w:val="nil"/>
              <w:left w:val="nil"/>
              <w:bottom w:val="single" w:sz="4" w:space="0" w:color="auto"/>
              <w:right w:val="single" w:sz="4" w:space="0" w:color="auto"/>
            </w:tcBorders>
            <w:shd w:val="clear" w:color="auto" w:fill="auto"/>
            <w:noWrap/>
            <w:vAlign w:val="bottom"/>
            <w:hideMark/>
          </w:tcPr>
          <w:p w14:paraId="33231CA7"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33 881</w:t>
            </w:r>
          </w:p>
        </w:tc>
      </w:tr>
      <w:tr w:rsidR="00D96AA3" w:rsidRPr="003346B6" w14:paraId="595C7649"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0E373F34"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Füüsilise isiku tulumaks</w:t>
            </w:r>
          </w:p>
        </w:tc>
        <w:tc>
          <w:tcPr>
            <w:tcW w:w="1476" w:type="dxa"/>
            <w:tcBorders>
              <w:top w:val="nil"/>
              <w:left w:val="nil"/>
              <w:bottom w:val="single" w:sz="4" w:space="0" w:color="auto"/>
              <w:right w:val="single" w:sz="4" w:space="0" w:color="auto"/>
            </w:tcBorders>
            <w:shd w:val="clear" w:color="auto" w:fill="auto"/>
            <w:noWrap/>
            <w:vAlign w:val="bottom"/>
            <w:hideMark/>
          </w:tcPr>
          <w:p w14:paraId="78805EBE"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7 604 340</w:t>
            </w:r>
          </w:p>
        </w:tc>
        <w:tc>
          <w:tcPr>
            <w:tcW w:w="1275" w:type="dxa"/>
            <w:tcBorders>
              <w:top w:val="nil"/>
              <w:left w:val="nil"/>
              <w:bottom w:val="single" w:sz="4" w:space="0" w:color="auto"/>
              <w:right w:val="single" w:sz="4" w:space="0" w:color="auto"/>
            </w:tcBorders>
            <w:shd w:val="clear" w:color="auto" w:fill="auto"/>
            <w:noWrap/>
            <w:vAlign w:val="bottom"/>
            <w:hideMark/>
          </w:tcPr>
          <w:p w14:paraId="6FBF8958"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7 638 413</w:t>
            </w:r>
          </w:p>
        </w:tc>
        <w:tc>
          <w:tcPr>
            <w:tcW w:w="993" w:type="dxa"/>
            <w:tcBorders>
              <w:top w:val="nil"/>
              <w:left w:val="nil"/>
              <w:bottom w:val="single" w:sz="4" w:space="0" w:color="auto"/>
              <w:right w:val="single" w:sz="4" w:space="0" w:color="auto"/>
            </w:tcBorders>
            <w:shd w:val="clear" w:color="auto" w:fill="auto"/>
            <w:noWrap/>
            <w:vAlign w:val="bottom"/>
            <w:hideMark/>
          </w:tcPr>
          <w:p w14:paraId="2204EB95"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100,4%</w:t>
            </w:r>
          </w:p>
        </w:tc>
        <w:tc>
          <w:tcPr>
            <w:tcW w:w="1228" w:type="dxa"/>
            <w:tcBorders>
              <w:top w:val="nil"/>
              <w:left w:val="nil"/>
              <w:bottom w:val="single" w:sz="4" w:space="0" w:color="auto"/>
              <w:right w:val="single" w:sz="4" w:space="0" w:color="auto"/>
            </w:tcBorders>
            <w:shd w:val="clear" w:color="auto" w:fill="auto"/>
            <w:noWrap/>
            <w:vAlign w:val="bottom"/>
            <w:hideMark/>
          </w:tcPr>
          <w:p w14:paraId="31CE7B4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34 073</w:t>
            </w:r>
          </w:p>
        </w:tc>
      </w:tr>
      <w:tr w:rsidR="00D96AA3" w:rsidRPr="003346B6" w14:paraId="1D3545CA"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4B32B565"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Maamaks</w:t>
            </w:r>
          </w:p>
        </w:tc>
        <w:tc>
          <w:tcPr>
            <w:tcW w:w="1476" w:type="dxa"/>
            <w:tcBorders>
              <w:top w:val="nil"/>
              <w:left w:val="nil"/>
              <w:bottom w:val="single" w:sz="4" w:space="0" w:color="auto"/>
              <w:right w:val="single" w:sz="4" w:space="0" w:color="auto"/>
            </w:tcBorders>
            <w:shd w:val="clear" w:color="auto" w:fill="auto"/>
            <w:noWrap/>
            <w:vAlign w:val="bottom"/>
            <w:hideMark/>
          </w:tcPr>
          <w:p w14:paraId="7365CC97"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507 110</w:t>
            </w:r>
          </w:p>
        </w:tc>
        <w:tc>
          <w:tcPr>
            <w:tcW w:w="1275" w:type="dxa"/>
            <w:tcBorders>
              <w:top w:val="nil"/>
              <w:left w:val="nil"/>
              <w:bottom w:val="single" w:sz="4" w:space="0" w:color="auto"/>
              <w:right w:val="single" w:sz="4" w:space="0" w:color="auto"/>
            </w:tcBorders>
            <w:shd w:val="clear" w:color="auto" w:fill="auto"/>
            <w:noWrap/>
            <w:vAlign w:val="bottom"/>
            <w:hideMark/>
          </w:tcPr>
          <w:p w14:paraId="2366A21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506 918</w:t>
            </w:r>
          </w:p>
        </w:tc>
        <w:tc>
          <w:tcPr>
            <w:tcW w:w="993" w:type="dxa"/>
            <w:tcBorders>
              <w:top w:val="nil"/>
              <w:left w:val="nil"/>
              <w:bottom w:val="single" w:sz="4" w:space="0" w:color="auto"/>
              <w:right w:val="single" w:sz="4" w:space="0" w:color="auto"/>
            </w:tcBorders>
            <w:shd w:val="clear" w:color="auto" w:fill="auto"/>
            <w:noWrap/>
            <w:vAlign w:val="bottom"/>
            <w:hideMark/>
          </w:tcPr>
          <w:p w14:paraId="3364E8C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100,0%</w:t>
            </w:r>
          </w:p>
        </w:tc>
        <w:tc>
          <w:tcPr>
            <w:tcW w:w="1228" w:type="dxa"/>
            <w:tcBorders>
              <w:top w:val="nil"/>
              <w:left w:val="nil"/>
              <w:bottom w:val="single" w:sz="4" w:space="0" w:color="auto"/>
              <w:right w:val="single" w:sz="4" w:space="0" w:color="auto"/>
            </w:tcBorders>
            <w:shd w:val="clear" w:color="auto" w:fill="auto"/>
            <w:noWrap/>
            <w:vAlign w:val="bottom"/>
            <w:hideMark/>
          </w:tcPr>
          <w:p w14:paraId="414207E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-192</w:t>
            </w:r>
          </w:p>
        </w:tc>
      </w:tr>
      <w:tr w:rsidR="00D96AA3" w:rsidRPr="003346B6" w14:paraId="64B6C785"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1FC3244F"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Tulud kaupade ja teenuste müügist</w:t>
            </w:r>
          </w:p>
        </w:tc>
        <w:tc>
          <w:tcPr>
            <w:tcW w:w="1476" w:type="dxa"/>
            <w:tcBorders>
              <w:top w:val="nil"/>
              <w:left w:val="nil"/>
              <w:bottom w:val="single" w:sz="4" w:space="0" w:color="auto"/>
              <w:right w:val="single" w:sz="4" w:space="0" w:color="auto"/>
            </w:tcBorders>
            <w:shd w:val="clear" w:color="auto" w:fill="auto"/>
            <w:noWrap/>
            <w:vAlign w:val="bottom"/>
            <w:hideMark/>
          </w:tcPr>
          <w:p w14:paraId="1C54C0F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789 523</w:t>
            </w:r>
          </w:p>
        </w:tc>
        <w:tc>
          <w:tcPr>
            <w:tcW w:w="1275" w:type="dxa"/>
            <w:tcBorders>
              <w:top w:val="nil"/>
              <w:left w:val="nil"/>
              <w:bottom w:val="single" w:sz="4" w:space="0" w:color="auto"/>
              <w:right w:val="single" w:sz="4" w:space="0" w:color="auto"/>
            </w:tcBorders>
            <w:shd w:val="clear" w:color="auto" w:fill="auto"/>
            <w:noWrap/>
            <w:vAlign w:val="bottom"/>
            <w:hideMark/>
          </w:tcPr>
          <w:p w14:paraId="7A7ABA0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827 001</w:t>
            </w:r>
          </w:p>
        </w:tc>
        <w:tc>
          <w:tcPr>
            <w:tcW w:w="993" w:type="dxa"/>
            <w:tcBorders>
              <w:top w:val="nil"/>
              <w:left w:val="nil"/>
              <w:bottom w:val="single" w:sz="4" w:space="0" w:color="auto"/>
              <w:right w:val="single" w:sz="4" w:space="0" w:color="auto"/>
            </w:tcBorders>
            <w:shd w:val="clear" w:color="auto" w:fill="auto"/>
            <w:noWrap/>
            <w:vAlign w:val="bottom"/>
            <w:hideMark/>
          </w:tcPr>
          <w:p w14:paraId="513EE47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104,7%</w:t>
            </w:r>
          </w:p>
        </w:tc>
        <w:tc>
          <w:tcPr>
            <w:tcW w:w="1228" w:type="dxa"/>
            <w:tcBorders>
              <w:top w:val="nil"/>
              <w:left w:val="nil"/>
              <w:bottom w:val="single" w:sz="4" w:space="0" w:color="auto"/>
              <w:right w:val="single" w:sz="4" w:space="0" w:color="auto"/>
            </w:tcBorders>
            <w:shd w:val="clear" w:color="auto" w:fill="auto"/>
            <w:noWrap/>
            <w:vAlign w:val="bottom"/>
            <w:hideMark/>
          </w:tcPr>
          <w:p w14:paraId="74CFD8A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37 478</w:t>
            </w:r>
          </w:p>
        </w:tc>
      </w:tr>
      <w:tr w:rsidR="00D96AA3" w:rsidRPr="003346B6" w14:paraId="3B55E211"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53111F25"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Saadud toetused tegevuskuludeks</w:t>
            </w:r>
          </w:p>
        </w:tc>
        <w:tc>
          <w:tcPr>
            <w:tcW w:w="1476" w:type="dxa"/>
            <w:tcBorders>
              <w:top w:val="nil"/>
              <w:left w:val="nil"/>
              <w:bottom w:val="single" w:sz="4" w:space="0" w:color="auto"/>
              <w:right w:val="single" w:sz="4" w:space="0" w:color="auto"/>
            </w:tcBorders>
            <w:shd w:val="clear" w:color="auto" w:fill="auto"/>
            <w:noWrap/>
            <w:vAlign w:val="bottom"/>
            <w:hideMark/>
          </w:tcPr>
          <w:p w14:paraId="52E4A283"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5 899 866</w:t>
            </w:r>
          </w:p>
        </w:tc>
        <w:tc>
          <w:tcPr>
            <w:tcW w:w="1275" w:type="dxa"/>
            <w:tcBorders>
              <w:top w:val="nil"/>
              <w:left w:val="nil"/>
              <w:bottom w:val="single" w:sz="4" w:space="0" w:color="auto"/>
              <w:right w:val="single" w:sz="4" w:space="0" w:color="auto"/>
            </w:tcBorders>
            <w:shd w:val="clear" w:color="auto" w:fill="auto"/>
            <w:noWrap/>
            <w:vAlign w:val="bottom"/>
            <w:hideMark/>
          </w:tcPr>
          <w:p w14:paraId="283B4DCA"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5 922 109</w:t>
            </w:r>
          </w:p>
        </w:tc>
        <w:tc>
          <w:tcPr>
            <w:tcW w:w="993" w:type="dxa"/>
            <w:tcBorders>
              <w:top w:val="nil"/>
              <w:left w:val="nil"/>
              <w:bottom w:val="single" w:sz="4" w:space="0" w:color="auto"/>
              <w:right w:val="single" w:sz="4" w:space="0" w:color="auto"/>
            </w:tcBorders>
            <w:shd w:val="clear" w:color="auto" w:fill="auto"/>
            <w:noWrap/>
            <w:vAlign w:val="bottom"/>
            <w:hideMark/>
          </w:tcPr>
          <w:p w14:paraId="0623FBD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100,4%</w:t>
            </w:r>
          </w:p>
        </w:tc>
        <w:tc>
          <w:tcPr>
            <w:tcW w:w="1228" w:type="dxa"/>
            <w:tcBorders>
              <w:top w:val="nil"/>
              <w:left w:val="nil"/>
              <w:bottom w:val="single" w:sz="4" w:space="0" w:color="auto"/>
              <w:right w:val="single" w:sz="4" w:space="0" w:color="auto"/>
            </w:tcBorders>
            <w:shd w:val="clear" w:color="auto" w:fill="auto"/>
            <w:noWrap/>
            <w:vAlign w:val="bottom"/>
            <w:hideMark/>
          </w:tcPr>
          <w:p w14:paraId="2D80A565"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22 243</w:t>
            </w:r>
          </w:p>
        </w:tc>
      </w:tr>
      <w:tr w:rsidR="00D96AA3" w:rsidRPr="003346B6" w14:paraId="0076E2E6"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68CE7FDD"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Tasandusfond</w:t>
            </w:r>
          </w:p>
        </w:tc>
        <w:tc>
          <w:tcPr>
            <w:tcW w:w="1476" w:type="dxa"/>
            <w:tcBorders>
              <w:top w:val="nil"/>
              <w:left w:val="nil"/>
              <w:bottom w:val="single" w:sz="4" w:space="0" w:color="auto"/>
              <w:right w:val="single" w:sz="4" w:space="0" w:color="auto"/>
            </w:tcBorders>
            <w:shd w:val="clear" w:color="auto" w:fill="auto"/>
            <w:noWrap/>
            <w:vAlign w:val="bottom"/>
            <w:hideMark/>
          </w:tcPr>
          <w:p w14:paraId="550C2B6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953 805</w:t>
            </w:r>
          </w:p>
        </w:tc>
        <w:tc>
          <w:tcPr>
            <w:tcW w:w="1275" w:type="dxa"/>
            <w:tcBorders>
              <w:top w:val="nil"/>
              <w:left w:val="nil"/>
              <w:bottom w:val="single" w:sz="4" w:space="0" w:color="auto"/>
              <w:right w:val="single" w:sz="4" w:space="0" w:color="auto"/>
            </w:tcBorders>
            <w:shd w:val="clear" w:color="auto" w:fill="auto"/>
            <w:noWrap/>
            <w:vAlign w:val="bottom"/>
            <w:hideMark/>
          </w:tcPr>
          <w:p w14:paraId="4EE9303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953 805</w:t>
            </w:r>
          </w:p>
        </w:tc>
        <w:tc>
          <w:tcPr>
            <w:tcW w:w="993" w:type="dxa"/>
            <w:tcBorders>
              <w:top w:val="nil"/>
              <w:left w:val="nil"/>
              <w:bottom w:val="single" w:sz="4" w:space="0" w:color="auto"/>
              <w:right w:val="single" w:sz="4" w:space="0" w:color="auto"/>
            </w:tcBorders>
            <w:shd w:val="clear" w:color="auto" w:fill="auto"/>
            <w:noWrap/>
            <w:vAlign w:val="bottom"/>
            <w:hideMark/>
          </w:tcPr>
          <w:p w14:paraId="62EC3B45"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100,0%</w:t>
            </w:r>
          </w:p>
        </w:tc>
        <w:tc>
          <w:tcPr>
            <w:tcW w:w="1228" w:type="dxa"/>
            <w:tcBorders>
              <w:top w:val="nil"/>
              <w:left w:val="nil"/>
              <w:bottom w:val="single" w:sz="4" w:space="0" w:color="auto"/>
              <w:right w:val="single" w:sz="4" w:space="0" w:color="auto"/>
            </w:tcBorders>
            <w:shd w:val="clear" w:color="auto" w:fill="auto"/>
            <w:noWrap/>
            <w:vAlign w:val="bottom"/>
            <w:hideMark/>
          </w:tcPr>
          <w:p w14:paraId="1BAABF3A"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0</w:t>
            </w:r>
          </w:p>
        </w:tc>
      </w:tr>
      <w:tr w:rsidR="00D96AA3" w:rsidRPr="003346B6" w14:paraId="6DC87C85"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6BEB4853"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Toetusfond</w:t>
            </w:r>
          </w:p>
        </w:tc>
        <w:tc>
          <w:tcPr>
            <w:tcW w:w="1476" w:type="dxa"/>
            <w:tcBorders>
              <w:top w:val="nil"/>
              <w:left w:val="nil"/>
              <w:bottom w:val="single" w:sz="4" w:space="0" w:color="auto"/>
              <w:right w:val="single" w:sz="4" w:space="0" w:color="auto"/>
            </w:tcBorders>
            <w:shd w:val="clear" w:color="auto" w:fill="auto"/>
            <w:noWrap/>
            <w:vAlign w:val="bottom"/>
            <w:hideMark/>
          </w:tcPr>
          <w:p w14:paraId="3C428FE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4 660 460</w:t>
            </w:r>
          </w:p>
        </w:tc>
        <w:tc>
          <w:tcPr>
            <w:tcW w:w="1275" w:type="dxa"/>
            <w:tcBorders>
              <w:top w:val="nil"/>
              <w:left w:val="nil"/>
              <w:bottom w:val="single" w:sz="4" w:space="0" w:color="auto"/>
              <w:right w:val="single" w:sz="4" w:space="0" w:color="auto"/>
            </w:tcBorders>
            <w:shd w:val="clear" w:color="auto" w:fill="auto"/>
            <w:noWrap/>
            <w:vAlign w:val="bottom"/>
            <w:hideMark/>
          </w:tcPr>
          <w:p w14:paraId="6096E6E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4 660 460</w:t>
            </w:r>
          </w:p>
        </w:tc>
        <w:tc>
          <w:tcPr>
            <w:tcW w:w="993" w:type="dxa"/>
            <w:tcBorders>
              <w:top w:val="nil"/>
              <w:left w:val="nil"/>
              <w:bottom w:val="single" w:sz="4" w:space="0" w:color="auto"/>
              <w:right w:val="single" w:sz="4" w:space="0" w:color="auto"/>
            </w:tcBorders>
            <w:shd w:val="clear" w:color="auto" w:fill="auto"/>
            <w:noWrap/>
            <w:vAlign w:val="bottom"/>
            <w:hideMark/>
          </w:tcPr>
          <w:p w14:paraId="182449C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100,0%</w:t>
            </w:r>
          </w:p>
        </w:tc>
        <w:tc>
          <w:tcPr>
            <w:tcW w:w="1228" w:type="dxa"/>
            <w:tcBorders>
              <w:top w:val="nil"/>
              <w:left w:val="nil"/>
              <w:bottom w:val="single" w:sz="4" w:space="0" w:color="auto"/>
              <w:right w:val="single" w:sz="4" w:space="0" w:color="auto"/>
            </w:tcBorders>
            <w:shd w:val="clear" w:color="auto" w:fill="auto"/>
            <w:noWrap/>
            <w:vAlign w:val="bottom"/>
            <w:hideMark/>
          </w:tcPr>
          <w:p w14:paraId="432E99A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0</w:t>
            </w:r>
          </w:p>
        </w:tc>
      </w:tr>
      <w:tr w:rsidR="00D96AA3" w:rsidRPr="003346B6" w14:paraId="18C9C384"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3F5DDBA6"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Muud saadud toetused tegevuskuludeks</w:t>
            </w:r>
          </w:p>
        </w:tc>
        <w:tc>
          <w:tcPr>
            <w:tcW w:w="1476" w:type="dxa"/>
            <w:tcBorders>
              <w:top w:val="nil"/>
              <w:left w:val="nil"/>
              <w:bottom w:val="single" w:sz="4" w:space="0" w:color="auto"/>
              <w:right w:val="single" w:sz="4" w:space="0" w:color="auto"/>
            </w:tcBorders>
            <w:shd w:val="clear" w:color="auto" w:fill="auto"/>
            <w:noWrap/>
            <w:vAlign w:val="bottom"/>
            <w:hideMark/>
          </w:tcPr>
          <w:p w14:paraId="0EC0475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285 601</w:t>
            </w:r>
          </w:p>
        </w:tc>
        <w:tc>
          <w:tcPr>
            <w:tcW w:w="1275" w:type="dxa"/>
            <w:tcBorders>
              <w:top w:val="nil"/>
              <w:left w:val="nil"/>
              <w:bottom w:val="single" w:sz="4" w:space="0" w:color="auto"/>
              <w:right w:val="single" w:sz="4" w:space="0" w:color="auto"/>
            </w:tcBorders>
            <w:shd w:val="clear" w:color="auto" w:fill="auto"/>
            <w:noWrap/>
            <w:vAlign w:val="bottom"/>
            <w:hideMark/>
          </w:tcPr>
          <w:p w14:paraId="017DE53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307 844</w:t>
            </w:r>
          </w:p>
        </w:tc>
        <w:tc>
          <w:tcPr>
            <w:tcW w:w="993" w:type="dxa"/>
            <w:tcBorders>
              <w:top w:val="nil"/>
              <w:left w:val="nil"/>
              <w:bottom w:val="single" w:sz="4" w:space="0" w:color="auto"/>
              <w:right w:val="single" w:sz="4" w:space="0" w:color="auto"/>
            </w:tcBorders>
            <w:shd w:val="clear" w:color="auto" w:fill="auto"/>
            <w:noWrap/>
            <w:vAlign w:val="bottom"/>
            <w:hideMark/>
          </w:tcPr>
          <w:p w14:paraId="55CF5E8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107,8%</w:t>
            </w:r>
          </w:p>
        </w:tc>
        <w:tc>
          <w:tcPr>
            <w:tcW w:w="1228" w:type="dxa"/>
            <w:tcBorders>
              <w:top w:val="nil"/>
              <w:left w:val="nil"/>
              <w:bottom w:val="single" w:sz="4" w:space="0" w:color="auto"/>
              <w:right w:val="single" w:sz="4" w:space="0" w:color="auto"/>
            </w:tcBorders>
            <w:shd w:val="clear" w:color="auto" w:fill="auto"/>
            <w:noWrap/>
            <w:vAlign w:val="bottom"/>
            <w:hideMark/>
          </w:tcPr>
          <w:p w14:paraId="0F6B0C7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22 243</w:t>
            </w:r>
          </w:p>
        </w:tc>
      </w:tr>
      <w:tr w:rsidR="00D96AA3" w:rsidRPr="003346B6" w14:paraId="327DE97F"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0F5E5EB8"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Muud tegevustulud</w:t>
            </w:r>
          </w:p>
        </w:tc>
        <w:tc>
          <w:tcPr>
            <w:tcW w:w="1476" w:type="dxa"/>
            <w:tcBorders>
              <w:top w:val="nil"/>
              <w:left w:val="nil"/>
              <w:bottom w:val="single" w:sz="4" w:space="0" w:color="auto"/>
              <w:right w:val="single" w:sz="4" w:space="0" w:color="auto"/>
            </w:tcBorders>
            <w:shd w:val="clear" w:color="auto" w:fill="auto"/>
            <w:noWrap/>
            <w:vAlign w:val="bottom"/>
            <w:hideMark/>
          </w:tcPr>
          <w:p w14:paraId="3264826D"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108 510</w:t>
            </w:r>
          </w:p>
        </w:tc>
        <w:tc>
          <w:tcPr>
            <w:tcW w:w="1275" w:type="dxa"/>
            <w:tcBorders>
              <w:top w:val="nil"/>
              <w:left w:val="nil"/>
              <w:bottom w:val="single" w:sz="4" w:space="0" w:color="auto"/>
              <w:right w:val="single" w:sz="4" w:space="0" w:color="auto"/>
            </w:tcBorders>
            <w:shd w:val="clear" w:color="auto" w:fill="auto"/>
            <w:noWrap/>
            <w:vAlign w:val="bottom"/>
            <w:hideMark/>
          </w:tcPr>
          <w:p w14:paraId="54EC514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101 026</w:t>
            </w:r>
          </w:p>
        </w:tc>
        <w:tc>
          <w:tcPr>
            <w:tcW w:w="993" w:type="dxa"/>
            <w:tcBorders>
              <w:top w:val="nil"/>
              <w:left w:val="nil"/>
              <w:bottom w:val="single" w:sz="4" w:space="0" w:color="auto"/>
              <w:right w:val="single" w:sz="4" w:space="0" w:color="auto"/>
            </w:tcBorders>
            <w:shd w:val="clear" w:color="auto" w:fill="auto"/>
            <w:noWrap/>
            <w:vAlign w:val="bottom"/>
            <w:hideMark/>
          </w:tcPr>
          <w:p w14:paraId="08F8290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93,1%</w:t>
            </w:r>
          </w:p>
        </w:tc>
        <w:tc>
          <w:tcPr>
            <w:tcW w:w="1228" w:type="dxa"/>
            <w:tcBorders>
              <w:top w:val="nil"/>
              <w:left w:val="nil"/>
              <w:bottom w:val="single" w:sz="4" w:space="0" w:color="auto"/>
              <w:right w:val="single" w:sz="4" w:space="0" w:color="auto"/>
            </w:tcBorders>
            <w:shd w:val="clear" w:color="auto" w:fill="auto"/>
            <w:noWrap/>
            <w:vAlign w:val="bottom"/>
            <w:hideMark/>
          </w:tcPr>
          <w:p w14:paraId="3349D505"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-7 484</w:t>
            </w:r>
          </w:p>
        </w:tc>
      </w:tr>
      <w:tr w:rsidR="00D96AA3" w:rsidRPr="003346B6" w14:paraId="75811F47"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23738E52"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PÕHITEGEVUSE KULUD</w:t>
            </w:r>
          </w:p>
        </w:tc>
        <w:tc>
          <w:tcPr>
            <w:tcW w:w="1476" w:type="dxa"/>
            <w:tcBorders>
              <w:top w:val="nil"/>
              <w:left w:val="nil"/>
              <w:bottom w:val="single" w:sz="4" w:space="0" w:color="auto"/>
              <w:right w:val="single" w:sz="4" w:space="0" w:color="auto"/>
            </w:tcBorders>
            <w:shd w:val="clear" w:color="auto" w:fill="auto"/>
            <w:vAlign w:val="bottom"/>
            <w:hideMark/>
          </w:tcPr>
          <w:p w14:paraId="2327A9D2"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14 272 980</w:t>
            </w:r>
          </w:p>
        </w:tc>
        <w:tc>
          <w:tcPr>
            <w:tcW w:w="1275" w:type="dxa"/>
            <w:tcBorders>
              <w:top w:val="nil"/>
              <w:left w:val="nil"/>
              <w:bottom w:val="single" w:sz="4" w:space="0" w:color="auto"/>
              <w:right w:val="single" w:sz="4" w:space="0" w:color="auto"/>
            </w:tcBorders>
            <w:shd w:val="clear" w:color="auto" w:fill="auto"/>
            <w:noWrap/>
            <w:vAlign w:val="bottom"/>
            <w:hideMark/>
          </w:tcPr>
          <w:p w14:paraId="43AAA273"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13 936 439</w:t>
            </w:r>
          </w:p>
        </w:tc>
        <w:tc>
          <w:tcPr>
            <w:tcW w:w="993" w:type="dxa"/>
            <w:tcBorders>
              <w:top w:val="nil"/>
              <w:left w:val="nil"/>
              <w:bottom w:val="single" w:sz="4" w:space="0" w:color="auto"/>
              <w:right w:val="single" w:sz="4" w:space="0" w:color="auto"/>
            </w:tcBorders>
            <w:shd w:val="clear" w:color="auto" w:fill="auto"/>
            <w:noWrap/>
            <w:vAlign w:val="bottom"/>
            <w:hideMark/>
          </w:tcPr>
          <w:p w14:paraId="0426E25C"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97,6%</w:t>
            </w:r>
          </w:p>
        </w:tc>
        <w:tc>
          <w:tcPr>
            <w:tcW w:w="1228" w:type="dxa"/>
            <w:tcBorders>
              <w:top w:val="nil"/>
              <w:left w:val="nil"/>
              <w:bottom w:val="single" w:sz="4" w:space="0" w:color="auto"/>
              <w:right w:val="single" w:sz="4" w:space="0" w:color="auto"/>
            </w:tcBorders>
            <w:shd w:val="clear" w:color="auto" w:fill="auto"/>
            <w:noWrap/>
            <w:vAlign w:val="bottom"/>
            <w:hideMark/>
          </w:tcPr>
          <w:p w14:paraId="62C688F6"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-336 541</w:t>
            </w:r>
          </w:p>
        </w:tc>
      </w:tr>
      <w:tr w:rsidR="00D96AA3" w:rsidRPr="003346B6" w14:paraId="06550C3A"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7599E5CB"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Antud toetused</w:t>
            </w:r>
          </w:p>
        </w:tc>
        <w:tc>
          <w:tcPr>
            <w:tcW w:w="1476" w:type="dxa"/>
            <w:tcBorders>
              <w:top w:val="nil"/>
              <w:left w:val="nil"/>
              <w:bottom w:val="single" w:sz="4" w:space="0" w:color="auto"/>
              <w:right w:val="single" w:sz="4" w:space="0" w:color="auto"/>
            </w:tcBorders>
            <w:shd w:val="clear" w:color="auto" w:fill="auto"/>
            <w:noWrap/>
            <w:vAlign w:val="bottom"/>
            <w:hideMark/>
          </w:tcPr>
          <w:p w14:paraId="2C11987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1 439 394</w:t>
            </w:r>
          </w:p>
        </w:tc>
        <w:tc>
          <w:tcPr>
            <w:tcW w:w="1275" w:type="dxa"/>
            <w:tcBorders>
              <w:top w:val="nil"/>
              <w:left w:val="nil"/>
              <w:bottom w:val="single" w:sz="4" w:space="0" w:color="auto"/>
              <w:right w:val="single" w:sz="4" w:space="0" w:color="auto"/>
            </w:tcBorders>
            <w:shd w:val="clear" w:color="auto" w:fill="auto"/>
            <w:noWrap/>
            <w:vAlign w:val="bottom"/>
            <w:hideMark/>
          </w:tcPr>
          <w:p w14:paraId="3A126FC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1 397 468</w:t>
            </w:r>
          </w:p>
        </w:tc>
        <w:tc>
          <w:tcPr>
            <w:tcW w:w="993" w:type="dxa"/>
            <w:tcBorders>
              <w:top w:val="nil"/>
              <w:left w:val="nil"/>
              <w:bottom w:val="single" w:sz="4" w:space="0" w:color="auto"/>
              <w:right w:val="single" w:sz="4" w:space="0" w:color="auto"/>
            </w:tcBorders>
            <w:shd w:val="clear" w:color="auto" w:fill="auto"/>
            <w:noWrap/>
            <w:vAlign w:val="bottom"/>
            <w:hideMark/>
          </w:tcPr>
          <w:p w14:paraId="70573D18"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97,1%</w:t>
            </w:r>
          </w:p>
        </w:tc>
        <w:tc>
          <w:tcPr>
            <w:tcW w:w="1228" w:type="dxa"/>
            <w:tcBorders>
              <w:top w:val="nil"/>
              <w:left w:val="nil"/>
              <w:bottom w:val="single" w:sz="4" w:space="0" w:color="auto"/>
              <w:right w:val="single" w:sz="4" w:space="0" w:color="auto"/>
            </w:tcBorders>
            <w:shd w:val="clear" w:color="auto" w:fill="auto"/>
            <w:noWrap/>
            <w:vAlign w:val="bottom"/>
            <w:hideMark/>
          </w:tcPr>
          <w:p w14:paraId="5DCFC21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-41 926</w:t>
            </w:r>
          </w:p>
        </w:tc>
      </w:tr>
      <w:tr w:rsidR="00D96AA3" w:rsidRPr="003346B6" w14:paraId="7C0703C3" w14:textId="77777777" w:rsidTr="00176ED5">
        <w:trPr>
          <w:trHeight w:val="456"/>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07C2BED4"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lastRenderedPageBreak/>
              <w:t>Sotsiaalabitoetused ja muud toetused füüsilistele isikutele</w:t>
            </w:r>
          </w:p>
        </w:tc>
        <w:tc>
          <w:tcPr>
            <w:tcW w:w="1476" w:type="dxa"/>
            <w:tcBorders>
              <w:top w:val="nil"/>
              <w:left w:val="nil"/>
              <w:bottom w:val="single" w:sz="4" w:space="0" w:color="auto"/>
              <w:right w:val="single" w:sz="4" w:space="0" w:color="auto"/>
            </w:tcBorders>
            <w:shd w:val="clear" w:color="auto" w:fill="auto"/>
            <w:noWrap/>
            <w:vAlign w:val="bottom"/>
            <w:hideMark/>
          </w:tcPr>
          <w:p w14:paraId="551F6F8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1 018 560</w:t>
            </w:r>
          </w:p>
        </w:tc>
        <w:tc>
          <w:tcPr>
            <w:tcW w:w="1275" w:type="dxa"/>
            <w:tcBorders>
              <w:top w:val="nil"/>
              <w:left w:val="nil"/>
              <w:bottom w:val="single" w:sz="4" w:space="0" w:color="auto"/>
              <w:right w:val="single" w:sz="4" w:space="0" w:color="auto"/>
            </w:tcBorders>
            <w:shd w:val="clear" w:color="auto" w:fill="auto"/>
            <w:noWrap/>
            <w:vAlign w:val="bottom"/>
            <w:hideMark/>
          </w:tcPr>
          <w:p w14:paraId="32059350"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978 232</w:t>
            </w:r>
          </w:p>
        </w:tc>
        <w:tc>
          <w:tcPr>
            <w:tcW w:w="993" w:type="dxa"/>
            <w:tcBorders>
              <w:top w:val="nil"/>
              <w:left w:val="nil"/>
              <w:bottom w:val="single" w:sz="4" w:space="0" w:color="auto"/>
              <w:right w:val="single" w:sz="4" w:space="0" w:color="auto"/>
            </w:tcBorders>
            <w:shd w:val="clear" w:color="auto" w:fill="auto"/>
            <w:noWrap/>
            <w:vAlign w:val="bottom"/>
            <w:hideMark/>
          </w:tcPr>
          <w:p w14:paraId="1AF129A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96,0%</w:t>
            </w:r>
          </w:p>
        </w:tc>
        <w:tc>
          <w:tcPr>
            <w:tcW w:w="1228" w:type="dxa"/>
            <w:tcBorders>
              <w:top w:val="nil"/>
              <w:left w:val="nil"/>
              <w:bottom w:val="single" w:sz="4" w:space="0" w:color="auto"/>
              <w:right w:val="single" w:sz="4" w:space="0" w:color="auto"/>
            </w:tcBorders>
            <w:shd w:val="clear" w:color="auto" w:fill="auto"/>
            <w:noWrap/>
            <w:vAlign w:val="bottom"/>
            <w:hideMark/>
          </w:tcPr>
          <w:p w14:paraId="30D87B8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-40 328</w:t>
            </w:r>
          </w:p>
        </w:tc>
      </w:tr>
      <w:tr w:rsidR="00D96AA3" w:rsidRPr="003346B6" w14:paraId="4593EC07" w14:textId="77777777" w:rsidTr="00176ED5">
        <w:trPr>
          <w:trHeight w:val="555"/>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3428525E"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Sihtotstarbelised toetused tegevuskuludeks</w:t>
            </w:r>
          </w:p>
        </w:tc>
        <w:tc>
          <w:tcPr>
            <w:tcW w:w="1476" w:type="dxa"/>
            <w:tcBorders>
              <w:top w:val="nil"/>
              <w:left w:val="nil"/>
              <w:bottom w:val="single" w:sz="4" w:space="0" w:color="auto"/>
              <w:right w:val="single" w:sz="4" w:space="0" w:color="auto"/>
            </w:tcBorders>
            <w:shd w:val="clear" w:color="auto" w:fill="auto"/>
            <w:noWrap/>
            <w:vAlign w:val="bottom"/>
            <w:hideMark/>
          </w:tcPr>
          <w:p w14:paraId="09ECA3D0"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347 873</w:t>
            </w:r>
          </w:p>
        </w:tc>
        <w:tc>
          <w:tcPr>
            <w:tcW w:w="1275" w:type="dxa"/>
            <w:tcBorders>
              <w:top w:val="nil"/>
              <w:left w:val="nil"/>
              <w:bottom w:val="single" w:sz="4" w:space="0" w:color="auto"/>
              <w:right w:val="single" w:sz="4" w:space="0" w:color="auto"/>
            </w:tcBorders>
            <w:shd w:val="clear" w:color="auto" w:fill="auto"/>
            <w:noWrap/>
            <w:vAlign w:val="bottom"/>
            <w:hideMark/>
          </w:tcPr>
          <w:p w14:paraId="565516DD"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346 368</w:t>
            </w:r>
          </w:p>
        </w:tc>
        <w:tc>
          <w:tcPr>
            <w:tcW w:w="993" w:type="dxa"/>
            <w:tcBorders>
              <w:top w:val="nil"/>
              <w:left w:val="nil"/>
              <w:bottom w:val="single" w:sz="4" w:space="0" w:color="auto"/>
              <w:right w:val="single" w:sz="4" w:space="0" w:color="auto"/>
            </w:tcBorders>
            <w:shd w:val="clear" w:color="auto" w:fill="auto"/>
            <w:noWrap/>
            <w:vAlign w:val="bottom"/>
            <w:hideMark/>
          </w:tcPr>
          <w:p w14:paraId="195AEDE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99,6%</w:t>
            </w:r>
          </w:p>
        </w:tc>
        <w:tc>
          <w:tcPr>
            <w:tcW w:w="1228" w:type="dxa"/>
            <w:tcBorders>
              <w:top w:val="nil"/>
              <w:left w:val="nil"/>
              <w:bottom w:val="single" w:sz="4" w:space="0" w:color="auto"/>
              <w:right w:val="single" w:sz="4" w:space="0" w:color="auto"/>
            </w:tcBorders>
            <w:shd w:val="clear" w:color="auto" w:fill="auto"/>
            <w:noWrap/>
            <w:vAlign w:val="bottom"/>
            <w:hideMark/>
          </w:tcPr>
          <w:p w14:paraId="5064C98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-1 505</w:t>
            </w:r>
          </w:p>
        </w:tc>
      </w:tr>
      <w:tr w:rsidR="00D96AA3" w:rsidRPr="003346B6" w14:paraId="1922B0A9"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56D293EB"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Mittesihtotstarbelised toetused</w:t>
            </w:r>
          </w:p>
        </w:tc>
        <w:tc>
          <w:tcPr>
            <w:tcW w:w="1476" w:type="dxa"/>
            <w:tcBorders>
              <w:top w:val="nil"/>
              <w:left w:val="nil"/>
              <w:bottom w:val="single" w:sz="4" w:space="0" w:color="auto"/>
              <w:right w:val="single" w:sz="4" w:space="0" w:color="auto"/>
            </w:tcBorders>
            <w:shd w:val="clear" w:color="auto" w:fill="auto"/>
            <w:noWrap/>
            <w:vAlign w:val="bottom"/>
            <w:hideMark/>
          </w:tcPr>
          <w:p w14:paraId="6781943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72 961</w:t>
            </w:r>
          </w:p>
        </w:tc>
        <w:tc>
          <w:tcPr>
            <w:tcW w:w="1275" w:type="dxa"/>
            <w:tcBorders>
              <w:top w:val="nil"/>
              <w:left w:val="nil"/>
              <w:bottom w:val="single" w:sz="4" w:space="0" w:color="auto"/>
              <w:right w:val="single" w:sz="4" w:space="0" w:color="auto"/>
            </w:tcBorders>
            <w:shd w:val="clear" w:color="auto" w:fill="auto"/>
            <w:noWrap/>
            <w:vAlign w:val="bottom"/>
            <w:hideMark/>
          </w:tcPr>
          <w:p w14:paraId="712090E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72 867</w:t>
            </w:r>
          </w:p>
        </w:tc>
        <w:tc>
          <w:tcPr>
            <w:tcW w:w="993" w:type="dxa"/>
            <w:tcBorders>
              <w:top w:val="nil"/>
              <w:left w:val="nil"/>
              <w:bottom w:val="single" w:sz="4" w:space="0" w:color="auto"/>
              <w:right w:val="single" w:sz="4" w:space="0" w:color="auto"/>
            </w:tcBorders>
            <w:shd w:val="clear" w:color="auto" w:fill="auto"/>
            <w:noWrap/>
            <w:vAlign w:val="bottom"/>
            <w:hideMark/>
          </w:tcPr>
          <w:p w14:paraId="0964806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99,9%</w:t>
            </w:r>
          </w:p>
        </w:tc>
        <w:tc>
          <w:tcPr>
            <w:tcW w:w="1228" w:type="dxa"/>
            <w:tcBorders>
              <w:top w:val="nil"/>
              <w:left w:val="nil"/>
              <w:bottom w:val="single" w:sz="4" w:space="0" w:color="auto"/>
              <w:right w:val="single" w:sz="4" w:space="0" w:color="auto"/>
            </w:tcBorders>
            <w:shd w:val="clear" w:color="auto" w:fill="auto"/>
            <w:noWrap/>
            <w:vAlign w:val="bottom"/>
            <w:hideMark/>
          </w:tcPr>
          <w:p w14:paraId="6F9DF090"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-94</w:t>
            </w:r>
          </w:p>
        </w:tc>
      </w:tr>
      <w:tr w:rsidR="00D96AA3" w:rsidRPr="003346B6" w14:paraId="50C91618"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62E0100B"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Muud tegevuskulud</w:t>
            </w:r>
          </w:p>
        </w:tc>
        <w:tc>
          <w:tcPr>
            <w:tcW w:w="1476" w:type="dxa"/>
            <w:tcBorders>
              <w:top w:val="nil"/>
              <w:left w:val="nil"/>
              <w:bottom w:val="single" w:sz="4" w:space="0" w:color="auto"/>
              <w:right w:val="single" w:sz="4" w:space="0" w:color="auto"/>
            </w:tcBorders>
            <w:shd w:val="clear" w:color="auto" w:fill="auto"/>
            <w:noWrap/>
            <w:vAlign w:val="bottom"/>
            <w:hideMark/>
          </w:tcPr>
          <w:p w14:paraId="48D46F3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12 833 586</w:t>
            </w:r>
          </w:p>
        </w:tc>
        <w:tc>
          <w:tcPr>
            <w:tcW w:w="1275" w:type="dxa"/>
            <w:tcBorders>
              <w:top w:val="nil"/>
              <w:left w:val="nil"/>
              <w:bottom w:val="single" w:sz="4" w:space="0" w:color="auto"/>
              <w:right w:val="single" w:sz="4" w:space="0" w:color="auto"/>
            </w:tcBorders>
            <w:shd w:val="clear" w:color="auto" w:fill="auto"/>
            <w:noWrap/>
            <w:vAlign w:val="bottom"/>
            <w:hideMark/>
          </w:tcPr>
          <w:p w14:paraId="18BC003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12 538 971</w:t>
            </w:r>
          </w:p>
        </w:tc>
        <w:tc>
          <w:tcPr>
            <w:tcW w:w="993" w:type="dxa"/>
            <w:tcBorders>
              <w:top w:val="nil"/>
              <w:left w:val="nil"/>
              <w:bottom w:val="single" w:sz="4" w:space="0" w:color="auto"/>
              <w:right w:val="single" w:sz="4" w:space="0" w:color="auto"/>
            </w:tcBorders>
            <w:shd w:val="clear" w:color="auto" w:fill="auto"/>
            <w:noWrap/>
            <w:vAlign w:val="bottom"/>
            <w:hideMark/>
          </w:tcPr>
          <w:p w14:paraId="7F618A15"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97,7%</w:t>
            </w:r>
          </w:p>
        </w:tc>
        <w:tc>
          <w:tcPr>
            <w:tcW w:w="1228" w:type="dxa"/>
            <w:tcBorders>
              <w:top w:val="nil"/>
              <w:left w:val="nil"/>
              <w:bottom w:val="single" w:sz="4" w:space="0" w:color="auto"/>
              <w:right w:val="single" w:sz="4" w:space="0" w:color="auto"/>
            </w:tcBorders>
            <w:shd w:val="clear" w:color="auto" w:fill="auto"/>
            <w:noWrap/>
            <w:vAlign w:val="bottom"/>
            <w:hideMark/>
          </w:tcPr>
          <w:p w14:paraId="5BFB3FBD"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-294 615</w:t>
            </w:r>
          </w:p>
        </w:tc>
      </w:tr>
      <w:tr w:rsidR="00D96AA3" w:rsidRPr="003346B6" w14:paraId="48AF997D"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4D6167CA"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Personalikulud</w:t>
            </w:r>
          </w:p>
        </w:tc>
        <w:tc>
          <w:tcPr>
            <w:tcW w:w="1476" w:type="dxa"/>
            <w:tcBorders>
              <w:top w:val="nil"/>
              <w:left w:val="nil"/>
              <w:bottom w:val="single" w:sz="4" w:space="0" w:color="auto"/>
              <w:right w:val="single" w:sz="4" w:space="0" w:color="auto"/>
            </w:tcBorders>
            <w:shd w:val="clear" w:color="auto" w:fill="auto"/>
            <w:noWrap/>
            <w:vAlign w:val="bottom"/>
            <w:hideMark/>
          </w:tcPr>
          <w:p w14:paraId="2CD79EC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8 091 974</w:t>
            </w:r>
          </w:p>
        </w:tc>
        <w:tc>
          <w:tcPr>
            <w:tcW w:w="1275" w:type="dxa"/>
            <w:tcBorders>
              <w:top w:val="nil"/>
              <w:left w:val="nil"/>
              <w:bottom w:val="single" w:sz="4" w:space="0" w:color="auto"/>
              <w:right w:val="single" w:sz="4" w:space="0" w:color="auto"/>
            </w:tcBorders>
            <w:shd w:val="clear" w:color="auto" w:fill="auto"/>
            <w:noWrap/>
            <w:vAlign w:val="bottom"/>
            <w:hideMark/>
          </w:tcPr>
          <w:p w14:paraId="66F21AF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7 990 892</w:t>
            </w:r>
          </w:p>
        </w:tc>
        <w:tc>
          <w:tcPr>
            <w:tcW w:w="993" w:type="dxa"/>
            <w:tcBorders>
              <w:top w:val="nil"/>
              <w:left w:val="nil"/>
              <w:bottom w:val="single" w:sz="4" w:space="0" w:color="auto"/>
              <w:right w:val="single" w:sz="4" w:space="0" w:color="auto"/>
            </w:tcBorders>
            <w:shd w:val="clear" w:color="auto" w:fill="auto"/>
            <w:noWrap/>
            <w:vAlign w:val="bottom"/>
            <w:hideMark/>
          </w:tcPr>
          <w:p w14:paraId="71007EA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98,8%</w:t>
            </w:r>
          </w:p>
        </w:tc>
        <w:tc>
          <w:tcPr>
            <w:tcW w:w="1228" w:type="dxa"/>
            <w:tcBorders>
              <w:top w:val="nil"/>
              <w:left w:val="nil"/>
              <w:bottom w:val="single" w:sz="4" w:space="0" w:color="auto"/>
              <w:right w:val="single" w:sz="4" w:space="0" w:color="auto"/>
            </w:tcBorders>
            <w:shd w:val="clear" w:color="auto" w:fill="auto"/>
            <w:noWrap/>
            <w:vAlign w:val="bottom"/>
            <w:hideMark/>
          </w:tcPr>
          <w:p w14:paraId="3B084E4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-101 082</w:t>
            </w:r>
          </w:p>
        </w:tc>
      </w:tr>
      <w:tr w:rsidR="00D96AA3" w:rsidRPr="003346B6" w14:paraId="16EF175C"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13A023E2"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Majandamiskulud</w:t>
            </w:r>
          </w:p>
        </w:tc>
        <w:tc>
          <w:tcPr>
            <w:tcW w:w="1476" w:type="dxa"/>
            <w:tcBorders>
              <w:top w:val="nil"/>
              <w:left w:val="nil"/>
              <w:bottom w:val="single" w:sz="4" w:space="0" w:color="auto"/>
              <w:right w:val="single" w:sz="4" w:space="0" w:color="auto"/>
            </w:tcBorders>
            <w:shd w:val="clear" w:color="auto" w:fill="auto"/>
            <w:noWrap/>
            <w:vAlign w:val="bottom"/>
            <w:hideMark/>
          </w:tcPr>
          <w:p w14:paraId="018D55E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4 739 512</w:t>
            </w:r>
          </w:p>
        </w:tc>
        <w:tc>
          <w:tcPr>
            <w:tcW w:w="1275" w:type="dxa"/>
            <w:tcBorders>
              <w:top w:val="nil"/>
              <w:left w:val="nil"/>
              <w:bottom w:val="single" w:sz="4" w:space="0" w:color="auto"/>
              <w:right w:val="single" w:sz="4" w:space="0" w:color="auto"/>
            </w:tcBorders>
            <w:shd w:val="clear" w:color="auto" w:fill="auto"/>
            <w:noWrap/>
            <w:vAlign w:val="bottom"/>
            <w:hideMark/>
          </w:tcPr>
          <w:p w14:paraId="2625D06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4 546 708</w:t>
            </w:r>
          </w:p>
        </w:tc>
        <w:tc>
          <w:tcPr>
            <w:tcW w:w="993" w:type="dxa"/>
            <w:tcBorders>
              <w:top w:val="nil"/>
              <w:left w:val="nil"/>
              <w:bottom w:val="single" w:sz="4" w:space="0" w:color="auto"/>
              <w:right w:val="single" w:sz="4" w:space="0" w:color="auto"/>
            </w:tcBorders>
            <w:shd w:val="clear" w:color="auto" w:fill="auto"/>
            <w:noWrap/>
            <w:vAlign w:val="bottom"/>
            <w:hideMark/>
          </w:tcPr>
          <w:p w14:paraId="13B96D9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95,9%</w:t>
            </w:r>
          </w:p>
        </w:tc>
        <w:tc>
          <w:tcPr>
            <w:tcW w:w="1228" w:type="dxa"/>
            <w:tcBorders>
              <w:top w:val="nil"/>
              <w:left w:val="nil"/>
              <w:bottom w:val="single" w:sz="4" w:space="0" w:color="auto"/>
              <w:right w:val="single" w:sz="4" w:space="0" w:color="auto"/>
            </w:tcBorders>
            <w:shd w:val="clear" w:color="auto" w:fill="auto"/>
            <w:noWrap/>
            <w:vAlign w:val="bottom"/>
            <w:hideMark/>
          </w:tcPr>
          <w:p w14:paraId="4BAF161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-192 804</w:t>
            </w:r>
          </w:p>
        </w:tc>
      </w:tr>
      <w:tr w:rsidR="00D96AA3" w:rsidRPr="003346B6" w14:paraId="2A740FFD"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6D5FD99E" w14:textId="77777777" w:rsidR="00D96AA3" w:rsidRPr="003346B6" w:rsidRDefault="00D96AA3" w:rsidP="00176ED5">
            <w:pPr>
              <w:spacing w:after="0" w:line="240" w:lineRule="auto"/>
              <w:ind w:firstLineChars="200" w:firstLine="360"/>
              <w:rPr>
                <w:rFonts w:ascii="Arial" w:eastAsia="Times New Roman" w:hAnsi="Arial" w:cs="Arial"/>
                <w:sz w:val="18"/>
                <w:szCs w:val="18"/>
                <w:lang w:eastAsia="et-EE"/>
              </w:rPr>
            </w:pPr>
            <w:r w:rsidRPr="003346B6">
              <w:rPr>
                <w:rFonts w:ascii="Arial" w:eastAsia="Times New Roman" w:hAnsi="Arial" w:cs="Arial"/>
                <w:sz w:val="18"/>
                <w:szCs w:val="18"/>
                <w:lang w:eastAsia="et-EE"/>
              </w:rPr>
              <w:t>Muud kulud</w:t>
            </w:r>
          </w:p>
        </w:tc>
        <w:tc>
          <w:tcPr>
            <w:tcW w:w="1476" w:type="dxa"/>
            <w:tcBorders>
              <w:top w:val="nil"/>
              <w:left w:val="nil"/>
              <w:bottom w:val="single" w:sz="4" w:space="0" w:color="auto"/>
              <w:right w:val="single" w:sz="4" w:space="0" w:color="auto"/>
            </w:tcBorders>
            <w:shd w:val="clear" w:color="auto" w:fill="auto"/>
            <w:noWrap/>
            <w:vAlign w:val="bottom"/>
            <w:hideMark/>
          </w:tcPr>
          <w:p w14:paraId="112C814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2 100</w:t>
            </w:r>
          </w:p>
        </w:tc>
        <w:tc>
          <w:tcPr>
            <w:tcW w:w="1275" w:type="dxa"/>
            <w:tcBorders>
              <w:top w:val="nil"/>
              <w:left w:val="nil"/>
              <w:bottom w:val="single" w:sz="4" w:space="0" w:color="auto"/>
              <w:right w:val="single" w:sz="4" w:space="0" w:color="auto"/>
            </w:tcBorders>
            <w:shd w:val="clear" w:color="auto" w:fill="auto"/>
            <w:noWrap/>
            <w:vAlign w:val="bottom"/>
            <w:hideMark/>
          </w:tcPr>
          <w:p w14:paraId="7367620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1 371</w:t>
            </w:r>
          </w:p>
        </w:tc>
        <w:tc>
          <w:tcPr>
            <w:tcW w:w="993" w:type="dxa"/>
            <w:tcBorders>
              <w:top w:val="nil"/>
              <w:left w:val="nil"/>
              <w:bottom w:val="single" w:sz="4" w:space="0" w:color="auto"/>
              <w:right w:val="single" w:sz="4" w:space="0" w:color="auto"/>
            </w:tcBorders>
            <w:shd w:val="clear" w:color="auto" w:fill="auto"/>
            <w:noWrap/>
            <w:vAlign w:val="bottom"/>
            <w:hideMark/>
          </w:tcPr>
          <w:p w14:paraId="602837A0"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65,3%</w:t>
            </w:r>
          </w:p>
        </w:tc>
        <w:tc>
          <w:tcPr>
            <w:tcW w:w="1228" w:type="dxa"/>
            <w:tcBorders>
              <w:top w:val="nil"/>
              <w:left w:val="nil"/>
              <w:bottom w:val="single" w:sz="4" w:space="0" w:color="auto"/>
              <w:right w:val="single" w:sz="4" w:space="0" w:color="auto"/>
            </w:tcBorders>
            <w:shd w:val="clear" w:color="auto" w:fill="auto"/>
            <w:noWrap/>
            <w:vAlign w:val="bottom"/>
            <w:hideMark/>
          </w:tcPr>
          <w:p w14:paraId="01EADEDA"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-730</w:t>
            </w:r>
          </w:p>
        </w:tc>
      </w:tr>
      <w:tr w:rsidR="00D96AA3" w:rsidRPr="003346B6" w14:paraId="1E6EDAA6"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419618A1"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PÕHITEGEVUSE TULEM</w:t>
            </w:r>
          </w:p>
        </w:tc>
        <w:tc>
          <w:tcPr>
            <w:tcW w:w="1476" w:type="dxa"/>
            <w:tcBorders>
              <w:top w:val="nil"/>
              <w:left w:val="nil"/>
              <w:bottom w:val="single" w:sz="4" w:space="0" w:color="auto"/>
              <w:right w:val="single" w:sz="4" w:space="0" w:color="auto"/>
            </w:tcBorders>
            <w:shd w:val="clear" w:color="auto" w:fill="auto"/>
            <w:noWrap/>
            <w:vAlign w:val="bottom"/>
            <w:hideMark/>
          </w:tcPr>
          <w:p w14:paraId="363BC06A"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636 369</w:t>
            </w:r>
          </w:p>
        </w:tc>
        <w:tc>
          <w:tcPr>
            <w:tcW w:w="1275" w:type="dxa"/>
            <w:tcBorders>
              <w:top w:val="nil"/>
              <w:left w:val="nil"/>
              <w:bottom w:val="single" w:sz="4" w:space="0" w:color="auto"/>
              <w:right w:val="single" w:sz="4" w:space="0" w:color="auto"/>
            </w:tcBorders>
            <w:shd w:val="clear" w:color="auto" w:fill="auto"/>
            <w:noWrap/>
            <w:vAlign w:val="bottom"/>
            <w:hideMark/>
          </w:tcPr>
          <w:p w14:paraId="2D5179E0"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1 059 028</w:t>
            </w:r>
          </w:p>
        </w:tc>
        <w:tc>
          <w:tcPr>
            <w:tcW w:w="993" w:type="dxa"/>
            <w:tcBorders>
              <w:top w:val="nil"/>
              <w:left w:val="nil"/>
              <w:bottom w:val="single" w:sz="4" w:space="0" w:color="auto"/>
              <w:right w:val="single" w:sz="4" w:space="0" w:color="auto"/>
            </w:tcBorders>
            <w:shd w:val="clear" w:color="auto" w:fill="auto"/>
            <w:noWrap/>
            <w:vAlign w:val="bottom"/>
            <w:hideMark/>
          </w:tcPr>
          <w:p w14:paraId="29BD5846"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166,4%</w:t>
            </w:r>
          </w:p>
        </w:tc>
        <w:tc>
          <w:tcPr>
            <w:tcW w:w="1228" w:type="dxa"/>
            <w:tcBorders>
              <w:top w:val="nil"/>
              <w:left w:val="nil"/>
              <w:bottom w:val="single" w:sz="4" w:space="0" w:color="auto"/>
              <w:right w:val="single" w:sz="4" w:space="0" w:color="auto"/>
            </w:tcBorders>
            <w:shd w:val="clear" w:color="auto" w:fill="auto"/>
            <w:noWrap/>
            <w:vAlign w:val="bottom"/>
            <w:hideMark/>
          </w:tcPr>
          <w:p w14:paraId="5FF03D5C"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422 659</w:t>
            </w:r>
          </w:p>
        </w:tc>
      </w:tr>
      <w:tr w:rsidR="00D96AA3" w:rsidRPr="003346B6" w14:paraId="7CFD6863"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1DC6DF2F"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INVESTEERIMISTEGEVUS</w:t>
            </w:r>
          </w:p>
        </w:tc>
        <w:tc>
          <w:tcPr>
            <w:tcW w:w="1476" w:type="dxa"/>
            <w:tcBorders>
              <w:top w:val="nil"/>
              <w:left w:val="nil"/>
              <w:bottom w:val="single" w:sz="4" w:space="0" w:color="auto"/>
              <w:right w:val="single" w:sz="4" w:space="0" w:color="auto"/>
            </w:tcBorders>
            <w:shd w:val="clear" w:color="auto" w:fill="auto"/>
            <w:noWrap/>
            <w:vAlign w:val="bottom"/>
            <w:hideMark/>
          </w:tcPr>
          <w:p w14:paraId="716CCF7C"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-2 559 739</w:t>
            </w:r>
          </w:p>
        </w:tc>
        <w:tc>
          <w:tcPr>
            <w:tcW w:w="1275" w:type="dxa"/>
            <w:tcBorders>
              <w:top w:val="nil"/>
              <w:left w:val="nil"/>
              <w:bottom w:val="single" w:sz="4" w:space="0" w:color="auto"/>
              <w:right w:val="single" w:sz="4" w:space="0" w:color="auto"/>
            </w:tcBorders>
            <w:shd w:val="clear" w:color="auto" w:fill="auto"/>
            <w:noWrap/>
            <w:vAlign w:val="bottom"/>
            <w:hideMark/>
          </w:tcPr>
          <w:p w14:paraId="7660B7D6"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-2 090 900</w:t>
            </w:r>
          </w:p>
        </w:tc>
        <w:tc>
          <w:tcPr>
            <w:tcW w:w="993" w:type="dxa"/>
            <w:tcBorders>
              <w:top w:val="nil"/>
              <w:left w:val="nil"/>
              <w:bottom w:val="single" w:sz="4" w:space="0" w:color="auto"/>
              <w:right w:val="single" w:sz="4" w:space="0" w:color="auto"/>
            </w:tcBorders>
            <w:shd w:val="clear" w:color="auto" w:fill="auto"/>
            <w:noWrap/>
            <w:vAlign w:val="bottom"/>
            <w:hideMark/>
          </w:tcPr>
          <w:p w14:paraId="77798D3E"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81,7%</w:t>
            </w:r>
          </w:p>
        </w:tc>
        <w:tc>
          <w:tcPr>
            <w:tcW w:w="1228" w:type="dxa"/>
            <w:tcBorders>
              <w:top w:val="nil"/>
              <w:left w:val="nil"/>
              <w:bottom w:val="single" w:sz="4" w:space="0" w:color="auto"/>
              <w:right w:val="single" w:sz="4" w:space="0" w:color="auto"/>
            </w:tcBorders>
            <w:shd w:val="clear" w:color="auto" w:fill="auto"/>
            <w:noWrap/>
            <w:vAlign w:val="bottom"/>
            <w:hideMark/>
          </w:tcPr>
          <w:p w14:paraId="0D2C7126"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468 839</w:t>
            </w:r>
          </w:p>
        </w:tc>
      </w:tr>
      <w:tr w:rsidR="00D96AA3" w:rsidRPr="003346B6" w14:paraId="23644BA1"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209A96E7"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Põhivara müük (+)</w:t>
            </w:r>
          </w:p>
        </w:tc>
        <w:tc>
          <w:tcPr>
            <w:tcW w:w="1476" w:type="dxa"/>
            <w:tcBorders>
              <w:top w:val="nil"/>
              <w:left w:val="nil"/>
              <w:bottom w:val="single" w:sz="4" w:space="0" w:color="auto"/>
              <w:right w:val="single" w:sz="4" w:space="0" w:color="auto"/>
            </w:tcBorders>
            <w:shd w:val="clear" w:color="auto" w:fill="auto"/>
            <w:noWrap/>
            <w:vAlign w:val="bottom"/>
            <w:hideMark/>
          </w:tcPr>
          <w:p w14:paraId="659BD5F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120 420</w:t>
            </w:r>
          </w:p>
        </w:tc>
        <w:tc>
          <w:tcPr>
            <w:tcW w:w="1275" w:type="dxa"/>
            <w:tcBorders>
              <w:top w:val="nil"/>
              <w:left w:val="nil"/>
              <w:bottom w:val="single" w:sz="4" w:space="0" w:color="auto"/>
              <w:right w:val="single" w:sz="4" w:space="0" w:color="auto"/>
            </w:tcBorders>
            <w:shd w:val="clear" w:color="auto" w:fill="auto"/>
            <w:noWrap/>
            <w:vAlign w:val="bottom"/>
            <w:hideMark/>
          </w:tcPr>
          <w:p w14:paraId="266D1BF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120 423</w:t>
            </w:r>
          </w:p>
        </w:tc>
        <w:tc>
          <w:tcPr>
            <w:tcW w:w="993" w:type="dxa"/>
            <w:tcBorders>
              <w:top w:val="nil"/>
              <w:left w:val="nil"/>
              <w:bottom w:val="single" w:sz="4" w:space="0" w:color="auto"/>
              <w:right w:val="single" w:sz="4" w:space="0" w:color="auto"/>
            </w:tcBorders>
            <w:shd w:val="clear" w:color="auto" w:fill="auto"/>
            <w:noWrap/>
            <w:vAlign w:val="bottom"/>
            <w:hideMark/>
          </w:tcPr>
          <w:p w14:paraId="42D75A8E"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100,0%</w:t>
            </w:r>
          </w:p>
        </w:tc>
        <w:tc>
          <w:tcPr>
            <w:tcW w:w="1228" w:type="dxa"/>
            <w:tcBorders>
              <w:top w:val="nil"/>
              <w:left w:val="nil"/>
              <w:bottom w:val="single" w:sz="4" w:space="0" w:color="auto"/>
              <w:right w:val="single" w:sz="4" w:space="0" w:color="auto"/>
            </w:tcBorders>
            <w:shd w:val="clear" w:color="auto" w:fill="auto"/>
            <w:noWrap/>
            <w:vAlign w:val="bottom"/>
            <w:hideMark/>
          </w:tcPr>
          <w:p w14:paraId="5AB9C26A"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w:t>
            </w:r>
          </w:p>
        </w:tc>
      </w:tr>
      <w:tr w:rsidR="00D96AA3" w:rsidRPr="003346B6" w14:paraId="4009B2AD"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59B62146"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Põhivara soetus (-)</w:t>
            </w:r>
          </w:p>
        </w:tc>
        <w:tc>
          <w:tcPr>
            <w:tcW w:w="1476" w:type="dxa"/>
            <w:tcBorders>
              <w:top w:val="nil"/>
              <w:left w:val="nil"/>
              <w:bottom w:val="single" w:sz="4" w:space="0" w:color="auto"/>
              <w:right w:val="single" w:sz="4" w:space="0" w:color="auto"/>
            </w:tcBorders>
            <w:shd w:val="clear" w:color="auto" w:fill="auto"/>
            <w:noWrap/>
            <w:vAlign w:val="bottom"/>
            <w:hideMark/>
          </w:tcPr>
          <w:p w14:paraId="3B2766B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-2 751 083</w:t>
            </w:r>
          </w:p>
        </w:tc>
        <w:tc>
          <w:tcPr>
            <w:tcW w:w="1275" w:type="dxa"/>
            <w:tcBorders>
              <w:top w:val="nil"/>
              <w:left w:val="nil"/>
              <w:bottom w:val="single" w:sz="4" w:space="0" w:color="auto"/>
              <w:right w:val="single" w:sz="4" w:space="0" w:color="auto"/>
            </w:tcBorders>
            <w:shd w:val="clear" w:color="auto" w:fill="auto"/>
            <w:noWrap/>
            <w:vAlign w:val="bottom"/>
            <w:hideMark/>
          </w:tcPr>
          <w:p w14:paraId="719BCCE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-2 025 604</w:t>
            </w:r>
          </w:p>
        </w:tc>
        <w:tc>
          <w:tcPr>
            <w:tcW w:w="993" w:type="dxa"/>
            <w:tcBorders>
              <w:top w:val="nil"/>
              <w:left w:val="nil"/>
              <w:bottom w:val="single" w:sz="4" w:space="0" w:color="auto"/>
              <w:right w:val="single" w:sz="4" w:space="0" w:color="auto"/>
            </w:tcBorders>
            <w:shd w:val="clear" w:color="auto" w:fill="auto"/>
            <w:noWrap/>
            <w:vAlign w:val="bottom"/>
            <w:hideMark/>
          </w:tcPr>
          <w:p w14:paraId="01116928"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73,6%</w:t>
            </w:r>
          </w:p>
        </w:tc>
        <w:tc>
          <w:tcPr>
            <w:tcW w:w="1228" w:type="dxa"/>
            <w:tcBorders>
              <w:top w:val="nil"/>
              <w:left w:val="nil"/>
              <w:bottom w:val="single" w:sz="4" w:space="0" w:color="auto"/>
              <w:right w:val="single" w:sz="4" w:space="0" w:color="auto"/>
            </w:tcBorders>
            <w:shd w:val="clear" w:color="auto" w:fill="auto"/>
            <w:noWrap/>
            <w:vAlign w:val="bottom"/>
            <w:hideMark/>
          </w:tcPr>
          <w:p w14:paraId="13FBDAE8"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725 479</w:t>
            </w:r>
          </w:p>
        </w:tc>
      </w:tr>
      <w:tr w:rsidR="00D96AA3" w:rsidRPr="003346B6" w14:paraId="2209824A" w14:textId="77777777" w:rsidTr="00176ED5">
        <w:trPr>
          <w:trHeight w:val="456"/>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4F186542"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Põhivara soetuseks saadav sihtfinantseerimine (+)</w:t>
            </w:r>
          </w:p>
        </w:tc>
        <w:tc>
          <w:tcPr>
            <w:tcW w:w="1476" w:type="dxa"/>
            <w:tcBorders>
              <w:top w:val="nil"/>
              <w:left w:val="nil"/>
              <w:bottom w:val="single" w:sz="4" w:space="0" w:color="auto"/>
              <w:right w:val="single" w:sz="4" w:space="0" w:color="auto"/>
            </w:tcBorders>
            <w:shd w:val="clear" w:color="auto" w:fill="auto"/>
            <w:noWrap/>
            <w:vAlign w:val="bottom"/>
            <w:hideMark/>
          </w:tcPr>
          <w:p w14:paraId="75F1855E"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546 403</w:t>
            </w:r>
          </w:p>
        </w:tc>
        <w:tc>
          <w:tcPr>
            <w:tcW w:w="1275" w:type="dxa"/>
            <w:tcBorders>
              <w:top w:val="nil"/>
              <w:left w:val="nil"/>
              <w:bottom w:val="single" w:sz="4" w:space="0" w:color="auto"/>
              <w:right w:val="single" w:sz="4" w:space="0" w:color="auto"/>
            </w:tcBorders>
            <w:shd w:val="clear" w:color="auto" w:fill="auto"/>
            <w:noWrap/>
            <w:vAlign w:val="bottom"/>
            <w:hideMark/>
          </w:tcPr>
          <w:p w14:paraId="4D9652AC"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228 825</w:t>
            </w:r>
          </w:p>
        </w:tc>
        <w:tc>
          <w:tcPr>
            <w:tcW w:w="993" w:type="dxa"/>
            <w:tcBorders>
              <w:top w:val="nil"/>
              <w:left w:val="nil"/>
              <w:bottom w:val="single" w:sz="4" w:space="0" w:color="auto"/>
              <w:right w:val="single" w:sz="4" w:space="0" w:color="auto"/>
            </w:tcBorders>
            <w:shd w:val="clear" w:color="auto" w:fill="auto"/>
            <w:noWrap/>
            <w:vAlign w:val="bottom"/>
            <w:hideMark/>
          </w:tcPr>
          <w:p w14:paraId="1AEE5D23"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41,9%</w:t>
            </w:r>
          </w:p>
        </w:tc>
        <w:tc>
          <w:tcPr>
            <w:tcW w:w="1228" w:type="dxa"/>
            <w:tcBorders>
              <w:top w:val="nil"/>
              <w:left w:val="nil"/>
              <w:bottom w:val="single" w:sz="4" w:space="0" w:color="auto"/>
              <w:right w:val="single" w:sz="4" w:space="0" w:color="auto"/>
            </w:tcBorders>
            <w:shd w:val="clear" w:color="auto" w:fill="auto"/>
            <w:noWrap/>
            <w:vAlign w:val="bottom"/>
            <w:hideMark/>
          </w:tcPr>
          <w:p w14:paraId="4577DA9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-317 578</w:t>
            </w:r>
          </w:p>
        </w:tc>
      </w:tr>
      <w:tr w:rsidR="00D96AA3" w:rsidRPr="003346B6" w14:paraId="4BB18E13"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61D80388"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Põhivara soetuseks antav sihtfinantseerimine (-)</w:t>
            </w:r>
          </w:p>
        </w:tc>
        <w:tc>
          <w:tcPr>
            <w:tcW w:w="1476" w:type="dxa"/>
            <w:tcBorders>
              <w:top w:val="nil"/>
              <w:left w:val="nil"/>
              <w:bottom w:val="single" w:sz="4" w:space="0" w:color="auto"/>
              <w:right w:val="single" w:sz="4" w:space="0" w:color="auto"/>
            </w:tcBorders>
            <w:shd w:val="clear" w:color="auto" w:fill="auto"/>
            <w:noWrap/>
            <w:vAlign w:val="bottom"/>
            <w:hideMark/>
          </w:tcPr>
          <w:p w14:paraId="370C708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-128 974</w:t>
            </w:r>
          </w:p>
        </w:tc>
        <w:tc>
          <w:tcPr>
            <w:tcW w:w="1275" w:type="dxa"/>
            <w:tcBorders>
              <w:top w:val="nil"/>
              <w:left w:val="nil"/>
              <w:bottom w:val="single" w:sz="4" w:space="0" w:color="auto"/>
              <w:right w:val="single" w:sz="4" w:space="0" w:color="auto"/>
            </w:tcBorders>
            <w:shd w:val="clear" w:color="auto" w:fill="auto"/>
            <w:noWrap/>
            <w:vAlign w:val="bottom"/>
            <w:hideMark/>
          </w:tcPr>
          <w:p w14:paraId="7345584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-90 577</w:t>
            </w:r>
          </w:p>
        </w:tc>
        <w:tc>
          <w:tcPr>
            <w:tcW w:w="993" w:type="dxa"/>
            <w:tcBorders>
              <w:top w:val="nil"/>
              <w:left w:val="nil"/>
              <w:bottom w:val="single" w:sz="4" w:space="0" w:color="auto"/>
              <w:right w:val="single" w:sz="4" w:space="0" w:color="auto"/>
            </w:tcBorders>
            <w:shd w:val="clear" w:color="auto" w:fill="auto"/>
            <w:noWrap/>
            <w:vAlign w:val="bottom"/>
            <w:hideMark/>
          </w:tcPr>
          <w:p w14:paraId="4659BF2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70,2%</w:t>
            </w:r>
          </w:p>
        </w:tc>
        <w:tc>
          <w:tcPr>
            <w:tcW w:w="1228" w:type="dxa"/>
            <w:tcBorders>
              <w:top w:val="nil"/>
              <w:left w:val="nil"/>
              <w:bottom w:val="single" w:sz="4" w:space="0" w:color="auto"/>
              <w:right w:val="single" w:sz="4" w:space="0" w:color="auto"/>
            </w:tcBorders>
            <w:shd w:val="clear" w:color="auto" w:fill="auto"/>
            <w:noWrap/>
            <w:vAlign w:val="bottom"/>
            <w:hideMark/>
          </w:tcPr>
          <w:p w14:paraId="7C07A0D2"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38 397</w:t>
            </w:r>
          </w:p>
        </w:tc>
      </w:tr>
      <w:tr w:rsidR="00D96AA3" w:rsidRPr="003346B6" w14:paraId="2FDB977D"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75A45D6B"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Finantstulud (+)</w:t>
            </w:r>
          </w:p>
        </w:tc>
        <w:tc>
          <w:tcPr>
            <w:tcW w:w="1476" w:type="dxa"/>
            <w:tcBorders>
              <w:top w:val="nil"/>
              <w:left w:val="nil"/>
              <w:bottom w:val="single" w:sz="4" w:space="0" w:color="auto"/>
              <w:right w:val="single" w:sz="4" w:space="0" w:color="auto"/>
            </w:tcBorders>
            <w:shd w:val="clear" w:color="auto" w:fill="auto"/>
            <w:noWrap/>
            <w:vAlign w:val="bottom"/>
            <w:hideMark/>
          </w:tcPr>
          <w:p w14:paraId="3DA0CF00"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5D321A06"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10 151</w:t>
            </w:r>
          </w:p>
        </w:tc>
        <w:tc>
          <w:tcPr>
            <w:tcW w:w="993" w:type="dxa"/>
            <w:tcBorders>
              <w:top w:val="nil"/>
              <w:left w:val="nil"/>
              <w:bottom w:val="single" w:sz="4" w:space="0" w:color="auto"/>
              <w:right w:val="single" w:sz="4" w:space="0" w:color="auto"/>
            </w:tcBorders>
            <w:shd w:val="clear" w:color="auto" w:fill="auto"/>
            <w:noWrap/>
            <w:vAlign w:val="bottom"/>
            <w:hideMark/>
          </w:tcPr>
          <w:p w14:paraId="661D4F0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6767,0%</w:t>
            </w:r>
          </w:p>
        </w:tc>
        <w:tc>
          <w:tcPr>
            <w:tcW w:w="1228" w:type="dxa"/>
            <w:tcBorders>
              <w:top w:val="nil"/>
              <w:left w:val="nil"/>
              <w:bottom w:val="single" w:sz="4" w:space="0" w:color="auto"/>
              <w:right w:val="single" w:sz="4" w:space="0" w:color="auto"/>
            </w:tcBorders>
            <w:shd w:val="clear" w:color="auto" w:fill="auto"/>
            <w:noWrap/>
            <w:vAlign w:val="bottom"/>
            <w:hideMark/>
          </w:tcPr>
          <w:p w14:paraId="0D6D2971"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10 001</w:t>
            </w:r>
          </w:p>
        </w:tc>
      </w:tr>
      <w:tr w:rsidR="00D96AA3" w:rsidRPr="003346B6" w14:paraId="0A0E3F39"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164F5C2C"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Finantskulud (-)</w:t>
            </w:r>
          </w:p>
        </w:tc>
        <w:tc>
          <w:tcPr>
            <w:tcW w:w="1476" w:type="dxa"/>
            <w:tcBorders>
              <w:top w:val="nil"/>
              <w:left w:val="nil"/>
              <w:bottom w:val="single" w:sz="4" w:space="0" w:color="auto"/>
              <w:right w:val="single" w:sz="4" w:space="0" w:color="auto"/>
            </w:tcBorders>
            <w:shd w:val="clear" w:color="auto" w:fill="auto"/>
            <w:noWrap/>
            <w:vAlign w:val="bottom"/>
            <w:hideMark/>
          </w:tcPr>
          <w:p w14:paraId="7D8FBB9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-346 655</w:t>
            </w:r>
          </w:p>
        </w:tc>
        <w:tc>
          <w:tcPr>
            <w:tcW w:w="1275" w:type="dxa"/>
            <w:tcBorders>
              <w:top w:val="nil"/>
              <w:left w:val="nil"/>
              <w:bottom w:val="single" w:sz="4" w:space="0" w:color="auto"/>
              <w:right w:val="single" w:sz="4" w:space="0" w:color="auto"/>
            </w:tcBorders>
            <w:shd w:val="clear" w:color="auto" w:fill="auto"/>
            <w:noWrap/>
            <w:vAlign w:val="bottom"/>
            <w:hideMark/>
          </w:tcPr>
          <w:p w14:paraId="0E1C146E"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-334 118</w:t>
            </w:r>
          </w:p>
        </w:tc>
        <w:tc>
          <w:tcPr>
            <w:tcW w:w="993" w:type="dxa"/>
            <w:tcBorders>
              <w:top w:val="nil"/>
              <w:left w:val="nil"/>
              <w:bottom w:val="single" w:sz="4" w:space="0" w:color="auto"/>
              <w:right w:val="single" w:sz="4" w:space="0" w:color="auto"/>
            </w:tcBorders>
            <w:shd w:val="clear" w:color="auto" w:fill="auto"/>
            <w:noWrap/>
            <w:vAlign w:val="bottom"/>
            <w:hideMark/>
          </w:tcPr>
          <w:p w14:paraId="66487695"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96,4%</w:t>
            </w:r>
          </w:p>
        </w:tc>
        <w:tc>
          <w:tcPr>
            <w:tcW w:w="1228" w:type="dxa"/>
            <w:tcBorders>
              <w:top w:val="nil"/>
              <w:left w:val="nil"/>
              <w:bottom w:val="single" w:sz="4" w:space="0" w:color="auto"/>
              <w:right w:val="single" w:sz="4" w:space="0" w:color="auto"/>
            </w:tcBorders>
            <w:shd w:val="clear" w:color="auto" w:fill="auto"/>
            <w:noWrap/>
            <w:vAlign w:val="bottom"/>
            <w:hideMark/>
          </w:tcPr>
          <w:p w14:paraId="04FA1BEE"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12 537</w:t>
            </w:r>
          </w:p>
        </w:tc>
      </w:tr>
      <w:tr w:rsidR="00D96AA3" w:rsidRPr="003346B6" w14:paraId="142F9186"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5F9C254D"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EELARVE TULEM (ülejääk (+) / puudujääk (-)</w:t>
            </w:r>
          </w:p>
        </w:tc>
        <w:tc>
          <w:tcPr>
            <w:tcW w:w="1476" w:type="dxa"/>
            <w:tcBorders>
              <w:top w:val="nil"/>
              <w:left w:val="nil"/>
              <w:bottom w:val="single" w:sz="4" w:space="0" w:color="auto"/>
              <w:right w:val="single" w:sz="4" w:space="0" w:color="auto"/>
            </w:tcBorders>
            <w:shd w:val="clear" w:color="auto" w:fill="auto"/>
            <w:noWrap/>
            <w:vAlign w:val="bottom"/>
            <w:hideMark/>
          </w:tcPr>
          <w:p w14:paraId="044FF2A3"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-1 923 370</w:t>
            </w:r>
          </w:p>
        </w:tc>
        <w:tc>
          <w:tcPr>
            <w:tcW w:w="1275" w:type="dxa"/>
            <w:tcBorders>
              <w:top w:val="nil"/>
              <w:left w:val="nil"/>
              <w:bottom w:val="single" w:sz="4" w:space="0" w:color="auto"/>
              <w:right w:val="single" w:sz="4" w:space="0" w:color="auto"/>
            </w:tcBorders>
            <w:shd w:val="clear" w:color="auto" w:fill="auto"/>
            <w:noWrap/>
            <w:vAlign w:val="bottom"/>
            <w:hideMark/>
          </w:tcPr>
          <w:p w14:paraId="0A1C0DC4"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-1 031 871</w:t>
            </w:r>
          </w:p>
        </w:tc>
        <w:tc>
          <w:tcPr>
            <w:tcW w:w="993" w:type="dxa"/>
            <w:tcBorders>
              <w:top w:val="nil"/>
              <w:left w:val="nil"/>
              <w:bottom w:val="single" w:sz="4" w:space="0" w:color="auto"/>
              <w:right w:val="single" w:sz="4" w:space="0" w:color="auto"/>
            </w:tcBorders>
            <w:shd w:val="clear" w:color="auto" w:fill="auto"/>
            <w:noWrap/>
            <w:vAlign w:val="bottom"/>
            <w:hideMark/>
          </w:tcPr>
          <w:p w14:paraId="7148D4AB"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53,6%</w:t>
            </w:r>
          </w:p>
        </w:tc>
        <w:tc>
          <w:tcPr>
            <w:tcW w:w="1228" w:type="dxa"/>
            <w:tcBorders>
              <w:top w:val="nil"/>
              <w:left w:val="nil"/>
              <w:bottom w:val="single" w:sz="4" w:space="0" w:color="auto"/>
              <w:right w:val="single" w:sz="4" w:space="0" w:color="auto"/>
            </w:tcBorders>
            <w:shd w:val="clear" w:color="auto" w:fill="auto"/>
            <w:noWrap/>
            <w:vAlign w:val="bottom"/>
            <w:hideMark/>
          </w:tcPr>
          <w:p w14:paraId="1213945E"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891 499</w:t>
            </w:r>
          </w:p>
        </w:tc>
      </w:tr>
      <w:tr w:rsidR="00D96AA3" w:rsidRPr="003346B6" w14:paraId="4D739EFF"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7FEE7E11"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FINANTSEERIMISTEGEVUS</w:t>
            </w:r>
          </w:p>
        </w:tc>
        <w:tc>
          <w:tcPr>
            <w:tcW w:w="1476" w:type="dxa"/>
            <w:tcBorders>
              <w:top w:val="nil"/>
              <w:left w:val="nil"/>
              <w:bottom w:val="single" w:sz="4" w:space="0" w:color="auto"/>
              <w:right w:val="single" w:sz="4" w:space="0" w:color="auto"/>
            </w:tcBorders>
            <w:shd w:val="clear" w:color="auto" w:fill="auto"/>
            <w:noWrap/>
            <w:vAlign w:val="bottom"/>
            <w:hideMark/>
          </w:tcPr>
          <w:p w14:paraId="7B6761CF"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985 964</w:t>
            </w:r>
          </w:p>
        </w:tc>
        <w:tc>
          <w:tcPr>
            <w:tcW w:w="1275" w:type="dxa"/>
            <w:tcBorders>
              <w:top w:val="nil"/>
              <w:left w:val="nil"/>
              <w:bottom w:val="single" w:sz="4" w:space="0" w:color="auto"/>
              <w:right w:val="single" w:sz="4" w:space="0" w:color="auto"/>
            </w:tcBorders>
            <w:shd w:val="clear" w:color="auto" w:fill="auto"/>
            <w:noWrap/>
            <w:vAlign w:val="bottom"/>
            <w:hideMark/>
          </w:tcPr>
          <w:p w14:paraId="48204A58"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988 700</w:t>
            </w:r>
          </w:p>
        </w:tc>
        <w:tc>
          <w:tcPr>
            <w:tcW w:w="993" w:type="dxa"/>
            <w:tcBorders>
              <w:top w:val="nil"/>
              <w:left w:val="nil"/>
              <w:bottom w:val="single" w:sz="4" w:space="0" w:color="auto"/>
              <w:right w:val="single" w:sz="4" w:space="0" w:color="auto"/>
            </w:tcBorders>
            <w:shd w:val="clear" w:color="auto" w:fill="auto"/>
            <w:noWrap/>
            <w:vAlign w:val="bottom"/>
            <w:hideMark/>
          </w:tcPr>
          <w:p w14:paraId="19D0ED75"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100,3%</w:t>
            </w:r>
          </w:p>
        </w:tc>
        <w:tc>
          <w:tcPr>
            <w:tcW w:w="1228" w:type="dxa"/>
            <w:tcBorders>
              <w:top w:val="nil"/>
              <w:left w:val="nil"/>
              <w:bottom w:val="single" w:sz="4" w:space="0" w:color="auto"/>
              <w:right w:val="single" w:sz="4" w:space="0" w:color="auto"/>
            </w:tcBorders>
            <w:shd w:val="clear" w:color="auto" w:fill="auto"/>
            <w:noWrap/>
            <w:vAlign w:val="bottom"/>
            <w:hideMark/>
          </w:tcPr>
          <w:p w14:paraId="7F327306"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2 736</w:t>
            </w:r>
          </w:p>
        </w:tc>
      </w:tr>
      <w:tr w:rsidR="00D96AA3" w:rsidRPr="003346B6" w14:paraId="5DBEBC24"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67A7732D"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Kohustuste võtmine (+)</w:t>
            </w:r>
          </w:p>
        </w:tc>
        <w:tc>
          <w:tcPr>
            <w:tcW w:w="1476" w:type="dxa"/>
            <w:tcBorders>
              <w:top w:val="nil"/>
              <w:left w:val="nil"/>
              <w:bottom w:val="single" w:sz="4" w:space="0" w:color="auto"/>
              <w:right w:val="single" w:sz="4" w:space="0" w:color="auto"/>
            </w:tcBorders>
            <w:shd w:val="clear" w:color="auto" w:fill="auto"/>
            <w:vAlign w:val="bottom"/>
            <w:hideMark/>
          </w:tcPr>
          <w:p w14:paraId="1DFA7DA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1 685 000</w:t>
            </w:r>
          </w:p>
        </w:tc>
        <w:tc>
          <w:tcPr>
            <w:tcW w:w="1275" w:type="dxa"/>
            <w:tcBorders>
              <w:top w:val="nil"/>
              <w:left w:val="nil"/>
              <w:bottom w:val="single" w:sz="4" w:space="0" w:color="auto"/>
              <w:right w:val="single" w:sz="4" w:space="0" w:color="auto"/>
            </w:tcBorders>
            <w:shd w:val="clear" w:color="auto" w:fill="auto"/>
            <w:noWrap/>
            <w:vAlign w:val="bottom"/>
            <w:hideMark/>
          </w:tcPr>
          <w:p w14:paraId="2DB4717A"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1 685 000</w:t>
            </w:r>
          </w:p>
        </w:tc>
        <w:tc>
          <w:tcPr>
            <w:tcW w:w="993" w:type="dxa"/>
            <w:tcBorders>
              <w:top w:val="nil"/>
              <w:left w:val="nil"/>
              <w:bottom w:val="single" w:sz="4" w:space="0" w:color="auto"/>
              <w:right w:val="single" w:sz="4" w:space="0" w:color="auto"/>
            </w:tcBorders>
            <w:shd w:val="clear" w:color="auto" w:fill="auto"/>
            <w:noWrap/>
            <w:vAlign w:val="bottom"/>
            <w:hideMark/>
          </w:tcPr>
          <w:p w14:paraId="7E72130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100,0%</w:t>
            </w:r>
          </w:p>
        </w:tc>
        <w:tc>
          <w:tcPr>
            <w:tcW w:w="1228" w:type="dxa"/>
            <w:tcBorders>
              <w:top w:val="nil"/>
              <w:left w:val="nil"/>
              <w:bottom w:val="single" w:sz="4" w:space="0" w:color="auto"/>
              <w:right w:val="single" w:sz="4" w:space="0" w:color="auto"/>
            </w:tcBorders>
            <w:shd w:val="clear" w:color="auto" w:fill="auto"/>
            <w:noWrap/>
            <w:vAlign w:val="bottom"/>
            <w:hideMark/>
          </w:tcPr>
          <w:p w14:paraId="79521A0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0</w:t>
            </w:r>
          </w:p>
        </w:tc>
      </w:tr>
      <w:tr w:rsidR="00D96AA3" w:rsidRPr="003346B6" w14:paraId="41E50A7E" w14:textId="77777777" w:rsidTr="00176ED5">
        <w:trPr>
          <w:trHeight w:val="264"/>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14:paraId="7944934E" w14:textId="77777777" w:rsidR="00D96AA3" w:rsidRPr="003346B6" w:rsidRDefault="00D96AA3" w:rsidP="00176ED5">
            <w:pPr>
              <w:spacing w:after="0" w:line="240" w:lineRule="auto"/>
              <w:rPr>
                <w:rFonts w:ascii="Arial" w:eastAsia="Times New Roman" w:hAnsi="Arial" w:cs="Arial"/>
                <w:sz w:val="18"/>
                <w:szCs w:val="18"/>
                <w:lang w:eastAsia="et-EE"/>
              </w:rPr>
            </w:pPr>
            <w:r w:rsidRPr="003346B6">
              <w:rPr>
                <w:rFonts w:ascii="Arial" w:eastAsia="Times New Roman" w:hAnsi="Arial" w:cs="Arial"/>
                <w:sz w:val="18"/>
                <w:szCs w:val="18"/>
                <w:lang w:eastAsia="et-EE"/>
              </w:rPr>
              <w:t>Kohustuste tasumine (-)</w:t>
            </w:r>
          </w:p>
        </w:tc>
        <w:tc>
          <w:tcPr>
            <w:tcW w:w="1476" w:type="dxa"/>
            <w:tcBorders>
              <w:top w:val="nil"/>
              <w:left w:val="nil"/>
              <w:bottom w:val="single" w:sz="4" w:space="0" w:color="auto"/>
              <w:right w:val="single" w:sz="4" w:space="0" w:color="auto"/>
            </w:tcBorders>
            <w:shd w:val="clear" w:color="auto" w:fill="auto"/>
            <w:noWrap/>
            <w:vAlign w:val="bottom"/>
            <w:hideMark/>
          </w:tcPr>
          <w:p w14:paraId="56D41C8F"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-699 036</w:t>
            </w:r>
          </w:p>
        </w:tc>
        <w:tc>
          <w:tcPr>
            <w:tcW w:w="1275" w:type="dxa"/>
            <w:tcBorders>
              <w:top w:val="nil"/>
              <w:left w:val="nil"/>
              <w:bottom w:val="single" w:sz="4" w:space="0" w:color="auto"/>
              <w:right w:val="single" w:sz="4" w:space="0" w:color="auto"/>
            </w:tcBorders>
            <w:shd w:val="clear" w:color="auto" w:fill="auto"/>
            <w:noWrap/>
            <w:vAlign w:val="bottom"/>
            <w:hideMark/>
          </w:tcPr>
          <w:p w14:paraId="2258724B"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-696 300</w:t>
            </w:r>
          </w:p>
        </w:tc>
        <w:tc>
          <w:tcPr>
            <w:tcW w:w="993" w:type="dxa"/>
            <w:tcBorders>
              <w:top w:val="nil"/>
              <w:left w:val="nil"/>
              <w:bottom w:val="single" w:sz="4" w:space="0" w:color="auto"/>
              <w:right w:val="single" w:sz="4" w:space="0" w:color="auto"/>
            </w:tcBorders>
            <w:shd w:val="clear" w:color="auto" w:fill="auto"/>
            <w:noWrap/>
            <w:vAlign w:val="bottom"/>
            <w:hideMark/>
          </w:tcPr>
          <w:p w14:paraId="362560A4"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99,6%</w:t>
            </w:r>
          </w:p>
        </w:tc>
        <w:tc>
          <w:tcPr>
            <w:tcW w:w="1228" w:type="dxa"/>
            <w:tcBorders>
              <w:top w:val="nil"/>
              <w:left w:val="nil"/>
              <w:bottom w:val="single" w:sz="4" w:space="0" w:color="auto"/>
              <w:right w:val="single" w:sz="4" w:space="0" w:color="auto"/>
            </w:tcBorders>
            <w:shd w:val="clear" w:color="auto" w:fill="auto"/>
            <w:noWrap/>
            <w:vAlign w:val="bottom"/>
            <w:hideMark/>
          </w:tcPr>
          <w:p w14:paraId="52F952A9" w14:textId="77777777" w:rsidR="00D96AA3" w:rsidRPr="003346B6" w:rsidRDefault="00D96AA3" w:rsidP="00176ED5">
            <w:pPr>
              <w:spacing w:after="0" w:line="240" w:lineRule="auto"/>
              <w:jc w:val="right"/>
              <w:rPr>
                <w:rFonts w:ascii="Arial" w:eastAsia="Times New Roman" w:hAnsi="Arial" w:cs="Arial"/>
                <w:sz w:val="18"/>
                <w:szCs w:val="18"/>
                <w:lang w:eastAsia="et-EE"/>
              </w:rPr>
            </w:pPr>
            <w:r w:rsidRPr="003346B6">
              <w:rPr>
                <w:rFonts w:ascii="Arial" w:eastAsia="Times New Roman" w:hAnsi="Arial" w:cs="Arial"/>
                <w:sz w:val="18"/>
                <w:szCs w:val="18"/>
                <w:lang w:eastAsia="et-EE"/>
              </w:rPr>
              <w:t>2 736</w:t>
            </w:r>
          </w:p>
        </w:tc>
      </w:tr>
      <w:tr w:rsidR="00D96AA3" w:rsidRPr="003346B6" w14:paraId="64573EB0" w14:textId="77777777" w:rsidTr="00176ED5">
        <w:trPr>
          <w:trHeight w:val="480"/>
        </w:trPr>
        <w:tc>
          <w:tcPr>
            <w:tcW w:w="4048" w:type="dxa"/>
            <w:tcBorders>
              <w:top w:val="nil"/>
              <w:left w:val="single" w:sz="4" w:space="0" w:color="auto"/>
              <w:bottom w:val="single" w:sz="4" w:space="0" w:color="auto"/>
              <w:right w:val="single" w:sz="4" w:space="0" w:color="auto"/>
            </w:tcBorders>
            <w:shd w:val="clear" w:color="auto" w:fill="auto"/>
            <w:vAlign w:val="center"/>
            <w:hideMark/>
          </w:tcPr>
          <w:p w14:paraId="0AD0493C"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LIKVIIDSETE VARADE MUUTUS ( + suurenemine,   -vähenemine)</w:t>
            </w:r>
          </w:p>
        </w:tc>
        <w:tc>
          <w:tcPr>
            <w:tcW w:w="1476" w:type="dxa"/>
            <w:tcBorders>
              <w:top w:val="nil"/>
              <w:left w:val="nil"/>
              <w:bottom w:val="single" w:sz="4" w:space="0" w:color="auto"/>
              <w:right w:val="single" w:sz="4" w:space="0" w:color="auto"/>
            </w:tcBorders>
            <w:shd w:val="clear" w:color="auto" w:fill="auto"/>
            <w:noWrap/>
            <w:vAlign w:val="bottom"/>
            <w:hideMark/>
          </w:tcPr>
          <w:p w14:paraId="739644E1"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-937 406</w:t>
            </w:r>
          </w:p>
        </w:tc>
        <w:tc>
          <w:tcPr>
            <w:tcW w:w="1275" w:type="dxa"/>
            <w:tcBorders>
              <w:top w:val="nil"/>
              <w:left w:val="nil"/>
              <w:bottom w:val="single" w:sz="4" w:space="0" w:color="auto"/>
              <w:right w:val="single" w:sz="4" w:space="0" w:color="auto"/>
            </w:tcBorders>
            <w:shd w:val="clear" w:color="auto" w:fill="auto"/>
            <w:noWrap/>
            <w:vAlign w:val="bottom"/>
            <w:hideMark/>
          </w:tcPr>
          <w:p w14:paraId="66DD73E2"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38 134</w:t>
            </w:r>
          </w:p>
        </w:tc>
        <w:tc>
          <w:tcPr>
            <w:tcW w:w="993" w:type="dxa"/>
            <w:tcBorders>
              <w:top w:val="nil"/>
              <w:left w:val="nil"/>
              <w:bottom w:val="single" w:sz="4" w:space="0" w:color="auto"/>
              <w:right w:val="single" w:sz="4" w:space="0" w:color="auto"/>
            </w:tcBorders>
            <w:shd w:val="clear" w:color="auto" w:fill="auto"/>
            <w:noWrap/>
            <w:vAlign w:val="bottom"/>
            <w:hideMark/>
          </w:tcPr>
          <w:p w14:paraId="58B38096"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-4,1%</w:t>
            </w:r>
          </w:p>
        </w:tc>
        <w:tc>
          <w:tcPr>
            <w:tcW w:w="1228" w:type="dxa"/>
            <w:tcBorders>
              <w:top w:val="nil"/>
              <w:left w:val="nil"/>
              <w:bottom w:val="single" w:sz="4" w:space="0" w:color="auto"/>
              <w:right w:val="single" w:sz="4" w:space="0" w:color="auto"/>
            </w:tcBorders>
            <w:shd w:val="clear" w:color="auto" w:fill="auto"/>
            <w:noWrap/>
            <w:vAlign w:val="bottom"/>
            <w:hideMark/>
          </w:tcPr>
          <w:p w14:paraId="7958F260"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975 540</w:t>
            </w:r>
          </w:p>
        </w:tc>
      </w:tr>
      <w:tr w:rsidR="00D96AA3" w:rsidRPr="003346B6" w14:paraId="19A7D0C2" w14:textId="77777777" w:rsidTr="00176ED5">
        <w:trPr>
          <w:trHeight w:val="240"/>
        </w:trPr>
        <w:tc>
          <w:tcPr>
            <w:tcW w:w="4048" w:type="dxa"/>
            <w:tcBorders>
              <w:top w:val="nil"/>
              <w:left w:val="single" w:sz="4" w:space="0" w:color="auto"/>
              <w:bottom w:val="single" w:sz="4" w:space="0" w:color="auto"/>
              <w:right w:val="single" w:sz="4" w:space="0" w:color="auto"/>
            </w:tcBorders>
            <w:shd w:val="clear" w:color="auto" w:fill="auto"/>
            <w:noWrap/>
            <w:vAlign w:val="bottom"/>
            <w:hideMark/>
          </w:tcPr>
          <w:p w14:paraId="020CE2D9" w14:textId="77777777" w:rsidR="00D96AA3" w:rsidRPr="003346B6" w:rsidRDefault="00D96AA3" w:rsidP="00176ED5">
            <w:pPr>
              <w:spacing w:after="0" w:line="240" w:lineRule="auto"/>
              <w:rPr>
                <w:rFonts w:ascii="Arial" w:eastAsia="Times New Roman" w:hAnsi="Arial" w:cs="Arial"/>
                <w:b/>
                <w:bCs/>
                <w:color w:val="000000"/>
                <w:sz w:val="18"/>
                <w:szCs w:val="18"/>
                <w:lang w:eastAsia="et-EE"/>
              </w:rPr>
            </w:pPr>
            <w:r w:rsidRPr="003346B6">
              <w:rPr>
                <w:rFonts w:ascii="Arial" w:eastAsia="Times New Roman" w:hAnsi="Arial" w:cs="Arial"/>
                <w:b/>
                <w:bCs/>
                <w:color w:val="000000"/>
                <w:sz w:val="18"/>
                <w:szCs w:val="18"/>
                <w:lang w:eastAsia="et-EE"/>
              </w:rPr>
              <w:t>Nõuete ja kohustuste saldode muutus</w:t>
            </w:r>
          </w:p>
        </w:tc>
        <w:tc>
          <w:tcPr>
            <w:tcW w:w="1476" w:type="dxa"/>
            <w:tcBorders>
              <w:top w:val="nil"/>
              <w:left w:val="nil"/>
              <w:bottom w:val="single" w:sz="4" w:space="0" w:color="auto"/>
              <w:right w:val="single" w:sz="4" w:space="0" w:color="auto"/>
            </w:tcBorders>
            <w:shd w:val="clear" w:color="auto" w:fill="auto"/>
            <w:noWrap/>
            <w:vAlign w:val="bottom"/>
            <w:hideMark/>
          </w:tcPr>
          <w:p w14:paraId="43674A71" w14:textId="77777777" w:rsidR="00D96AA3" w:rsidRPr="003346B6" w:rsidRDefault="00D96AA3" w:rsidP="00176ED5">
            <w:pPr>
              <w:spacing w:after="0" w:line="240" w:lineRule="auto"/>
              <w:jc w:val="right"/>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14:paraId="6C9F9FF3" w14:textId="77777777" w:rsidR="00D96AA3" w:rsidRPr="003346B6" w:rsidRDefault="00D96AA3" w:rsidP="00176ED5">
            <w:pPr>
              <w:spacing w:after="0" w:line="240" w:lineRule="auto"/>
              <w:jc w:val="right"/>
              <w:rPr>
                <w:rFonts w:ascii="Arial" w:eastAsia="Times New Roman" w:hAnsi="Arial" w:cs="Arial"/>
                <w:b/>
                <w:bCs/>
                <w:color w:val="000000"/>
                <w:sz w:val="18"/>
                <w:szCs w:val="18"/>
                <w:lang w:eastAsia="et-EE"/>
              </w:rPr>
            </w:pPr>
            <w:r w:rsidRPr="003346B6">
              <w:rPr>
                <w:rFonts w:ascii="Arial" w:eastAsia="Times New Roman" w:hAnsi="Arial" w:cs="Arial"/>
                <w:b/>
                <w:bCs/>
                <w:color w:val="000000"/>
                <w:sz w:val="18"/>
                <w:szCs w:val="18"/>
                <w:lang w:eastAsia="et-EE"/>
              </w:rPr>
              <w:t>81 305</w:t>
            </w:r>
          </w:p>
        </w:tc>
        <w:tc>
          <w:tcPr>
            <w:tcW w:w="993" w:type="dxa"/>
            <w:tcBorders>
              <w:top w:val="nil"/>
              <w:left w:val="nil"/>
              <w:bottom w:val="single" w:sz="4" w:space="0" w:color="auto"/>
              <w:right w:val="single" w:sz="4" w:space="0" w:color="auto"/>
            </w:tcBorders>
            <w:shd w:val="clear" w:color="auto" w:fill="auto"/>
            <w:noWrap/>
            <w:vAlign w:val="bottom"/>
            <w:hideMark/>
          </w:tcPr>
          <w:p w14:paraId="42C82862"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 </w:t>
            </w:r>
          </w:p>
        </w:tc>
        <w:tc>
          <w:tcPr>
            <w:tcW w:w="1228" w:type="dxa"/>
            <w:tcBorders>
              <w:top w:val="nil"/>
              <w:left w:val="nil"/>
              <w:bottom w:val="single" w:sz="4" w:space="0" w:color="auto"/>
              <w:right w:val="single" w:sz="4" w:space="0" w:color="auto"/>
            </w:tcBorders>
            <w:shd w:val="clear" w:color="auto" w:fill="auto"/>
            <w:noWrap/>
            <w:vAlign w:val="bottom"/>
            <w:hideMark/>
          </w:tcPr>
          <w:p w14:paraId="13C2223A" w14:textId="77777777" w:rsidR="00D96AA3" w:rsidRPr="003346B6" w:rsidRDefault="00D96AA3" w:rsidP="00176ED5">
            <w:pPr>
              <w:spacing w:after="0" w:line="240" w:lineRule="auto"/>
              <w:rPr>
                <w:rFonts w:ascii="Arial" w:eastAsia="Times New Roman" w:hAnsi="Arial" w:cs="Arial"/>
                <w:b/>
                <w:bCs/>
                <w:sz w:val="18"/>
                <w:szCs w:val="18"/>
                <w:lang w:eastAsia="et-EE"/>
              </w:rPr>
            </w:pPr>
            <w:r w:rsidRPr="003346B6">
              <w:rPr>
                <w:rFonts w:ascii="Arial" w:eastAsia="Times New Roman" w:hAnsi="Arial" w:cs="Arial"/>
                <w:b/>
                <w:bCs/>
                <w:sz w:val="18"/>
                <w:szCs w:val="18"/>
                <w:lang w:eastAsia="et-EE"/>
              </w:rPr>
              <w:t> </w:t>
            </w:r>
          </w:p>
        </w:tc>
      </w:tr>
    </w:tbl>
    <w:p w14:paraId="5600531B" w14:textId="77777777" w:rsidR="00D96AA3" w:rsidRDefault="00D96AA3" w:rsidP="00D96AA3">
      <w:pPr>
        <w:spacing w:after="0" w:line="240" w:lineRule="auto"/>
        <w:jc w:val="both"/>
        <w:rPr>
          <w:rFonts w:eastAsia="Times New Roman" w:cs="Times New Roman"/>
          <w:iCs/>
          <w:szCs w:val="24"/>
          <w:lang w:eastAsia="et-EE"/>
        </w:rPr>
      </w:pPr>
    </w:p>
    <w:p w14:paraId="6581083A" w14:textId="77777777" w:rsidR="00D96AA3" w:rsidRPr="0009436B" w:rsidRDefault="00D96AA3" w:rsidP="00D96AA3">
      <w:pPr>
        <w:spacing w:after="0" w:line="240" w:lineRule="auto"/>
        <w:jc w:val="both"/>
        <w:rPr>
          <w:rFonts w:cs="Times New Roman"/>
          <w:b/>
          <w:szCs w:val="24"/>
        </w:rPr>
      </w:pPr>
      <w:r w:rsidRPr="0009436B">
        <w:rPr>
          <w:rFonts w:cs="Times New Roman"/>
          <w:b/>
          <w:szCs w:val="24"/>
        </w:rPr>
        <w:t>Põhitegevuse tulud</w:t>
      </w:r>
    </w:p>
    <w:p w14:paraId="2225759C" w14:textId="77777777" w:rsidR="00D96AA3" w:rsidRPr="0009436B" w:rsidRDefault="00D96AA3" w:rsidP="00D96AA3">
      <w:pPr>
        <w:spacing w:after="0"/>
        <w:jc w:val="both"/>
        <w:rPr>
          <w:rFonts w:cs="Times New Roman"/>
          <w:szCs w:val="24"/>
        </w:rPr>
      </w:pPr>
      <w:r w:rsidRPr="0009436B">
        <w:rPr>
          <w:rFonts w:cs="Times New Roman"/>
          <w:szCs w:val="24"/>
        </w:rPr>
        <w:t>Märjamaa valla 20</w:t>
      </w:r>
      <w:r>
        <w:rPr>
          <w:rFonts w:cs="Times New Roman"/>
          <w:szCs w:val="24"/>
        </w:rPr>
        <w:t>23</w:t>
      </w:r>
      <w:r w:rsidRPr="0009436B">
        <w:rPr>
          <w:rFonts w:cs="Times New Roman"/>
          <w:szCs w:val="24"/>
        </w:rPr>
        <w:t>. aasta põhitegevuse tulude eelarve täideti 10</w:t>
      </w:r>
      <w:r>
        <w:rPr>
          <w:rFonts w:cs="Times New Roman"/>
          <w:szCs w:val="24"/>
        </w:rPr>
        <w:t>0</w:t>
      </w:r>
      <w:r w:rsidRPr="0009436B">
        <w:rPr>
          <w:rFonts w:cs="Times New Roman"/>
          <w:szCs w:val="24"/>
        </w:rPr>
        <w:t>,</w:t>
      </w:r>
      <w:r>
        <w:rPr>
          <w:rFonts w:cs="Times New Roman"/>
          <w:szCs w:val="24"/>
        </w:rPr>
        <w:t>6</w:t>
      </w:r>
      <w:r w:rsidRPr="0009436B">
        <w:rPr>
          <w:rFonts w:cs="Times New Roman"/>
          <w:szCs w:val="24"/>
        </w:rPr>
        <w:t xml:space="preserve">% (vt tabel 2). Kokku laekus tulusid planeeritust rohkem </w:t>
      </w:r>
      <w:r>
        <w:rPr>
          <w:rFonts w:cs="Times New Roman"/>
          <w:szCs w:val="24"/>
        </w:rPr>
        <w:t>86 118</w:t>
      </w:r>
      <w:r w:rsidRPr="0009436B">
        <w:rPr>
          <w:rFonts w:cs="Times New Roman"/>
          <w:szCs w:val="24"/>
        </w:rPr>
        <w:t xml:space="preserve"> eurot järgmiselt: </w:t>
      </w:r>
    </w:p>
    <w:p w14:paraId="121DA1AA" w14:textId="77777777" w:rsidR="00D96AA3" w:rsidRPr="0009436B" w:rsidRDefault="00D96AA3" w:rsidP="00D96AA3">
      <w:pPr>
        <w:pStyle w:val="Loendilik"/>
        <w:numPr>
          <w:ilvl w:val="0"/>
          <w:numId w:val="28"/>
        </w:numPr>
        <w:spacing w:after="0" w:line="276" w:lineRule="auto"/>
        <w:jc w:val="both"/>
        <w:rPr>
          <w:rFonts w:cs="Times New Roman"/>
          <w:szCs w:val="24"/>
        </w:rPr>
      </w:pPr>
      <w:r w:rsidRPr="0009436B">
        <w:rPr>
          <w:rFonts w:cs="Times New Roman"/>
          <w:szCs w:val="24"/>
        </w:rPr>
        <w:t>maksutulu</w:t>
      </w:r>
      <w:r>
        <w:rPr>
          <w:rFonts w:cs="Times New Roman"/>
          <w:szCs w:val="24"/>
        </w:rPr>
        <w:t>sid laekus rohkem 33 881</w:t>
      </w:r>
      <w:r w:rsidRPr="0009436B">
        <w:rPr>
          <w:rFonts w:cs="Times New Roman"/>
          <w:szCs w:val="24"/>
        </w:rPr>
        <w:t xml:space="preserve"> eurot;</w:t>
      </w:r>
    </w:p>
    <w:p w14:paraId="15CFAEE2" w14:textId="77777777" w:rsidR="00D96AA3" w:rsidRPr="0009436B" w:rsidRDefault="00D96AA3" w:rsidP="00D96AA3">
      <w:pPr>
        <w:pStyle w:val="Loendilik"/>
        <w:numPr>
          <w:ilvl w:val="0"/>
          <w:numId w:val="28"/>
        </w:numPr>
        <w:spacing w:after="0" w:line="276" w:lineRule="auto"/>
        <w:jc w:val="both"/>
        <w:rPr>
          <w:rFonts w:cs="Times New Roman"/>
          <w:szCs w:val="24"/>
        </w:rPr>
      </w:pPr>
      <w:r w:rsidRPr="0009436B">
        <w:rPr>
          <w:rFonts w:cs="Times New Roman"/>
          <w:szCs w:val="24"/>
        </w:rPr>
        <w:t xml:space="preserve">kaupade ja teenuste müügist </w:t>
      </w:r>
      <w:r>
        <w:rPr>
          <w:rFonts w:cs="Times New Roman"/>
          <w:szCs w:val="24"/>
        </w:rPr>
        <w:t>laekus rohkem 37 478</w:t>
      </w:r>
      <w:r w:rsidRPr="0009436B">
        <w:rPr>
          <w:rFonts w:cs="Times New Roman"/>
          <w:szCs w:val="24"/>
        </w:rPr>
        <w:t xml:space="preserve"> eurot;</w:t>
      </w:r>
    </w:p>
    <w:p w14:paraId="5B74C973" w14:textId="77777777" w:rsidR="00D96AA3" w:rsidRPr="0009436B" w:rsidRDefault="00D96AA3" w:rsidP="00D96AA3">
      <w:pPr>
        <w:pStyle w:val="Loendilik"/>
        <w:numPr>
          <w:ilvl w:val="0"/>
          <w:numId w:val="28"/>
        </w:numPr>
        <w:spacing w:after="0" w:line="276" w:lineRule="auto"/>
        <w:jc w:val="both"/>
        <w:rPr>
          <w:rFonts w:cs="Times New Roman"/>
          <w:szCs w:val="24"/>
        </w:rPr>
      </w:pPr>
      <w:r w:rsidRPr="0009436B">
        <w:rPr>
          <w:rFonts w:cs="Times New Roman"/>
          <w:szCs w:val="24"/>
        </w:rPr>
        <w:t>toetuse</w:t>
      </w:r>
      <w:r>
        <w:rPr>
          <w:rFonts w:cs="Times New Roman"/>
          <w:szCs w:val="24"/>
        </w:rPr>
        <w:t>i</w:t>
      </w:r>
      <w:r w:rsidRPr="0009436B">
        <w:rPr>
          <w:rFonts w:cs="Times New Roman"/>
          <w:szCs w:val="24"/>
        </w:rPr>
        <w:t xml:space="preserve">d tegevuskuludeks </w:t>
      </w:r>
      <w:r>
        <w:rPr>
          <w:rFonts w:cs="Times New Roman"/>
          <w:szCs w:val="24"/>
        </w:rPr>
        <w:t>laekus rohkem 22 243</w:t>
      </w:r>
      <w:r w:rsidRPr="0009436B">
        <w:rPr>
          <w:rFonts w:cs="Times New Roman"/>
          <w:szCs w:val="24"/>
        </w:rPr>
        <w:t xml:space="preserve"> eurot;</w:t>
      </w:r>
    </w:p>
    <w:p w14:paraId="2A612735" w14:textId="77777777" w:rsidR="00D96AA3" w:rsidRPr="0009436B" w:rsidRDefault="00D96AA3" w:rsidP="00D96AA3">
      <w:pPr>
        <w:pStyle w:val="Loendilik"/>
        <w:numPr>
          <w:ilvl w:val="0"/>
          <w:numId w:val="28"/>
        </w:numPr>
        <w:spacing w:after="0" w:line="276" w:lineRule="auto"/>
        <w:jc w:val="both"/>
        <w:rPr>
          <w:rFonts w:cs="Times New Roman"/>
          <w:szCs w:val="24"/>
        </w:rPr>
      </w:pPr>
      <w:r w:rsidRPr="0009436B">
        <w:rPr>
          <w:rFonts w:cs="Times New Roman"/>
          <w:szCs w:val="24"/>
        </w:rPr>
        <w:t>mu</w:t>
      </w:r>
      <w:r>
        <w:rPr>
          <w:rFonts w:cs="Times New Roman"/>
          <w:szCs w:val="24"/>
        </w:rPr>
        <w:t>i</w:t>
      </w:r>
      <w:r w:rsidRPr="0009436B">
        <w:rPr>
          <w:rFonts w:cs="Times New Roman"/>
          <w:szCs w:val="24"/>
        </w:rPr>
        <w:t>d tegevustulu</w:t>
      </w:r>
      <w:r>
        <w:rPr>
          <w:rFonts w:cs="Times New Roman"/>
          <w:szCs w:val="24"/>
        </w:rPr>
        <w:t>sid laekus</w:t>
      </w:r>
      <w:r w:rsidRPr="0009436B">
        <w:rPr>
          <w:rFonts w:cs="Times New Roman"/>
          <w:szCs w:val="24"/>
        </w:rPr>
        <w:t xml:space="preserve"> </w:t>
      </w:r>
      <w:r>
        <w:rPr>
          <w:rFonts w:cs="Times New Roman"/>
          <w:szCs w:val="24"/>
        </w:rPr>
        <w:t>vähem 7484</w:t>
      </w:r>
      <w:r w:rsidRPr="0009436B">
        <w:rPr>
          <w:rFonts w:cs="Times New Roman"/>
          <w:szCs w:val="24"/>
        </w:rPr>
        <w:t xml:space="preserve"> eurot</w:t>
      </w:r>
      <w:r>
        <w:rPr>
          <w:rFonts w:cs="Times New Roman"/>
          <w:szCs w:val="24"/>
        </w:rPr>
        <w:t>.</w:t>
      </w:r>
    </w:p>
    <w:p w14:paraId="6C29DB57" w14:textId="77777777" w:rsidR="00D96AA3" w:rsidRDefault="00D96AA3" w:rsidP="00D96AA3">
      <w:pPr>
        <w:jc w:val="both"/>
        <w:rPr>
          <w:rFonts w:cs="Times New Roman"/>
          <w:szCs w:val="24"/>
        </w:rPr>
      </w:pPr>
      <w:r w:rsidRPr="00EA733E">
        <w:rPr>
          <w:rFonts w:cs="Times New Roman"/>
          <w:szCs w:val="24"/>
        </w:rPr>
        <w:t xml:space="preserve">Tabelis 3 </w:t>
      </w:r>
      <w:r w:rsidRPr="006303EB">
        <w:rPr>
          <w:rFonts w:cs="Times New Roman"/>
          <w:szCs w:val="24"/>
        </w:rPr>
        <w:t>on toodud valla põhitegevuse tulude struktuur ja osatähtsused ning muutused võrreldes 20</w:t>
      </w:r>
      <w:r>
        <w:rPr>
          <w:rFonts w:cs="Times New Roman"/>
          <w:szCs w:val="24"/>
        </w:rPr>
        <w:t>22</w:t>
      </w:r>
      <w:r w:rsidRPr="006303EB">
        <w:rPr>
          <w:rFonts w:cs="Times New Roman"/>
          <w:szCs w:val="24"/>
        </w:rPr>
        <w:t xml:space="preserve">. aastaga. </w:t>
      </w:r>
      <w:r>
        <w:rPr>
          <w:rFonts w:cs="Times New Roman"/>
          <w:szCs w:val="24"/>
        </w:rPr>
        <w:t xml:space="preserve">Põhitegevuse tulude osatähtsused on 2023. aastal muutunud kõige enam maksutulude ja tegevuskuludeks saadud toetuste osas. Maksutulude osatähtsus vähenes    1,5 protsendipunkti võrra ja saadud toetused suurenesid 1,4 protsendipunkti võrreldes 2022. aastaga. Samuti suurenes kaupade ja teenuste müügi osatähtsus 0,1 protsendipunkti. Muude tegevustulude osatähtsus vähenes eelmise aastaga võrreldes 0,1 protsendipunkti. </w:t>
      </w:r>
      <w:r w:rsidRPr="00B16FB9">
        <w:rPr>
          <w:rFonts w:cs="Times New Roman"/>
          <w:szCs w:val="24"/>
        </w:rPr>
        <w:t xml:space="preserve">Põhitegevuse tuludest </w:t>
      </w:r>
      <w:r>
        <w:rPr>
          <w:rFonts w:cs="Times New Roman"/>
          <w:szCs w:val="24"/>
        </w:rPr>
        <w:t xml:space="preserve">kasvasid 2023. aastal kõige kiiremini võrreldes eelmise aastaga saadud toetused tegevuskuludeks 16,1%, tulud kaupade ja teenuste müügist 15,5%, maksutulud 9,2% ning muud tegevustulud 0,4%. </w:t>
      </w:r>
      <w:r w:rsidRPr="006303EB">
        <w:rPr>
          <w:rFonts w:cs="Times New Roman"/>
          <w:szCs w:val="24"/>
        </w:rPr>
        <w:t xml:space="preserve">Kogumahus </w:t>
      </w:r>
      <w:r>
        <w:rPr>
          <w:rFonts w:cs="Times New Roman"/>
          <w:szCs w:val="24"/>
        </w:rPr>
        <w:t>suurenesid</w:t>
      </w:r>
      <w:r w:rsidRPr="006303EB">
        <w:rPr>
          <w:rFonts w:cs="Times New Roman"/>
          <w:szCs w:val="24"/>
        </w:rPr>
        <w:t xml:space="preserve"> põhitegevuse tulud võrreldes 20</w:t>
      </w:r>
      <w:r>
        <w:rPr>
          <w:rFonts w:cs="Times New Roman"/>
          <w:szCs w:val="24"/>
        </w:rPr>
        <w:t>22</w:t>
      </w:r>
      <w:r w:rsidRPr="006303EB">
        <w:rPr>
          <w:rFonts w:cs="Times New Roman"/>
          <w:szCs w:val="24"/>
        </w:rPr>
        <w:t xml:space="preserve">. aastaga </w:t>
      </w:r>
      <w:r>
        <w:rPr>
          <w:rFonts w:cs="Times New Roman"/>
          <w:szCs w:val="24"/>
        </w:rPr>
        <w:t>1 617 410</w:t>
      </w:r>
      <w:r w:rsidRPr="006303EB">
        <w:rPr>
          <w:rFonts w:cs="Times New Roman"/>
          <w:szCs w:val="24"/>
        </w:rPr>
        <w:t xml:space="preserve"> eurot ehk</w:t>
      </w:r>
      <w:r>
        <w:rPr>
          <w:rFonts w:cs="Times New Roman"/>
          <w:szCs w:val="24"/>
        </w:rPr>
        <w:t xml:space="preserve"> 12,1</w:t>
      </w:r>
      <w:r w:rsidRPr="006303EB">
        <w:rPr>
          <w:rFonts w:cs="Times New Roman"/>
          <w:szCs w:val="24"/>
        </w:rPr>
        <w:t>%.</w:t>
      </w:r>
    </w:p>
    <w:p w14:paraId="54EAB1D3" w14:textId="77777777" w:rsidR="00700668" w:rsidRDefault="00700668" w:rsidP="00D96AA3">
      <w:pPr>
        <w:jc w:val="both"/>
        <w:rPr>
          <w:rFonts w:cs="Times New Roman"/>
          <w:szCs w:val="24"/>
        </w:rPr>
      </w:pPr>
    </w:p>
    <w:p w14:paraId="159032DC" w14:textId="77777777" w:rsidR="00700668" w:rsidRDefault="00700668" w:rsidP="00D96AA3">
      <w:pPr>
        <w:jc w:val="both"/>
        <w:rPr>
          <w:rFonts w:cs="Times New Roman"/>
          <w:szCs w:val="24"/>
        </w:rPr>
      </w:pPr>
    </w:p>
    <w:p w14:paraId="1CD09690" w14:textId="77777777" w:rsidR="00D96AA3" w:rsidRDefault="00D96AA3" w:rsidP="00D96AA3">
      <w:pPr>
        <w:spacing w:after="0"/>
        <w:jc w:val="both"/>
        <w:rPr>
          <w:rFonts w:cs="Times New Roman"/>
          <w:szCs w:val="24"/>
        </w:rPr>
      </w:pPr>
      <w:r w:rsidRPr="006303EB">
        <w:rPr>
          <w:rFonts w:cs="Times New Roman"/>
          <w:szCs w:val="24"/>
        </w:rPr>
        <w:lastRenderedPageBreak/>
        <w:t>Tabel 3. Põhitegevuse tulude struktuur ja osatähtsused ning muutused aastatel 20</w:t>
      </w:r>
      <w:r>
        <w:rPr>
          <w:rFonts w:cs="Times New Roman"/>
          <w:szCs w:val="24"/>
        </w:rPr>
        <w:t>23</w:t>
      </w:r>
      <w:r w:rsidRPr="006303EB">
        <w:rPr>
          <w:rFonts w:cs="Times New Roman"/>
          <w:szCs w:val="24"/>
        </w:rPr>
        <w:t>/20</w:t>
      </w:r>
      <w:r>
        <w:rPr>
          <w:rFonts w:cs="Times New Roman"/>
          <w:szCs w:val="24"/>
        </w:rPr>
        <w:t>22</w:t>
      </w:r>
    </w:p>
    <w:tbl>
      <w:tblPr>
        <w:tblW w:w="9067" w:type="dxa"/>
        <w:tblCellMar>
          <w:left w:w="70" w:type="dxa"/>
          <w:right w:w="70" w:type="dxa"/>
        </w:tblCellMar>
        <w:tblLook w:val="04A0" w:firstRow="1" w:lastRow="0" w:firstColumn="1" w:lastColumn="0" w:noHBand="0" w:noVBand="1"/>
      </w:tblPr>
      <w:tblGrid>
        <w:gridCol w:w="3256"/>
        <w:gridCol w:w="1134"/>
        <w:gridCol w:w="1134"/>
        <w:gridCol w:w="1275"/>
        <w:gridCol w:w="1134"/>
        <w:gridCol w:w="1134"/>
      </w:tblGrid>
      <w:tr w:rsidR="00D96AA3" w:rsidRPr="00410336" w14:paraId="53F313D9" w14:textId="77777777" w:rsidTr="00176ED5">
        <w:trPr>
          <w:trHeight w:val="480"/>
        </w:trPr>
        <w:tc>
          <w:tcPr>
            <w:tcW w:w="3256" w:type="dxa"/>
            <w:tcBorders>
              <w:top w:val="single" w:sz="4" w:space="0" w:color="auto"/>
              <w:left w:val="single" w:sz="4" w:space="0" w:color="auto"/>
              <w:bottom w:val="single" w:sz="4" w:space="0" w:color="auto"/>
              <w:right w:val="single" w:sz="4" w:space="0" w:color="auto"/>
            </w:tcBorders>
            <w:shd w:val="clear" w:color="000000" w:fill="99CC00"/>
            <w:vAlign w:val="bottom"/>
            <w:hideMark/>
          </w:tcPr>
          <w:p w14:paraId="092CD2D4" w14:textId="77777777" w:rsidR="00D96AA3" w:rsidRPr="00410336" w:rsidRDefault="00D96AA3" w:rsidP="00176ED5">
            <w:pPr>
              <w:spacing w:after="0" w:line="240" w:lineRule="auto"/>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 xml:space="preserve">PÕHITEGEVUSE TULUD   </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17A0D18E" w14:textId="77777777" w:rsidR="00D96AA3" w:rsidRPr="00410336" w:rsidRDefault="00D96AA3" w:rsidP="00176ED5">
            <w:pPr>
              <w:spacing w:after="0" w:line="240" w:lineRule="auto"/>
              <w:jc w:val="center"/>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2023</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0F93F374" w14:textId="77777777" w:rsidR="00D96AA3" w:rsidRPr="00410336" w:rsidRDefault="00D96AA3" w:rsidP="00176ED5">
            <w:pPr>
              <w:spacing w:after="0" w:line="240" w:lineRule="auto"/>
              <w:jc w:val="center"/>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Osatähtsus %</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39EF6BD4" w14:textId="77777777" w:rsidR="00D96AA3" w:rsidRPr="00410336" w:rsidRDefault="00D96AA3" w:rsidP="00176ED5">
            <w:pPr>
              <w:spacing w:after="0" w:line="240" w:lineRule="auto"/>
              <w:jc w:val="center"/>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2022</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310870D2" w14:textId="77777777" w:rsidR="00D96AA3" w:rsidRPr="00410336" w:rsidRDefault="00D96AA3" w:rsidP="00176ED5">
            <w:pPr>
              <w:spacing w:after="0" w:line="240" w:lineRule="auto"/>
              <w:jc w:val="center"/>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Osatähtsus %</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2BDCE2BC" w14:textId="77777777" w:rsidR="00D96AA3" w:rsidRPr="00410336" w:rsidRDefault="00D96AA3" w:rsidP="00176ED5">
            <w:pPr>
              <w:spacing w:after="0" w:line="240" w:lineRule="auto"/>
              <w:jc w:val="center"/>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 xml:space="preserve">Muutus 2023/2022 </w:t>
            </w:r>
          </w:p>
        </w:tc>
      </w:tr>
      <w:tr w:rsidR="00D96AA3" w:rsidRPr="00410336" w14:paraId="48883FEE"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F4D4599" w14:textId="77777777" w:rsidR="00D96AA3" w:rsidRPr="00410336" w:rsidRDefault="00D96AA3" w:rsidP="00176ED5">
            <w:pPr>
              <w:spacing w:after="0" w:line="240" w:lineRule="auto"/>
              <w:rPr>
                <w:rFonts w:ascii="Arial" w:eastAsia="Times New Roman" w:hAnsi="Arial" w:cs="Arial"/>
                <w:sz w:val="18"/>
                <w:szCs w:val="18"/>
                <w:lang w:eastAsia="et-EE"/>
              </w:rPr>
            </w:pPr>
            <w:r w:rsidRPr="00410336">
              <w:rPr>
                <w:rFonts w:ascii="Arial" w:eastAsia="Times New Roman" w:hAnsi="Arial" w:cs="Arial"/>
                <w:sz w:val="18"/>
                <w:szCs w:val="18"/>
                <w:lang w:eastAsia="et-EE"/>
              </w:rPr>
              <w:t>Maksutulud</w:t>
            </w:r>
          </w:p>
        </w:tc>
        <w:tc>
          <w:tcPr>
            <w:tcW w:w="1134" w:type="dxa"/>
            <w:tcBorders>
              <w:top w:val="nil"/>
              <w:left w:val="nil"/>
              <w:bottom w:val="single" w:sz="4" w:space="0" w:color="auto"/>
              <w:right w:val="single" w:sz="4" w:space="0" w:color="auto"/>
            </w:tcBorders>
            <w:shd w:val="clear" w:color="auto" w:fill="auto"/>
            <w:noWrap/>
            <w:vAlign w:val="center"/>
            <w:hideMark/>
          </w:tcPr>
          <w:p w14:paraId="4273C949"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8 145 331</w:t>
            </w:r>
          </w:p>
        </w:tc>
        <w:tc>
          <w:tcPr>
            <w:tcW w:w="1134" w:type="dxa"/>
            <w:tcBorders>
              <w:top w:val="nil"/>
              <w:left w:val="nil"/>
              <w:bottom w:val="single" w:sz="4" w:space="0" w:color="auto"/>
              <w:right w:val="single" w:sz="4" w:space="0" w:color="auto"/>
            </w:tcBorders>
            <w:shd w:val="clear" w:color="auto" w:fill="auto"/>
            <w:vAlign w:val="bottom"/>
            <w:hideMark/>
          </w:tcPr>
          <w:p w14:paraId="6EFDD307"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54,3%</w:t>
            </w:r>
          </w:p>
        </w:tc>
        <w:tc>
          <w:tcPr>
            <w:tcW w:w="1275" w:type="dxa"/>
            <w:tcBorders>
              <w:top w:val="nil"/>
              <w:left w:val="nil"/>
              <w:bottom w:val="single" w:sz="4" w:space="0" w:color="auto"/>
              <w:right w:val="single" w:sz="4" w:space="0" w:color="auto"/>
            </w:tcBorders>
            <w:shd w:val="clear" w:color="auto" w:fill="auto"/>
            <w:noWrap/>
            <w:vAlign w:val="center"/>
            <w:hideMark/>
          </w:tcPr>
          <w:p w14:paraId="1A95A7C2"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7 460 738</w:t>
            </w:r>
          </w:p>
        </w:tc>
        <w:tc>
          <w:tcPr>
            <w:tcW w:w="1134" w:type="dxa"/>
            <w:tcBorders>
              <w:top w:val="nil"/>
              <w:left w:val="nil"/>
              <w:bottom w:val="single" w:sz="4" w:space="0" w:color="auto"/>
              <w:right w:val="single" w:sz="4" w:space="0" w:color="auto"/>
            </w:tcBorders>
            <w:shd w:val="clear" w:color="auto" w:fill="auto"/>
            <w:vAlign w:val="bottom"/>
            <w:hideMark/>
          </w:tcPr>
          <w:p w14:paraId="7A518CD3"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55,8%</w:t>
            </w:r>
          </w:p>
        </w:tc>
        <w:tc>
          <w:tcPr>
            <w:tcW w:w="1134" w:type="dxa"/>
            <w:tcBorders>
              <w:top w:val="nil"/>
              <w:left w:val="nil"/>
              <w:bottom w:val="single" w:sz="4" w:space="0" w:color="auto"/>
              <w:right w:val="single" w:sz="4" w:space="0" w:color="auto"/>
            </w:tcBorders>
            <w:shd w:val="clear" w:color="auto" w:fill="auto"/>
            <w:vAlign w:val="bottom"/>
            <w:hideMark/>
          </w:tcPr>
          <w:p w14:paraId="25946235"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9,2%</w:t>
            </w:r>
          </w:p>
        </w:tc>
      </w:tr>
      <w:tr w:rsidR="00D96AA3" w:rsidRPr="00410336" w14:paraId="59F3D684"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E095B8A" w14:textId="77777777" w:rsidR="00D96AA3" w:rsidRPr="00410336" w:rsidRDefault="00D96AA3" w:rsidP="00176ED5">
            <w:pPr>
              <w:spacing w:after="0" w:line="240" w:lineRule="auto"/>
              <w:rPr>
                <w:rFonts w:ascii="Arial" w:eastAsia="Times New Roman" w:hAnsi="Arial" w:cs="Arial"/>
                <w:sz w:val="18"/>
                <w:szCs w:val="18"/>
                <w:lang w:eastAsia="et-EE"/>
              </w:rPr>
            </w:pPr>
            <w:r w:rsidRPr="00410336">
              <w:rPr>
                <w:rFonts w:ascii="Arial" w:eastAsia="Times New Roman" w:hAnsi="Arial" w:cs="Arial"/>
                <w:sz w:val="18"/>
                <w:szCs w:val="18"/>
                <w:lang w:eastAsia="et-EE"/>
              </w:rPr>
              <w:t>Tulud kaupade ja teenuste müügist</w:t>
            </w:r>
          </w:p>
        </w:tc>
        <w:tc>
          <w:tcPr>
            <w:tcW w:w="1134" w:type="dxa"/>
            <w:tcBorders>
              <w:top w:val="nil"/>
              <w:left w:val="nil"/>
              <w:bottom w:val="single" w:sz="4" w:space="0" w:color="auto"/>
              <w:right w:val="single" w:sz="4" w:space="0" w:color="auto"/>
            </w:tcBorders>
            <w:shd w:val="clear" w:color="auto" w:fill="auto"/>
            <w:noWrap/>
            <w:vAlign w:val="center"/>
            <w:hideMark/>
          </w:tcPr>
          <w:p w14:paraId="38097AF3"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827 001</w:t>
            </w:r>
          </w:p>
        </w:tc>
        <w:tc>
          <w:tcPr>
            <w:tcW w:w="1134" w:type="dxa"/>
            <w:tcBorders>
              <w:top w:val="nil"/>
              <w:left w:val="nil"/>
              <w:bottom w:val="single" w:sz="4" w:space="0" w:color="auto"/>
              <w:right w:val="single" w:sz="4" w:space="0" w:color="auto"/>
            </w:tcBorders>
            <w:shd w:val="clear" w:color="auto" w:fill="auto"/>
            <w:vAlign w:val="bottom"/>
            <w:hideMark/>
          </w:tcPr>
          <w:p w14:paraId="5EBE907F"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5,5%</w:t>
            </w:r>
          </w:p>
        </w:tc>
        <w:tc>
          <w:tcPr>
            <w:tcW w:w="1275" w:type="dxa"/>
            <w:tcBorders>
              <w:top w:val="nil"/>
              <w:left w:val="nil"/>
              <w:bottom w:val="single" w:sz="4" w:space="0" w:color="auto"/>
              <w:right w:val="single" w:sz="4" w:space="0" w:color="auto"/>
            </w:tcBorders>
            <w:shd w:val="clear" w:color="auto" w:fill="auto"/>
            <w:noWrap/>
            <w:vAlign w:val="center"/>
            <w:hideMark/>
          </w:tcPr>
          <w:p w14:paraId="4FBA3845"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715 782</w:t>
            </w:r>
          </w:p>
        </w:tc>
        <w:tc>
          <w:tcPr>
            <w:tcW w:w="1134" w:type="dxa"/>
            <w:tcBorders>
              <w:top w:val="nil"/>
              <w:left w:val="nil"/>
              <w:bottom w:val="single" w:sz="4" w:space="0" w:color="auto"/>
              <w:right w:val="single" w:sz="4" w:space="0" w:color="auto"/>
            </w:tcBorders>
            <w:shd w:val="clear" w:color="auto" w:fill="auto"/>
            <w:vAlign w:val="bottom"/>
            <w:hideMark/>
          </w:tcPr>
          <w:p w14:paraId="360D8AA1"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5,4%</w:t>
            </w:r>
          </w:p>
        </w:tc>
        <w:tc>
          <w:tcPr>
            <w:tcW w:w="1134" w:type="dxa"/>
            <w:tcBorders>
              <w:top w:val="nil"/>
              <w:left w:val="nil"/>
              <w:bottom w:val="single" w:sz="4" w:space="0" w:color="auto"/>
              <w:right w:val="single" w:sz="4" w:space="0" w:color="auto"/>
            </w:tcBorders>
            <w:shd w:val="clear" w:color="auto" w:fill="auto"/>
            <w:vAlign w:val="bottom"/>
            <w:hideMark/>
          </w:tcPr>
          <w:p w14:paraId="408C1AFB"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15,5%</w:t>
            </w:r>
          </w:p>
        </w:tc>
      </w:tr>
      <w:tr w:rsidR="00D96AA3" w:rsidRPr="00410336" w14:paraId="19FD12A3"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A795CCB" w14:textId="77777777" w:rsidR="00D96AA3" w:rsidRPr="00410336" w:rsidRDefault="00D96AA3" w:rsidP="00176ED5">
            <w:pPr>
              <w:spacing w:after="0" w:line="240" w:lineRule="auto"/>
              <w:rPr>
                <w:rFonts w:ascii="Arial" w:eastAsia="Times New Roman" w:hAnsi="Arial" w:cs="Arial"/>
                <w:sz w:val="18"/>
                <w:szCs w:val="18"/>
                <w:lang w:eastAsia="et-EE"/>
              </w:rPr>
            </w:pPr>
            <w:r w:rsidRPr="00410336">
              <w:rPr>
                <w:rFonts w:ascii="Arial" w:eastAsia="Times New Roman" w:hAnsi="Arial" w:cs="Arial"/>
                <w:sz w:val="18"/>
                <w:szCs w:val="18"/>
                <w:lang w:eastAsia="et-EE"/>
              </w:rPr>
              <w:t>Saadud toetused tegevuskuludeks</w:t>
            </w:r>
          </w:p>
        </w:tc>
        <w:tc>
          <w:tcPr>
            <w:tcW w:w="1134" w:type="dxa"/>
            <w:tcBorders>
              <w:top w:val="nil"/>
              <w:left w:val="nil"/>
              <w:bottom w:val="single" w:sz="4" w:space="0" w:color="auto"/>
              <w:right w:val="single" w:sz="4" w:space="0" w:color="auto"/>
            </w:tcBorders>
            <w:shd w:val="clear" w:color="auto" w:fill="auto"/>
            <w:noWrap/>
            <w:vAlign w:val="center"/>
            <w:hideMark/>
          </w:tcPr>
          <w:p w14:paraId="1CE9C598"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5 922 109</w:t>
            </w:r>
          </w:p>
        </w:tc>
        <w:tc>
          <w:tcPr>
            <w:tcW w:w="1134" w:type="dxa"/>
            <w:tcBorders>
              <w:top w:val="nil"/>
              <w:left w:val="nil"/>
              <w:bottom w:val="single" w:sz="4" w:space="0" w:color="auto"/>
              <w:right w:val="single" w:sz="4" w:space="0" w:color="auto"/>
            </w:tcBorders>
            <w:shd w:val="clear" w:color="auto" w:fill="auto"/>
            <w:vAlign w:val="bottom"/>
            <w:hideMark/>
          </w:tcPr>
          <w:p w14:paraId="4F4E16C9"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39,5%</w:t>
            </w:r>
          </w:p>
        </w:tc>
        <w:tc>
          <w:tcPr>
            <w:tcW w:w="1275" w:type="dxa"/>
            <w:tcBorders>
              <w:top w:val="nil"/>
              <w:left w:val="nil"/>
              <w:bottom w:val="single" w:sz="4" w:space="0" w:color="auto"/>
              <w:right w:val="single" w:sz="4" w:space="0" w:color="auto"/>
            </w:tcBorders>
            <w:shd w:val="clear" w:color="auto" w:fill="auto"/>
            <w:noWrap/>
            <w:vAlign w:val="center"/>
            <w:hideMark/>
          </w:tcPr>
          <w:p w14:paraId="01CCEA33"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5 100 941</w:t>
            </w:r>
          </w:p>
        </w:tc>
        <w:tc>
          <w:tcPr>
            <w:tcW w:w="1134" w:type="dxa"/>
            <w:tcBorders>
              <w:top w:val="nil"/>
              <w:left w:val="nil"/>
              <w:bottom w:val="single" w:sz="4" w:space="0" w:color="auto"/>
              <w:right w:val="single" w:sz="4" w:space="0" w:color="auto"/>
            </w:tcBorders>
            <w:shd w:val="clear" w:color="auto" w:fill="auto"/>
            <w:vAlign w:val="bottom"/>
            <w:hideMark/>
          </w:tcPr>
          <w:p w14:paraId="2D415D74"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38,1%</w:t>
            </w:r>
          </w:p>
        </w:tc>
        <w:tc>
          <w:tcPr>
            <w:tcW w:w="1134" w:type="dxa"/>
            <w:tcBorders>
              <w:top w:val="nil"/>
              <w:left w:val="nil"/>
              <w:bottom w:val="single" w:sz="4" w:space="0" w:color="auto"/>
              <w:right w:val="single" w:sz="4" w:space="0" w:color="auto"/>
            </w:tcBorders>
            <w:shd w:val="clear" w:color="auto" w:fill="auto"/>
            <w:vAlign w:val="bottom"/>
            <w:hideMark/>
          </w:tcPr>
          <w:p w14:paraId="3FAAE417"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16,1%</w:t>
            </w:r>
          </w:p>
        </w:tc>
      </w:tr>
      <w:tr w:rsidR="00D96AA3" w:rsidRPr="00410336" w14:paraId="218DFC6E"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C0A73F" w14:textId="77777777" w:rsidR="00D96AA3" w:rsidRPr="00410336" w:rsidRDefault="00D96AA3" w:rsidP="00176ED5">
            <w:pPr>
              <w:spacing w:after="0" w:line="240" w:lineRule="auto"/>
              <w:rPr>
                <w:rFonts w:ascii="Arial" w:eastAsia="Times New Roman" w:hAnsi="Arial" w:cs="Arial"/>
                <w:sz w:val="18"/>
                <w:szCs w:val="18"/>
                <w:lang w:eastAsia="et-EE"/>
              </w:rPr>
            </w:pPr>
            <w:r w:rsidRPr="00410336">
              <w:rPr>
                <w:rFonts w:ascii="Arial" w:eastAsia="Times New Roman" w:hAnsi="Arial" w:cs="Arial"/>
                <w:sz w:val="18"/>
                <w:szCs w:val="18"/>
                <w:lang w:eastAsia="et-EE"/>
              </w:rPr>
              <w:t>Muud tegevustulud</w:t>
            </w:r>
          </w:p>
        </w:tc>
        <w:tc>
          <w:tcPr>
            <w:tcW w:w="1134" w:type="dxa"/>
            <w:tcBorders>
              <w:top w:val="nil"/>
              <w:left w:val="nil"/>
              <w:bottom w:val="single" w:sz="4" w:space="0" w:color="auto"/>
              <w:right w:val="single" w:sz="4" w:space="0" w:color="auto"/>
            </w:tcBorders>
            <w:shd w:val="clear" w:color="auto" w:fill="auto"/>
            <w:noWrap/>
            <w:vAlign w:val="center"/>
            <w:hideMark/>
          </w:tcPr>
          <w:p w14:paraId="25DCDFEC"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101 026</w:t>
            </w:r>
          </w:p>
        </w:tc>
        <w:tc>
          <w:tcPr>
            <w:tcW w:w="1134" w:type="dxa"/>
            <w:tcBorders>
              <w:top w:val="nil"/>
              <w:left w:val="nil"/>
              <w:bottom w:val="single" w:sz="4" w:space="0" w:color="auto"/>
              <w:right w:val="single" w:sz="4" w:space="0" w:color="auto"/>
            </w:tcBorders>
            <w:shd w:val="clear" w:color="auto" w:fill="auto"/>
            <w:vAlign w:val="bottom"/>
            <w:hideMark/>
          </w:tcPr>
          <w:p w14:paraId="258737E1"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0,7%</w:t>
            </w:r>
          </w:p>
        </w:tc>
        <w:tc>
          <w:tcPr>
            <w:tcW w:w="1275" w:type="dxa"/>
            <w:tcBorders>
              <w:top w:val="nil"/>
              <w:left w:val="nil"/>
              <w:bottom w:val="single" w:sz="4" w:space="0" w:color="auto"/>
              <w:right w:val="single" w:sz="4" w:space="0" w:color="auto"/>
            </w:tcBorders>
            <w:shd w:val="clear" w:color="auto" w:fill="auto"/>
            <w:noWrap/>
            <w:vAlign w:val="center"/>
            <w:hideMark/>
          </w:tcPr>
          <w:p w14:paraId="4F776FBB"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100 596</w:t>
            </w:r>
          </w:p>
        </w:tc>
        <w:tc>
          <w:tcPr>
            <w:tcW w:w="1134" w:type="dxa"/>
            <w:tcBorders>
              <w:top w:val="nil"/>
              <w:left w:val="nil"/>
              <w:bottom w:val="single" w:sz="4" w:space="0" w:color="auto"/>
              <w:right w:val="single" w:sz="4" w:space="0" w:color="auto"/>
            </w:tcBorders>
            <w:shd w:val="clear" w:color="auto" w:fill="auto"/>
            <w:vAlign w:val="bottom"/>
            <w:hideMark/>
          </w:tcPr>
          <w:p w14:paraId="34062D3B"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0,8%</w:t>
            </w:r>
          </w:p>
        </w:tc>
        <w:tc>
          <w:tcPr>
            <w:tcW w:w="1134" w:type="dxa"/>
            <w:tcBorders>
              <w:top w:val="nil"/>
              <w:left w:val="nil"/>
              <w:bottom w:val="single" w:sz="4" w:space="0" w:color="auto"/>
              <w:right w:val="single" w:sz="4" w:space="0" w:color="auto"/>
            </w:tcBorders>
            <w:shd w:val="clear" w:color="auto" w:fill="auto"/>
            <w:vAlign w:val="bottom"/>
            <w:hideMark/>
          </w:tcPr>
          <w:p w14:paraId="6C01F12B" w14:textId="77777777" w:rsidR="00D96AA3" w:rsidRPr="00410336" w:rsidRDefault="00D96AA3" w:rsidP="00176ED5">
            <w:pPr>
              <w:spacing w:after="0" w:line="240" w:lineRule="auto"/>
              <w:jc w:val="right"/>
              <w:rPr>
                <w:rFonts w:ascii="Arial" w:eastAsia="Times New Roman" w:hAnsi="Arial" w:cs="Arial"/>
                <w:sz w:val="18"/>
                <w:szCs w:val="18"/>
                <w:lang w:eastAsia="et-EE"/>
              </w:rPr>
            </w:pPr>
            <w:r w:rsidRPr="00410336">
              <w:rPr>
                <w:rFonts w:ascii="Arial" w:eastAsia="Times New Roman" w:hAnsi="Arial" w:cs="Arial"/>
                <w:sz w:val="18"/>
                <w:szCs w:val="18"/>
                <w:lang w:eastAsia="et-EE"/>
              </w:rPr>
              <w:t>0,4%</w:t>
            </w:r>
          </w:p>
        </w:tc>
      </w:tr>
      <w:tr w:rsidR="00D96AA3" w:rsidRPr="00410336" w14:paraId="3D24A49C" w14:textId="77777777" w:rsidTr="00176ED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19BA89" w14:textId="77777777" w:rsidR="00D96AA3" w:rsidRPr="00410336" w:rsidRDefault="00D96AA3" w:rsidP="00176ED5">
            <w:pPr>
              <w:spacing w:after="0" w:line="240" w:lineRule="auto"/>
              <w:jc w:val="right"/>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KOKKU</w:t>
            </w:r>
          </w:p>
        </w:tc>
        <w:tc>
          <w:tcPr>
            <w:tcW w:w="1134" w:type="dxa"/>
            <w:tcBorders>
              <w:top w:val="nil"/>
              <w:left w:val="nil"/>
              <w:bottom w:val="single" w:sz="4" w:space="0" w:color="auto"/>
              <w:right w:val="single" w:sz="4" w:space="0" w:color="auto"/>
            </w:tcBorders>
            <w:shd w:val="clear" w:color="auto" w:fill="auto"/>
            <w:vAlign w:val="bottom"/>
            <w:hideMark/>
          </w:tcPr>
          <w:p w14:paraId="79160AE8" w14:textId="77777777" w:rsidR="00D96AA3" w:rsidRPr="00410336" w:rsidRDefault="00D96AA3" w:rsidP="00176ED5">
            <w:pPr>
              <w:spacing w:after="0" w:line="240" w:lineRule="auto"/>
              <w:jc w:val="right"/>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14 995 467</w:t>
            </w:r>
          </w:p>
        </w:tc>
        <w:tc>
          <w:tcPr>
            <w:tcW w:w="1134" w:type="dxa"/>
            <w:tcBorders>
              <w:top w:val="nil"/>
              <w:left w:val="nil"/>
              <w:bottom w:val="single" w:sz="4" w:space="0" w:color="auto"/>
              <w:right w:val="single" w:sz="4" w:space="0" w:color="auto"/>
            </w:tcBorders>
            <w:shd w:val="clear" w:color="auto" w:fill="auto"/>
            <w:vAlign w:val="bottom"/>
            <w:hideMark/>
          </w:tcPr>
          <w:p w14:paraId="5DAD711F" w14:textId="77777777" w:rsidR="00D96AA3" w:rsidRPr="00410336" w:rsidRDefault="00D96AA3" w:rsidP="00176ED5">
            <w:pPr>
              <w:spacing w:after="0" w:line="240" w:lineRule="auto"/>
              <w:jc w:val="right"/>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100,0%</w:t>
            </w:r>
          </w:p>
        </w:tc>
        <w:tc>
          <w:tcPr>
            <w:tcW w:w="1275" w:type="dxa"/>
            <w:tcBorders>
              <w:top w:val="nil"/>
              <w:left w:val="nil"/>
              <w:bottom w:val="single" w:sz="4" w:space="0" w:color="auto"/>
              <w:right w:val="single" w:sz="4" w:space="0" w:color="auto"/>
            </w:tcBorders>
            <w:shd w:val="clear" w:color="auto" w:fill="auto"/>
            <w:vAlign w:val="bottom"/>
            <w:hideMark/>
          </w:tcPr>
          <w:p w14:paraId="61D9A26D" w14:textId="77777777" w:rsidR="00D96AA3" w:rsidRPr="00410336" w:rsidRDefault="00D96AA3" w:rsidP="00176ED5">
            <w:pPr>
              <w:spacing w:after="0" w:line="240" w:lineRule="auto"/>
              <w:jc w:val="right"/>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13 378 057</w:t>
            </w:r>
          </w:p>
        </w:tc>
        <w:tc>
          <w:tcPr>
            <w:tcW w:w="1134" w:type="dxa"/>
            <w:tcBorders>
              <w:top w:val="nil"/>
              <w:left w:val="nil"/>
              <w:bottom w:val="single" w:sz="4" w:space="0" w:color="auto"/>
              <w:right w:val="single" w:sz="4" w:space="0" w:color="auto"/>
            </w:tcBorders>
            <w:shd w:val="clear" w:color="auto" w:fill="auto"/>
            <w:vAlign w:val="bottom"/>
            <w:hideMark/>
          </w:tcPr>
          <w:p w14:paraId="75392C93" w14:textId="77777777" w:rsidR="00D96AA3" w:rsidRPr="00410336" w:rsidRDefault="00D96AA3" w:rsidP="00176ED5">
            <w:pPr>
              <w:spacing w:after="0" w:line="240" w:lineRule="auto"/>
              <w:jc w:val="right"/>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100,0%</w:t>
            </w:r>
          </w:p>
        </w:tc>
        <w:tc>
          <w:tcPr>
            <w:tcW w:w="1134" w:type="dxa"/>
            <w:tcBorders>
              <w:top w:val="nil"/>
              <w:left w:val="nil"/>
              <w:bottom w:val="single" w:sz="4" w:space="0" w:color="auto"/>
              <w:right w:val="single" w:sz="4" w:space="0" w:color="auto"/>
            </w:tcBorders>
            <w:shd w:val="clear" w:color="auto" w:fill="auto"/>
            <w:vAlign w:val="bottom"/>
            <w:hideMark/>
          </w:tcPr>
          <w:p w14:paraId="2D7002B5" w14:textId="77777777" w:rsidR="00D96AA3" w:rsidRPr="00410336" w:rsidRDefault="00D96AA3" w:rsidP="00176ED5">
            <w:pPr>
              <w:spacing w:after="0" w:line="240" w:lineRule="auto"/>
              <w:jc w:val="right"/>
              <w:rPr>
                <w:rFonts w:ascii="Arial" w:eastAsia="Times New Roman" w:hAnsi="Arial" w:cs="Arial"/>
                <w:b/>
                <w:bCs/>
                <w:sz w:val="18"/>
                <w:szCs w:val="18"/>
                <w:lang w:eastAsia="et-EE"/>
              </w:rPr>
            </w:pPr>
            <w:r w:rsidRPr="00410336">
              <w:rPr>
                <w:rFonts w:ascii="Arial" w:eastAsia="Times New Roman" w:hAnsi="Arial" w:cs="Arial"/>
                <w:b/>
                <w:bCs/>
                <w:sz w:val="18"/>
                <w:szCs w:val="18"/>
                <w:lang w:eastAsia="et-EE"/>
              </w:rPr>
              <w:t>12,1%</w:t>
            </w:r>
          </w:p>
        </w:tc>
      </w:tr>
    </w:tbl>
    <w:p w14:paraId="41CBB9C2" w14:textId="77777777" w:rsidR="00D96AA3" w:rsidRDefault="00D96AA3" w:rsidP="00D96AA3">
      <w:pPr>
        <w:spacing w:after="0"/>
        <w:jc w:val="both"/>
        <w:rPr>
          <w:rFonts w:cs="Times New Roman"/>
          <w:szCs w:val="24"/>
        </w:rPr>
      </w:pPr>
    </w:p>
    <w:p w14:paraId="3FA20D16" w14:textId="77777777" w:rsidR="00D96AA3" w:rsidRDefault="00D96AA3" w:rsidP="00D96AA3">
      <w:pPr>
        <w:spacing w:after="0"/>
        <w:jc w:val="both"/>
        <w:rPr>
          <w:rFonts w:cs="Times New Roman"/>
          <w:szCs w:val="24"/>
        </w:rPr>
      </w:pPr>
      <w:r w:rsidRPr="00174DEB">
        <w:rPr>
          <w:rFonts w:cs="Times New Roman"/>
          <w:szCs w:val="24"/>
        </w:rPr>
        <w:t>Joonis 1 iseloomustab Märjamaa valla 20</w:t>
      </w:r>
      <w:r>
        <w:rPr>
          <w:rFonts w:cs="Times New Roman"/>
          <w:szCs w:val="24"/>
        </w:rPr>
        <w:t>23</w:t>
      </w:r>
      <w:r w:rsidRPr="00174DEB">
        <w:rPr>
          <w:rFonts w:cs="Times New Roman"/>
          <w:szCs w:val="24"/>
        </w:rPr>
        <w:t>. aasta põhitegevuse tulude lõplikku eelarvet ning selle täitmist võrdluses 20</w:t>
      </w:r>
      <w:r>
        <w:rPr>
          <w:rFonts w:cs="Times New Roman"/>
          <w:szCs w:val="24"/>
        </w:rPr>
        <w:t>22</w:t>
      </w:r>
      <w:r w:rsidRPr="00174DEB">
        <w:rPr>
          <w:rFonts w:cs="Times New Roman"/>
          <w:szCs w:val="24"/>
        </w:rPr>
        <w:t xml:space="preserve"> aastaga. </w:t>
      </w:r>
    </w:p>
    <w:p w14:paraId="46DCD504" w14:textId="77777777" w:rsidR="00D96AA3" w:rsidRDefault="00D96AA3" w:rsidP="00D96AA3">
      <w:pPr>
        <w:spacing w:after="0"/>
        <w:jc w:val="both"/>
        <w:rPr>
          <w:rFonts w:cs="Times New Roman"/>
          <w:szCs w:val="24"/>
        </w:rPr>
      </w:pPr>
    </w:p>
    <w:p w14:paraId="20E4D3FF" w14:textId="77777777" w:rsidR="00D96AA3" w:rsidRDefault="00D96AA3" w:rsidP="00D96AA3">
      <w:pPr>
        <w:spacing w:after="0"/>
        <w:jc w:val="both"/>
        <w:rPr>
          <w:rFonts w:cs="Times New Roman"/>
          <w:szCs w:val="24"/>
        </w:rPr>
      </w:pPr>
      <w:r>
        <w:rPr>
          <w:noProof/>
        </w:rPr>
        <w:drawing>
          <wp:inline distT="0" distB="0" distL="0" distR="0" wp14:anchorId="7FF2C70F" wp14:editId="1FCB75C0">
            <wp:extent cx="5760720" cy="3475355"/>
            <wp:effectExtent l="0" t="0" r="11430" b="10795"/>
            <wp:docPr id="969994345" name="Diagramm 1">
              <a:extLst xmlns:a="http://schemas.openxmlformats.org/drawingml/2006/main">
                <a:ext uri="{FF2B5EF4-FFF2-40B4-BE49-F238E27FC236}">
                  <a16:creationId xmlns:a16="http://schemas.microsoft.com/office/drawing/2014/main" id="{00000000-0008-0000-0000-00002B06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A59370" w14:textId="77777777" w:rsidR="00D96AA3" w:rsidRPr="006919AB" w:rsidRDefault="00D96AA3" w:rsidP="00D96AA3">
      <w:pPr>
        <w:spacing w:after="0"/>
        <w:jc w:val="both"/>
        <w:rPr>
          <w:rFonts w:cs="Times New Roman"/>
          <w:szCs w:val="24"/>
        </w:rPr>
      </w:pPr>
      <w:r w:rsidRPr="006919AB">
        <w:rPr>
          <w:rFonts w:cs="Times New Roman"/>
          <w:szCs w:val="24"/>
        </w:rPr>
        <w:t>Joonis 1. 20</w:t>
      </w:r>
      <w:r>
        <w:rPr>
          <w:rFonts w:cs="Times New Roman"/>
          <w:szCs w:val="24"/>
        </w:rPr>
        <w:t>23</w:t>
      </w:r>
      <w:r w:rsidRPr="006919AB">
        <w:rPr>
          <w:rFonts w:cs="Times New Roman"/>
          <w:szCs w:val="24"/>
        </w:rPr>
        <w:t xml:space="preserve"> aasta põhitegevuse tulude struktuur ja võrdlus 20</w:t>
      </w:r>
      <w:r>
        <w:rPr>
          <w:rFonts w:cs="Times New Roman"/>
          <w:szCs w:val="24"/>
        </w:rPr>
        <w:t>22</w:t>
      </w:r>
      <w:r w:rsidRPr="006919AB">
        <w:rPr>
          <w:rFonts w:cs="Times New Roman"/>
          <w:szCs w:val="24"/>
        </w:rPr>
        <w:t xml:space="preserve"> aastaga</w:t>
      </w:r>
    </w:p>
    <w:p w14:paraId="3C15F333" w14:textId="77777777" w:rsidR="00D96AA3" w:rsidRDefault="00D96AA3" w:rsidP="00D96AA3">
      <w:pPr>
        <w:spacing w:after="0"/>
        <w:jc w:val="both"/>
        <w:rPr>
          <w:rFonts w:cs="Times New Roman"/>
          <w:b/>
          <w:szCs w:val="24"/>
        </w:rPr>
      </w:pPr>
    </w:p>
    <w:p w14:paraId="311FB841" w14:textId="77777777" w:rsidR="00D96AA3" w:rsidRPr="004E5C68" w:rsidRDefault="00D96AA3" w:rsidP="00D96AA3">
      <w:pPr>
        <w:spacing w:after="0"/>
        <w:jc w:val="both"/>
        <w:rPr>
          <w:rFonts w:cs="Times New Roman"/>
          <w:b/>
          <w:szCs w:val="24"/>
        </w:rPr>
      </w:pPr>
      <w:r w:rsidRPr="004E5C68">
        <w:rPr>
          <w:rFonts w:cs="Times New Roman"/>
          <w:b/>
          <w:szCs w:val="24"/>
        </w:rPr>
        <w:t xml:space="preserve">Põhitegevuse kulud </w:t>
      </w:r>
    </w:p>
    <w:p w14:paraId="28EC6F74" w14:textId="77777777" w:rsidR="00D96AA3" w:rsidRPr="004E5C68" w:rsidRDefault="00D96AA3" w:rsidP="00D96AA3">
      <w:pPr>
        <w:spacing w:after="0"/>
        <w:jc w:val="both"/>
        <w:rPr>
          <w:rFonts w:cs="Times New Roman"/>
          <w:szCs w:val="24"/>
        </w:rPr>
      </w:pPr>
      <w:r w:rsidRPr="00573BDC">
        <w:rPr>
          <w:rFonts w:cs="Times New Roman"/>
          <w:szCs w:val="24"/>
        </w:rPr>
        <w:t xml:space="preserve">Märjamaa valla </w:t>
      </w:r>
      <w:r w:rsidRPr="00A62B83">
        <w:rPr>
          <w:rFonts w:cs="Times New Roman"/>
          <w:szCs w:val="24"/>
        </w:rPr>
        <w:t>202</w:t>
      </w:r>
      <w:r>
        <w:rPr>
          <w:rFonts w:cs="Times New Roman"/>
          <w:szCs w:val="24"/>
        </w:rPr>
        <w:t>3</w:t>
      </w:r>
      <w:r w:rsidRPr="004E5C68">
        <w:rPr>
          <w:rFonts w:cs="Times New Roman"/>
          <w:szCs w:val="24"/>
        </w:rPr>
        <w:t>.aasta põhitegevuse kulude eelarve täideti 9</w:t>
      </w:r>
      <w:r>
        <w:rPr>
          <w:rFonts w:cs="Times New Roman"/>
          <w:szCs w:val="24"/>
        </w:rPr>
        <w:t>7,6</w:t>
      </w:r>
      <w:r w:rsidRPr="004E5C68">
        <w:rPr>
          <w:rFonts w:cs="Times New Roman"/>
          <w:szCs w:val="24"/>
        </w:rPr>
        <w:t>% (vt. tabel</w:t>
      </w:r>
      <w:r>
        <w:rPr>
          <w:rFonts w:cs="Times New Roman"/>
          <w:szCs w:val="24"/>
        </w:rPr>
        <w:t xml:space="preserve"> </w:t>
      </w:r>
      <w:r w:rsidRPr="004E5C68">
        <w:rPr>
          <w:rFonts w:cs="Times New Roman"/>
          <w:szCs w:val="24"/>
        </w:rPr>
        <w:t>2). Tabelis 4 on toodud põhitegevuse kulude struktuur ja osatähtsused ning muutused võrreldes 20</w:t>
      </w:r>
      <w:r>
        <w:rPr>
          <w:rFonts w:cs="Times New Roman"/>
          <w:szCs w:val="24"/>
        </w:rPr>
        <w:t>22</w:t>
      </w:r>
      <w:r w:rsidRPr="004E5C68">
        <w:rPr>
          <w:rFonts w:cs="Times New Roman"/>
          <w:szCs w:val="24"/>
        </w:rPr>
        <w:t xml:space="preserve">. aastaga. </w:t>
      </w:r>
      <w:r w:rsidRPr="005124E4">
        <w:rPr>
          <w:rFonts w:cs="Times New Roman"/>
          <w:szCs w:val="24"/>
        </w:rPr>
        <w:t>Põhitegevuse kulude</w:t>
      </w:r>
      <w:r>
        <w:rPr>
          <w:rFonts w:cs="Times New Roman"/>
          <w:szCs w:val="24"/>
        </w:rPr>
        <w:t xml:space="preserve">st on kõige enam suurenenud sotsiaalabitoetused ja muud toetused füüsilistele isikutele 1,6 protsendipunkti ja vähenenud majandamiskulude osatähtsus 2,6 protsendipunkti. Personalikulude osatähtsus suurenes 1,0 protsendipunkti ja sihtotstarbelised toetused tegevuskuludeks vähenesid 0,1 protsendipunkti.  </w:t>
      </w:r>
      <w:r w:rsidRPr="004E5C68">
        <w:rPr>
          <w:rFonts w:cs="Times New Roman"/>
          <w:szCs w:val="24"/>
        </w:rPr>
        <w:t xml:space="preserve">Antud toetuste osas täideti eelarve </w:t>
      </w:r>
      <w:r>
        <w:rPr>
          <w:rFonts w:cs="Times New Roman"/>
          <w:szCs w:val="24"/>
        </w:rPr>
        <w:t>97,1</w:t>
      </w:r>
      <w:r w:rsidRPr="004E5C68">
        <w:rPr>
          <w:rFonts w:cs="Times New Roman"/>
          <w:szCs w:val="24"/>
        </w:rPr>
        <w:t xml:space="preserve">%, sealhulgas sotsiaalabitoetused ja muud toetused füüsilistele isikutele </w:t>
      </w:r>
      <w:r>
        <w:rPr>
          <w:rFonts w:cs="Times New Roman"/>
          <w:szCs w:val="24"/>
        </w:rPr>
        <w:t>96,0</w:t>
      </w:r>
      <w:r w:rsidRPr="004E5C68">
        <w:rPr>
          <w:rFonts w:cs="Times New Roman"/>
          <w:szCs w:val="24"/>
        </w:rPr>
        <w:t xml:space="preserve">%, sihtotstarbelised toetused tegevuskuludeks </w:t>
      </w:r>
      <w:r>
        <w:rPr>
          <w:rFonts w:cs="Times New Roman"/>
          <w:szCs w:val="24"/>
        </w:rPr>
        <w:t>99,6</w:t>
      </w:r>
      <w:r w:rsidRPr="004E5C68">
        <w:rPr>
          <w:rFonts w:cs="Times New Roman"/>
          <w:szCs w:val="24"/>
        </w:rPr>
        <w:t xml:space="preserve">% ning mittesihtotstarbelised toetused </w:t>
      </w:r>
      <w:r>
        <w:rPr>
          <w:rFonts w:cs="Times New Roman"/>
          <w:szCs w:val="24"/>
        </w:rPr>
        <w:t>99,9</w:t>
      </w:r>
      <w:r w:rsidRPr="004E5C68">
        <w:rPr>
          <w:rFonts w:cs="Times New Roman"/>
          <w:szCs w:val="24"/>
        </w:rPr>
        <w:t>%. Muude tegevuskulude osas täideti eelarve 9</w:t>
      </w:r>
      <w:r>
        <w:rPr>
          <w:rFonts w:cs="Times New Roman"/>
          <w:szCs w:val="24"/>
        </w:rPr>
        <w:t>7,7</w:t>
      </w:r>
      <w:r w:rsidRPr="004E5C68">
        <w:rPr>
          <w:rFonts w:cs="Times New Roman"/>
          <w:szCs w:val="24"/>
        </w:rPr>
        <w:t>%, sealhulgas personalikulud 9</w:t>
      </w:r>
      <w:r>
        <w:rPr>
          <w:rFonts w:cs="Times New Roman"/>
          <w:szCs w:val="24"/>
        </w:rPr>
        <w:t>8,8</w:t>
      </w:r>
      <w:r w:rsidRPr="004E5C68">
        <w:rPr>
          <w:rFonts w:cs="Times New Roman"/>
          <w:szCs w:val="24"/>
        </w:rPr>
        <w:t xml:space="preserve">%, majandamiskulud </w:t>
      </w:r>
      <w:r>
        <w:rPr>
          <w:rFonts w:cs="Times New Roman"/>
          <w:szCs w:val="24"/>
        </w:rPr>
        <w:t>95,9</w:t>
      </w:r>
      <w:r w:rsidRPr="004E5C68">
        <w:rPr>
          <w:rFonts w:cs="Times New Roman"/>
          <w:szCs w:val="24"/>
        </w:rPr>
        <w:t xml:space="preserve">% ning muud kulud </w:t>
      </w:r>
      <w:r>
        <w:rPr>
          <w:rFonts w:cs="Times New Roman"/>
          <w:szCs w:val="24"/>
        </w:rPr>
        <w:t>65,3</w:t>
      </w:r>
      <w:r w:rsidRPr="004E5C68">
        <w:rPr>
          <w:rFonts w:cs="Times New Roman"/>
          <w:szCs w:val="24"/>
        </w:rPr>
        <w:t>%. Kogumahus suurenesid põhitegevuse kulud võrreldes 20</w:t>
      </w:r>
      <w:r>
        <w:rPr>
          <w:rFonts w:cs="Times New Roman"/>
          <w:szCs w:val="24"/>
        </w:rPr>
        <w:t>22</w:t>
      </w:r>
      <w:r w:rsidRPr="004E5C68">
        <w:rPr>
          <w:rFonts w:cs="Times New Roman"/>
          <w:szCs w:val="24"/>
        </w:rPr>
        <w:t xml:space="preserve">. aastaga </w:t>
      </w:r>
      <w:r>
        <w:rPr>
          <w:rFonts w:cs="Times New Roman"/>
          <w:szCs w:val="24"/>
        </w:rPr>
        <w:t>1 471 760</w:t>
      </w:r>
      <w:r w:rsidRPr="004E5C68">
        <w:rPr>
          <w:rFonts w:cs="Times New Roman"/>
          <w:szCs w:val="24"/>
        </w:rPr>
        <w:t xml:space="preserve"> eurot ehk</w:t>
      </w:r>
      <w:r>
        <w:rPr>
          <w:rFonts w:cs="Times New Roman"/>
          <w:szCs w:val="24"/>
        </w:rPr>
        <w:t xml:space="preserve"> 11,8</w:t>
      </w:r>
      <w:r w:rsidRPr="004E5C68">
        <w:rPr>
          <w:rFonts w:cs="Times New Roman"/>
          <w:szCs w:val="24"/>
        </w:rPr>
        <w:t>%.</w:t>
      </w:r>
    </w:p>
    <w:p w14:paraId="117C86D1" w14:textId="77777777" w:rsidR="00D96AA3" w:rsidRDefault="00D96AA3" w:rsidP="00D96AA3">
      <w:pPr>
        <w:spacing w:after="0"/>
        <w:jc w:val="both"/>
        <w:rPr>
          <w:rFonts w:ascii="Arial" w:hAnsi="Arial" w:cs="Arial"/>
          <w:sz w:val="18"/>
          <w:szCs w:val="18"/>
        </w:rPr>
      </w:pPr>
    </w:p>
    <w:p w14:paraId="714CB2F3" w14:textId="77777777" w:rsidR="00D96AA3" w:rsidRDefault="00D96AA3" w:rsidP="00D96AA3">
      <w:pPr>
        <w:spacing w:after="0"/>
        <w:jc w:val="both"/>
        <w:rPr>
          <w:rFonts w:cs="Times New Roman"/>
          <w:szCs w:val="24"/>
        </w:rPr>
      </w:pPr>
      <w:r w:rsidRPr="004E5C68">
        <w:rPr>
          <w:rFonts w:cs="Times New Roman"/>
          <w:szCs w:val="24"/>
        </w:rPr>
        <w:t>Tabel 4.</w:t>
      </w:r>
      <w:r w:rsidRPr="004E5C68">
        <w:rPr>
          <w:rFonts w:cs="Times New Roman"/>
          <w:color w:val="FF0000"/>
          <w:szCs w:val="24"/>
        </w:rPr>
        <w:t xml:space="preserve"> </w:t>
      </w:r>
      <w:r w:rsidRPr="004E5C68">
        <w:rPr>
          <w:rFonts w:cs="Times New Roman"/>
          <w:szCs w:val="24"/>
        </w:rPr>
        <w:t>Põhitegevuse kulude struktuur ja osatähtsused ning muutused 20</w:t>
      </w:r>
      <w:r>
        <w:rPr>
          <w:rFonts w:cs="Times New Roman"/>
          <w:szCs w:val="24"/>
        </w:rPr>
        <w:t>23</w:t>
      </w:r>
      <w:r w:rsidRPr="004E5C68">
        <w:rPr>
          <w:rFonts w:cs="Times New Roman"/>
          <w:szCs w:val="24"/>
        </w:rPr>
        <w:t>/20</w:t>
      </w:r>
      <w:r>
        <w:rPr>
          <w:rFonts w:cs="Times New Roman"/>
          <w:szCs w:val="24"/>
        </w:rPr>
        <w:t>22</w:t>
      </w:r>
      <w:r w:rsidRPr="004E5C68">
        <w:rPr>
          <w:rFonts w:cs="Times New Roman"/>
          <w:szCs w:val="24"/>
        </w:rPr>
        <w:t xml:space="preserve"> aastal</w:t>
      </w:r>
    </w:p>
    <w:tbl>
      <w:tblPr>
        <w:tblW w:w="9067" w:type="dxa"/>
        <w:tblCellMar>
          <w:left w:w="70" w:type="dxa"/>
          <w:right w:w="70" w:type="dxa"/>
        </w:tblCellMar>
        <w:tblLook w:val="04A0" w:firstRow="1" w:lastRow="0" w:firstColumn="1" w:lastColumn="0" w:noHBand="0" w:noVBand="1"/>
      </w:tblPr>
      <w:tblGrid>
        <w:gridCol w:w="3256"/>
        <w:gridCol w:w="1275"/>
        <w:gridCol w:w="1134"/>
        <w:gridCol w:w="1276"/>
        <w:gridCol w:w="1134"/>
        <w:gridCol w:w="992"/>
      </w:tblGrid>
      <w:tr w:rsidR="00D96AA3" w:rsidRPr="00E15D8F" w14:paraId="40B9A064" w14:textId="77777777" w:rsidTr="00176ED5">
        <w:trPr>
          <w:trHeight w:val="480"/>
        </w:trPr>
        <w:tc>
          <w:tcPr>
            <w:tcW w:w="3256" w:type="dxa"/>
            <w:tcBorders>
              <w:top w:val="single" w:sz="4" w:space="0" w:color="auto"/>
              <w:left w:val="single" w:sz="4" w:space="0" w:color="auto"/>
              <w:bottom w:val="single" w:sz="4" w:space="0" w:color="auto"/>
              <w:right w:val="single" w:sz="4" w:space="0" w:color="auto"/>
            </w:tcBorders>
            <w:shd w:val="clear" w:color="000000" w:fill="99CC00"/>
            <w:vAlign w:val="bottom"/>
            <w:hideMark/>
          </w:tcPr>
          <w:p w14:paraId="267A08DE" w14:textId="77777777" w:rsidR="00D96AA3" w:rsidRPr="00E15D8F" w:rsidRDefault="00D96AA3" w:rsidP="00176ED5">
            <w:pPr>
              <w:spacing w:after="0" w:line="240" w:lineRule="auto"/>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 xml:space="preserve">PÕHITEGEVUSE KULUD   </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32B2F867" w14:textId="77777777" w:rsidR="00D96AA3" w:rsidRPr="00E15D8F" w:rsidRDefault="00D96AA3" w:rsidP="00176ED5">
            <w:pPr>
              <w:spacing w:after="0" w:line="240" w:lineRule="auto"/>
              <w:jc w:val="center"/>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 xml:space="preserve">Täitmine 2023 </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16F05366" w14:textId="77777777" w:rsidR="00D96AA3" w:rsidRPr="00E15D8F" w:rsidRDefault="00D96AA3" w:rsidP="00176ED5">
            <w:pPr>
              <w:spacing w:after="0" w:line="240" w:lineRule="auto"/>
              <w:jc w:val="center"/>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Osatähtsus %</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14:paraId="1CBC2A93" w14:textId="77777777" w:rsidR="00D96AA3" w:rsidRPr="00E15D8F" w:rsidRDefault="00D96AA3" w:rsidP="00176ED5">
            <w:pPr>
              <w:spacing w:after="0" w:line="240" w:lineRule="auto"/>
              <w:jc w:val="center"/>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 xml:space="preserve">Täitmine 2022 </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79BA1DEB" w14:textId="77777777" w:rsidR="00D96AA3" w:rsidRPr="00E15D8F" w:rsidRDefault="00D96AA3" w:rsidP="00176ED5">
            <w:pPr>
              <w:spacing w:after="0" w:line="240" w:lineRule="auto"/>
              <w:jc w:val="center"/>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Osatähtsus %</w:t>
            </w:r>
          </w:p>
        </w:tc>
        <w:tc>
          <w:tcPr>
            <w:tcW w:w="992" w:type="dxa"/>
            <w:tcBorders>
              <w:top w:val="single" w:sz="4" w:space="0" w:color="auto"/>
              <w:left w:val="nil"/>
              <w:bottom w:val="single" w:sz="4" w:space="0" w:color="auto"/>
              <w:right w:val="single" w:sz="4" w:space="0" w:color="auto"/>
            </w:tcBorders>
            <w:shd w:val="clear" w:color="000000" w:fill="99CC00"/>
            <w:vAlign w:val="center"/>
            <w:hideMark/>
          </w:tcPr>
          <w:p w14:paraId="741ABC60" w14:textId="77777777" w:rsidR="00D96AA3" w:rsidRPr="00E15D8F" w:rsidRDefault="00D96AA3" w:rsidP="00176ED5">
            <w:pPr>
              <w:spacing w:after="0" w:line="240" w:lineRule="auto"/>
              <w:jc w:val="center"/>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Muutus 2023/2022</w:t>
            </w:r>
          </w:p>
        </w:tc>
      </w:tr>
      <w:tr w:rsidR="00D96AA3" w:rsidRPr="00E15D8F" w14:paraId="37471146"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C4AFD5D" w14:textId="77777777" w:rsidR="00D96AA3" w:rsidRPr="00E15D8F" w:rsidRDefault="00D96AA3" w:rsidP="00176ED5">
            <w:pPr>
              <w:spacing w:after="0" w:line="240" w:lineRule="auto"/>
              <w:rPr>
                <w:rFonts w:ascii="Arial" w:eastAsia="Times New Roman" w:hAnsi="Arial" w:cs="Arial"/>
                <w:sz w:val="18"/>
                <w:szCs w:val="18"/>
                <w:lang w:eastAsia="et-EE"/>
              </w:rPr>
            </w:pPr>
            <w:r w:rsidRPr="00E15D8F">
              <w:rPr>
                <w:rFonts w:ascii="Arial" w:eastAsia="Times New Roman" w:hAnsi="Arial" w:cs="Arial"/>
                <w:sz w:val="18"/>
                <w:szCs w:val="18"/>
                <w:lang w:eastAsia="et-EE"/>
              </w:rPr>
              <w:t>Antud toetused</w:t>
            </w:r>
          </w:p>
        </w:tc>
        <w:tc>
          <w:tcPr>
            <w:tcW w:w="1275" w:type="dxa"/>
            <w:tcBorders>
              <w:top w:val="nil"/>
              <w:left w:val="nil"/>
              <w:bottom w:val="single" w:sz="4" w:space="0" w:color="auto"/>
              <w:right w:val="single" w:sz="4" w:space="0" w:color="auto"/>
            </w:tcBorders>
            <w:shd w:val="clear" w:color="auto" w:fill="auto"/>
            <w:noWrap/>
            <w:vAlign w:val="bottom"/>
            <w:hideMark/>
          </w:tcPr>
          <w:p w14:paraId="53E694E0"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1 397 468</w:t>
            </w:r>
          </w:p>
        </w:tc>
        <w:tc>
          <w:tcPr>
            <w:tcW w:w="1134" w:type="dxa"/>
            <w:tcBorders>
              <w:top w:val="nil"/>
              <w:left w:val="nil"/>
              <w:bottom w:val="single" w:sz="4" w:space="0" w:color="auto"/>
              <w:right w:val="single" w:sz="4" w:space="0" w:color="auto"/>
            </w:tcBorders>
            <w:shd w:val="clear" w:color="auto" w:fill="auto"/>
            <w:vAlign w:val="bottom"/>
            <w:hideMark/>
          </w:tcPr>
          <w:p w14:paraId="4FEA4923"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A04B5E7"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1 066 404</w:t>
            </w:r>
          </w:p>
        </w:tc>
        <w:tc>
          <w:tcPr>
            <w:tcW w:w="1134" w:type="dxa"/>
            <w:tcBorders>
              <w:top w:val="nil"/>
              <w:left w:val="nil"/>
              <w:bottom w:val="single" w:sz="4" w:space="0" w:color="auto"/>
              <w:right w:val="single" w:sz="4" w:space="0" w:color="auto"/>
            </w:tcBorders>
            <w:shd w:val="clear" w:color="auto" w:fill="auto"/>
            <w:vAlign w:val="bottom"/>
            <w:hideMark/>
          </w:tcPr>
          <w:p w14:paraId="51C3583A"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8,6%</w:t>
            </w:r>
          </w:p>
        </w:tc>
        <w:tc>
          <w:tcPr>
            <w:tcW w:w="992" w:type="dxa"/>
            <w:tcBorders>
              <w:top w:val="nil"/>
              <w:left w:val="nil"/>
              <w:bottom w:val="single" w:sz="4" w:space="0" w:color="auto"/>
              <w:right w:val="single" w:sz="4" w:space="0" w:color="auto"/>
            </w:tcBorders>
            <w:shd w:val="clear" w:color="auto" w:fill="auto"/>
            <w:vAlign w:val="bottom"/>
            <w:hideMark/>
          </w:tcPr>
          <w:p w14:paraId="4E1C85D5"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31,0%</w:t>
            </w:r>
          </w:p>
        </w:tc>
      </w:tr>
      <w:tr w:rsidR="00D96AA3" w:rsidRPr="00E15D8F" w14:paraId="132E537C" w14:textId="77777777" w:rsidTr="00176ED5">
        <w:trPr>
          <w:trHeight w:val="45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C6E7C8D" w14:textId="77777777" w:rsidR="00D96AA3" w:rsidRPr="00E15D8F" w:rsidRDefault="00D96AA3" w:rsidP="00176ED5">
            <w:pPr>
              <w:spacing w:after="0" w:line="240" w:lineRule="auto"/>
              <w:ind w:firstLineChars="200" w:firstLine="360"/>
              <w:rPr>
                <w:rFonts w:ascii="Arial" w:eastAsia="Times New Roman" w:hAnsi="Arial" w:cs="Arial"/>
                <w:sz w:val="18"/>
                <w:szCs w:val="18"/>
                <w:lang w:eastAsia="et-EE"/>
              </w:rPr>
            </w:pPr>
            <w:r w:rsidRPr="00E15D8F">
              <w:rPr>
                <w:rFonts w:ascii="Arial" w:eastAsia="Times New Roman" w:hAnsi="Arial" w:cs="Arial"/>
                <w:sz w:val="18"/>
                <w:szCs w:val="18"/>
                <w:lang w:eastAsia="et-EE"/>
              </w:rPr>
              <w:t>Sotsiaalabitoetused ja muud toetused füüsilistele isikutele</w:t>
            </w:r>
          </w:p>
        </w:tc>
        <w:tc>
          <w:tcPr>
            <w:tcW w:w="1275" w:type="dxa"/>
            <w:tcBorders>
              <w:top w:val="nil"/>
              <w:left w:val="nil"/>
              <w:bottom w:val="single" w:sz="4" w:space="0" w:color="auto"/>
              <w:right w:val="single" w:sz="4" w:space="0" w:color="auto"/>
            </w:tcBorders>
            <w:shd w:val="clear" w:color="auto" w:fill="auto"/>
            <w:noWrap/>
            <w:vAlign w:val="bottom"/>
            <w:hideMark/>
          </w:tcPr>
          <w:p w14:paraId="75AD0A0E"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978 232</w:t>
            </w:r>
          </w:p>
        </w:tc>
        <w:tc>
          <w:tcPr>
            <w:tcW w:w="1134" w:type="dxa"/>
            <w:tcBorders>
              <w:top w:val="nil"/>
              <w:left w:val="nil"/>
              <w:bottom w:val="single" w:sz="4" w:space="0" w:color="auto"/>
              <w:right w:val="single" w:sz="4" w:space="0" w:color="auto"/>
            </w:tcBorders>
            <w:shd w:val="clear" w:color="auto" w:fill="auto"/>
            <w:vAlign w:val="bottom"/>
            <w:hideMark/>
          </w:tcPr>
          <w:p w14:paraId="0A67BD51"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7,0%</w:t>
            </w:r>
          </w:p>
        </w:tc>
        <w:tc>
          <w:tcPr>
            <w:tcW w:w="1276" w:type="dxa"/>
            <w:tcBorders>
              <w:top w:val="nil"/>
              <w:left w:val="nil"/>
              <w:bottom w:val="single" w:sz="4" w:space="0" w:color="auto"/>
              <w:right w:val="single" w:sz="4" w:space="0" w:color="auto"/>
            </w:tcBorders>
            <w:shd w:val="clear" w:color="auto" w:fill="auto"/>
            <w:noWrap/>
            <w:vAlign w:val="bottom"/>
            <w:hideMark/>
          </w:tcPr>
          <w:p w14:paraId="48D67436"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674 221</w:t>
            </w:r>
          </w:p>
        </w:tc>
        <w:tc>
          <w:tcPr>
            <w:tcW w:w="1134" w:type="dxa"/>
            <w:tcBorders>
              <w:top w:val="nil"/>
              <w:left w:val="nil"/>
              <w:bottom w:val="single" w:sz="4" w:space="0" w:color="auto"/>
              <w:right w:val="single" w:sz="4" w:space="0" w:color="auto"/>
            </w:tcBorders>
            <w:shd w:val="clear" w:color="auto" w:fill="auto"/>
            <w:vAlign w:val="bottom"/>
            <w:hideMark/>
          </w:tcPr>
          <w:p w14:paraId="663526C3"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5,4%</w:t>
            </w:r>
          </w:p>
        </w:tc>
        <w:tc>
          <w:tcPr>
            <w:tcW w:w="992" w:type="dxa"/>
            <w:tcBorders>
              <w:top w:val="nil"/>
              <w:left w:val="nil"/>
              <w:bottom w:val="single" w:sz="4" w:space="0" w:color="auto"/>
              <w:right w:val="single" w:sz="4" w:space="0" w:color="auto"/>
            </w:tcBorders>
            <w:shd w:val="clear" w:color="auto" w:fill="auto"/>
            <w:vAlign w:val="bottom"/>
            <w:hideMark/>
          </w:tcPr>
          <w:p w14:paraId="201CFD4E"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45,1%</w:t>
            </w:r>
          </w:p>
        </w:tc>
      </w:tr>
      <w:tr w:rsidR="00D96AA3" w:rsidRPr="00E15D8F" w14:paraId="1425775E" w14:textId="77777777" w:rsidTr="00176ED5">
        <w:trPr>
          <w:trHeight w:val="45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3456DB9" w14:textId="77777777" w:rsidR="00D96AA3" w:rsidRPr="00E15D8F" w:rsidRDefault="00D96AA3" w:rsidP="00176ED5">
            <w:pPr>
              <w:spacing w:after="0" w:line="240" w:lineRule="auto"/>
              <w:ind w:firstLineChars="200" w:firstLine="360"/>
              <w:rPr>
                <w:rFonts w:ascii="Arial" w:eastAsia="Times New Roman" w:hAnsi="Arial" w:cs="Arial"/>
                <w:sz w:val="18"/>
                <w:szCs w:val="18"/>
                <w:lang w:eastAsia="et-EE"/>
              </w:rPr>
            </w:pPr>
            <w:r w:rsidRPr="00E15D8F">
              <w:rPr>
                <w:rFonts w:ascii="Arial" w:eastAsia="Times New Roman" w:hAnsi="Arial" w:cs="Arial"/>
                <w:sz w:val="18"/>
                <w:szCs w:val="18"/>
                <w:lang w:eastAsia="et-EE"/>
              </w:rPr>
              <w:t>Sihtotstarbelised toetused tegevuskuludeks</w:t>
            </w:r>
          </w:p>
        </w:tc>
        <w:tc>
          <w:tcPr>
            <w:tcW w:w="1275" w:type="dxa"/>
            <w:tcBorders>
              <w:top w:val="nil"/>
              <w:left w:val="nil"/>
              <w:bottom w:val="single" w:sz="4" w:space="0" w:color="auto"/>
              <w:right w:val="single" w:sz="4" w:space="0" w:color="auto"/>
            </w:tcBorders>
            <w:shd w:val="clear" w:color="auto" w:fill="auto"/>
            <w:noWrap/>
            <w:vAlign w:val="bottom"/>
            <w:hideMark/>
          </w:tcPr>
          <w:p w14:paraId="498F3C75"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346 368</w:t>
            </w:r>
          </w:p>
        </w:tc>
        <w:tc>
          <w:tcPr>
            <w:tcW w:w="1134" w:type="dxa"/>
            <w:tcBorders>
              <w:top w:val="nil"/>
              <w:left w:val="nil"/>
              <w:bottom w:val="single" w:sz="4" w:space="0" w:color="auto"/>
              <w:right w:val="single" w:sz="4" w:space="0" w:color="auto"/>
            </w:tcBorders>
            <w:shd w:val="clear" w:color="auto" w:fill="auto"/>
            <w:vAlign w:val="bottom"/>
            <w:hideMark/>
          </w:tcPr>
          <w:p w14:paraId="170F1DDD"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2,5%</w:t>
            </w:r>
          </w:p>
        </w:tc>
        <w:tc>
          <w:tcPr>
            <w:tcW w:w="1276" w:type="dxa"/>
            <w:tcBorders>
              <w:top w:val="nil"/>
              <w:left w:val="nil"/>
              <w:bottom w:val="single" w:sz="4" w:space="0" w:color="auto"/>
              <w:right w:val="single" w:sz="4" w:space="0" w:color="auto"/>
            </w:tcBorders>
            <w:shd w:val="clear" w:color="auto" w:fill="auto"/>
            <w:noWrap/>
            <w:vAlign w:val="bottom"/>
            <w:hideMark/>
          </w:tcPr>
          <w:p w14:paraId="39F95418"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329 934</w:t>
            </w:r>
          </w:p>
        </w:tc>
        <w:tc>
          <w:tcPr>
            <w:tcW w:w="1134" w:type="dxa"/>
            <w:tcBorders>
              <w:top w:val="nil"/>
              <w:left w:val="nil"/>
              <w:bottom w:val="single" w:sz="4" w:space="0" w:color="auto"/>
              <w:right w:val="single" w:sz="4" w:space="0" w:color="auto"/>
            </w:tcBorders>
            <w:shd w:val="clear" w:color="auto" w:fill="auto"/>
            <w:vAlign w:val="bottom"/>
            <w:hideMark/>
          </w:tcPr>
          <w:p w14:paraId="2D1BE806"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2,6%</w:t>
            </w:r>
          </w:p>
        </w:tc>
        <w:tc>
          <w:tcPr>
            <w:tcW w:w="992" w:type="dxa"/>
            <w:tcBorders>
              <w:top w:val="nil"/>
              <w:left w:val="nil"/>
              <w:bottom w:val="single" w:sz="4" w:space="0" w:color="auto"/>
              <w:right w:val="single" w:sz="4" w:space="0" w:color="auto"/>
            </w:tcBorders>
            <w:shd w:val="clear" w:color="auto" w:fill="auto"/>
            <w:vAlign w:val="bottom"/>
            <w:hideMark/>
          </w:tcPr>
          <w:p w14:paraId="22A0F6B6"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5,0%</w:t>
            </w:r>
          </w:p>
        </w:tc>
      </w:tr>
      <w:tr w:rsidR="00D96AA3" w:rsidRPr="00E15D8F" w14:paraId="039F83A5"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C60FD0E" w14:textId="77777777" w:rsidR="00D96AA3" w:rsidRPr="00E15D8F" w:rsidRDefault="00D96AA3" w:rsidP="00176ED5">
            <w:pPr>
              <w:spacing w:after="0" w:line="240" w:lineRule="auto"/>
              <w:ind w:firstLineChars="200" w:firstLine="360"/>
              <w:rPr>
                <w:rFonts w:ascii="Arial" w:eastAsia="Times New Roman" w:hAnsi="Arial" w:cs="Arial"/>
                <w:sz w:val="18"/>
                <w:szCs w:val="18"/>
                <w:lang w:eastAsia="et-EE"/>
              </w:rPr>
            </w:pPr>
            <w:r w:rsidRPr="00E15D8F">
              <w:rPr>
                <w:rFonts w:ascii="Arial" w:eastAsia="Times New Roman" w:hAnsi="Arial" w:cs="Arial"/>
                <w:sz w:val="18"/>
                <w:szCs w:val="18"/>
                <w:lang w:eastAsia="et-EE"/>
              </w:rPr>
              <w:t>Mittesihtotstarbelised toetused</w:t>
            </w:r>
          </w:p>
        </w:tc>
        <w:tc>
          <w:tcPr>
            <w:tcW w:w="1275" w:type="dxa"/>
            <w:tcBorders>
              <w:top w:val="nil"/>
              <w:left w:val="nil"/>
              <w:bottom w:val="single" w:sz="4" w:space="0" w:color="auto"/>
              <w:right w:val="single" w:sz="4" w:space="0" w:color="auto"/>
            </w:tcBorders>
            <w:shd w:val="clear" w:color="auto" w:fill="auto"/>
            <w:noWrap/>
            <w:vAlign w:val="bottom"/>
            <w:hideMark/>
          </w:tcPr>
          <w:p w14:paraId="2FD8ECDC"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72 867</w:t>
            </w:r>
          </w:p>
        </w:tc>
        <w:tc>
          <w:tcPr>
            <w:tcW w:w="1134" w:type="dxa"/>
            <w:tcBorders>
              <w:top w:val="nil"/>
              <w:left w:val="nil"/>
              <w:bottom w:val="single" w:sz="4" w:space="0" w:color="auto"/>
              <w:right w:val="single" w:sz="4" w:space="0" w:color="auto"/>
            </w:tcBorders>
            <w:shd w:val="clear" w:color="auto" w:fill="auto"/>
            <w:vAlign w:val="bottom"/>
            <w:hideMark/>
          </w:tcPr>
          <w:p w14:paraId="3003879E"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0,5%</w:t>
            </w:r>
          </w:p>
        </w:tc>
        <w:tc>
          <w:tcPr>
            <w:tcW w:w="1276" w:type="dxa"/>
            <w:tcBorders>
              <w:top w:val="nil"/>
              <w:left w:val="nil"/>
              <w:bottom w:val="single" w:sz="4" w:space="0" w:color="auto"/>
              <w:right w:val="single" w:sz="4" w:space="0" w:color="auto"/>
            </w:tcBorders>
            <w:shd w:val="clear" w:color="auto" w:fill="auto"/>
            <w:noWrap/>
            <w:vAlign w:val="bottom"/>
            <w:hideMark/>
          </w:tcPr>
          <w:p w14:paraId="12768E1F"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62 248</w:t>
            </w:r>
          </w:p>
        </w:tc>
        <w:tc>
          <w:tcPr>
            <w:tcW w:w="1134" w:type="dxa"/>
            <w:tcBorders>
              <w:top w:val="nil"/>
              <w:left w:val="nil"/>
              <w:bottom w:val="single" w:sz="4" w:space="0" w:color="auto"/>
              <w:right w:val="single" w:sz="4" w:space="0" w:color="auto"/>
            </w:tcBorders>
            <w:shd w:val="clear" w:color="auto" w:fill="auto"/>
            <w:vAlign w:val="bottom"/>
            <w:hideMark/>
          </w:tcPr>
          <w:p w14:paraId="6936E6F1"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0,5%</w:t>
            </w:r>
          </w:p>
        </w:tc>
        <w:tc>
          <w:tcPr>
            <w:tcW w:w="992" w:type="dxa"/>
            <w:tcBorders>
              <w:top w:val="nil"/>
              <w:left w:val="nil"/>
              <w:bottom w:val="single" w:sz="4" w:space="0" w:color="auto"/>
              <w:right w:val="single" w:sz="4" w:space="0" w:color="auto"/>
            </w:tcBorders>
            <w:shd w:val="clear" w:color="auto" w:fill="auto"/>
            <w:vAlign w:val="bottom"/>
            <w:hideMark/>
          </w:tcPr>
          <w:p w14:paraId="7A46A7C7"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17,1%</w:t>
            </w:r>
          </w:p>
        </w:tc>
      </w:tr>
      <w:tr w:rsidR="00D96AA3" w:rsidRPr="00E15D8F" w14:paraId="7A59CDAB"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989F848" w14:textId="77777777" w:rsidR="00D96AA3" w:rsidRPr="00E15D8F" w:rsidRDefault="00D96AA3" w:rsidP="00176ED5">
            <w:pPr>
              <w:spacing w:after="0" w:line="240" w:lineRule="auto"/>
              <w:rPr>
                <w:rFonts w:ascii="Arial" w:eastAsia="Times New Roman" w:hAnsi="Arial" w:cs="Arial"/>
                <w:sz w:val="18"/>
                <w:szCs w:val="18"/>
                <w:lang w:eastAsia="et-EE"/>
              </w:rPr>
            </w:pPr>
            <w:r w:rsidRPr="00E15D8F">
              <w:rPr>
                <w:rFonts w:ascii="Arial" w:eastAsia="Times New Roman" w:hAnsi="Arial" w:cs="Arial"/>
                <w:sz w:val="18"/>
                <w:szCs w:val="18"/>
                <w:lang w:eastAsia="et-EE"/>
              </w:rPr>
              <w:t>Muud tegevuskulud</w:t>
            </w:r>
          </w:p>
        </w:tc>
        <w:tc>
          <w:tcPr>
            <w:tcW w:w="1275" w:type="dxa"/>
            <w:tcBorders>
              <w:top w:val="nil"/>
              <w:left w:val="nil"/>
              <w:bottom w:val="single" w:sz="4" w:space="0" w:color="auto"/>
              <w:right w:val="single" w:sz="4" w:space="0" w:color="auto"/>
            </w:tcBorders>
            <w:shd w:val="clear" w:color="auto" w:fill="auto"/>
            <w:noWrap/>
            <w:vAlign w:val="bottom"/>
            <w:hideMark/>
          </w:tcPr>
          <w:p w14:paraId="5D06A37E"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12 538 971</w:t>
            </w:r>
          </w:p>
        </w:tc>
        <w:tc>
          <w:tcPr>
            <w:tcW w:w="1134" w:type="dxa"/>
            <w:tcBorders>
              <w:top w:val="nil"/>
              <w:left w:val="nil"/>
              <w:bottom w:val="single" w:sz="4" w:space="0" w:color="auto"/>
              <w:right w:val="single" w:sz="4" w:space="0" w:color="auto"/>
            </w:tcBorders>
            <w:shd w:val="clear" w:color="auto" w:fill="auto"/>
            <w:vAlign w:val="bottom"/>
            <w:hideMark/>
          </w:tcPr>
          <w:p w14:paraId="62BB0199"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3B3928D8"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11 398 275</w:t>
            </w:r>
          </w:p>
        </w:tc>
        <w:tc>
          <w:tcPr>
            <w:tcW w:w="1134" w:type="dxa"/>
            <w:tcBorders>
              <w:top w:val="nil"/>
              <w:left w:val="nil"/>
              <w:bottom w:val="single" w:sz="4" w:space="0" w:color="auto"/>
              <w:right w:val="single" w:sz="4" w:space="0" w:color="auto"/>
            </w:tcBorders>
            <w:shd w:val="clear" w:color="auto" w:fill="auto"/>
            <w:vAlign w:val="bottom"/>
            <w:hideMark/>
          </w:tcPr>
          <w:p w14:paraId="1AE0AD47"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91,4%</w:t>
            </w:r>
          </w:p>
        </w:tc>
        <w:tc>
          <w:tcPr>
            <w:tcW w:w="992" w:type="dxa"/>
            <w:tcBorders>
              <w:top w:val="nil"/>
              <w:left w:val="nil"/>
              <w:bottom w:val="single" w:sz="4" w:space="0" w:color="auto"/>
              <w:right w:val="single" w:sz="4" w:space="0" w:color="auto"/>
            </w:tcBorders>
            <w:shd w:val="clear" w:color="auto" w:fill="auto"/>
            <w:vAlign w:val="bottom"/>
            <w:hideMark/>
          </w:tcPr>
          <w:p w14:paraId="38644938"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10,0%</w:t>
            </w:r>
          </w:p>
        </w:tc>
      </w:tr>
      <w:tr w:rsidR="00D96AA3" w:rsidRPr="00E15D8F" w14:paraId="5267DF50"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23421A4" w14:textId="77777777" w:rsidR="00D96AA3" w:rsidRPr="00E15D8F" w:rsidRDefault="00D96AA3" w:rsidP="00176ED5">
            <w:pPr>
              <w:spacing w:after="0" w:line="240" w:lineRule="auto"/>
              <w:ind w:firstLineChars="200" w:firstLine="360"/>
              <w:rPr>
                <w:rFonts w:ascii="Arial" w:eastAsia="Times New Roman" w:hAnsi="Arial" w:cs="Arial"/>
                <w:sz w:val="18"/>
                <w:szCs w:val="18"/>
                <w:lang w:eastAsia="et-EE"/>
              </w:rPr>
            </w:pPr>
            <w:r w:rsidRPr="00E15D8F">
              <w:rPr>
                <w:rFonts w:ascii="Arial" w:eastAsia="Times New Roman" w:hAnsi="Arial" w:cs="Arial"/>
                <w:sz w:val="18"/>
                <w:szCs w:val="18"/>
                <w:lang w:eastAsia="et-EE"/>
              </w:rPr>
              <w:t>Personalikulud</w:t>
            </w:r>
          </w:p>
        </w:tc>
        <w:tc>
          <w:tcPr>
            <w:tcW w:w="1275" w:type="dxa"/>
            <w:tcBorders>
              <w:top w:val="nil"/>
              <w:left w:val="nil"/>
              <w:bottom w:val="single" w:sz="4" w:space="0" w:color="auto"/>
              <w:right w:val="single" w:sz="4" w:space="0" w:color="auto"/>
            </w:tcBorders>
            <w:shd w:val="clear" w:color="auto" w:fill="auto"/>
            <w:noWrap/>
            <w:vAlign w:val="bottom"/>
            <w:hideMark/>
          </w:tcPr>
          <w:p w14:paraId="04FB689F"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7 990 892</w:t>
            </w:r>
          </w:p>
        </w:tc>
        <w:tc>
          <w:tcPr>
            <w:tcW w:w="1134" w:type="dxa"/>
            <w:tcBorders>
              <w:top w:val="nil"/>
              <w:left w:val="nil"/>
              <w:bottom w:val="single" w:sz="4" w:space="0" w:color="auto"/>
              <w:right w:val="single" w:sz="4" w:space="0" w:color="auto"/>
            </w:tcBorders>
            <w:shd w:val="clear" w:color="auto" w:fill="auto"/>
            <w:vAlign w:val="bottom"/>
            <w:hideMark/>
          </w:tcPr>
          <w:p w14:paraId="3BE95FA6"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57,3%</w:t>
            </w:r>
          </w:p>
        </w:tc>
        <w:tc>
          <w:tcPr>
            <w:tcW w:w="1276" w:type="dxa"/>
            <w:tcBorders>
              <w:top w:val="nil"/>
              <w:left w:val="nil"/>
              <w:bottom w:val="single" w:sz="4" w:space="0" w:color="auto"/>
              <w:right w:val="single" w:sz="4" w:space="0" w:color="auto"/>
            </w:tcBorders>
            <w:shd w:val="clear" w:color="auto" w:fill="auto"/>
            <w:noWrap/>
            <w:vAlign w:val="bottom"/>
            <w:hideMark/>
          </w:tcPr>
          <w:p w14:paraId="03072C84"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7 012 563</w:t>
            </w:r>
          </w:p>
        </w:tc>
        <w:tc>
          <w:tcPr>
            <w:tcW w:w="1134" w:type="dxa"/>
            <w:tcBorders>
              <w:top w:val="nil"/>
              <w:left w:val="nil"/>
              <w:bottom w:val="single" w:sz="4" w:space="0" w:color="auto"/>
              <w:right w:val="single" w:sz="4" w:space="0" w:color="auto"/>
            </w:tcBorders>
            <w:shd w:val="clear" w:color="auto" w:fill="auto"/>
            <w:vAlign w:val="bottom"/>
            <w:hideMark/>
          </w:tcPr>
          <w:p w14:paraId="454362D3"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56,3%</w:t>
            </w:r>
          </w:p>
        </w:tc>
        <w:tc>
          <w:tcPr>
            <w:tcW w:w="992" w:type="dxa"/>
            <w:tcBorders>
              <w:top w:val="nil"/>
              <w:left w:val="nil"/>
              <w:bottom w:val="single" w:sz="4" w:space="0" w:color="auto"/>
              <w:right w:val="single" w:sz="4" w:space="0" w:color="auto"/>
            </w:tcBorders>
            <w:shd w:val="clear" w:color="auto" w:fill="auto"/>
            <w:vAlign w:val="bottom"/>
            <w:hideMark/>
          </w:tcPr>
          <w:p w14:paraId="45330C33"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14,0%</w:t>
            </w:r>
          </w:p>
        </w:tc>
      </w:tr>
      <w:tr w:rsidR="00D96AA3" w:rsidRPr="00E15D8F" w14:paraId="46838569"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5EED148" w14:textId="77777777" w:rsidR="00D96AA3" w:rsidRPr="00E15D8F" w:rsidRDefault="00D96AA3" w:rsidP="00176ED5">
            <w:pPr>
              <w:spacing w:after="0" w:line="240" w:lineRule="auto"/>
              <w:ind w:firstLineChars="200" w:firstLine="360"/>
              <w:rPr>
                <w:rFonts w:ascii="Arial" w:eastAsia="Times New Roman" w:hAnsi="Arial" w:cs="Arial"/>
                <w:sz w:val="18"/>
                <w:szCs w:val="18"/>
                <w:lang w:eastAsia="et-EE"/>
              </w:rPr>
            </w:pPr>
            <w:r w:rsidRPr="00E15D8F">
              <w:rPr>
                <w:rFonts w:ascii="Arial" w:eastAsia="Times New Roman" w:hAnsi="Arial" w:cs="Arial"/>
                <w:sz w:val="18"/>
                <w:szCs w:val="18"/>
                <w:lang w:eastAsia="et-EE"/>
              </w:rPr>
              <w:t>Majandamiskulud</w:t>
            </w:r>
          </w:p>
        </w:tc>
        <w:tc>
          <w:tcPr>
            <w:tcW w:w="1275" w:type="dxa"/>
            <w:tcBorders>
              <w:top w:val="nil"/>
              <w:left w:val="nil"/>
              <w:bottom w:val="single" w:sz="4" w:space="0" w:color="auto"/>
              <w:right w:val="single" w:sz="4" w:space="0" w:color="auto"/>
            </w:tcBorders>
            <w:shd w:val="clear" w:color="auto" w:fill="auto"/>
            <w:noWrap/>
            <w:vAlign w:val="bottom"/>
            <w:hideMark/>
          </w:tcPr>
          <w:p w14:paraId="65DFB376"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4 546 708</w:t>
            </w:r>
          </w:p>
        </w:tc>
        <w:tc>
          <w:tcPr>
            <w:tcW w:w="1134" w:type="dxa"/>
            <w:tcBorders>
              <w:top w:val="nil"/>
              <w:left w:val="nil"/>
              <w:bottom w:val="single" w:sz="4" w:space="0" w:color="auto"/>
              <w:right w:val="single" w:sz="4" w:space="0" w:color="auto"/>
            </w:tcBorders>
            <w:shd w:val="clear" w:color="auto" w:fill="auto"/>
            <w:vAlign w:val="bottom"/>
            <w:hideMark/>
          </w:tcPr>
          <w:p w14:paraId="51F49CE5"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32,6%</w:t>
            </w:r>
          </w:p>
        </w:tc>
        <w:tc>
          <w:tcPr>
            <w:tcW w:w="1276" w:type="dxa"/>
            <w:tcBorders>
              <w:top w:val="nil"/>
              <w:left w:val="nil"/>
              <w:bottom w:val="single" w:sz="4" w:space="0" w:color="auto"/>
              <w:right w:val="single" w:sz="4" w:space="0" w:color="auto"/>
            </w:tcBorders>
            <w:shd w:val="clear" w:color="auto" w:fill="auto"/>
            <w:noWrap/>
            <w:vAlign w:val="bottom"/>
            <w:hideMark/>
          </w:tcPr>
          <w:p w14:paraId="3033CDAA"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4 385 579</w:t>
            </w:r>
          </w:p>
        </w:tc>
        <w:tc>
          <w:tcPr>
            <w:tcW w:w="1134" w:type="dxa"/>
            <w:tcBorders>
              <w:top w:val="nil"/>
              <w:left w:val="nil"/>
              <w:bottom w:val="single" w:sz="4" w:space="0" w:color="auto"/>
              <w:right w:val="single" w:sz="4" w:space="0" w:color="auto"/>
            </w:tcBorders>
            <w:shd w:val="clear" w:color="auto" w:fill="auto"/>
            <w:vAlign w:val="bottom"/>
            <w:hideMark/>
          </w:tcPr>
          <w:p w14:paraId="4E65CFBE"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35,2%</w:t>
            </w:r>
          </w:p>
        </w:tc>
        <w:tc>
          <w:tcPr>
            <w:tcW w:w="992" w:type="dxa"/>
            <w:tcBorders>
              <w:top w:val="nil"/>
              <w:left w:val="nil"/>
              <w:bottom w:val="single" w:sz="4" w:space="0" w:color="auto"/>
              <w:right w:val="single" w:sz="4" w:space="0" w:color="auto"/>
            </w:tcBorders>
            <w:shd w:val="clear" w:color="auto" w:fill="auto"/>
            <w:vAlign w:val="bottom"/>
            <w:hideMark/>
          </w:tcPr>
          <w:p w14:paraId="32DF95D3"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3,7%</w:t>
            </w:r>
          </w:p>
        </w:tc>
      </w:tr>
      <w:tr w:rsidR="00D96AA3" w:rsidRPr="00E15D8F" w14:paraId="05F9E91E" w14:textId="77777777" w:rsidTr="00176ED5">
        <w:trPr>
          <w:trHeight w:val="22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EA1EB1B" w14:textId="77777777" w:rsidR="00D96AA3" w:rsidRPr="00E15D8F" w:rsidRDefault="00D96AA3" w:rsidP="00176ED5">
            <w:pPr>
              <w:spacing w:after="0" w:line="240" w:lineRule="auto"/>
              <w:ind w:firstLineChars="200" w:firstLine="360"/>
              <w:rPr>
                <w:rFonts w:ascii="Arial" w:eastAsia="Times New Roman" w:hAnsi="Arial" w:cs="Arial"/>
                <w:sz w:val="18"/>
                <w:szCs w:val="18"/>
                <w:lang w:eastAsia="et-EE"/>
              </w:rPr>
            </w:pPr>
            <w:r w:rsidRPr="00E15D8F">
              <w:rPr>
                <w:rFonts w:ascii="Arial" w:eastAsia="Times New Roman" w:hAnsi="Arial" w:cs="Arial"/>
                <w:sz w:val="18"/>
                <w:szCs w:val="18"/>
                <w:lang w:eastAsia="et-EE"/>
              </w:rPr>
              <w:t>Muud kulud</w:t>
            </w:r>
          </w:p>
        </w:tc>
        <w:tc>
          <w:tcPr>
            <w:tcW w:w="1275" w:type="dxa"/>
            <w:tcBorders>
              <w:top w:val="nil"/>
              <w:left w:val="nil"/>
              <w:bottom w:val="single" w:sz="4" w:space="0" w:color="auto"/>
              <w:right w:val="single" w:sz="4" w:space="0" w:color="auto"/>
            </w:tcBorders>
            <w:shd w:val="clear" w:color="auto" w:fill="auto"/>
            <w:noWrap/>
            <w:vAlign w:val="bottom"/>
            <w:hideMark/>
          </w:tcPr>
          <w:p w14:paraId="64C53C1B"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1 371</w:t>
            </w:r>
          </w:p>
        </w:tc>
        <w:tc>
          <w:tcPr>
            <w:tcW w:w="1134" w:type="dxa"/>
            <w:tcBorders>
              <w:top w:val="nil"/>
              <w:left w:val="nil"/>
              <w:bottom w:val="single" w:sz="4" w:space="0" w:color="auto"/>
              <w:right w:val="single" w:sz="4" w:space="0" w:color="auto"/>
            </w:tcBorders>
            <w:shd w:val="clear" w:color="auto" w:fill="auto"/>
            <w:vAlign w:val="bottom"/>
            <w:hideMark/>
          </w:tcPr>
          <w:p w14:paraId="7D9FB4B7"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0,0%</w:t>
            </w:r>
          </w:p>
        </w:tc>
        <w:tc>
          <w:tcPr>
            <w:tcW w:w="1276" w:type="dxa"/>
            <w:tcBorders>
              <w:top w:val="nil"/>
              <w:left w:val="nil"/>
              <w:bottom w:val="single" w:sz="4" w:space="0" w:color="auto"/>
              <w:right w:val="single" w:sz="4" w:space="0" w:color="auto"/>
            </w:tcBorders>
            <w:shd w:val="clear" w:color="auto" w:fill="auto"/>
            <w:noWrap/>
            <w:vAlign w:val="bottom"/>
            <w:hideMark/>
          </w:tcPr>
          <w:p w14:paraId="72E4D9AC"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133</w:t>
            </w:r>
          </w:p>
        </w:tc>
        <w:tc>
          <w:tcPr>
            <w:tcW w:w="1134" w:type="dxa"/>
            <w:tcBorders>
              <w:top w:val="nil"/>
              <w:left w:val="nil"/>
              <w:bottom w:val="single" w:sz="4" w:space="0" w:color="auto"/>
              <w:right w:val="single" w:sz="4" w:space="0" w:color="auto"/>
            </w:tcBorders>
            <w:shd w:val="clear" w:color="auto" w:fill="auto"/>
            <w:vAlign w:val="bottom"/>
            <w:hideMark/>
          </w:tcPr>
          <w:p w14:paraId="507F8BCD"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0,0%</w:t>
            </w:r>
          </w:p>
        </w:tc>
        <w:tc>
          <w:tcPr>
            <w:tcW w:w="992" w:type="dxa"/>
            <w:tcBorders>
              <w:top w:val="nil"/>
              <w:left w:val="nil"/>
              <w:bottom w:val="single" w:sz="4" w:space="0" w:color="auto"/>
              <w:right w:val="single" w:sz="4" w:space="0" w:color="auto"/>
            </w:tcBorders>
            <w:shd w:val="clear" w:color="auto" w:fill="auto"/>
            <w:vAlign w:val="bottom"/>
            <w:hideMark/>
          </w:tcPr>
          <w:p w14:paraId="48231C1A" w14:textId="77777777" w:rsidR="00D96AA3" w:rsidRPr="00E15D8F" w:rsidRDefault="00D96AA3" w:rsidP="00176ED5">
            <w:pPr>
              <w:spacing w:after="0" w:line="240" w:lineRule="auto"/>
              <w:jc w:val="right"/>
              <w:rPr>
                <w:rFonts w:ascii="Arial" w:eastAsia="Times New Roman" w:hAnsi="Arial" w:cs="Arial"/>
                <w:sz w:val="18"/>
                <w:szCs w:val="18"/>
                <w:lang w:eastAsia="et-EE"/>
              </w:rPr>
            </w:pPr>
            <w:r w:rsidRPr="00E15D8F">
              <w:rPr>
                <w:rFonts w:ascii="Arial" w:eastAsia="Times New Roman" w:hAnsi="Arial" w:cs="Arial"/>
                <w:sz w:val="18"/>
                <w:szCs w:val="18"/>
                <w:lang w:eastAsia="et-EE"/>
              </w:rPr>
              <w:t>930,5%</w:t>
            </w:r>
          </w:p>
        </w:tc>
      </w:tr>
      <w:tr w:rsidR="00D96AA3" w:rsidRPr="00E15D8F" w14:paraId="4BC56AA0" w14:textId="77777777" w:rsidTr="00176ED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F70C4F1" w14:textId="77777777" w:rsidR="00D96AA3" w:rsidRPr="00E15D8F" w:rsidRDefault="00D96AA3" w:rsidP="00176ED5">
            <w:pPr>
              <w:spacing w:after="0" w:line="240" w:lineRule="auto"/>
              <w:jc w:val="right"/>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KOKKU</w:t>
            </w:r>
          </w:p>
        </w:tc>
        <w:tc>
          <w:tcPr>
            <w:tcW w:w="1275" w:type="dxa"/>
            <w:tcBorders>
              <w:top w:val="nil"/>
              <w:left w:val="nil"/>
              <w:bottom w:val="single" w:sz="4" w:space="0" w:color="auto"/>
              <w:right w:val="single" w:sz="4" w:space="0" w:color="auto"/>
            </w:tcBorders>
            <w:shd w:val="clear" w:color="auto" w:fill="auto"/>
            <w:noWrap/>
            <w:vAlign w:val="bottom"/>
            <w:hideMark/>
          </w:tcPr>
          <w:p w14:paraId="04402F5D" w14:textId="77777777" w:rsidR="00D96AA3" w:rsidRPr="00E15D8F" w:rsidRDefault="00D96AA3" w:rsidP="00176ED5">
            <w:pPr>
              <w:spacing w:after="0" w:line="240" w:lineRule="auto"/>
              <w:jc w:val="right"/>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13 936 439</w:t>
            </w:r>
          </w:p>
        </w:tc>
        <w:tc>
          <w:tcPr>
            <w:tcW w:w="1134" w:type="dxa"/>
            <w:tcBorders>
              <w:top w:val="nil"/>
              <w:left w:val="nil"/>
              <w:bottom w:val="single" w:sz="4" w:space="0" w:color="auto"/>
              <w:right w:val="single" w:sz="4" w:space="0" w:color="auto"/>
            </w:tcBorders>
            <w:shd w:val="clear" w:color="auto" w:fill="auto"/>
            <w:vAlign w:val="bottom"/>
            <w:hideMark/>
          </w:tcPr>
          <w:p w14:paraId="2D65C626" w14:textId="77777777" w:rsidR="00D96AA3" w:rsidRPr="00E15D8F" w:rsidRDefault="00D96AA3" w:rsidP="00176ED5">
            <w:pPr>
              <w:spacing w:after="0" w:line="240" w:lineRule="auto"/>
              <w:jc w:val="right"/>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346F5E98" w14:textId="77777777" w:rsidR="00D96AA3" w:rsidRPr="00E15D8F" w:rsidRDefault="00D96AA3" w:rsidP="00176ED5">
            <w:pPr>
              <w:spacing w:after="0" w:line="240" w:lineRule="auto"/>
              <w:jc w:val="right"/>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12 464 679</w:t>
            </w:r>
          </w:p>
        </w:tc>
        <w:tc>
          <w:tcPr>
            <w:tcW w:w="1134" w:type="dxa"/>
            <w:tcBorders>
              <w:top w:val="nil"/>
              <w:left w:val="nil"/>
              <w:bottom w:val="single" w:sz="4" w:space="0" w:color="auto"/>
              <w:right w:val="single" w:sz="4" w:space="0" w:color="auto"/>
            </w:tcBorders>
            <w:shd w:val="clear" w:color="auto" w:fill="auto"/>
            <w:vAlign w:val="bottom"/>
            <w:hideMark/>
          </w:tcPr>
          <w:p w14:paraId="2F8CCF4D" w14:textId="77777777" w:rsidR="00D96AA3" w:rsidRPr="00E15D8F" w:rsidRDefault="00D96AA3" w:rsidP="00176ED5">
            <w:pPr>
              <w:spacing w:after="0" w:line="240" w:lineRule="auto"/>
              <w:jc w:val="right"/>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100,0%</w:t>
            </w:r>
          </w:p>
        </w:tc>
        <w:tc>
          <w:tcPr>
            <w:tcW w:w="992" w:type="dxa"/>
            <w:tcBorders>
              <w:top w:val="nil"/>
              <w:left w:val="nil"/>
              <w:bottom w:val="single" w:sz="4" w:space="0" w:color="auto"/>
              <w:right w:val="single" w:sz="4" w:space="0" w:color="auto"/>
            </w:tcBorders>
            <w:shd w:val="clear" w:color="auto" w:fill="auto"/>
            <w:vAlign w:val="bottom"/>
            <w:hideMark/>
          </w:tcPr>
          <w:p w14:paraId="47F98DE5" w14:textId="77777777" w:rsidR="00D96AA3" w:rsidRPr="00E15D8F" w:rsidRDefault="00D96AA3" w:rsidP="00176ED5">
            <w:pPr>
              <w:spacing w:after="0" w:line="240" w:lineRule="auto"/>
              <w:jc w:val="right"/>
              <w:rPr>
                <w:rFonts w:ascii="Arial" w:eastAsia="Times New Roman" w:hAnsi="Arial" w:cs="Arial"/>
                <w:b/>
                <w:bCs/>
                <w:sz w:val="18"/>
                <w:szCs w:val="18"/>
                <w:lang w:eastAsia="et-EE"/>
              </w:rPr>
            </w:pPr>
            <w:r w:rsidRPr="00E15D8F">
              <w:rPr>
                <w:rFonts w:ascii="Arial" w:eastAsia="Times New Roman" w:hAnsi="Arial" w:cs="Arial"/>
                <w:b/>
                <w:bCs/>
                <w:sz w:val="18"/>
                <w:szCs w:val="18"/>
                <w:lang w:eastAsia="et-EE"/>
              </w:rPr>
              <w:t>11,8%</w:t>
            </w:r>
          </w:p>
        </w:tc>
      </w:tr>
    </w:tbl>
    <w:p w14:paraId="6F984D32" w14:textId="77777777" w:rsidR="00D96AA3" w:rsidRDefault="00D96AA3" w:rsidP="00D96AA3">
      <w:pPr>
        <w:spacing w:after="0"/>
        <w:jc w:val="both"/>
        <w:rPr>
          <w:rFonts w:cs="Times New Roman"/>
          <w:szCs w:val="24"/>
        </w:rPr>
      </w:pPr>
    </w:p>
    <w:p w14:paraId="40D66589" w14:textId="77777777" w:rsidR="00D96AA3" w:rsidRDefault="00D96AA3" w:rsidP="00D96AA3">
      <w:pPr>
        <w:spacing w:after="0"/>
        <w:jc w:val="both"/>
        <w:rPr>
          <w:rFonts w:cs="Times New Roman"/>
          <w:szCs w:val="24"/>
        </w:rPr>
      </w:pPr>
      <w:r w:rsidRPr="002341D3">
        <w:rPr>
          <w:rFonts w:cs="Times New Roman"/>
          <w:szCs w:val="24"/>
        </w:rPr>
        <w:t>Joonis 2 iseloomustab Märjamaa valla 20</w:t>
      </w:r>
      <w:r>
        <w:rPr>
          <w:rFonts w:cs="Times New Roman"/>
          <w:szCs w:val="24"/>
        </w:rPr>
        <w:t>23</w:t>
      </w:r>
      <w:r w:rsidRPr="002341D3">
        <w:rPr>
          <w:rFonts w:cs="Times New Roman"/>
          <w:szCs w:val="24"/>
        </w:rPr>
        <w:t>. aasta põhitegevuse kulude lõplikku eelarvet ning selle täitmist võrdluses 20</w:t>
      </w:r>
      <w:r>
        <w:rPr>
          <w:rFonts w:cs="Times New Roman"/>
          <w:szCs w:val="24"/>
        </w:rPr>
        <w:t>22</w:t>
      </w:r>
      <w:r w:rsidRPr="002341D3">
        <w:rPr>
          <w:rFonts w:cs="Times New Roman"/>
          <w:szCs w:val="24"/>
        </w:rPr>
        <w:t xml:space="preserve">. aastaga.  </w:t>
      </w:r>
    </w:p>
    <w:p w14:paraId="7C0201AC" w14:textId="77777777" w:rsidR="00D96AA3" w:rsidRDefault="00D96AA3" w:rsidP="00D96AA3">
      <w:pPr>
        <w:spacing w:after="0"/>
        <w:jc w:val="both"/>
        <w:rPr>
          <w:rFonts w:cs="Times New Roman"/>
          <w:szCs w:val="24"/>
        </w:rPr>
      </w:pPr>
      <w:r>
        <w:rPr>
          <w:noProof/>
        </w:rPr>
        <w:drawing>
          <wp:inline distT="0" distB="0" distL="0" distR="0" wp14:anchorId="5B70FE6C" wp14:editId="18DD4D81">
            <wp:extent cx="5760720" cy="2626995"/>
            <wp:effectExtent l="0" t="0" r="11430" b="1905"/>
            <wp:docPr id="380173532" name="Diagramm 1">
              <a:extLst xmlns:a="http://schemas.openxmlformats.org/drawingml/2006/main">
                <a:ext uri="{FF2B5EF4-FFF2-40B4-BE49-F238E27FC236}">
                  <a16:creationId xmlns:a16="http://schemas.microsoft.com/office/drawing/2014/main" id="{00000000-0008-0000-0000-00002C06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071992" w14:textId="77777777" w:rsidR="00D96AA3" w:rsidRPr="00083DC7" w:rsidRDefault="00D96AA3" w:rsidP="00D96AA3">
      <w:pPr>
        <w:spacing w:after="0"/>
        <w:jc w:val="both"/>
        <w:rPr>
          <w:rFonts w:cs="Times New Roman"/>
          <w:szCs w:val="24"/>
        </w:rPr>
      </w:pPr>
      <w:r w:rsidRPr="00083DC7">
        <w:rPr>
          <w:rFonts w:cs="Times New Roman"/>
          <w:szCs w:val="24"/>
        </w:rPr>
        <w:t xml:space="preserve">Joonis 2. </w:t>
      </w:r>
      <w:r>
        <w:rPr>
          <w:rFonts w:cs="Times New Roman"/>
          <w:szCs w:val="24"/>
        </w:rPr>
        <w:t>2023.</w:t>
      </w:r>
      <w:r w:rsidRPr="00083DC7">
        <w:rPr>
          <w:rFonts w:cs="Times New Roman"/>
          <w:szCs w:val="24"/>
        </w:rPr>
        <w:t xml:space="preserve"> aasta põhitegevuse kulude struktuur ja võrdlus 20</w:t>
      </w:r>
      <w:r>
        <w:rPr>
          <w:rFonts w:cs="Times New Roman"/>
          <w:szCs w:val="24"/>
        </w:rPr>
        <w:t>22.</w:t>
      </w:r>
      <w:r w:rsidRPr="00083DC7">
        <w:rPr>
          <w:rFonts w:cs="Times New Roman"/>
          <w:szCs w:val="24"/>
        </w:rPr>
        <w:t xml:space="preserve"> aastaga </w:t>
      </w:r>
    </w:p>
    <w:p w14:paraId="4F6CDA11" w14:textId="77777777" w:rsidR="00D96AA3" w:rsidRDefault="00D96AA3" w:rsidP="00D96AA3">
      <w:pPr>
        <w:spacing w:after="0"/>
        <w:jc w:val="both"/>
        <w:rPr>
          <w:rFonts w:cs="Times New Roman"/>
          <w:b/>
          <w:szCs w:val="24"/>
        </w:rPr>
      </w:pPr>
    </w:p>
    <w:p w14:paraId="1DF6AAE6" w14:textId="77777777" w:rsidR="00D96AA3" w:rsidRPr="00083DC7" w:rsidRDefault="00D96AA3" w:rsidP="00D96AA3">
      <w:pPr>
        <w:spacing w:after="0"/>
        <w:jc w:val="both"/>
        <w:rPr>
          <w:rFonts w:cs="Times New Roman"/>
          <w:b/>
          <w:szCs w:val="24"/>
        </w:rPr>
      </w:pPr>
      <w:r w:rsidRPr="00083DC7">
        <w:rPr>
          <w:rFonts w:cs="Times New Roman"/>
          <w:b/>
          <w:szCs w:val="24"/>
        </w:rPr>
        <w:t>Põhitegevuse tulem</w:t>
      </w:r>
    </w:p>
    <w:p w14:paraId="1B07028A" w14:textId="77777777" w:rsidR="00D96AA3" w:rsidRPr="00083DC7" w:rsidRDefault="00D96AA3" w:rsidP="00D96AA3">
      <w:pPr>
        <w:spacing w:after="0"/>
        <w:jc w:val="both"/>
        <w:rPr>
          <w:rFonts w:cs="Times New Roman"/>
          <w:szCs w:val="24"/>
        </w:rPr>
      </w:pPr>
      <w:r w:rsidRPr="00083DC7">
        <w:rPr>
          <w:rFonts w:cs="Times New Roman"/>
          <w:szCs w:val="24"/>
        </w:rPr>
        <w:t xml:space="preserve">Põhitegevuse tulem on põhitegevuse tulude ja </w:t>
      </w:r>
      <w:r>
        <w:rPr>
          <w:rFonts w:cs="Times New Roman"/>
          <w:szCs w:val="24"/>
        </w:rPr>
        <w:t>-</w:t>
      </w:r>
      <w:r w:rsidRPr="00083DC7">
        <w:rPr>
          <w:rFonts w:cs="Times New Roman"/>
          <w:szCs w:val="24"/>
        </w:rPr>
        <w:t xml:space="preserve">kulude vahe. Vastavalt </w:t>
      </w:r>
      <w:proofErr w:type="spellStart"/>
      <w:r w:rsidRPr="00083DC7">
        <w:rPr>
          <w:rFonts w:cs="Times New Roman"/>
          <w:szCs w:val="24"/>
        </w:rPr>
        <w:t>KOFSle</w:t>
      </w:r>
      <w:proofErr w:type="spellEnd"/>
      <w:r w:rsidRPr="00083DC7">
        <w:rPr>
          <w:rFonts w:cs="Times New Roman"/>
          <w:szCs w:val="24"/>
        </w:rPr>
        <w:t xml:space="preserve"> peab põhitegevuse tulem olema positiivne või võrduma nulliga. Märjamaa valla 20</w:t>
      </w:r>
      <w:r>
        <w:rPr>
          <w:rFonts w:cs="Times New Roman"/>
          <w:szCs w:val="24"/>
        </w:rPr>
        <w:t>23</w:t>
      </w:r>
      <w:r w:rsidRPr="00083DC7">
        <w:rPr>
          <w:rFonts w:cs="Times New Roman"/>
          <w:szCs w:val="24"/>
        </w:rPr>
        <w:t xml:space="preserve">. aasta põhitegevuse tulem oli </w:t>
      </w:r>
      <w:r>
        <w:rPr>
          <w:rFonts w:cs="Times New Roman"/>
          <w:szCs w:val="24"/>
        </w:rPr>
        <w:t xml:space="preserve">1 059 028 </w:t>
      </w:r>
      <w:r w:rsidRPr="00083DC7">
        <w:rPr>
          <w:rFonts w:cs="Times New Roman"/>
          <w:szCs w:val="24"/>
        </w:rPr>
        <w:t xml:space="preserve">eurot ning võrreldes lõpliku eelarvega </w:t>
      </w:r>
      <w:r>
        <w:rPr>
          <w:rFonts w:cs="Times New Roman"/>
          <w:szCs w:val="24"/>
        </w:rPr>
        <w:t xml:space="preserve">suurenes </w:t>
      </w:r>
      <w:r w:rsidRPr="00083DC7">
        <w:rPr>
          <w:rFonts w:cs="Times New Roman"/>
          <w:szCs w:val="24"/>
        </w:rPr>
        <w:t xml:space="preserve">põhitegevuse tulem </w:t>
      </w:r>
      <w:r>
        <w:rPr>
          <w:rFonts w:cs="Times New Roman"/>
          <w:szCs w:val="24"/>
        </w:rPr>
        <w:t>422 659 eurot ja eelarve täideti 166,4</w:t>
      </w:r>
      <w:r w:rsidRPr="00083DC7">
        <w:rPr>
          <w:rFonts w:cs="Times New Roman"/>
          <w:szCs w:val="24"/>
        </w:rPr>
        <w:t>% (vt  tabel 2).</w:t>
      </w:r>
    </w:p>
    <w:p w14:paraId="76F91875" w14:textId="77777777" w:rsidR="00D96AA3" w:rsidRPr="0006651F" w:rsidRDefault="00D96AA3" w:rsidP="00D96AA3">
      <w:pPr>
        <w:spacing w:after="0"/>
        <w:jc w:val="both"/>
        <w:rPr>
          <w:rFonts w:ascii="Arial" w:hAnsi="Arial" w:cs="Arial"/>
          <w:b/>
          <w:sz w:val="18"/>
          <w:szCs w:val="18"/>
        </w:rPr>
      </w:pPr>
    </w:p>
    <w:p w14:paraId="4D2C46C6" w14:textId="77777777" w:rsidR="00D96AA3" w:rsidRPr="00660041" w:rsidRDefault="00D96AA3" w:rsidP="00D96AA3">
      <w:pPr>
        <w:spacing w:after="0"/>
        <w:jc w:val="both"/>
        <w:rPr>
          <w:rFonts w:cs="Times New Roman"/>
          <w:b/>
          <w:szCs w:val="24"/>
        </w:rPr>
      </w:pPr>
      <w:r w:rsidRPr="00660041">
        <w:rPr>
          <w:rFonts w:cs="Times New Roman"/>
          <w:b/>
          <w:szCs w:val="24"/>
        </w:rPr>
        <w:t>Investeerimistegevus</w:t>
      </w:r>
    </w:p>
    <w:p w14:paraId="36A406F4" w14:textId="77777777" w:rsidR="00D96AA3" w:rsidRPr="00660041" w:rsidRDefault="00D96AA3" w:rsidP="00D96AA3">
      <w:pPr>
        <w:spacing w:after="0"/>
        <w:jc w:val="both"/>
        <w:rPr>
          <w:rFonts w:cs="Times New Roman"/>
          <w:szCs w:val="24"/>
        </w:rPr>
      </w:pPr>
      <w:r w:rsidRPr="006A77EE">
        <w:rPr>
          <w:rFonts w:cs="Times New Roman"/>
          <w:szCs w:val="24"/>
        </w:rPr>
        <w:t>Investeerimistegevusest</w:t>
      </w:r>
      <w:r w:rsidRPr="00660041">
        <w:rPr>
          <w:rFonts w:cs="Times New Roman"/>
          <w:szCs w:val="24"/>
        </w:rPr>
        <w:t xml:space="preserve"> annab ülevaate tabel 5. Põhivara müüdi 20</w:t>
      </w:r>
      <w:r>
        <w:rPr>
          <w:rFonts w:cs="Times New Roman"/>
          <w:szCs w:val="24"/>
        </w:rPr>
        <w:t>23</w:t>
      </w:r>
      <w:r w:rsidRPr="00660041">
        <w:rPr>
          <w:rFonts w:cs="Times New Roman"/>
          <w:szCs w:val="24"/>
        </w:rPr>
        <w:t xml:space="preserve">. aastal </w:t>
      </w:r>
      <w:r>
        <w:rPr>
          <w:rFonts w:cs="Times New Roman"/>
          <w:szCs w:val="24"/>
        </w:rPr>
        <w:t>120 423</w:t>
      </w:r>
      <w:r w:rsidRPr="00660041">
        <w:rPr>
          <w:rFonts w:cs="Times New Roman"/>
          <w:szCs w:val="24"/>
        </w:rPr>
        <w:t xml:space="preserve"> euro eest ja eelarve täideti </w:t>
      </w:r>
      <w:r>
        <w:rPr>
          <w:rFonts w:cs="Times New Roman"/>
          <w:szCs w:val="24"/>
        </w:rPr>
        <w:t>100,0</w:t>
      </w:r>
      <w:r w:rsidRPr="00660041">
        <w:rPr>
          <w:rFonts w:cs="Times New Roman"/>
          <w:szCs w:val="24"/>
        </w:rPr>
        <w:t xml:space="preserve">%. Põhivara soetuseks saadi  sihtotstarbelisi vahendeid </w:t>
      </w:r>
      <w:r>
        <w:rPr>
          <w:rFonts w:cs="Times New Roman"/>
          <w:szCs w:val="24"/>
        </w:rPr>
        <w:t>228 825</w:t>
      </w:r>
      <w:r w:rsidRPr="00660041">
        <w:rPr>
          <w:rFonts w:cs="Times New Roman"/>
          <w:szCs w:val="24"/>
        </w:rPr>
        <w:t xml:space="preserve"> eurot ehk </w:t>
      </w:r>
      <w:r>
        <w:rPr>
          <w:rFonts w:cs="Times New Roman"/>
          <w:szCs w:val="24"/>
        </w:rPr>
        <w:t>41,9</w:t>
      </w:r>
      <w:r w:rsidRPr="00660041">
        <w:rPr>
          <w:rFonts w:cs="Times New Roman"/>
          <w:szCs w:val="24"/>
        </w:rPr>
        <w:t xml:space="preserve">% planeeritust. Põhivara soetused moodustasid </w:t>
      </w:r>
      <w:r>
        <w:rPr>
          <w:rFonts w:cs="Times New Roman"/>
          <w:szCs w:val="24"/>
        </w:rPr>
        <w:t>73,6</w:t>
      </w:r>
      <w:r w:rsidRPr="00660041">
        <w:rPr>
          <w:rFonts w:cs="Times New Roman"/>
          <w:szCs w:val="24"/>
        </w:rPr>
        <w:t xml:space="preserve">% eelarves planeeritust ning kokku soetati põhivara </w:t>
      </w:r>
      <w:r>
        <w:rPr>
          <w:rFonts w:cs="Times New Roman"/>
          <w:szCs w:val="24"/>
        </w:rPr>
        <w:t>2 025 604</w:t>
      </w:r>
      <w:r w:rsidRPr="00660041">
        <w:rPr>
          <w:rFonts w:cs="Times New Roman"/>
          <w:szCs w:val="24"/>
        </w:rPr>
        <w:t xml:space="preserve"> euro eest. Põhivara soetuseks antud sihtfinantseerimine </w:t>
      </w:r>
      <w:r>
        <w:rPr>
          <w:rFonts w:cs="Times New Roman"/>
          <w:szCs w:val="24"/>
        </w:rPr>
        <w:t xml:space="preserve">täideti </w:t>
      </w:r>
      <w:r w:rsidRPr="00660041">
        <w:rPr>
          <w:rFonts w:cs="Times New Roman"/>
          <w:szCs w:val="24"/>
        </w:rPr>
        <w:t xml:space="preserve"> </w:t>
      </w:r>
      <w:r>
        <w:rPr>
          <w:rFonts w:cs="Times New Roman"/>
          <w:szCs w:val="24"/>
        </w:rPr>
        <w:t>70,2</w:t>
      </w:r>
      <w:r w:rsidRPr="00660041">
        <w:rPr>
          <w:rFonts w:cs="Times New Roman"/>
          <w:szCs w:val="24"/>
        </w:rPr>
        <w:t>%</w:t>
      </w:r>
      <w:r>
        <w:rPr>
          <w:rFonts w:cs="Times New Roman"/>
          <w:szCs w:val="24"/>
        </w:rPr>
        <w:t xml:space="preserve"> ulatuses</w:t>
      </w:r>
      <w:r w:rsidRPr="00660041">
        <w:rPr>
          <w:rFonts w:cs="Times New Roman"/>
          <w:szCs w:val="24"/>
        </w:rPr>
        <w:t xml:space="preserve"> </w:t>
      </w:r>
      <w:r w:rsidRPr="00660041">
        <w:rPr>
          <w:rFonts w:cs="Times New Roman"/>
          <w:szCs w:val="24"/>
        </w:rPr>
        <w:lastRenderedPageBreak/>
        <w:t>eelarves</w:t>
      </w:r>
      <w:r>
        <w:rPr>
          <w:rFonts w:cs="Times New Roman"/>
          <w:szCs w:val="24"/>
        </w:rPr>
        <w:t xml:space="preserve"> planeeritust</w:t>
      </w:r>
      <w:r w:rsidRPr="00660041">
        <w:rPr>
          <w:rFonts w:cs="Times New Roman"/>
          <w:szCs w:val="24"/>
        </w:rPr>
        <w:t xml:space="preserve"> ning kokku </w:t>
      </w:r>
      <w:r>
        <w:rPr>
          <w:rFonts w:cs="Times New Roman"/>
          <w:szCs w:val="24"/>
        </w:rPr>
        <w:t>moodustasid</w:t>
      </w:r>
      <w:r w:rsidRPr="00660041">
        <w:rPr>
          <w:rFonts w:cs="Times New Roman"/>
          <w:szCs w:val="24"/>
        </w:rPr>
        <w:t xml:space="preserve"> põhivara soetusteks </w:t>
      </w:r>
      <w:r>
        <w:rPr>
          <w:rFonts w:cs="Times New Roman"/>
          <w:szCs w:val="24"/>
        </w:rPr>
        <w:t>antud sihtotstarbelised toetused 90 577</w:t>
      </w:r>
      <w:r w:rsidRPr="00660041">
        <w:rPr>
          <w:rFonts w:cs="Times New Roman"/>
          <w:szCs w:val="24"/>
        </w:rPr>
        <w:t xml:space="preserve"> eurot.</w:t>
      </w:r>
    </w:p>
    <w:p w14:paraId="4DAB7D21" w14:textId="77777777" w:rsidR="00D96AA3" w:rsidRDefault="00D96AA3" w:rsidP="00D96AA3">
      <w:pPr>
        <w:spacing w:after="0"/>
        <w:jc w:val="both"/>
        <w:rPr>
          <w:rFonts w:cs="Times New Roman"/>
          <w:szCs w:val="24"/>
        </w:rPr>
      </w:pPr>
      <w:r w:rsidRPr="00660041">
        <w:rPr>
          <w:rFonts w:cs="Times New Roman"/>
          <w:szCs w:val="24"/>
        </w:rPr>
        <w:t xml:space="preserve">Finantstulusid laekus </w:t>
      </w:r>
      <w:r>
        <w:rPr>
          <w:rFonts w:cs="Times New Roman"/>
          <w:szCs w:val="24"/>
        </w:rPr>
        <w:t xml:space="preserve">10 151 eurot, eelarve täideti 6767,0% </w:t>
      </w:r>
      <w:r w:rsidRPr="00660041">
        <w:rPr>
          <w:rFonts w:cs="Times New Roman"/>
          <w:szCs w:val="24"/>
        </w:rPr>
        <w:t>ning finantskulu</w:t>
      </w:r>
      <w:r>
        <w:rPr>
          <w:rFonts w:cs="Times New Roman"/>
          <w:szCs w:val="24"/>
        </w:rPr>
        <w:t>sid tehti 334 118 euro ulatuses ning eelarve täideti 96,4%</w:t>
      </w:r>
    </w:p>
    <w:p w14:paraId="46EC478F" w14:textId="77777777" w:rsidR="00D96AA3" w:rsidRPr="00660041" w:rsidRDefault="00D96AA3" w:rsidP="00D96AA3">
      <w:pPr>
        <w:spacing w:after="0"/>
        <w:jc w:val="both"/>
        <w:rPr>
          <w:rFonts w:cs="Times New Roman"/>
          <w:szCs w:val="24"/>
        </w:rPr>
      </w:pPr>
    </w:p>
    <w:p w14:paraId="71821A5A" w14:textId="77777777" w:rsidR="00D96AA3" w:rsidRDefault="00D96AA3" w:rsidP="00D96AA3">
      <w:pPr>
        <w:spacing w:after="0"/>
        <w:jc w:val="both"/>
        <w:rPr>
          <w:rFonts w:cs="Times New Roman"/>
          <w:szCs w:val="24"/>
        </w:rPr>
      </w:pPr>
      <w:r w:rsidRPr="00083DC7">
        <w:rPr>
          <w:rFonts w:cs="Times New Roman"/>
          <w:szCs w:val="24"/>
        </w:rPr>
        <w:t>Tabel 5. Investeerimistegevuse eelarve ja täitmine 20</w:t>
      </w:r>
      <w:r>
        <w:rPr>
          <w:rFonts w:cs="Times New Roman"/>
          <w:szCs w:val="24"/>
        </w:rPr>
        <w:t>23</w:t>
      </w:r>
      <w:r w:rsidRPr="00083DC7">
        <w:rPr>
          <w:rFonts w:cs="Times New Roman"/>
          <w:szCs w:val="24"/>
        </w:rPr>
        <w:t>/20</w:t>
      </w:r>
      <w:r>
        <w:rPr>
          <w:rFonts w:cs="Times New Roman"/>
          <w:szCs w:val="24"/>
        </w:rPr>
        <w:t>22</w:t>
      </w:r>
    </w:p>
    <w:tbl>
      <w:tblPr>
        <w:tblW w:w="9067" w:type="dxa"/>
        <w:tblCellMar>
          <w:left w:w="70" w:type="dxa"/>
          <w:right w:w="70" w:type="dxa"/>
        </w:tblCellMar>
        <w:tblLook w:val="04A0" w:firstRow="1" w:lastRow="0" w:firstColumn="1" w:lastColumn="0" w:noHBand="0" w:noVBand="1"/>
      </w:tblPr>
      <w:tblGrid>
        <w:gridCol w:w="4390"/>
        <w:gridCol w:w="1134"/>
        <w:gridCol w:w="1275"/>
        <w:gridCol w:w="993"/>
        <w:gridCol w:w="1275"/>
      </w:tblGrid>
      <w:tr w:rsidR="00D96AA3" w:rsidRPr="002726E7" w14:paraId="1E1D5898" w14:textId="77777777" w:rsidTr="00176ED5">
        <w:trPr>
          <w:trHeight w:val="480"/>
        </w:trPr>
        <w:tc>
          <w:tcPr>
            <w:tcW w:w="4390" w:type="dxa"/>
            <w:tcBorders>
              <w:top w:val="single" w:sz="4" w:space="0" w:color="auto"/>
              <w:left w:val="single" w:sz="4" w:space="0" w:color="auto"/>
              <w:bottom w:val="single" w:sz="4" w:space="0" w:color="auto"/>
              <w:right w:val="single" w:sz="4" w:space="0" w:color="auto"/>
            </w:tcBorders>
            <w:shd w:val="clear" w:color="000000" w:fill="99CC00"/>
            <w:vAlign w:val="bottom"/>
            <w:hideMark/>
          </w:tcPr>
          <w:p w14:paraId="2739F3FF" w14:textId="77777777" w:rsidR="00D96AA3" w:rsidRPr="002726E7" w:rsidRDefault="00D96AA3" w:rsidP="00176ED5">
            <w:pPr>
              <w:spacing w:after="0" w:line="240" w:lineRule="auto"/>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INVESTEERIMISTEGEVUS</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75523681" w14:textId="77777777" w:rsidR="00D96AA3" w:rsidRPr="002726E7" w:rsidRDefault="00D96AA3" w:rsidP="00176ED5">
            <w:pPr>
              <w:spacing w:after="0" w:line="240" w:lineRule="auto"/>
              <w:jc w:val="center"/>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Eelarve 2023</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6E01EDE5" w14:textId="77777777" w:rsidR="00D96AA3" w:rsidRPr="002726E7" w:rsidRDefault="00D96AA3" w:rsidP="00176ED5">
            <w:pPr>
              <w:spacing w:after="0" w:line="240" w:lineRule="auto"/>
              <w:jc w:val="center"/>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 xml:space="preserve">Täitmine 2023   </w:t>
            </w:r>
          </w:p>
        </w:tc>
        <w:tc>
          <w:tcPr>
            <w:tcW w:w="993" w:type="dxa"/>
            <w:tcBorders>
              <w:top w:val="single" w:sz="4" w:space="0" w:color="auto"/>
              <w:left w:val="nil"/>
              <w:bottom w:val="single" w:sz="4" w:space="0" w:color="auto"/>
              <w:right w:val="single" w:sz="4" w:space="0" w:color="auto"/>
            </w:tcBorders>
            <w:shd w:val="clear" w:color="000000" w:fill="99CC00"/>
            <w:vAlign w:val="center"/>
            <w:hideMark/>
          </w:tcPr>
          <w:p w14:paraId="5B104DEB" w14:textId="77777777" w:rsidR="00D96AA3" w:rsidRPr="002726E7" w:rsidRDefault="00D96AA3" w:rsidP="00176ED5">
            <w:pPr>
              <w:spacing w:after="0" w:line="240" w:lineRule="auto"/>
              <w:jc w:val="center"/>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Täitmise %</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1B8A2796" w14:textId="77777777" w:rsidR="00D96AA3" w:rsidRPr="002726E7" w:rsidRDefault="00D96AA3" w:rsidP="00176ED5">
            <w:pPr>
              <w:spacing w:after="0" w:line="240" w:lineRule="auto"/>
              <w:jc w:val="center"/>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 xml:space="preserve">Täitmine 2022   </w:t>
            </w:r>
          </w:p>
        </w:tc>
      </w:tr>
      <w:tr w:rsidR="00D96AA3" w:rsidRPr="002726E7" w14:paraId="666A77B1" w14:textId="77777777" w:rsidTr="00176ED5">
        <w:trPr>
          <w:trHeight w:val="22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6DC9469" w14:textId="77777777" w:rsidR="00D96AA3" w:rsidRPr="002726E7" w:rsidRDefault="00D96AA3" w:rsidP="00176ED5">
            <w:pPr>
              <w:spacing w:after="0" w:line="240" w:lineRule="auto"/>
              <w:rPr>
                <w:rFonts w:ascii="Arial" w:eastAsia="Times New Roman" w:hAnsi="Arial" w:cs="Arial"/>
                <w:sz w:val="18"/>
                <w:szCs w:val="18"/>
                <w:lang w:eastAsia="et-EE"/>
              </w:rPr>
            </w:pPr>
            <w:r w:rsidRPr="002726E7">
              <w:rPr>
                <w:rFonts w:ascii="Arial" w:eastAsia="Times New Roman" w:hAnsi="Arial" w:cs="Arial"/>
                <w:sz w:val="18"/>
                <w:szCs w:val="18"/>
                <w:lang w:eastAsia="et-EE"/>
              </w:rPr>
              <w:t>Põhivara müük (+)</w:t>
            </w:r>
          </w:p>
        </w:tc>
        <w:tc>
          <w:tcPr>
            <w:tcW w:w="1134" w:type="dxa"/>
            <w:tcBorders>
              <w:top w:val="nil"/>
              <w:left w:val="nil"/>
              <w:bottom w:val="single" w:sz="4" w:space="0" w:color="auto"/>
              <w:right w:val="single" w:sz="4" w:space="0" w:color="auto"/>
            </w:tcBorders>
            <w:shd w:val="clear" w:color="auto" w:fill="auto"/>
            <w:noWrap/>
            <w:vAlign w:val="bottom"/>
            <w:hideMark/>
          </w:tcPr>
          <w:p w14:paraId="37366E24"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120 420</w:t>
            </w:r>
          </w:p>
        </w:tc>
        <w:tc>
          <w:tcPr>
            <w:tcW w:w="1275" w:type="dxa"/>
            <w:tcBorders>
              <w:top w:val="nil"/>
              <w:left w:val="nil"/>
              <w:bottom w:val="single" w:sz="4" w:space="0" w:color="auto"/>
              <w:right w:val="single" w:sz="4" w:space="0" w:color="auto"/>
            </w:tcBorders>
            <w:shd w:val="clear" w:color="auto" w:fill="auto"/>
            <w:noWrap/>
            <w:vAlign w:val="bottom"/>
            <w:hideMark/>
          </w:tcPr>
          <w:p w14:paraId="3E2C276E"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120 423</w:t>
            </w:r>
          </w:p>
        </w:tc>
        <w:tc>
          <w:tcPr>
            <w:tcW w:w="993" w:type="dxa"/>
            <w:tcBorders>
              <w:top w:val="nil"/>
              <w:left w:val="nil"/>
              <w:bottom w:val="single" w:sz="4" w:space="0" w:color="auto"/>
              <w:right w:val="single" w:sz="4" w:space="0" w:color="auto"/>
            </w:tcBorders>
            <w:shd w:val="clear" w:color="auto" w:fill="auto"/>
            <w:noWrap/>
            <w:vAlign w:val="bottom"/>
            <w:hideMark/>
          </w:tcPr>
          <w:p w14:paraId="3EF18452"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26E2411"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62 976</w:t>
            </w:r>
          </w:p>
        </w:tc>
      </w:tr>
      <w:tr w:rsidR="00D96AA3" w:rsidRPr="002726E7" w14:paraId="5BECEDD9" w14:textId="77777777" w:rsidTr="00176ED5">
        <w:trPr>
          <w:trHeight w:val="22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D7EA123" w14:textId="77777777" w:rsidR="00D96AA3" w:rsidRPr="002726E7" w:rsidRDefault="00D96AA3" w:rsidP="00176ED5">
            <w:pPr>
              <w:spacing w:after="0" w:line="240" w:lineRule="auto"/>
              <w:rPr>
                <w:rFonts w:ascii="Arial" w:eastAsia="Times New Roman" w:hAnsi="Arial" w:cs="Arial"/>
                <w:sz w:val="18"/>
                <w:szCs w:val="18"/>
                <w:lang w:eastAsia="et-EE"/>
              </w:rPr>
            </w:pPr>
            <w:r w:rsidRPr="002726E7">
              <w:rPr>
                <w:rFonts w:ascii="Arial" w:eastAsia="Times New Roman" w:hAnsi="Arial" w:cs="Arial"/>
                <w:sz w:val="18"/>
                <w:szCs w:val="18"/>
                <w:lang w:eastAsia="et-EE"/>
              </w:rPr>
              <w:t>Põhivara soetus (-)</w:t>
            </w:r>
          </w:p>
        </w:tc>
        <w:tc>
          <w:tcPr>
            <w:tcW w:w="1134" w:type="dxa"/>
            <w:tcBorders>
              <w:top w:val="nil"/>
              <w:left w:val="nil"/>
              <w:bottom w:val="single" w:sz="4" w:space="0" w:color="auto"/>
              <w:right w:val="single" w:sz="4" w:space="0" w:color="auto"/>
            </w:tcBorders>
            <w:shd w:val="clear" w:color="auto" w:fill="auto"/>
            <w:noWrap/>
            <w:vAlign w:val="bottom"/>
            <w:hideMark/>
          </w:tcPr>
          <w:p w14:paraId="1DF87B68"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-2 751 083</w:t>
            </w:r>
          </w:p>
        </w:tc>
        <w:tc>
          <w:tcPr>
            <w:tcW w:w="1275" w:type="dxa"/>
            <w:tcBorders>
              <w:top w:val="nil"/>
              <w:left w:val="nil"/>
              <w:bottom w:val="single" w:sz="4" w:space="0" w:color="auto"/>
              <w:right w:val="single" w:sz="4" w:space="0" w:color="auto"/>
            </w:tcBorders>
            <w:shd w:val="clear" w:color="auto" w:fill="auto"/>
            <w:noWrap/>
            <w:vAlign w:val="bottom"/>
            <w:hideMark/>
          </w:tcPr>
          <w:p w14:paraId="60A30764"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-2 025 604</w:t>
            </w:r>
          </w:p>
        </w:tc>
        <w:tc>
          <w:tcPr>
            <w:tcW w:w="993" w:type="dxa"/>
            <w:tcBorders>
              <w:top w:val="nil"/>
              <w:left w:val="nil"/>
              <w:bottom w:val="single" w:sz="4" w:space="0" w:color="auto"/>
              <w:right w:val="single" w:sz="4" w:space="0" w:color="auto"/>
            </w:tcBorders>
            <w:shd w:val="clear" w:color="auto" w:fill="auto"/>
            <w:noWrap/>
            <w:vAlign w:val="bottom"/>
            <w:hideMark/>
          </w:tcPr>
          <w:p w14:paraId="695F7386"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73,6%</w:t>
            </w:r>
          </w:p>
        </w:tc>
        <w:tc>
          <w:tcPr>
            <w:tcW w:w="1275" w:type="dxa"/>
            <w:tcBorders>
              <w:top w:val="nil"/>
              <w:left w:val="nil"/>
              <w:bottom w:val="single" w:sz="4" w:space="0" w:color="auto"/>
              <w:right w:val="single" w:sz="4" w:space="0" w:color="auto"/>
            </w:tcBorders>
            <w:shd w:val="clear" w:color="auto" w:fill="auto"/>
            <w:noWrap/>
            <w:vAlign w:val="bottom"/>
            <w:hideMark/>
          </w:tcPr>
          <w:p w14:paraId="0DDFC09D"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-969 087</w:t>
            </w:r>
          </w:p>
        </w:tc>
      </w:tr>
      <w:tr w:rsidR="00D96AA3" w:rsidRPr="002726E7" w14:paraId="7ADE1502" w14:textId="77777777" w:rsidTr="00176ED5">
        <w:trPr>
          <w:trHeight w:val="456"/>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2B6D7B1F" w14:textId="77777777" w:rsidR="00D96AA3" w:rsidRPr="002726E7" w:rsidRDefault="00D96AA3" w:rsidP="00176ED5">
            <w:pPr>
              <w:spacing w:after="0" w:line="240" w:lineRule="auto"/>
              <w:rPr>
                <w:rFonts w:ascii="Arial" w:eastAsia="Times New Roman" w:hAnsi="Arial" w:cs="Arial"/>
                <w:sz w:val="18"/>
                <w:szCs w:val="18"/>
                <w:lang w:eastAsia="et-EE"/>
              </w:rPr>
            </w:pPr>
            <w:r w:rsidRPr="002726E7">
              <w:rPr>
                <w:rFonts w:ascii="Arial" w:eastAsia="Times New Roman" w:hAnsi="Arial" w:cs="Arial"/>
                <w:sz w:val="18"/>
                <w:szCs w:val="18"/>
                <w:lang w:eastAsia="et-EE"/>
              </w:rPr>
              <w:t>Põhivara soetuseks saadud sihtfinantseerimine (+)</w:t>
            </w:r>
          </w:p>
        </w:tc>
        <w:tc>
          <w:tcPr>
            <w:tcW w:w="1134" w:type="dxa"/>
            <w:tcBorders>
              <w:top w:val="nil"/>
              <w:left w:val="nil"/>
              <w:bottom w:val="single" w:sz="4" w:space="0" w:color="auto"/>
              <w:right w:val="single" w:sz="4" w:space="0" w:color="auto"/>
            </w:tcBorders>
            <w:shd w:val="clear" w:color="auto" w:fill="auto"/>
            <w:noWrap/>
            <w:vAlign w:val="bottom"/>
            <w:hideMark/>
          </w:tcPr>
          <w:p w14:paraId="22190D36"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546 403</w:t>
            </w:r>
          </w:p>
        </w:tc>
        <w:tc>
          <w:tcPr>
            <w:tcW w:w="1275" w:type="dxa"/>
            <w:tcBorders>
              <w:top w:val="nil"/>
              <w:left w:val="nil"/>
              <w:bottom w:val="single" w:sz="4" w:space="0" w:color="auto"/>
              <w:right w:val="single" w:sz="4" w:space="0" w:color="auto"/>
            </w:tcBorders>
            <w:shd w:val="clear" w:color="auto" w:fill="auto"/>
            <w:noWrap/>
            <w:vAlign w:val="bottom"/>
            <w:hideMark/>
          </w:tcPr>
          <w:p w14:paraId="361C85E4"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228 825</w:t>
            </w:r>
          </w:p>
        </w:tc>
        <w:tc>
          <w:tcPr>
            <w:tcW w:w="993" w:type="dxa"/>
            <w:tcBorders>
              <w:top w:val="nil"/>
              <w:left w:val="nil"/>
              <w:bottom w:val="single" w:sz="4" w:space="0" w:color="auto"/>
              <w:right w:val="single" w:sz="4" w:space="0" w:color="auto"/>
            </w:tcBorders>
            <w:shd w:val="clear" w:color="auto" w:fill="auto"/>
            <w:noWrap/>
            <w:vAlign w:val="bottom"/>
            <w:hideMark/>
          </w:tcPr>
          <w:p w14:paraId="7F495B49"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41,9%</w:t>
            </w:r>
          </w:p>
        </w:tc>
        <w:tc>
          <w:tcPr>
            <w:tcW w:w="1275" w:type="dxa"/>
            <w:tcBorders>
              <w:top w:val="nil"/>
              <w:left w:val="nil"/>
              <w:bottom w:val="single" w:sz="4" w:space="0" w:color="auto"/>
              <w:right w:val="single" w:sz="4" w:space="0" w:color="auto"/>
            </w:tcBorders>
            <w:shd w:val="clear" w:color="auto" w:fill="auto"/>
            <w:noWrap/>
            <w:vAlign w:val="bottom"/>
            <w:hideMark/>
          </w:tcPr>
          <w:p w14:paraId="3C3FE918"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465 738</w:t>
            </w:r>
          </w:p>
        </w:tc>
      </w:tr>
      <w:tr w:rsidR="00D96AA3" w:rsidRPr="002726E7" w14:paraId="53C0B39C" w14:textId="77777777" w:rsidTr="00176ED5">
        <w:trPr>
          <w:trHeight w:val="456"/>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34D8DF05" w14:textId="77777777" w:rsidR="00D96AA3" w:rsidRPr="002726E7" w:rsidRDefault="00D96AA3" w:rsidP="00176ED5">
            <w:pPr>
              <w:spacing w:after="0" w:line="240" w:lineRule="auto"/>
              <w:rPr>
                <w:rFonts w:ascii="Arial" w:eastAsia="Times New Roman" w:hAnsi="Arial" w:cs="Arial"/>
                <w:sz w:val="18"/>
                <w:szCs w:val="18"/>
                <w:lang w:eastAsia="et-EE"/>
              </w:rPr>
            </w:pPr>
            <w:r w:rsidRPr="002726E7">
              <w:rPr>
                <w:rFonts w:ascii="Arial" w:eastAsia="Times New Roman" w:hAnsi="Arial" w:cs="Arial"/>
                <w:sz w:val="18"/>
                <w:szCs w:val="18"/>
                <w:lang w:eastAsia="et-EE"/>
              </w:rPr>
              <w:t>Põhivara soetuseks antud sihtfinantseerimine (-)</w:t>
            </w:r>
          </w:p>
        </w:tc>
        <w:tc>
          <w:tcPr>
            <w:tcW w:w="1134" w:type="dxa"/>
            <w:tcBorders>
              <w:top w:val="nil"/>
              <w:left w:val="nil"/>
              <w:bottom w:val="single" w:sz="4" w:space="0" w:color="auto"/>
              <w:right w:val="single" w:sz="4" w:space="0" w:color="auto"/>
            </w:tcBorders>
            <w:shd w:val="clear" w:color="auto" w:fill="auto"/>
            <w:noWrap/>
            <w:vAlign w:val="bottom"/>
            <w:hideMark/>
          </w:tcPr>
          <w:p w14:paraId="7EF08EDD"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-128 974</w:t>
            </w:r>
          </w:p>
        </w:tc>
        <w:tc>
          <w:tcPr>
            <w:tcW w:w="1275" w:type="dxa"/>
            <w:tcBorders>
              <w:top w:val="nil"/>
              <w:left w:val="nil"/>
              <w:bottom w:val="single" w:sz="4" w:space="0" w:color="auto"/>
              <w:right w:val="single" w:sz="4" w:space="0" w:color="auto"/>
            </w:tcBorders>
            <w:shd w:val="clear" w:color="auto" w:fill="auto"/>
            <w:noWrap/>
            <w:vAlign w:val="bottom"/>
            <w:hideMark/>
          </w:tcPr>
          <w:p w14:paraId="6DA5C27F"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-90 577</w:t>
            </w:r>
          </w:p>
        </w:tc>
        <w:tc>
          <w:tcPr>
            <w:tcW w:w="993" w:type="dxa"/>
            <w:tcBorders>
              <w:top w:val="nil"/>
              <w:left w:val="nil"/>
              <w:bottom w:val="single" w:sz="4" w:space="0" w:color="auto"/>
              <w:right w:val="single" w:sz="4" w:space="0" w:color="auto"/>
            </w:tcBorders>
            <w:shd w:val="clear" w:color="auto" w:fill="auto"/>
            <w:noWrap/>
            <w:vAlign w:val="bottom"/>
            <w:hideMark/>
          </w:tcPr>
          <w:p w14:paraId="0B23790D"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70,2%</w:t>
            </w:r>
          </w:p>
        </w:tc>
        <w:tc>
          <w:tcPr>
            <w:tcW w:w="1275" w:type="dxa"/>
            <w:tcBorders>
              <w:top w:val="nil"/>
              <w:left w:val="nil"/>
              <w:bottom w:val="single" w:sz="4" w:space="0" w:color="auto"/>
              <w:right w:val="single" w:sz="4" w:space="0" w:color="auto"/>
            </w:tcBorders>
            <w:shd w:val="clear" w:color="auto" w:fill="auto"/>
            <w:noWrap/>
            <w:vAlign w:val="bottom"/>
            <w:hideMark/>
          </w:tcPr>
          <w:p w14:paraId="6AE7A563"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-879 046</w:t>
            </w:r>
          </w:p>
        </w:tc>
      </w:tr>
      <w:tr w:rsidR="00D96AA3" w:rsidRPr="002726E7" w14:paraId="3BBB72D6" w14:textId="77777777" w:rsidTr="00176ED5">
        <w:trPr>
          <w:trHeight w:val="228"/>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22B75033" w14:textId="77777777" w:rsidR="00D96AA3" w:rsidRPr="002726E7" w:rsidRDefault="00D96AA3" w:rsidP="00176ED5">
            <w:pPr>
              <w:spacing w:after="0" w:line="240" w:lineRule="auto"/>
              <w:rPr>
                <w:rFonts w:ascii="Arial" w:eastAsia="Times New Roman" w:hAnsi="Arial" w:cs="Arial"/>
                <w:sz w:val="18"/>
                <w:szCs w:val="18"/>
                <w:lang w:eastAsia="et-EE"/>
              </w:rPr>
            </w:pPr>
            <w:r w:rsidRPr="002726E7">
              <w:rPr>
                <w:rFonts w:ascii="Arial" w:eastAsia="Times New Roman" w:hAnsi="Arial" w:cs="Arial"/>
                <w:sz w:val="18"/>
                <w:szCs w:val="18"/>
                <w:lang w:eastAsia="et-EE"/>
              </w:rPr>
              <w:t>Finantstulud (+)</w:t>
            </w:r>
          </w:p>
        </w:tc>
        <w:tc>
          <w:tcPr>
            <w:tcW w:w="1134" w:type="dxa"/>
            <w:tcBorders>
              <w:top w:val="nil"/>
              <w:left w:val="nil"/>
              <w:bottom w:val="single" w:sz="4" w:space="0" w:color="auto"/>
              <w:right w:val="single" w:sz="4" w:space="0" w:color="auto"/>
            </w:tcBorders>
            <w:shd w:val="clear" w:color="auto" w:fill="auto"/>
            <w:noWrap/>
            <w:vAlign w:val="bottom"/>
            <w:hideMark/>
          </w:tcPr>
          <w:p w14:paraId="6D8C76E9"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40BAC64D"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10 151</w:t>
            </w:r>
          </w:p>
        </w:tc>
        <w:tc>
          <w:tcPr>
            <w:tcW w:w="993" w:type="dxa"/>
            <w:tcBorders>
              <w:top w:val="nil"/>
              <w:left w:val="nil"/>
              <w:bottom w:val="single" w:sz="4" w:space="0" w:color="auto"/>
              <w:right w:val="single" w:sz="4" w:space="0" w:color="auto"/>
            </w:tcBorders>
            <w:shd w:val="clear" w:color="auto" w:fill="auto"/>
            <w:noWrap/>
            <w:vAlign w:val="bottom"/>
            <w:hideMark/>
          </w:tcPr>
          <w:p w14:paraId="585642FA"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6767,0%</w:t>
            </w:r>
          </w:p>
        </w:tc>
        <w:tc>
          <w:tcPr>
            <w:tcW w:w="1275" w:type="dxa"/>
            <w:tcBorders>
              <w:top w:val="nil"/>
              <w:left w:val="nil"/>
              <w:bottom w:val="single" w:sz="4" w:space="0" w:color="auto"/>
              <w:right w:val="single" w:sz="4" w:space="0" w:color="auto"/>
            </w:tcBorders>
            <w:shd w:val="clear" w:color="auto" w:fill="auto"/>
            <w:noWrap/>
            <w:vAlign w:val="bottom"/>
            <w:hideMark/>
          </w:tcPr>
          <w:p w14:paraId="005443D8"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118</w:t>
            </w:r>
          </w:p>
        </w:tc>
      </w:tr>
      <w:tr w:rsidR="00D96AA3" w:rsidRPr="002726E7" w14:paraId="137662FD" w14:textId="77777777" w:rsidTr="00176ED5">
        <w:trPr>
          <w:trHeight w:val="228"/>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21314C85" w14:textId="77777777" w:rsidR="00D96AA3" w:rsidRPr="002726E7" w:rsidRDefault="00D96AA3" w:rsidP="00176ED5">
            <w:pPr>
              <w:spacing w:after="0" w:line="240" w:lineRule="auto"/>
              <w:rPr>
                <w:rFonts w:ascii="Arial" w:eastAsia="Times New Roman" w:hAnsi="Arial" w:cs="Arial"/>
                <w:sz w:val="18"/>
                <w:szCs w:val="18"/>
                <w:lang w:eastAsia="et-EE"/>
              </w:rPr>
            </w:pPr>
            <w:r w:rsidRPr="002726E7">
              <w:rPr>
                <w:rFonts w:ascii="Arial" w:eastAsia="Times New Roman" w:hAnsi="Arial" w:cs="Arial"/>
                <w:sz w:val="18"/>
                <w:szCs w:val="18"/>
                <w:lang w:eastAsia="et-EE"/>
              </w:rPr>
              <w:t>Finantskulud (-)</w:t>
            </w:r>
          </w:p>
        </w:tc>
        <w:tc>
          <w:tcPr>
            <w:tcW w:w="1134" w:type="dxa"/>
            <w:tcBorders>
              <w:top w:val="nil"/>
              <w:left w:val="nil"/>
              <w:bottom w:val="single" w:sz="4" w:space="0" w:color="auto"/>
              <w:right w:val="single" w:sz="4" w:space="0" w:color="auto"/>
            </w:tcBorders>
            <w:shd w:val="clear" w:color="auto" w:fill="auto"/>
            <w:vAlign w:val="bottom"/>
            <w:hideMark/>
          </w:tcPr>
          <w:p w14:paraId="7B5144D5"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-346 655</w:t>
            </w:r>
          </w:p>
        </w:tc>
        <w:tc>
          <w:tcPr>
            <w:tcW w:w="1275" w:type="dxa"/>
            <w:tcBorders>
              <w:top w:val="nil"/>
              <w:left w:val="nil"/>
              <w:bottom w:val="single" w:sz="4" w:space="0" w:color="auto"/>
              <w:right w:val="single" w:sz="4" w:space="0" w:color="auto"/>
            </w:tcBorders>
            <w:shd w:val="clear" w:color="auto" w:fill="auto"/>
            <w:noWrap/>
            <w:vAlign w:val="bottom"/>
            <w:hideMark/>
          </w:tcPr>
          <w:p w14:paraId="77CA9A42"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-334 118</w:t>
            </w:r>
          </w:p>
        </w:tc>
        <w:tc>
          <w:tcPr>
            <w:tcW w:w="993" w:type="dxa"/>
            <w:tcBorders>
              <w:top w:val="nil"/>
              <w:left w:val="nil"/>
              <w:bottom w:val="single" w:sz="4" w:space="0" w:color="auto"/>
              <w:right w:val="single" w:sz="4" w:space="0" w:color="auto"/>
            </w:tcBorders>
            <w:shd w:val="clear" w:color="auto" w:fill="auto"/>
            <w:noWrap/>
            <w:vAlign w:val="bottom"/>
            <w:hideMark/>
          </w:tcPr>
          <w:p w14:paraId="328CD1FC"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96,4%</w:t>
            </w:r>
          </w:p>
        </w:tc>
        <w:tc>
          <w:tcPr>
            <w:tcW w:w="1275" w:type="dxa"/>
            <w:tcBorders>
              <w:top w:val="nil"/>
              <w:left w:val="nil"/>
              <w:bottom w:val="single" w:sz="4" w:space="0" w:color="auto"/>
              <w:right w:val="single" w:sz="4" w:space="0" w:color="auto"/>
            </w:tcBorders>
            <w:shd w:val="clear" w:color="auto" w:fill="auto"/>
            <w:noWrap/>
            <w:vAlign w:val="bottom"/>
            <w:hideMark/>
          </w:tcPr>
          <w:p w14:paraId="5F607BB3" w14:textId="77777777" w:rsidR="00D96AA3" w:rsidRPr="002726E7" w:rsidRDefault="00D96AA3" w:rsidP="00176ED5">
            <w:pPr>
              <w:spacing w:after="0" w:line="240" w:lineRule="auto"/>
              <w:jc w:val="right"/>
              <w:rPr>
                <w:rFonts w:ascii="Arial" w:eastAsia="Times New Roman" w:hAnsi="Arial" w:cs="Arial"/>
                <w:sz w:val="18"/>
                <w:szCs w:val="18"/>
                <w:lang w:eastAsia="et-EE"/>
              </w:rPr>
            </w:pPr>
            <w:r w:rsidRPr="002726E7">
              <w:rPr>
                <w:rFonts w:ascii="Arial" w:eastAsia="Times New Roman" w:hAnsi="Arial" w:cs="Arial"/>
                <w:sz w:val="18"/>
                <w:szCs w:val="18"/>
                <w:lang w:eastAsia="et-EE"/>
              </w:rPr>
              <w:t>-115 148</w:t>
            </w:r>
          </w:p>
        </w:tc>
      </w:tr>
      <w:tr w:rsidR="00D96AA3" w:rsidRPr="002726E7" w14:paraId="0C0FAF9A" w14:textId="77777777" w:rsidTr="00176ED5">
        <w:trPr>
          <w:trHeight w:val="24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3FC03909" w14:textId="77777777" w:rsidR="00D96AA3" w:rsidRPr="002726E7" w:rsidRDefault="00D96AA3" w:rsidP="00176ED5">
            <w:pPr>
              <w:spacing w:after="0" w:line="240" w:lineRule="auto"/>
              <w:jc w:val="right"/>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KOKKU</w:t>
            </w:r>
          </w:p>
        </w:tc>
        <w:tc>
          <w:tcPr>
            <w:tcW w:w="1134" w:type="dxa"/>
            <w:tcBorders>
              <w:top w:val="nil"/>
              <w:left w:val="nil"/>
              <w:bottom w:val="single" w:sz="4" w:space="0" w:color="auto"/>
              <w:right w:val="single" w:sz="4" w:space="0" w:color="auto"/>
            </w:tcBorders>
            <w:shd w:val="clear" w:color="auto" w:fill="auto"/>
            <w:vAlign w:val="bottom"/>
            <w:hideMark/>
          </w:tcPr>
          <w:p w14:paraId="4C58DFCB" w14:textId="77777777" w:rsidR="00D96AA3" w:rsidRPr="002726E7" w:rsidRDefault="00D96AA3" w:rsidP="00176ED5">
            <w:pPr>
              <w:spacing w:after="0" w:line="240" w:lineRule="auto"/>
              <w:jc w:val="right"/>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-2 559 739</w:t>
            </w:r>
          </w:p>
        </w:tc>
        <w:tc>
          <w:tcPr>
            <w:tcW w:w="1275" w:type="dxa"/>
            <w:tcBorders>
              <w:top w:val="nil"/>
              <w:left w:val="nil"/>
              <w:bottom w:val="single" w:sz="4" w:space="0" w:color="auto"/>
              <w:right w:val="single" w:sz="4" w:space="0" w:color="auto"/>
            </w:tcBorders>
            <w:shd w:val="clear" w:color="auto" w:fill="auto"/>
            <w:vAlign w:val="bottom"/>
            <w:hideMark/>
          </w:tcPr>
          <w:p w14:paraId="088E3A34" w14:textId="77777777" w:rsidR="00D96AA3" w:rsidRPr="002726E7" w:rsidRDefault="00D96AA3" w:rsidP="00176ED5">
            <w:pPr>
              <w:spacing w:after="0" w:line="240" w:lineRule="auto"/>
              <w:jc w:val="right"/>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-2 090 900</w:t>
            </w:r>
          </w:p>
        </w:tc>
        <w:tc>
          <w:tcPr>
            <w:tcW w:w="993" w:type="dxa"/>
            <w:tcBorders>
              <w:top w:val="nil"/>
              <w:left w:val="nil"/>
              <w:bottom w:val="single" w:sz="4" w:space="0" w:color="auto"/>
              <w:right w:val="single" w:sz="4" w:space="0" w:color="auto"/>
            </w:tcBorders>
            <w:shd w:val="clear" w:color="auto" w:fill="auto"/>
            <w:noWrap/>
            <w:vAlign w:val="bottom"/>
            <w:hideMark/>
          </w:tcPr>
          <w:p w14:paraId="535B8CFE" w14:textId="77777777" w:rsidR="00D96AA3" w:rsidRPr="002726E7" w:rsidRDefault="00D96AA3" w:rsidP="00176ED5">
            <w:pPr>
              <w:spacing w:after="0" w:line="240" w:lineRule="auto"/>
              <w:jc w:val="right"/>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81,7%</w:t>
            </w:r>
          </w:p>
        </w:tc>
        <w:tc>
          <w:tcPr>
            <w:tcW w:w="1275" w:type="dxa"/>
            <w:tcBorders>
              <w:top w:val="nil"/>
              <w:left w:val="nil"/>
              <w:bottom w:val="single" w:sz="4" w:space="0" w:color="auto"/>
              <w:right w:val="single" w:sz="4" w:space="0" w:color="auto"/>
            </w:tcBorders>
            <w:shd w:val="clear" w:color="auto" w:fill="auto"/>
            <w:vAlign w:val="bottom"/>
            <w:hideMark/>
          </w:tcPr>
          <w:p w14:paraId="7A3CDDA3" w14:textId="77777777" w:rsidR="00D96AA3" w:rsidRPr="002726E7" w:rsidRDefault="00D96AA3" w:rsidP="00176ED5">
            <w:pPr>
              <w:spacing w:after="0" w:line="240" w:lineRule="auto"/>
              <w:jc w:val="right"/>
              <w:rPr>
                <w:rFonts w:ascii="Arial" w:eastAsia="Times New Roman" w:hAnsi="Arial" w:cs="Arial"/>
                <w:b/>
                <w:bCs/>
                <w:sz w:val="18"/>
                <w:szCs w:val="18"/>
                <w:lang w:eastAsia="et-EE"/>
              </w:rPr>
            </w:pPr>
            <w:r w:rsidRPr="002726E7">
              <w:rPr>
                <w:rFonts w:ascii="Arial" w:eastAsia="Times New Roman" w:hAnsi="Arial" w:cs="Arial"/>
                <w:b/>
                <w:bCs/>
                <w:sz w:val="18"/>
                <w:szCs w:val="18"/>
                <w:lang w:eastAsia="et-EE"/>
              </w:rPr>
              <w:t>-1 434 448</w:t>
            </w:r>
          </w:p>
        </w:tc>
      </w:tr>
    </w:tbl>
    <w:p w14:paraId="50D06450" w14:textId="77777777" w:rsidR="00D96AA3" w:rsidRDefault="00D96AA3" w:rsidP="00D96AA3">
      <w:pPr>
        <w:spacing w:after="0"/>
        <w:jc w:val="both"/>
        <w:rPr>
          <w:rFonts w:cs="Times New Roman"/>
          <w:szCs w:val="24"/>
        </w:rPr>
      </w:pPr>
    </w:p>
    <w:p w14:paraId="65A521D5" w14:textId="77777777" w:rsidR="00D96AA3" w:rsidRPr="00D62CB1" w:rsidRDefault="00D96AA3" w:rsidP="00D96AA3">
      <w:pPr>
        <w:spacing w:after="0"/>
        <w:jc w:val="both"/>
        <w:rPr>
          <w:rFonts w:cs="Times New Roman"/>
          <w:szCs w:val="24"/>
        </w:rPr>
      </w:pPr>
      <w:r w:rsidRPr="00D62CB1">
        <w:rPr>
          <w:rFonts w:cs="Times New Roman"/>
          <w:szCs w:val="24"/>
        </w:rPr>
        <w:t xml:space="preserve">Investeerimistegevuse väljaminekud ületasid </w:t>
      </w:r>
      <w:r>
        <w:rPr>
          <w:rFonts w:cs="Times New Roman"/>
          <w:szCs w:val="24"/>
        </w:rPr>
        <w:t>aruande</w:t>
      </w:r>
      <w:r w:rsidRPr="00D62CB1">
        <w:rPr>
          <w:rFonts w:cs="Times New Roman"/>
          <w:szCs w:val="24"/>
        </w:rPr>
        <w:t xml:space="preserve">aasta lõpuks investeerimistegevuse sissetulekuid </w:t>
      </w:r>
      <w:r>
        <w:rPr>
          <w:rFonts w:cs="Times New Roman"/>
          <w:szCs w:val="24"/>
        </w:rPr>
        <w:t>2 090 900</w:t>
      </w:r>
      <w:r w:rsidRPr="00D62CB1">
        <w:rPr>
          <w:rFonts w:cs="Times New Roman"/>
          <w:szCs w:val="24"/>
        </w:rPr>
        <w:t xml:space="preserve"> euro võrra ning lõplik eelarve täideti </w:t>
      </w:r>
      <w:r>
        <w:rPr>
          <w:rFonts w:cs="Times New Roman"/>
          <w:szCs w:val="24"/>
        </w:rPr>
        <w:t>81,7</w:t>
      </w:r>
      <w:r w:rsidRPr="00D62CB1">
        <w:rPr>
          <w:rFonts w:cs="Times New Roman"/>
          <w:szCs w:val="24"/>
        </w:rPr>
        <w:t>%.</w:t>
      </w:r>
    </w:p>
    <w:p w14:paraId="0B0FE13E" w14:textId="77777777" w:rsidR="00D96AA3" w:rsidRDefault="00D96AA3" w:rsidP="00D96AA3">
      <w:pPr>
        <w:spacing w:after="0"/>
        <w:jc w:val="both"/>
        <w:rPr>
          <w:rFonts w:cs="Times New Roman"/>
          <w:b/>
          <w:szCs w:val="24"/>
        </w:rPr>
      </w:pPr>
    </w:p>
    <w:p w14:paraId="7B40BA79" w14:textId="77777777" w:rsidR="00D96AA3" w:rsidRPr="00D62CB1" w:rsidRDefault="00D96AA3" w:rsidP="00D96AA3">
      <w:pPr>
        <w:spacing w:after="0"/>
        <w:jc w:val="both"/>
        <w:rPr>
          <w:rFonts w:cs="Times New Roman"/>
          <w:b/>
          <w:szCs w:val="24"/>
        </w:rPr>
      </w:pPr>
      <w:r w:rsidRPr="00D62CB1">
        <w:rPr>
          <w:rFonts w:cs="Times New Roman"/>
          <w:b/>
          <w:szCs w:val="24"/>
        </w:rPr>
        <w:t>Eelarve tulem</w:t>
      </w:r>
    </w:p>
    <w:p w14:paraId="7D3EA193" w14:textId="77777777" w:rsidR="00D96AA3" w:rsidRPr="00D62CB1" w:rsidRDefault="00D96AA3" w:rsidP="00D96AA3">
      <w:pPr>
        <w:pStyle w:val="Default"/>
        <w:jc w:val="both"/>
        <w:rPr>
          <w:rFonts w:ascii="Times New Roman" w:hAnsi="Times New Roman" w:cs="Times New Roman"/>
          <w:lang w:val="et-EE"/>
        </w:rPr>
      </w:pPr>
      <w:r w:rsidRPr="00BB577D">
        <w:rPr>
          <w:rFonts w:ascii="Times New Roman" w:hAnsi="Times New Roman" w:cs="Times New Roman"/>
          <w:bCs/>
          <w:color w:val="auto"/>
          <w:lang w:val="et-EE"/>
        </w:rPr>
        <w:t xml:space="preserve">Eelarve tulem </w:t>
      </w:r>
      <w:r w:rsidRPr="00D62CB1">
        <w:rPr>
          <w:rFonts w:ascii="Times New Roman" w:hAnsi="Times New Roman" w:cs="Times New Roman"/>
          <w:bCs/>
          <w:lang w:val="et-EE"/>
        </w:rPr>
        <w:t>saadakse põhitegevuse tulude kogusumma ja põhitegevuse kulude eelarveosa kogusumma vahena, millele on liidetud investeerimistegevuse kogusumma. Märjamaa valla 20</w:t>
      </w:r>
      <w:r>
        <w:rPr>
          <w:rFonts w:ascii="Times New Roman" w:hAnsi="Times New Roman" w:cs="Times New Roman"/>
          <w:bCs/>
          <w:lang w:val="et-EE"/>
        </w:rPr>
        <w:t>23</w:t>
      </w:r>
      <w:r w:rsidRPr="00D62CB1">
        <w:rPr>
          <w:rFonts w:ascii="Times New Roman" w:hAnsi="Times New Roman" w:cs="Times New Roman"/>
          <w:bCs/>
          <w:lang w:val="et-EE"/>
        </w:rPr>
        <w:t xml:space="preserve">. aasta eelarve tulemiks kujunes aasta lõpuks </w:t>
      </w:r>
      <w:r>
        <w:rPr>
          <w:rFonts w:ascii="Times New Roman" w:hAnsi="Times New Roman" w:cs="Times New Roman"/>
          <w:bCs/>
          <w:lang w:val="et-EE"/>
        </w:rPr>
        <w:t>-1 031 871</w:t>
      </w:r>
      <w:r w:rsidRPr="00D62CB1">
        <w:rPr>
          <w:rFonts w:ascii="Times New Roman" w:hAnsi="Times New Roman" w:cs="Times New Roman"/>
          <w:bCs/>
          <w:lang w:val="et-EE"/>
        </w:rPr>
        <w:t xml:space="preserve"> eurot (vt tabel 2). Seega oli vallaeelarve </w:t>
      </w:r>
      <w:r>
        <w:rPr>
          <w:rFonts w:ascii="Times New Roman" w:hAnsi="Times New Roman" w:cs="Times New Roman"/>
          <w:bCs/>
          <w:lang w:val="et-EE"/>
        </w:rPr>
        <w:t>puudujäägis</w:t>
      </w:r>
      <w:r w:rsidRPr="00D62CB1">
        <w:rPr>
          <w:rFonts w:ascii="Times New Roman" w:hAnsi="Times New Roman" w:cs="Times New Roman"/>
          <w:bCs/>
          <w:lang w:val="et-EE"/>
        </w:rPr>
        <w:t xml:space="preserve">, sest eelarve tulem oli </w:t>
      </w:r>
      <w:r>
        <w:rPr>
          <w:rFonts w:ascii="Times New Roman" w:hAnsi="Times New Roman" w:cs="Times New Roman"/>
          <w:bCs/>
          <w:lang w:val="et-EE"/>
        </w:rPr>
        <w:t>negatiivne</w:t>
      </w:r>
      <w:r w:rsidRPr="00D62CB1">
        <w:rPr>
          <w:rFonts w:ascii="Times New Roman" w:hAnsi="Times New Roman" w:cs="Times New Roman"/>
          <w:bCs/>
          <w:lang w:val="et-EE"/>
        </w:rPr>
        <w:t xml:space="preserve">. </w:t>
      </w:r>
      <w:proofErr w:type="spellStart"/>
      <w:r w:rsidRPr="00D62CB1">
        <w:rPr>
          <w:rFonts w:ascii="Times New Roman" w:hAnsi="Times New Roman" w:cs="Times New Roman"/>
          <w:bCs/>
          <w:lang w:val="et-EE"/>
        </w:rPr>
        <w:t>KOFSe</w:t>
      </w:r>
      <w:proofErr w:type="spellEnd"/>
      <w:r w:rsidRPr="00D62CB1">
        <w:rPr>
          <w:rFonts w:ascii="Times New Roman" w:hAnsi="Times New Roman" w:cs="Times New Roman"/>
          <w:bCs/>
          <w:lang w:val="et-EE"/>
        </w:rPr>
        <w:t xml:space="preserve"> alusel peab eelarve tulem võrduma likviidsete varade muutuse eelarveosa kogusumma ja finantseerimistegevuse eelarveosa kogusumma vahega. </w:t>
      </w:r>
    </w:p>
    <w:p w14:paraId="66C97AB6" w14:textId="77777777" w:rsidR="00D96AA3" w:rsidRPr="00D62CB1" w:rsidRDefault="00D96AA3" w:rsidP="00D96AA3">
      <w:pPr>
        <w:spacing w:after="0"/>
        <w:jc w:val="both"/>
        <w:rPr>
          <w:rFonts w:cs="Times New Roman"/>
          <w:b/>
          <w:szCs w:val="24"/>
        </w:rPr>
      </w:pPr>
    </w:p>
    <w:p w14:paraId="5A759120" w14:textId="77777777" w:rsidR="00D96AA3" w:rsidRPr="00D62CB1" w:rsidRDefault="00D96AA3" w:rsidP="00D96AA3">
      <w:pPr>
        <w:spacing w:after="0"/>
        <w:jc w:val="both"/>
        <w:rPr>
          <w:rFonts w:cs="Times New Roman"/>
          <w:b/>
          <w:szCs w:val="24"/>
        </w:rPr>
      </w:pPr>
      <w:r w:rsidRPr="00D62CB1">
        <w:rPr>
          <w:rFonts w:cs="Times New Roman"/>
          <w:b/>
          <w:szCs w:val="24"/>
        </w:rPr>
        <w:t>Finantseerimistegevus</w:t>
      </w:r>
    </w:p>
    <w:p w14:paraId="6B4D5FE0" w14:textId="77777777" w:rsidR="00D96AA3" w:rsidRDefault="00D96AA3" w:rsidP="00D96AA3">
      <w:pPr>
        <w:spacing w:after="0"/>
        <w:jc w:val="both"/>
        <w:rPr>
          <w:rFonts w:cs="Times New Roman"/>
          <w:szCs w:val="24"/>
        </w:rPr>
      </w:pPr>
      <w:r w:rsidRPr="00D62CB1">
        <w:rPr>
          <w:rFonts w:cs="Times New Roman"/>
          <w:szCs w:val="24"/>
        </w:rPr>
        <w:t>Märjamaa val</w:t>
      </w:r>
      <w:r>
        <w:rPr>
          <w:rFonts w:cs="Times New Roman"/>
          <w:szCs w:val="24"/>
        </w:rPr>
        <w:t xml:space="preserve">la 2023. aasta lõplikus eelarves oli planeeritud võtta investeeringute rahastamiseks  pikaajalist laenu 1 685 000 eurot ning korraldatud riigihanke tulemusel sõlmiti laenuleping  Swedbank </w:t>
      </w:r>
      <w:proofErr w:type="spellStart"/>
      <w:r>
        <w:rPr>
          <w:rFonts w:cs="Times New Roman"/>
          <w:szCs w:val="24"/>
        </w:rPr>
        <w:t>ASga</w:t>
      </w:r>
      <w:proofErr w:type="spellEnd"/>
      <w:r>
        <w:rPr>
          <w:rFonts w:cs="Times New Roman"/>
          <w:szCs w:val="24"/>
        </w:rPr>
        <w:t xml:space="preserve">. Pikaajalisi kohustusi tagastati aruandeaastal 696 300 eurot. </w:t>
      </w:r>
      <w:r w:rsidRPr="00D62CB1">
        <w:rPr>
          <w:rFonts w:cs="Times New Roman"/>
          <w:szCs w:val="24"/>
        </w:rPr>
        <w:t xml:space="preserve">Planeeritud kohustused täideti </w:t>
      </w:r>
      <w:r>
        <w:rPr>
          <w:rFonts w:cs="Times New Roman"/>
          <w:szCs w:val="24"/>
        </w:rPr>
        <w:t>99,6</w:t>
      </w:r>
      <w:r w:rsidRPr="00D62CB1">
        <w:rPr>
          <w:rFonts w:cs="Times New Roman"/>
          <w:szCs w:val="24"/>
        </w:rPr>
        <w:t>%, millest annab ülevaate tabel 6.</w:t>
      </w:r>
    </w:p>
    <w:p w14:paraId="1263F9C2" w14:textId="77777777" w:rsidR="00D96AA3" w:rsidRPr="00D62CB1" w:rsidRDefault="00D96AA3" w:rsidP="00D96AA3">
      <w:pPr>
        <w:spacing w:after="0"/>
        <w:jc w:val="both"/>
        <w:rPr>
          <w:rFonts w:cs="Times New Roman"/>
          <w:szCs w:val="24"/>
        </w:rPr>
      </w:pPr>
    </w:p>
    <w:p w14:paraId="207131D0" w14:textId="77777777" w:rsidR="00D96AA3" w:rsidRDefault="00D96AA3" w:rsidP="00D96AA3">
      <w:pPr>
        <w:spacing w:after="0"/>
        <w:jc w:val="both"/>
        <w:rPr>
          <w:rFonts w:cs="Times New Roman"/>
          <w:szCs w:val="24"/>
        </w:rPr>
      </w:pPr>
    </w:p>
    <w:p w14:paraId="3190C417" w14:textId="77777777" w:rsidR="00D96AA3" w:rsidRDefault="00D96AA3" w:rsidP="00D96AA3">
      <w:pPr>
        <w:spacing w:after="0"/>
        <w:jc w:val="both"/>
        <w:rPr>
          <w:rFonts w:cs="Times New Roman"/>
          <w:szCs w:val="24"/>
        </w:rPr>
      </w:pPr>
      <w:r w:rsidRPr="00D62CB1">
        <w:rPr>
          <w:rFonts w:cs="Times New Roman"/>
          <w:szCs w:val="24"/>
        </w:rPr>
        <w:t>Tabel 6. Finantseerimistegevuse eelarve ja täitmine 20</w:t>
      </w:r>
      <w:r>
        <w:rPr>
          <w:rFonts w:cs="Times New Roman"/>
          <w:szCs w:val="24"/>
        </w:rPr>
        <w:t>23</w:t>
      </w:r>
      <w:r w:rsidRPr="00D62CB1">
        <w:rPr>
          <w:rFonts w:cs="Times New Roman"/>
          <w:szCs w:val="24"/>
        </w:rPr>
        <w:t>/</w:t>
      </w:r>
      <w:r>
        <w:rPr>
          <w:rFonts w:cs="Times New Roman"/>
          <w:szCs w:val="24"/>
        </w:rPr>
        <w:t>2022</w:t>
      </w:r>
    </w:p>
    <w:tbl>
      <w:tblPr>
        <w:tblW w:w="9067" w:type="dxa"/>
        <w:tblCellMar>
          <w:left w:w="70" w:type="dxa"/>
          <w:right w:w="70" w:type="dxa"/>
        </w:tblCellMar>
        <w:tblLook w:val="04A0" w:firstRow="1" w:lastRow="0" w:firstColumn="1" w:lastColumn="0" w:noHBand="0" w:noVBand="1"/>
      </w:tblPr>
      <w:tblGrid>
        <w:gridCol w:w="4390"/>
        <w:gridCol w:w="1134"/>
        <w:gridCol w:w="1275"/>
        <w:gridCol w:w="993"/>
        <w:gridCol w:w="1275"/>
      </w:tblGrid>
      <w:tr w:rsidR="00D96AA3" w:rsidRPr="00E77CBD" w14:paraId="3CF2E6CE" w14:textId="77777777" w:rsidTr="00176ED5">
        <w:trPr>
          <w:trHeight w:val="480"/>
        </w:trPr>
        <w:tc>
          <w:tcPr>
            <w:tcW w:w="4390" w:type="dxa"/>
            <w:tcBorders>
              <w:top w:val="single" w:sz="4" w:space="0" w:color="auto"/>
              <w:left w:val="single" w:sz="4" w:space="0" w:color="auto"/>
              <w:bottom w:val="single" w:sz="4" w:space="0" w:color="auto"/>
              <w:right w:val="single" w:sz="4" w:space="0" w:color="auto"/>
            </w:tcBorders>
            <w:shd w:val="clear" w:color="000000" w:fill="99CC00"/>
            <w:vAlign w:val="bottom"/>
            <w:hideMark/>
          </w:tcPr>
          <w:p w14:paraId="19BF83CB" w14:textId="77777777" w:rsidR="00D96AA3" w:rsidRPr="00E77CBD" w:rsidRDefault="00D96AA3" w:rsidP="00176ED5">
            <w:pPr>
              <w:spacing w:after="0" w:line="240" w:lineRule="auto"/>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FINANTSEERIMISTEGEVUS</w:t>
            </w:r>
          </w:p>
        </w:tc>
        <w:tc>
          <w:tcPr>
            <w:tcW w:w="1134" w:type="dxa"/>
            <w:tcBorders>
              <w:top w:val="single" w:sz="4" w:space="0" w:color="auto"/>
              <w:left w:val="nil"/>
              <w:bottom w:val="single" w:sz="4" w:space="0" w:color="auto"/>
              <w:right w:val="single" w:sz="4" w:space="0" w:color="auto"/>
            </w:tcBorders>
            <w:shd w:val="clear" w:color="000000" w:fill="99CC00"/>
            <w:vAlign w:val="center"/>
            <w:hideMark/>
          </w:tcPr>
          <w:p w14:paraId="632FC9A0" w14:textId="77777777" w:rsidR="00D96AA3" w:rsidRPr="00E77CBD" w:rsidRDefault="00D96AA3" w:rsidP="00176ED5">
            <w:pPr>
              <w:spacing w:after="0" w:line="240" w:lineRule="auto"/>
              <w:jc w:val="center"/>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Eelarve 2023</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3B56F8E2" w14:textId="77777777" w:rsidR="00D96AA3" w:rsidRPr="00E77CBD" w:rsidRDefault="00D96AA3" w:rsidP="00176ED5">
            <w:pPr>
              <w:spacing w:after="0" w:line="240" w:lineRule="auto"/>
              <w:jc w:val="center"/>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 xml:space="preserve">Täitmine 2023   </w:t>
            </w:r>
          </w:p>
        </w:tc>
        <w:tc>
          <w:tcPr>
            <w:tcW w:w="993" w:type="dxa"/>
            <w:tcBorders>
              <w:top w:val="single" w:sz="4" w:space="0" w:color="auto"/>
              <w:left w:val="nil"/>
              <w:bottom w:val="single" w:sz="4" w:space="0" w:color="auto"/>
              <w:right w:val="single" w:sz="4" w:space="0" w:color="auto"/>
            </w:tcBorders>
            <w:shd w:val="clear" w:color="000000" w:fill="99CC00"/>
            <w:vAlign w:val="center"/>
            <w:hideMark/>
          </w:tcPr>
          <w:p w14:paraId="1296D650" w14:textId="77777777" w:rsidR="00D96AA3" w:rsidRPr="00E77CBD" w:rsidRDefault="00D96AA3" w:rsidP="00176ED5">
            <w:pPr>
              <w:spacing w:after="0" w:line="240" w:lineRule="auto"/>
              <w:jc w:val="center"/>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Täitmise %</w:t>
            </w:r>
          </w:p>
        </w:tc>
        <w:tc>
          <w:tcPr>
            <w:tcW w:w="1275" w:type="dxa"/>
            <w:tcBorders>
              <w:top w:val="single" w:sz="4" w:space="0" w:color="auto"/>
              <w:left w:val="nil"/>
              <w:bottom w:val="single" w:sz="4" w:space="0" w:color="auto"/>
              <w:right w:val="single" w:sz="4" w:space="0" w:color="auto"/>
            </w:tcBorders>
            <w:shd w:val="clear" w:color="000000" w:fill="99CC00"/>
            <w:vAlign w:val="center"/>
            <w:hideMark/>
          </w:tcPr>
          <w:p w14:paraId="3FA8773B" w14:textId="77777777" w:rsidR="00D96AA3" w:rsidRPr="00E77CBD" w:rsidRDefault="00D96AA3" w:rsidP="00176ED5">
            <w:pPr>
              <w:spacing w:after="0" w:line="240" w:lineRule="auto"/>
              <w:jc w:val="center"/>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 xml:space="preserve">Täitmine 2022   </w:t>
            </w:r>
          </w:p>
        </w:tc>
      </w:tr>
      <w:tr w:rsidR="00D96AA3" w:rsidRPr="00E77CBD" w14:paraId="6EF82FE1" w14:textId="77777777" w:rsidTr="00176ED5">
        <w:trPr>
          <w:trHeight w:val="22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D8D348B" w14:textId="77777777" w:rsidR="00D96AA3" w:rsidRPr="00E77CBD" w:rsidRDefault="00D96AA3" w:rsidP="00176ED5">
            <w:pPr>
              <w:spacing w:after="0" w:line="240" w:lineRule="auto"/>
              <w:rPr>
                <w:rFonts w:ascii="Arial" w:eastAsia="Times New Roman" w:hAnsi="Arial" w:cs="Arial"/>
                <w:sz w:val="18"/>
                <w:szCs w:val="18"/>
                <w:lang w:eastAsia="et-EE"/>
              </w:rPr>
            </w:pPr>
            <w:r w:rsidRPr="00E77CBD">
              <w:rPr>
                <w:rFonts w:ascii="Arial" w:eastAsia="Times New Roman" w:hAnsi="Arial" w:cs="Arial"/>
                <w:sz w:val="18"/>
                <w:szCs w:val="18"/>
                <w:lang w:eastAsia="et-EE"/>
              </w:rPr>
              <w:t>Kohustuste suurenemine (+)</w:t>
            </w:r>
          </w:p>
        </w:tc>
        <w:tc>
          <w:tcPr>
            <w:tcW w:w="1134" w:type="dxa"/>
            <w:tcBorders>
              <w:top w:val="nil"/>
              <w:left w:val="nil"/>
              <w:bottom w:val="single" w:sz="4" w:space="0" w:color="auto"/>
              <w:right w:val="single" w:sz="4" w:space="0" w:color="auto"/>
            </w:tcBorders>
            <w:shd w:val="clear" w:color="auto" w:fill="auto"/>
            <w:noWrap/>
            <w:vAlign w:val="bottom"/>
            <w:hideMark/>
          </w:tcPr>
          <w:p w14:paraId="3D258BD1"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1 685 000</w:t>
            </w:r>
          </w:p>
        </w:tc>
        <w:tc>
          <w:tcPr>
            <w:tcW w:w="1275" w:type="dxa"/>
            <w:tcBorders>
              <w:top w:val="nil"/>
              <w:left w:val="nil"/>
              <w:bottom w:val="single" w:sz="4" w:space="0" w:color="auto"/>
              <w:right w:val="single" w:sz="4" w:space="0" w:color="auto"/>
            </w:tcBorders>
            <w:shd w:val="clear" w:color="auto" w:fill="auto"/>
            <w:vAlign w:val="bottom"/>
            <w:hideMark/>
          </w:tcPr>
          <w:p w14:paraId="6471AA2A"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1 685 000</w:t>
            </w:r>
          </w:p>
        </w:tc>
        <w:tc>
          <w:tcPr>
            <w:tcW w:w="993" w:type="dxa"/>
            <w:tcBorders>
              <w:top w:val="nil"/>
              <w:left w:val="nil"/>
              <w:bottom w:val="single" w:sz="4" w:space="0" w:color="auto"/>
              <w:right w:val="single" w:sz="4" w:space="0" w:color="auto"/>
            </w:tcBorders>
            <w:shd w:val="clear" w:color="auto" w:fill="auto"/>
            <w:noWrap/>
            <w:vAlign w:val="bottom"/>
            <w:hideMark/>
          </w:tcPr>
          <w:p w14:paraId="7799F3E8"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100,0%</w:t>
            </w:r>
          </w:p>
        </w:tc>
        <w:tc>
          <w:tcPr>
            <w:tcW w:w="1275" w:type="dxa"/>
            <w:tcBorders>
              <w:top w:val="nil"/>
              <w:left w:val="nil"/>
              <w:bottom w:val="single" w:sz="4" w:space="0" w:color="auto"/>
              <w:right w:val="single" w:sz="4" w:space="0" w:color="auto"/>
            </w:tcBorders>
            <w:shd w:val="clear" w:color="auto" w:fill="auto"/>
            <w:vAlign w:val="bottom"/>
            <w:hideMark/>
          </w:tcPr>
          <w:p w14:paraId="682F05A3"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1 175 000</w:t>
            </w:r>
          </w:p>
        </w:tc>
      </w:tr>
      <w:tr w:rsidR="00D96AA3" w:rsidRPr="00E77CBD" w14:paraId="20A572BB" w14:textId="77777777" w:rsidTr="00176ED5">
        <w:trPr>
          <w:trHeight w:val="22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251B9A2" w14:textId="77777777" w:rsidR="00D96AA3" w:rsidRPr="00E77CBD" w:rsidRDefault="00D96AA3" w:rsidP="00176ED5">
            <w:pPr>
              <w:spacing w:after="0" w:line="240" w:lineRule="auto"/>
              <w:rPr>
                <w:rFonts w:ascii="Arial" w:eastAsia="Times New Roman" w:hAnsi="Arial" w:cs="Arial"/>
                <w:sz w:val="18"/>
                <w:szCs w:val="18"/>
                <w:lang w:eastAsia="et-EE"/>
              </w:rPr>
            </w:pPr>
            <w:r w:rsidRPr="00E77CBD">
              <w:rPr>
                <w:rFonts w:ascii="Arial" w:eastAsia="Times New Roman" w:hAnsi="Arial" w:cs="Arial"/>
                <w:sz w:val="18"/>
                <w:szCs w:val="18"/>
                <w:lang w:eastAsia="et-EE"/>
              </w:rPr>
              <w:t>Kohustuste vähenemine (-)</w:t>
            </w:r>
          </w:p>
        </w:tc>
        <w:tc>
          <w:tcPr>
            <w:tcW w:w="1134" w:type="dxa"/>
            <w:tcBorders>
              <w:top w:val="nil"/>
              <w:left w:val="nil"/>
              <w:bottom w:val="single" w:sz="4" w:space="0" w:color="auto"/>
              <w:right w:val="single" w:sz="4" w:space="0" w:color="auto"/>
            </w:tcBorders>
            <w:shd w:val="clear" w:color="auto" w:fill="auto"/>
            <w:noWrap/>
            <w:vAlign w:val="bottom"/>
            <w:hideMark/>
          </w:tcPr>
          <w:p w14:paraId="544B4F19"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-699 036</w:t>
            </w:r>
          </w:p>
        </w:tc>
        <w:tc>
          <w:tcPr>
            <w:tcW w:w="1275" w:type="dxa"/>
            <w:tcBorders>
              <w:top w:val="nil"/>
              <w:left w:val="nil"/>
              <w:bottom w:val="single" w:sz="4" w:space="0" w:color="auto"/>
              <w:right w:val="single" w:sz="4" w:space="0" w:color="auto"/>
            </w:tcBorders>
            <w:shd w:val="clear" w:color="auto" w:fill="auto"/>
            <w:noWrap/>
            <w:vAlign w:val="bottom"/>
            <w:hideMark/>
          </w:tcPr>
          <w:p w14:paraId="6826445A"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-696 300</w:t>
            </w:r>
          </w:p>
        </w:tc>
        <w:tc>
          <w:tcPr>
            <w:tcW w:w="993" w:type="dxa"/>
            <w:tcBorders>
              <w:top w:val="nil"/>
              <w:left w:val="nil"/>
              <w:bottom w:val="single" w:sz="4" w:space="0" w:color="auto"/>
              <w:right w:val="single" w:sz="4" w:space="0" w:color="auto"/>
            </w:tcBorders>
            <w:shd w:val="clear" w:color="auto" w:fill="auto"/>
            <w:noWrap/>
            <w:vAlign w:val="bottom"/>
            <w:hideMark/>
          </w:tcPr>
          <w:p w14:paraId="1F191B78"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99,6%</w:t>
            </w:r>
          </w:p>
        </w:tc>
        <w:tc>
          <w:tcPr>
            <w:tcW w:w="1275" w:type="dxa"/>
            <w:tcBorders>
              <w:top w:val="nil"/>
              <w:left w:val="nil"/>
              <w:bottom w:val="single" w:sz="4" w:space="0" w:color="auto"/>
              <w:right w:val="single" w:sz="4" w:space="0" w:color="auto"/>
            </w:tcBorders>
            <w:shd w:val="clear" w:color="auto" w:fill="auto"/>
            <w:noWrap/>
            <w:vAlign w:val="bottom"/>
            <w:hideMark/>
          </w:tcPr>
          <w:p w14:paraId="213F9E37" w14:textId="77777777" w:rsidR="00D96AA3" w:rsidRPr="00E77CBD" w:rsidRDefault="00D96AA3" w:rsidP="00176ED5">
            <w:pPr>
              <w:spacing w:after="0" w:line="240" w:lineRule="auto"/>
              <w:jc w:val="right"/>
              <w:rPr>
                <w:rFonts w:ascii="Arial" w:eastAsia="Times New Roman" w:hAnsi="Arial" w:cs="Arial"/>
                <w:sz w:val="18"/>
                <w:szCs w:val="18"/>
                <w:lang w:eastAsia="et-EE"/>
              </w:rPr>
            </w:pPr>
            <w:r w:rsidRPr="00E77CBD">
              <w:rPr>
                <w:rFonts w:ascii="Arial" w:eastAsia="Times New Roman" w:hAnsi="Arial" w:cs="Arial"/>
                <w:sz w:val="18"/>
                <w:szCs w:val="18"/>
                <w:lang w:eastAsia="et-EE"/>
              </w:rPr>
              <w:t>-657 312</w:t>
            </w:r>
          </w:p>
        </w:tc>
      </w:tr>
      <w:tr w:rsidR="00D96AA3" w:rsidRPr="00E77CBD" w14:paraId="6051DAE4" w14:textId="77777777" w:rsidTr="00176ED5">
        <w:trPr>
          <w:trHeight w:val="24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62F461B" w14:textId="77777777" w:rsidR="00D96AA3" w:rsidRPr="00E77CBD" w:rsidRDefault="00D96AA3" w:rsidP="00176ED5">
            <w:pPr>
              <w:spacing w:after="0" w:line="240" w:lineRule="auto"/>
              <w:jc w:val="right"/>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KOKKU</w:t>
            </w:r>
          </w:p>
        </w:tc>
        <w:tc>
          <w:tcPr>
            <w:tcW w:w="1134" w:type="dxa"/>
            <w:tcBorders>
              <w:top w:val="nil"/>
              <w:left w:val="nil"/>
              <w:bottom w:val="single" w:sz="4" w:space="0" w:color="auto"/>
              <w:right w:val="single" w:sz="4" w:space="0" w:color="auto"/>
            </w:tcBorders>
            <w:shd w:val="clear" w:color="auto" w:fill="auto"/>
            <w:vAlign w:val="bottom"/>
            <w:hideMark/>
          </w:tcPr>
          <w:p w14:paraId="5EA128F0" w14:textId="77777777" w:rsidR="00D96AA3" w:rsidRPr="00E77CBD" w:rsidRDefault="00D96AA3" w:rsidP="00176ED5">
            <w:pPr>
              <w:spacing w:after="0" w:line="240" w:lineRule="auto"/>
              <w:jc w:val="right"/>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985 964</w:t>
            </w:r>
          </w:p>
        </w:tc>
        <w:tc>
          <w:tcPr>
            <w:tcW w:w="1275" w:type="dxa"/>
            <w:tcBorders>
              <w:top w:val="nil"/>
              <w:left w:val="nil"/>
              <w:bottom w:val="single" w:sz="4" w:space="0" w:color="auto"/>
              <w:right w:val="single" w:sz="4" w:space="0" w:color="auto"/>
            </w:tcBorders>
            <w:shd w:val="clear" w:color="auto" w:fill="auto"/>
            <w:vAlign w:val="bottom"/>
            <w:hideMark/>
          </w:tcPr>
          <w:p w14:paraId="67AC62B1" w14:textId="77777777" w:rsidR="00D96AA3" w:rsidRPr="00E77CBD" w:rsidRDefault="00D96AA3" w:rsidP="00176ED5">
            <w:pPr>
              <w:spacing w:after="0" w:line="240" w:lineRule="auto"/>
              <w:jc w:val="right"/>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988 700</w:t>
            </w:r>
          </w:p>
        </w:tc>
        <w:tc>
          <w:tcPr>
            <w:tcW w:w="993" w:type="dxa"/>
            <w:tcBorders>
              <w:top w:val="nil"/>
              <w:left w:val="nil"/>
              <w:bottom w:val="single" w:sz="4" w:space="0" w:color="auto"/>
              <w:right w:val="single" w:sz="4" w:space="0" w:color="auto"/>
            </w:tcBorders>
            <w:shd w:val="clear" w:color="auto" w:fill="auto"/>
            <w:noWrap/>
            <w:vAlign w:val="bottom"/>
            <w:hideMark/>
          </w:tcPr>
          <w:p w14:paraId="5B530288" w14:textId="77777777" w:rsidR="00D96AA3" w:rsidRPr="00E77CBD" w:rsidRDefault="00D96AA3" w:rsidP="00176ED5">
            <w:pPr>
              <w:spacing w:after="0" w:line="240" w:lineRule="auto"/>
              <w:jc w:val="right"/>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100,3%</w:t>
            </w:r>
          </w:p>
        </w:tc>
        <w:tc>
          <w:tcPr>
            <w:tcW w:w="1275" w:type="dxa"/>
            <w:tcBorders>
              <w:top w:val="nil"/>
              <w:left w:val="nil"/>
              <w:bottom w:val="single" w:sz="4" w:space="0" w:color="auto"/>
              <w:right w:val="single" w:sz="4" w:space="0" w:color="auto"/>
            </w:tcBorders>
            <w:shd w:val="clear" w:color="auto" w:fill="auto"/>
            <w:vAlign w:val="bottom"/>
            <w:hideMark/>
          </w:tcPr>
          <w:p w14:paraId="1A94FA45" w14:textId="77777777" w:rsidR="00D96AA3" w:rsidRPr="00E77CBD" w:rsidRDefault="00D96AA3" w:rsidP="00176ED5">
            <w:pPr>
              <w:spacing w:after="0" w:line="240" w:lineRule="auto"/>
              <w:jc w:val="right"/>
              <w:rPr>
                <w:rFonts w:ascii="Arial" w:eastAsia="Times New Roman" w:hAnsi="Arial" w:cs="Arial"/>
                <w:b/>
                <w:bCs/>
                <w:sz w:val="18"/>
                <w:szCs w:val="18"/>
                <w:lang w:eastAsia="et-EE"/>
              </w:rPr>
            </w:pPr>
            <w:r w:rsidRPr="00E77CBD">
              <w:rPr>
                <w:rFonts w:ascii="Arial" w:eastAsia="Times New Roman" w:hAnsi="Arial" w:cs="Arial"/>
                <w:b/>
                <w:bCs/>
                <w:sz w:val="18"/>
                <w:szCs w:val="18"/>
                <w:lang w:eastAsia="et-EE"/>
              </w:rPr>
              <w:t>517 688</w:t>
            </w:r>
          </w:p>
        </w:tc>
      </w:tr>
    </w:tbl>
    <w:p w14:paraId="3F475503" w14:textId="77777777" w:rsidR="00D96AA3" w:rsidRDefault="00D96AA3" w:rsidP="00D96AA3">
      <w:pPr>
        <w:spacing w:after="0"/>
        <w:jc w:val="both"/>
        <w:rPr>
          <w:rFonts w:cs="Times New Roman"/>
          <w:szCs w:val="24"/>
        </w:rPr>
      </w:pPr>
    </w:p>
    <w:p w14:paraId="2E953B6B" w14:textId="77777777" w:rsidR="00D96AA3" w:rsidRPr="00F40179" w:rsidRDefault="00D96AA3" w:rsidP="00D96AA3">
      <w:pPr>
        <w:spacing w:after="0"/>
        <w:jc w:val="both"/>
        <w:rPr>
          <w:rFonts w:cs="Times New Roman"/>
          <w:b/>
          <w:noProof/>
          <w:szCs w:val="24"/>
          <w:lang w:eastAsia="et-EE"/>
        </w:rPr>
      </w:pPr>
      <w:r w:rsidRPr="00F40179">
        <w:rPr>
          <w:rFonts w:cs="Times New Roman"/>
          <w:b/>
          <w:noProof/>
          <w:szCs w:val="24"/>
          <w:lang w:eastAsia="et-EE"/>
        </w:rPr>
        <w:t>Likviidsete varade muutus</w:t>
      </w:r>
    </w:p>
    <w:p w14:paraId="2E153DDB" w14:textId="4083F234" w:rsidR="00D96AA3" w:rsidRDefault="00D96AA3" w:rsidP="00D96AA3">
      <w:pPr>
        <w:spacing w:after="0"/>
        <w:jc w:val="both"/>
        <w:rPr>
          <w:rFonts w:cs="Times New Roman"/>
          <w:szCs w:val="24"/>
        </w:rPr>
      </w:pPr>
      <w:r w:rsidRPr="00F40179">
        <w:rPr>
          <w:rFonts w:cs="Times New Roman"/>
          <w:szCs w:val="24"/>
        </w:rPr>
        <w:t>20</w:t>
      </w:r>
      <w:r>
        <w:rPr>
          <w:rFonts w:cs="Times New Roman"/>
          <w:szCs w:val="24"/>
        </w:rPr>
        <w:t>23.</w:t>
      </w:r>
      <w:r w:rsidRPr="00F40179">
        <w:rPr>
          <w:rFonts w:cs="Times New Roman"/>
          <w:szCs w:val="24"/>
        </w:rPr>
        <w:t xml:space="preserve"> aasta alguses oli vallal rahalisi vahendeid </w:t>
      </w:r>
      <w:r>
        <w:rPr>
          <w:rFonts w:cs="Times New Roman"/>
          <w:szCs w:val="24"/>
        </w:rPr>
        <w:t>937 406</w:t>
      </w:r>
      <w:r w:rsidRPr="00F40179">
        <w:rPr>
          <w:rFonts w:cs="Times New Roman"/>
          <w:szCs w:val="24"/>
        </w:rPr>
        <w:t xml:space="preserve"> eurot, mis aruandeaasta lõpuks </w:t>
      </w:r>
      <w:r>
        <w:rPr>
          <w:rFonts w:cs="Times New Roman"/>
          <w:szCs w:val="24"/>
        </w:rPr>
        <w:t>suurenesid</w:t>
      </w:r>
      <w:r w:rsidRPr="00F40179">
        <w:rPr>
          <w:rFonts w:cs="Times New Roman"/>
          <w:szCs w:val="24"/>
        </w:rPr>
        <w:t xml:space="preserve"> </w:t>
      </w:r>
      <w:r>
        <w:rPr>
          <w:rFonts w:cs="Times New Roman"/>
          <w:szCs w:val="24"/>
        </w:rPr>
        <w:t>38 13</w:t>
      </w:r>
      <w:r w:rsidR="004D7B11">
        <w:rPr>
          <w:rFonts w:cs="Times New Roman"/>
          <w:szCs w:val="24"/>
        </w:rPr>
        <w:t>4</w:t>
      </w:r>
      <w:r w:rsidRPr="00F40179">
        <w:rPr>
          <w:rFonts w:cs="Times New Roman"/>
          <w:szCs w:val="24"/>
        </w:rPr>
        <w:t xml:space="preserve"> euro võrra. Aasta lõpuks oli valla rahaliste vahendite jääk </w:t>
      </w:r>
      <w:r>
        <w:rPr>
          <w:rFonts w:cs="Times New Roman"/>
          <w:szCs w:val="24"/>
        </w:rPr>
        <w:t>975 5</w:t>
      </w:r>
      <w:r w:rsidR="004D7B11">
        <w:rPr>
          <w:rFonts w:cs="Times New Roman"/>
          <w:szCs w:val="24"/>
        </w:rPr>
        <w:t>40</w:t>
      </w:r>
      <w:r w:rsidRPr="00F40179">
        <w:rPr>
          <w:rFonts w:cs="Times New Roman"/>
          <w:szCs w:val="24"/>
        </w:rPr>
        <w:t xml:space="preserve"> eurot.</w:t>
      </w:r>
    </w:p>
    <w:p w14:paraId="1BBBEC64" w14:textId="77777777" w:rsidR="008C4806" w:rsidRDefault="008C4806" w:rsidP="001E4835">
      <w:pPr>
        <w:spacing w:after="0"/>
        <w:ind w:right="-138"/>
        <w:rPr>
          <w:rFonts w:ascii="Arial" w:hAnsi="Arial" w:cs="Arial"/>
          <w:sz w:val="18"/>
          <w:szCs w:val="18"/>
        </w:rPr>
      </w:pPr>
    </w:p>
    <w:p w14:paraId="55EE8752" w14:textId="26A89FED" w:rsidR="00AD3EEA" w:rsidRPr="004159B1" w:rsidRDefault="000C0B81" w:rsidP="000E5555">
      <w:pPr>
        <w:pStyle w:val="Pealkiri3"/>
        <w:rPr>
          <w:rFonts w:ascii="Arial" w:hAnsi="Arial" w:cs="Arial"/>
          <w:b/>
          <w:bCs/>
          <w:color w:val="auto"/>
          <w:sz w:val="18"/>
          <w:szCs w:val="18"/>
        </w:rPr>
      </w:pPr>
      <w:bookmarkStart w:id="61" w:name="_Toc163733766"/>
      <w:r w:rsidRPr="004159B1">
        <w:rPr>
          <w:rFonts w:ascii="Arial" w:hAnsi="Arial" w:cs="Arial"/>
          <w:b/>
          <w:bCs/>
          <w:color w:val="auto"/>
          <w:sz w:val="18"/>
          <w:szCs w:val="18"/>
        </w:rPr>
        <w:t>Lisa 22. Bilansipäevajärgsed sündmused</w:t>
      </w:r>
      <w:bookmarkEnd w:id="61"/>
    </w:p>
    <w:p w14:paraId="201F4278" w14:textId="77777777" w:rsidR="000C0B81" w:rsidRDefault="000C0B81" w:rsidP="001E4835">
      <w:pPr>
        <w:spacing w:after="0"/>
        <w:ind w:right="-138"/>
        <w:rPr>
          <w:rFonts w:ascii="Arial" w:hAnsi="Arial" w:cs="Arial"/>
          <w:sz w:val="18"/>
          <w:szCs w:val="18"/>
        </w:rPr>
      </w:pPr>
    </w:p>
    <w:p w14:paraId="0EEF5825" w14:textId="77777777" w:rsidR="000C0B81" w:rsidRDefault="000C0B81" w:rsidP="001E4835">
      <w:pPr>
        <w:spacing w:after="0"/>
        <w:ind w:right="-138"/>
        <w:rPr>
          <w:rFonts w:ascii="Arial" w:hAnsi="Arial" w:cs="Arial"/>
          <w:sz w:val="18"/>
          <w:szCs w:val="18"/>
        </w:rPr>
      </w:pPr>
    </w:p>
    <w:p w14:paraId="79857A7E" w14:textId="6A3F1AF9" w:rsidR="00AD3EEA" w:rsidRDefault="000674C5" w:rsidP="001E4835">
      <w:pPr>
        <w:spacing w:after="0"/>
        <w:ind w:right="-138"/>
        <w:rPr>
          <w:rFonts w:cs="Times New Roman"/>
          <w:szCs w:val="24"/>
        </w:rPr>
      </w:pPr>
      <w:r w:rsidRPr="00DC1511">
        <w:rPr>
          <w:rFonts w:cs="Times New Roman"/>
          <w:szCs w:val="24"/>
        </w:rPr>
        <w:t>2023. aas</w:t>
      </w:r>
      <w:r w:rsidR="00B5080E" w:rsidRPr="00DC1511">
        <w:rPr>
          <w:rFonts w:cs="Times New Roman"/>
          <w:szCs w:val="24"/>
        </w:rPr>
        <w:t xml:space="preserve">ta </w:t>
      </w:r>
      <w:r w:rsidR="00C2338E" w:rsidRPr="00DC1511">
        <w:rPr>
          <w:rFonts w:cs="Times New Roman"/>
          <w:szCs w:val="24"/>
        </w:rPr>
        <w:t xml:space="preserve">7. septembril sõlmiti </w:t>
      </w:r>
      <w:r w:rsidR="00924D5F" w:rsidRPr="00DC1511">
        <w:rPr>
          <w:rFonts w:cs="Times New Roman"/>
          <w:szCs w:val="24"/>
        </w:rPr>
        <w:t xml:space="preserve">kinnistu tasuta võõrandamise leping, millega </w:t>
      </w:r>
      <w:r w:rsidR="00115A37" w:rsidRPr="00DC1511">
        <w:rPr>
          <w:rFonts w:cs="Times New Roman"/>
          <w:szCs w:val="24"/>
        </w:rPr>
        <w:t>H</w:t>
      </w:r>
      <w:r w:rsidR="00924D5F" w:rsidRPr="00DC1511">
        <w:rPr>
          <w:rFonts w:cs="Times New Roman"/>
          <w:szCs w:val="24"/>
        </w:rPr>
        <w:t>aridus- ja Teadusministeerium andis Märjamaa vallale</w:t>
      </w:r>
      <w:r w:rsidR="00115A37" w:rsidRPr="00DC1511">
        <w:rPr>
          <w:rFonts w:cs="Times New Roman"/>
          <w:szCs w:val="24"/>
        </w:rPr>
        <w:t xml:space="preserve"> üle Vana-</w:t>
      </w:r>
      <w:r w:rsidR="007E4D3C" w:rsidRPr="00DC1511">
        <w:rPr>
          <w:rFonts w:cs="Times New Roman"/>
          <w:szCs w:val="24"/>
        </w:rPr>
        <w:t>V</w:t>
      </w:r>
      <w:r w:rsidR="00115A37" w:rsidRPr="00DC1511">
        <w:rPr>
          <w:rFonts w:cs="Times New Roman"/>
          <w:szCs w:val="24"/>
        </w:rPr>
        <w:t>igala külas</w:t>
      </w:r>
      <w:r w:rsidR="007E4D3C" w:rsidRPr="00DC1511">
        <w:rPr>
          <w:rFonts w:cs="Times New Roman"/>
          <w:szCs w:val="24"/>
        </w:rPr>
        <w:t>, Pikk tn 9 asuv</w:t>
      </w:r>
      <w:r w:rsidR="00AB1A84">
        <w:rPr>
          <w:rFonts w:cs="Times New Roman"/>
          <w:szCs w:val="24"/>
        </w:rPr>
        <w:t>a</w:t>
      </w:r>
      <w:r w:rsidR="00460034" w:rsidRPr="00DC1511">
        <w:rPr>
          <w:rFonts w:cs="Times New Roman"/>
          <w:szCs w:val="24"/>
        </w:rPr>
        <w:t xml:space="preserve"> kinnist</w:t>
      </w:r>
      <w:r w:rsidR="00665569" w:rsidRPr="00DC1511">
        <w:rPr>
          <w:rFonts w:cs="Times New Roman"/>
          <w:szCs w:val="24"/>
        </w:rPr>
        <w:t xml:space="preserve">u koos </w:t>
      </w:r>
      <w:r w:rsidR="001A7DC3" w:rsidRPr="00DC1511">
        <w:rPr>
          <w:rFonts w:cs="Times New Roman"/>
          <w:szCs w:val="24"/>
        </w:rPr>
        <w:t>selle oluliste osade ja päraldistega.</w:t>
      </w:r>
      <w:r w:rsidR="00591A00" w:rsidRPr="00DC1511">
        <w:rPr>
          <w:rFonts w:cs="Times New Roman"/>
          <w:szCs w:val="24"/>
        </w:rPr>
        <w:t xml:space="preserve"> </w:t>
      </w:r>
      <w:r w:rsidR="00A06987" w:rsidRPr="00DC1511">
        <w:rPr>
          <w:rFonts w:cs="Times New Roman"/>
          <w:szCs w:val="24"/>
        </w:rPr>
        <w:t xml:space="preserve">Lepinguga võttis Märjamaa vald kohustuse </w:t>
      </w:r>
      <w:r w:rsidR="00566B72">
        <w:rPr>
          <w:rFonts w:cs="Times New Roman"/>
          <w:szCs w:val="24"/>
        </w:rPr>
        <w:t xml:space="preserve">võtta </w:t>
      </w:r>
      <w:r w:rsidR="00CD6CA4">
        <w:rPr>
          <w:rFonts w:cs="Times New Roman"/>
          <w:szCs w:val="24"/>
        </w:rPr>
        <w:t>Vana-Vigala Tehnika ja Teeninduskoolilt ü</w:t>
      </w:r>
      <w:r w:rsidR="00E12C7C">
        <w:rPr>
          <w:rFonts w:cs="Times New Roman"/>
          <w:szCs w:val="24"/>
        </w:rPr>
        <w:t>l</w:t>
      </w:r>
      <w:r w:rsidR="00CD6CA4">
        <w:rPr>
          <w:rFonts w:cs="Times New Roman"/>
          <w:szCs w:val="24"/>
        </w:rPr>
        <w:t>e kaugkütte korraldamise kohustus</w:t>
      </w:r>
      <w:r w:rsidR="00585712">
        <w:rPr>
          <w:rFonts w:cs="Times New Roman"/>
          <w:szCs w:val="24"/>
        </w:rPr>
        <w:t>e</w:t>
      </w:r>
      <w:r w:rsidR="00E12C7C">
        <w:rPr>
          <w:rFonts w:cs="Times New Roman"/>
          <w:szCs w:val="24"/>
        </w:rPr>
        <w:t xml:space="preserve"> s.o. </w:t>
      </w:r>
      <w:r w:rsidR="00760746">
        <w:rPr>
          <w:rFonts w:cs="Times New Roman"/>
          <w:szCs w:val="24"/>
        </w:rPr>
        <w:t>taga</w:t>
      </w:r>
      <w:r w:rsidR="00E12C7C">
        <w:rPr>
          <w:rFonts w:cs="Times New Roman"/>
          <w:szCs w:val="24"/>
        </w:rPr>
        <w:t>m</w:t>
      </w:r>
      <w:r w:rsidR="00760746">
        <w:rPr>
          <w:rFonts w:cs="Times New Roman"/>
          <w:szCs w:val="24"/>
        </w:rPr>
        <w:t xml:space="preserve">a </w:t>
      </w:r>
      <w:r w:rsidR="00886C64">
        <w:rPr>
          <w:rFonts w:cs="Times New Roman"/>
          <w:szCs w:val="24"/>
        </w:rPr>
        <w:t xml:space="preserve">piirkonna </w:t>
      </w:r>
      <w:r w:rsidR="00D14DF6">
        <w:rPr>
          <w:rFonts w:cs="Times New Roman"/>
          <w:szCs w:val="24"/>
        </w:rPr>
        <w:t>t</w:t>
      </w:r>
      <w:r w:rsidR="00886C64">
        <w:rPr>
          <w:rFonts w:cs="Times New Roman"/>
          <w:szCs w:val="24"/>
        </w:rPr>
        <w:t>arbijatele soojusenergiaga varustami</w:t>
      </w:r>
      <w:r w:rsidR="00585712">
        <w:rPr>
          <w:rFonts w:cs="Times New Roman"/>
          <w:szCs w:val="24"/>
        </w:rPr>
        <w:t>s</w:t>
      </w:r>
      <w:r w:rsidR="00886C64">
        <w:rPr>
          <w:rFonts w:cs="Times New Roman"/>
          <w:szCs w:val="24"/>
        </w:rPr>
        <w:t xml:space="preserve">e </w:t>
      </w:r>
      <w:r w:rsidR="008531EE">
        <w:rPr>
          <w:rFonts w:cs="Times New Roman"/>
          <w:szCs w:val="24"/>
        </w:rPr>
        <w:t>alates 1. jaanuarist 2024.</w:t>
      </w:r>
      <w:r w:rsidR="00462EC0">
        <w:rPr>
          <w:rFonts w:cs="Times New Roman"/>
          <w:szCs w:val="24"/>
        </w:rPr>
        <w:t xml:space="preserve"> </w:t>
      </w:r>
      <w:r w:rsidR="007E1348">
        <w:rPr>
          <w:rFonts w:cs="Times New Roman"/>
          <w:szCs w:val="24"/>
        </w:rPr>
        <w:t xml:space="preserve">Kohustuse täitmiseks korraldas </w:t>
      </w:r>
      <w:r w:rsidR="007C4E81">
        <w:rPr>
          <w:rFonts w:cs="Times New Roman"/>
          <w:szCs w:val="24"/>
        </w:rPr>
        <w:t xml:space="preserve">vallavalitsus novembris </w:t>
      </w:r>
      <w:r w:rsidR="00AD411D">
        <w:rPr>
          <w:rFonts w:cs="Times New Roman"/>
          <w:szCs w:val="24"/>
        </w:rPr>
        <w:t>kinnistule Pikk tn 9 hoonestatud</w:t>
      </w:r>
      <w:r w:rsidR="00A3647E">
        <w:rPr>
          <w:rFonts w:cs="Times New Roman"/>
          <w:szCs w:val="24"/>
        </w:rPr>
        <w:t xml:space="preserve"> kinnistu </w:t>
      </w:r>
      <w:r w:rsidR="005401D8">
        <w:rPr>
          <w:rFonts w:cs="Times New Roman"/>
          <w:szCs w:val="24"/>
        </w:rPr>
        <w:t xml:space="preserve">hoonestusõiguse kirjaliku enampakkumise koos </w:t>
      </w:r>
      <w:r w:rsidR="00536014">
        <w:rPr>
          <w:rFonts w:cs="Times New Roman"/>
          <w:szCs w:val="24"/>
        </w:rPr>
        <w:t>kinnistul asuvate varade ja nendega lahutamatult seotud kaugküttesüsteemi osadega.</w:t>
      </w:r>
      <w:r w:rsidR="00211C17">
        <w:rPr>
          <w:rFonts w:cs="Times New Roman"/>
          <w:szCs w:val="24"/>
        </w:rPr>
        <w:t xml:space="preserve"> </w:t>
      </w:r>
      <w:r w:rsidR="003975FA">
        <w:rPr>
          <w:rFonts w:cs="Times New Roman"/>
          <w:szCs w:val="24"/>
        </w:rPr>
        <w:t xml:space="preserve">Hoonestusõiguse tähtajaks määrati 30 aastat ning hoonestusõiguse alghinnaks </w:t>
      </w:r>
      <w:r w:rsidR="004E14FD">
        <w:rPr>
          <w:rFonts w:cs="Times New Roman"/>
          <w:szCs w:val="24"/>
        </w:rPr>
        <w:t xml:space="preserve"> 12 000 eurot aastas.</w:t>
      </w:r>
    </w:p>
    <w:p w14:paraId="37F38B1F" w14:textId="43A12339" w:rsidR="004E14FD" w:rsidRDefault="00812A31" w:rsidP="001E4835">
      <w:pPr>
        <w:spacing w:after="0"/>
        <w:ind w:right="-138"/>
        <w:rPr>
          <w:rFonts w:cs="Times New Roman"/>
          <w:szCs w:val="24"/>
        </w:rPr>
      </w:pPr>
      <w:r>
        <w:rPr>
          <w:rFonts w:cs="Times New Roman"/>
          <w:szCs w:val="24"/>
        </w:rPr>
        <w:t xml:space="preserve">Enampakkumise tulemusena kinnitati </w:t>
      </w:r>
      <w:r w:rsidR="00180DC0">
        <w:rPr>
          <w:rFonts w:cs="Times New Roman"/>
          <w:szCs w:val="24"/>
        </w:rPr>
        <w:t xml:space="preserve">võitjaks suurima pakkumise esitanud SW </w:t>
      </w:r>
      <w:r w:rsidR="00FE6B37">
        <w:rPr>
          <w:rFonts w:cs="Times New Roman"/>
          <w:szCs w:val="24"/>
        </w:rPr>
        <w:t>E</w:t>
      </w:r>
      <w:r w:rsidR="00180DC0">
        <w:rPr>
          <w:rFonts w:cs="Times New Roman"/>
          <w:szCs w:val="24"/>
        </w:rPr>
        <w:t>nergia OÜ</w:t>
      </w:r>
      <w:r w:rsidR="00FE6B37">
        <w:rPr>
          <w:rFonts w:cs="Times New Roman"/>
          <w:szCs w:val="24"/>
        </w:rPr>
        <w:t>.</w:t>
      </w:r>
    </w:p>
    <w:p w14:paraId="49E17523" w14:textId="5624F3D7" w:rsidR="00FE6B37" w:rsidRDefault="00FE6B37" w:rsidP="001E4835">
      <w:pPr>
        <w:spacing w:after="0"/>
        <w:ind w:right="-138"/>
        <w:rPr>
          <w:rFonts w:cs="Times New Roman"/>
          <w:szCs w:val="24"/>
        </w:rPr>
      </w:pPr>
      <w:r>
        <w:rPr>
          <w:rFonts w:cs="Times New Roman"/>
          <w:szCs w:val="24"/>
        </w:rPr>
        <w:t xml:space="preserve">Märjamaa vallavolikogu </w:t>
      </w:r>
      <w:r w:rsidR="009F5E9F">
        <w:rPr>
          <w:rFonts w:cs="Times New Roman"/>
          <w:szCs w:val="24"/>
        </w:rPr>
        <w:t xml:space="preserve">21. novembri otsusega nr 147  anti vallavalitsusele nõusolek </w:t>
      </w:r>
      <w:r w:rsidR="00475415">
        <w:rPr>
          <w:rFonts w:cs="Times New Roman"/>
          <w:szCs w:val="24"/>
        </w:rPr>
        <w:t>sõlmida hoonestusõiguse leping SW Energia OÜ kasuks.</w:t>
      </w:r>
      <w:r w:rsidR="00DF023B">
        <w:rPr>
          <w:rFonts w:cs="Times New Roman"/>
          <w:szCs w:val="24"/>
        </w:rPr>
        <w:t xml:space="preserve"> Leping sõlmiti 22. detsembril 2023</w:t>
      </w:r>
      <w:r w:rsidR="00E33B1A">
        <w:rPr>
          <w:rFonts w:cs="Times New Roman"/>
          <w:szCs w:val="24"/>
        </w:rPr>
        <w:t xml:space="preserve"> ning sellega lepiti kokku, et lepingu </w:t>
      </w:r>
      <w:r w:rsidR="00704B87">
        <w:rPr>
          <w:rFonts w:cs="Times New Roman"/>
          <w:szCs w:val="24"/>
        </w:rPr>
        <w:t xml:space="preserve">eseme otsene valdus antakse omaniku poolt </w:t>
      </w:r>
      <w:proofErr w:type="spellStart"/>
      <w:r w:rsidR="00704B87">
        <w:rPr>
          <w:rFonts w:cs="Times New Roman"/>
          <w:szCs w:val="24"/>
        </w:rPr>
        <w:t>hoonestajale</w:t>
      </w:r>
      <w:proofErr w:type="spellEnd"/>
      <w:r w:rsidR="00704B87">
        <w:rPr>
          <w:rFonts w:cs="Times New Roman"/>
          <w:szCs w:val="24"/>
        </w:rPr>
        <w:t xml:space="preserve"> üle 02.01.2024.</w:t>
      </w:r>
    </w:p>
    <w:p w14:paraId="07B8ECF6" w14:textId="20A73B4A" w:rsidR="00802C18" w:rsidRDefault="003D0097" w:rsidP="001E4835">
      <w:pPr>
        <w:spacing w:after="0"/>
        <w:ind w:right="-138"/>
        <w:rPr>
          <w:rFonts w:cs="Times New Roman"/>
          <w:szCs w:val="24"/>
        </w:rPr>
      </w:pPr>
      <w:r>
        <w:rPr>
          <w:rFonts w:cs="Times New Roman"/>
          <w:szCs w:val="24"/>
        </w:rPr>
        <w:t xml:space="preserve">Lepitud kuupäeval anti </w:t>
      </w:r>
      <w:proofErr w:type="spellStart"/>
      <w:r>
        <w:rPr>
          <w:rFonts w:cs="Times New Roman"/>
          <w:szCs w:val="24"/>
        </w:rPr>
        <w:t>hoonestajale</w:t>
      </w:r>
      <w:proofErr w:type="spellEnd"/>
      <w:r>
        <w:rPr>
          <w:rFonts w:cs="Times New Roman"/>
          <w:szCs w:val="24"/>
        </w:rPr>
        <w:t xml:space="preserve"> tasuta üle materiaalset põhivara </w:t>
      </w:r>
      <w:r w:rsidR="005F0BEB">
        <w:rPr>
          <w:rFonts w:cs="Times New Roman"/>
          <w:szCs w:val="24"/>
        </w:rPr>
        <w:t>bilansilise maksumusega 173 443 eurot ning bilansivälist vara 26 925 euro</w:t>
      </w:r>
      <w:r w:rsidR="00026359">
        <w:rPr>
          <w:rFonts w:cs="Times New Roman"/>
          <w:szCs w:val="24"/>
        </w:rPr>
        <w:t>t.</w:t>
      </w:r>
    </w:p>
    <w:p w14:paraId="5846E65E" w14:textId="77777777" w:rsidR="004E53D7" w:rsidRDefault="004E53D7" w:rsidP="001E4835">
      <w:pPr>
        <w:spacing w:after="0"/>
        <w:ind w:right="-138"/>
        <w:rPr>
          <w:rFonts w:cs="Times New Roman"/>
          <w:szCs w:val="24"/>
        </w:rPr>
      </w:pPr>
    </w:p>
    <w:p w14:paraId="35839DDC" w14:textId="77777777" w:rsidR="004E53D7" w:rsidRDefault="004E53D7" w:rsidP="001E4835">
      <w:pPr>
        <w:spacing w:after="0"/>
        <w:ind w:right="-138"/>
        <w:rPr>
          <w:rFonts w:cs="Times New Roman"/>
          <w:szCs w:val="24"/>
        </w:rPr>
      </w:pPr>
    </w:p>
    <w:p w14:paraId="16A4A417" w14:textId="77777777" w:rsidR="004E53D7" w:rsidRDefault="004E53D7" w:rsidP="001E4835">
      <w:pPr>
        <w:spacing w:after="0"/>
        <w:ind w:right="-138"/>
        <w:rPr>
          <w:rFonts w:cs="Times New Roman"/>
          <w:szCs w:val="24"/>
        </w:rPr>
      </w:pPr>
    </w:p>
    <w:p w14:paraId="0511FB5E" w14:textId="77777777" w:rsidR="004E53D7" w:rsidRDefault="004E53D7" w:rsidP="001E4835">
      <w:pPr>
        <w:spacing w:after="0"/>
        <w:ind w:right="-138"/>
        <w:rPr>
          <w:rFonts w:cs="Times New Roman"/>
          <w:szCs w:val="24"/>
        </w:rPr>
      </w:pPr>
    </w:p>
    <w:p w14:paraId="728AB629" w14:textId="77777777" w:rsidR="004E53D7" w:rsidRDefault="004E53D7" w:rsidP="001E4835">
      <w:pPr>
        <w:spacing w:after="0"/>
        <w:ind w:right="-138"/>
        <w:rPr>
          <w:rFonts w:cs="Times New Roman"/>
          <w:szCs w:val="24"/>
        </w:rPr>
      </w:pPr>
    </w:p>
    <w:p w14:paraId="656E9A01" w14:textId="77777777" w:rsidR="004E53D7" w:rsidRDefault="004E53D7" w:rsidP="001E4835">
      <w:pPr>
        <w:spacing w:after="0"/>
        <w:ind w:right="-138"/>
        <w:rPr>
          <w:rFonts w:cs="Times New Roman"/>
          <w:szCs w:val="24"/>
        </w:rPr>
      </w:pPr>
    </w:p>
    <w:p w14:paraId="1338EE4F" w14:textId="77777777" w:rsidR="004E53D7" w:rsidRDefault="004E53D7" w:rsidP="001E4835">
      <w:pPr>
        <w:spacing w:after="0"/>
        <w:ind w:right="-138"/>
        <w:rPr>
          <w:rFonts w:cs="Times New Roman"/>
          <w:szCs w:val="24"/>
        </w:rPr>
      </w:pPr>
    </w:p>
    <w:p w14:paraId="4A60DED2" w14:textId="77777777" w:rsidR="004E53D7" w:rsidRDefault="004E53D7" w:rsidP="001E4835">
      <w:pPr>
        <w:spacing w:after="0"/>
        <w:ind w:right="-138"/>
        <w:rPr>
          <w:rFonts w:cs="Times New Roman"/>
          <w:szCs w:val="24"/>
        </w:rPr>
      </w:pPr>
    </w:p>
    <w:p w14:paraId="18940F73" w14:textId="77777777" w:rsidR="004E53D7" w:rsidRDefault="004E53D7" w:rsidP="001E4835">
      <w:pPr>
        <w:spacing w:after="0"/>
        <w:ind w:right="-138"/>
        <w:rPr>
          <w:rFonts w:cs="Times New Roman"/>
          <w:szCs w:val="24"/>
        </w:rPr>
      </w:pPr>
    </w:p>
    <w:p w14:paraId="3532F8B9" w14:textId="77777777" w:rsidR="004E53D7" w:rsidRDefault="004E53D7" w:rsidP="001E4835">
      <w:pPr>
        <w:spacing w:after="0"/>
        <w:ind w:right="-138"/>
        <w:rPr>
          <w:rFonts w:cs="Times New Roman"/>
          <w:szCs w:val="24"/>
        </w:rPr>
      </w:pPr>
    </w:p>
    <w:p w14:paraId="6D128016" w14:textId="77777777" w:rsidR="004E53D7" w:rsidRDefault="004E53D7" w:rsidP="001E4835">
      <w:pPr>
        <w:spacing w:after="0"/>
        <w:ind w:right="-138"/>
        <w:rPr>
          <w:rFonts w:cs="Times New Roman"/>
          <w:szCs w:val="24"/>
        </w:rPr>
      </w:pPr>
    </w:p>
    <w:p w14:paraId="272BED77" w14:textId="77777777" w:rsidR="004E53D7" w:rsidRDefault="004E53D7" w:rsidP="001E4835">
      <w:pPr>
        <w:spacing w:after="0"/>
        <w:ind w:right="-138"/>
        <w:rPr>
          <w:rFonts w:cs="Times New Roman"/>
          <w:szCs w:val="24"/>
        </w:rPr>
      </w:pPr>
    </w:p>
    <w:p w14:paraId="028BCFE9" w14:textId="77777777" w:rsidR="004E53D7" w:rsidRDefault="004E53D7" w:rsidP="001E4835">
      <w:pPr>
        <w:spacing w:after="0"/>
        <w:ind w:right="-138"/>
        <w:rPr>
          <w:rFonts w:cs="Times New Roman"/>
          <w:szCs w:val="24"/>
        </w:rPr>
      </w:pPr>
    </w:p>
    <w:p w14:paraId="3353BBFE" w14:textId="77777777" w:rsidR="004E53D7" w:rsidRDefault="004E53D7" w:rsidP="001E4835">
      <w:pPr>
        <w:spacing w:after="0"/>
        <w:ind w:right="-138"/>
        <w:rPr>
          <w:rFonts w:cs="Times New Roman"/>
          <w:szCs w:val="24"/>
        </w:rPr>
      </w:pPr>
    </w:p>
    <w:p w14:paraId="2B9DBBCA" w14:textId="77777777" w:rsidR="004E53D7" w:rsidRDefault="004E53D7" w:rsidP="001E4835">
      <w:pPr>
        <w:spacing w:after="0"/>
        <w:ind w:right="-138"/>
        <w:rPr>
          <w:rFonts w:cs="Times New Roman"/>
          <w:szCs w:val="24"/>
        </w:rPr>
      </w:pPr>
    </w:p>
    <w:p w14:paraId="15B0E45C" w14:textId="77777777" w:rsidR="004E53D7" w:rsidRDefault="004E53D7" w:rsidP="001E4835">
      <w:pPr>
        <w:spacing w:after="0"/>
        <w:ind w:right="-138"/>
        <w:rPr>
          <w:rFonts w:cs="Times New Roman"/>
          <w:szCs w:val="24"/>
        </w:rPr>
      </w:pPr>
    </w:p>
    <w:p w14:paraId="1DF77E88" w14:textId="77777777" w:rsidR="004E53D7" w:rsidRDefault="004E53D7" w:rsidP="001E4835">
      <w:pPr>
        <w:spacing w:after="0"/>
        <w:ind w:right="-138"/>
        <w:rPr>
          <w:rFonts w:cs="Times New Roman"/>
          <w:szCs w:val="24"/>
        </w:rPr>
      </w:pPr>
    </w:p>
    <w:p w14:paraId="22C4A7C8" w14:textId="77777777" w:rsidR="004E53D7" w:rsidRDefault="004E53D7" w:rsidP="001E4835">
      <w:pPr>
        <w:spacing w:after="0"/>
        <w:ind w:right="-138"/>
        <w:rPr>
          <w:rFonts w:cs="Times New Roman"/>
          <w:szCs w:val="24"/>
        </w:rPr>
      </w:pPr>
    </w:p>
    <w:p w14:paraId="66140AC5" w14:textId="77777777" w:rsidR="004E53D7" w:rsidRDefault="004E53D7" w:rsidP="001E4835">
      <w:pPr>
        <w:spacing w:after="0"/>
        <w:ind w:right="-138"/>
        <w:rPr>
          <w:rFonts w:cs="Times New Roman"/>
          <w:szCs w:val="24"/>
        </w:rPr>
      </w:pPr>
    </w:p>
    <w:p w14:paraId="2BC6F84C" w14:textId="77777777" w:rsidR="004E53D7" w:rsidRDefault="004E53D7" w:rsidP="001E4835">
      <w:pPr>
        <w:spacing w:after="0"/>
        <w:ind w:right="-138"/>
        <w:rPr>
          <w:rFonts w:cs="Times New Roman"/>
          <w:szCs w:val="24"/>
        </w:rPr>
      </w:pPr>
    </w:p>
    <w:p w14:paraId="57A9F5B1" w14:textId="77777777" w:rsidR="004E53D7" w:rsidRDefault="004E53D7" w:rsidP="001E4835">
      <w:pPr>
        <w:spacing w:after="0"/>
        <w:ind w:right="-138"/>
        <w:rPr>
          <w:rFonts w:cs="Times New Roman"/>
          <w:szCs w:val="24"/>
        </w:rPr>
      </w:pPr>
    </w:p>
    <w:p w14:paraId="69F8337D" w14:textId="77777777" w:rsidR="004E53D7" w:rsidRDefault="004E53D7" w:rsidP="001E4835">
      <w:pPr>
        <w:spacing w:after="0"/>
        <w:ind w:right="-138"/>
        <w:rPr>
          <w:rFonts w:cs="Times New Roman"/>
          <w:szCs w:val="24"/>
        </w:rPr>
      </w:pPr>
    </w:p>
    <w:p w14:paraId="28A6E1B6" w14:textId="77777777" w:rsidR="004E53D7" w:rsidRDefault="004E53D7" w:rsidP="001E4835">
      <w:pPr>
        <w:spacing w:after="0"/>
        <w:ind w:right="-138"/>
        <w:rPr>
          <w:rFonts w:cs="Times New Roman"/>
          <w:szCs w:val="24"/>
        </w:rPr>
      </w:pPr>
    </w:p>
    <w:p w14:paraId="685D98E3" w14:textId="77777777" w:rsidR="004E53D7" w:rsidRDefault="004E53D7" w:rsidP="001E4835">
      <w:pPr>
        <w:spacing w:after="0"/>
        <w:ind w:right="-138"/>
        <w:rPr>
          <w:rFonts w:cs="Times New Roman"/>
          <w:szCs w:val="24"/>
        </w:rPr>
      </w:pPr>
    </w:p>
    <w:p w14:paraId="63293B9C" w14:textId="77777777" w:rsidR="004E53D7" w:rsidRDefault="004E53D7" w:rsidP="001E4835">
      <w:pPr>
        <w:spacing w:after="0"/>
        <w:ind w:right="-138"/>
        <w:rPr>
          <w:rFonts w:cs="Times New Roman"/>
          <w:szCs w:val="24"/>
        </w:rPr>
      </w:pPr>
    </w:p>
    <w:p w14:paraId="2AC24205" w14:textId="77777777" w:rsidR="004E53D7" w:rsidRDefault="004E53D7" w:rsidP="001E4835">
      <w:pPr>
        <w:spacing w:after="0"/>
        <w:ind w:right="-138"/>
        <w:rPr>
          <w:rFonts w:cs="Times New Roman"/>
          <w:szCs w:val="24"/>
        </w:rPr>
      </w:pPr>
    </w:p>
    <w:p w14:paraId="2C3DC609" w14:textId="09103FCD" w:rsidR="004E53D7" w:rsidRPr="0013316E" w:rsidRDefault="00BA6D07" w:rsidP="000E5555">
      <w:pPr>
        <w:pStyle w:val="Pealkiri1"/>
        <w:rPr>
          <w:rFonts w:ascii="Arial" w:hAnsi="Arial" w:cs="Arial"/>
          <w:b/>
          <w:bCs/>
          <w:color w:val="auto"/>
          <w:sz w:val="20"/>
          <w:szCs w:val="20"/>
        </w:rPr>
      </w:pPr>
      <w:bookmarkStart w:id="62" w:name="_Toc132980863"/>
      <w:bookmarkStart w:id="63" w:name="_Toc163733767"/>
      <w:r w:rsidRPr="0013316E">
        <w:rPr>
          <w:rFonts w:ascii="Arial" w:hAnsi="Arial" w:cs="Arial"/>
          <w:b/>
          <w:bCs/>
          <w:color w:val="auto"/>
          <w:sz w:val="20"/>
          <w:szCs w:val="20"/>
        </w:rPr>
        <w:t>3. MAJANDUSAASTA ARUANDE ALLKIRI</w:t>
      </w:r>
      <w:bookmarkEnd w:id="62"/>
      <w:bookmarkEnd w:id="63"/>
    </w:p>
    <w:p w14:paraId="631E2679" w14:textId="77777777" w:rsidR="00704B87" w:rsidRDefault="00704B87" w:rsidP="001E4835">
      <w:pPr>
        <w:spacing w:after="0"/>
        <w:ind w:right="-138"/>
        <w:rPr>
          <w:rFonts w:cs="Times New Roman"/>
          <w:szCs w:val="24"/>
        </w:rPr>
      </w:pPr>
    </w:p>
    <w:p w14:paraId="7DDE437A" w14:textId="77777777" w:rsidR="00704B87" w:rsidRPr="00DC1511" w:rsidRDefault="00704B87" w:rsidP="001E4835">
      <w:pPr>
        <w:spacing w:after="0"/>
        <w:ind w:right="-138"/>
        <w:rPr>
          <w:rFonts w:cs="Times New Roman"/>
          <w:szCs w:val="24"/>
        </w:rPr>
      </w:pPr>
    </w:p>
    <w:p w14:paraId="2AC13E5E" w14:textId="77777777" w:rsidR="00AD3EEA" w:rsidRDefault="00AD3EEA" w:rsidP="001E4835">
      <w:pPr>
        <w:spacing w:after="0"/>
        <w:ind w:right="-138"/>
        <w:rPr>
          <w:rFonts w:cs="Times New Roman"/>
          <w:szCs w:val="24"/>
        </w:rPr>
      </w:pPr>
    </w:p>
    <w:p w14:paraId="1B9807AF" w14:textId="77777777" w:rsidR="00EC1C46" w:rsidRDefault="00EC1C46" w:rsidP="001E4835">
      <w:pPr>
        <w:spacing w:after="0"/>
        <w:ind w:right="-138"/>
        <w:rPr>
          <w:rFonts w:cs="Times New Roman"/>
          <w:szCs w:val="24"/>
        </w:rPr>
      </w:pPr>
    </w:p>
    <w:p w14:paraId="63B4F0AE" w14:textId="77777777" w:rsidR="00EC1C46" w:rsidRDefault="00EC1C46" w:rsidP="001E4835">
      <w:pPr>
        <w:spacing w:after="0"/>
        <w:ind w:right="-138"/>
        <w:rPr>
          <w:rFonts w:cs="Times New Roman"/>
          <w:szCs w:val="24"/>
        </w:rPr>
      </w:pPr>
    </w:p>
    <w:p w14:paraId="3189A064" w14:textId="77777777" w:rsidR="00EC1C46" w:rsidRDefault="00EC1C46" w:rsidP="001E4835">
      <w:pPr>
        <w:spacing w:after="0"/>
        <w:ind w:right="-138"/>
        <w:rPr>
          <w:rFonts w:cs="Times New Roman"/>
          <w:szCs w:val="24"/>
        </w:rPr>
      </w:pPr>
    </w:p>
    <w:p w14:paraId="73DDFB6A" w14:textId="77777777" w:rsidR="00EC1C46" w:rsidRDefault="00EC1C46" w:rsidP="001E4835">
      <w:pPr>
        <w:spacing w:after="0"/>
        <w:ind w:right="-138"/>
        <w:rPr>
          <w:rFonts w:cs="Times New Roman"/>
          <w:szCs w:val="24"/>
        </w:rPr>
      </w:pPr>
    </w:p>
    <w:p w14:paraId="5CFF598E" w14:textId="77777777" w:rsidR="00EC1C46" w:rsidRDefault="00EC1C46" w:rsidP="001E4835">
      <w:pPr>
        <w:spacing w:after="0"/>
        <w:ind w:right="-138"/>
        <w:rPr>
          <w:rFonts w:cs="Times New Roman"/>
          <w:szCs w:val="24"/>
        </w:rPr>
      </w:pPr>
    </w:p>
    <w:p w14:paraId="79A90D9A" w14:textId="77777777" w:rsidR="00EC1C46" w:rsidRPr="00DC1511" w:rsidRDefault="00EC1C46" w:rsidP="001E4835">
      <w:pPr>
        <w:spacing w:after="0"/>
        <w:ind w:right="-138"/>
        <w:rPr>
          <w:rFonts w:cs="Times New Roman"/>
          <w:szCs w:val="24"/>
        </w:rPr>
      </w:pPr>
    </w:p>
    <w:p w14:paraId="6E2C882A" w14:textId="77777777" w:rsidR="00AD3EEA" w:rsidRPr="00DC1511" w:rsidRDefault="00AD3EEA" w:rsidP="001E4835">
      <w:pPr>
        <w:spacing w:after="0"/>
        <w:ind w:right="-138"/>
        <w:rPr>
          <w:rFonts w:cs="Times New Roman"/>
          <w:szCs w:val="24"/>
        </w:rPr>
      </w:pPr>
    </w:p>
    <w:p w14:paraId="22F89D36" w14:textId="77777777" w:rsidR="00AD3EEA" w:rsidRPr="00DC1511" w:rsidRDefault="00AD3EEA" w:rsidP="001E4835">
      <w:pPr>
        <w:spacing w:after="0"/>
        <w:ind w:right="-138"/>
        <w:rPr>
          <w:rFonts w:cs="Times New Roman"/>
          <w:szCs w:val="24"/>
        </w:rPr>
      </w:pPr>
    </w:p>
    <w:p w14:paraId="0322D1E0" w14:textId="77777777" w:rsidR="00456802" w:rsidRDefault="00456802" w:rsidP="001E4835">
      <w:pPr>
        <w:spacing w:after="0"/>
        <w:ind w:right="-138"/>
        <w:rPr>
          <w:rFonts w:cs="Times New Roman"/>
          <w:szCs w:val="24"/>
        </w:rPr>
      </w:pPr>
    </w:p>
    <w:p w14:paraId="7D425B14" w14:textId="77777777" w:rsidR="00EC1C46" w:rsidRDefault="00EC1C46" w:rsidP="001E4835">
      <w:pPr>
        <w:spacing w:after="0"/>
        <w:ind w:right="-138"/>
        <w:rPr>
          <w:rFonts w:cs="Times New Roman"/>
          <w:szCs w:val="24"/>
        </w:rPr>
      </w:pPr>
    </w:p>
    <w:p w14:paraId="7A6F327A" w14:textId="77777777" w:rsidR="00EC1C46" w:rsidRDefault="00EC1C46" w:rsidP="00EC1C46">
      <w:pPr>
        <w:spacing w:after="0"/>
        <w:ind w:right="-138"/>
        <w:rPr>
          <w:rFonts w:cs="Times New Roman"/>
          <w:szCs w:val="24"/>
        </w:rPr>
      </w:pPr>
      <w:r>
        <w:rPr>
          <w:rFonts w:cs="Times New Roman"/>
          <w:szCs w:val="24"/>
        </w:rPr>
        <w:t>Konsolideeritud majandusaasta aruande on koostanud Märjamaa Vallavalitsus.</w:t>
      </w:r>
    </w:p>
    <w:p w14:paraId="16F059E0" w14:textId="77777777" w:rsidR="00EC1C46" w:rsidRDefault="00EC1C46" w:rsidP="00EC1C46">
      <w:pPr>
        <w:spacing w:after="0"/>
        <w:ind w:right="-138"/>
        <w:rPr>
          <w:rFonts w:cs="Times New Roman"/>
          <w:szCs w:val="24"/>
        </w:rPr>
      </w:pPr>
    </w:p>
    <w:p w14:paraId="1DB49B0D" w14:textId="77777777" w:rsidR="00EC1C46" w:rsidRDefault="00EC1C46" w:rsidP="00EC1C46">
      <w:pPr>
        <w:spacing w:after="0"/>
        <w:ind w:right="-138"/>
        <w:rPr>
          <w:rFonts w:cs="Times New Roman"/>
          <w:szCs w:val="24"/>
        </w:rPr>
      </w:pPr>
    </w:p>
    <w:p w14:paraId="34AD0FCD" w14:textId="77777777" w:rsidR="00EC1C46" w:rsidRDefault="00EC1C46" w:rsidP="00EC1C46">
      <w:pPr>
        <w:spacing w:after="0"/>
        <w:ind w:right="-138"/>
        <w:rPr>
          <w:rFonts w:cs="Times New Roman"/>
          <w:szCs w:val="24"/>
        </w:rPr>
      </w:pPr>
      <w:r>
        <w:rPr>
          <w:rFonts w:cs="Times New Roman"/>
          <w:szCs w:val="24"/>
        </w:rPr>
        <w:t>Aruande juurde kuulub sõltumatu vandeaudiitori aruanne ning Märjamaa Vallavalitsuse otsus aruande heakskiitmise kohta.</w:t>
      </w:r>
    </w:p>
    <w:p w14:paraId="0BBD5B96" w14:textId="77777777" w:rsidR="00EC1C46" w:rsidRDefault="00EC1C46" w:rsidP="001E4835">
      <w:pPr>
        <w:spacing w:after="0"/>
        <w:ind w:right="-138"/>
        <w:rPr>
          <w:rFonts w:cs="Times New Roman"/>
          <w:szCs w:val="24"/>
        </w:rPr>
      </w:pPr>
    </w:p>
    <w:p w14:paraId="475CC1DD" w14:textId="77777777" w:rsidR="005A4406" w:rsidRDefault="005A4406" w:rsidP="001E4835">
      <w:pPr>
        <w:spacing w:after="0"/>
        <w:ind w:right="-138"/>
        <w:rPr>
          <w:rFonts w:cs="Times New Roman"/>
          <w:szCs w:val="24"/>
        </w:rPr>
      </w:pPr>
    </w:p>
    <w:p w14:paraId="51B3DDF7" w14:textId="77777777" w:rsidR="005A4406" w:rsidRDefault="005A4406" w:rsidP="001E4835">
      <w:pPr>
        <w:spacing w:after="0"/>
        <w:ind w:right="-138"/>
        <w:rPr>
          <w:rFonts w:cs="Times New Roman"/>
          <w:szCs w:val="24"/>
        </w:rPr>
      </w:pPr>
    </w:p>
    <w:p w14:paraId="3732F7EB" w14:textId="77777777" w:rsidR="005A4406" w:rsidRDefault="005A4406" w:rsidP="001E4835">
      <w:pPr>
        <w:spacing w:after="0"/>
        <w:ind w:right="-138"/>
        <w:rPr>
          <w:rFonts w:cs="Times New Roman"/>
          <w:szCs w:val="24"/>
        </w:rPr>
      </w:pPr>
    </w:p>
    <w:p w14:paraId="5CA419FB" w14:textId="77777777" w:rsidR="005A4406" w:rsidRDefault="005A4406" w:rsidP="001E4835">
      <w:pPr>
        <w:spacing w:after="0"/>
        <w:ind w:right="-138"/>
        <w:rPr>
          <w:rFonts w:cs="Times New Roman"/>
          <w:szCs w:val="24"/>
        </w:rPr>
      </w:pPr>
    </w:p>
    <w:p w14:paraId="055C4837" w14:textId="77777777" w:rsidR="005A4406" w:rsidRDefault="005A4406" w:rsidP="001E4835">
      <w:pPr>
        <w:spacing w:after="0"/>
        <w:ind w:right="-138"/>
        <w:rPr>
          <w:rFonts w:cs="Times New Roman"/>
          <w:szCs w:val="24"/>
        </w:rPr>
      </w:pPr>
    </w:p>
    <w:p w14:paraId="1DF3D9F8" w14:textId="77777777" w:rsidR="005A4406" w:rsidRDefault="005A4406" w:rsidP="001E4835">
      <w:pPr>
        <w:spacing w:after="0"/>
        <w:ind w:right="-138"/>
        <w:rPr>
          <w:rFonts w:cs="Times New Roman"/>
          <w:szCs w:val="24"/>
        </w:rPr>
      </w:pPr>
    </w:p>
    <w:p w14:paraId="57DA8423" w14:textId="77777777" w:rsidR="005A4406" w:rsidRDefault="005A4406" w:rsidP="001E4835">
      <w:pPr>
        <w:spacing w:after="0"/>
        <w:ind w:right="-138"/>
        <w:rPr>
          <w:rFonts w:cs="Times New Roman"/>
          <w:szCs w:val="24"/>
        </w:rPr>
      </w:pPr>
    </w:p>
    <w:p w14:paraId="46EBAE27" w14:textId="52799CF6" w:rsidR="005A4406" w:rsidRDefault="005A4406" w:rsidP="005A4406">
      <w:pPr>
        <w:spacing w:after="0"/>
        <w:ind w:right="-138"/>
        <w:rPr>
          <w:rFonts w:cs="Times New Roman"/>
          <w:szCs w:val="24"/>
        </w:rPr>
      </w:pPr>
      <w:r>
        <w:rPr>
          <w:rFonts w:cs="Times New Roman"/>
          <w:szCs w:val="24"/>
        </w:rPr>
        <w:t xml:space="preserve">Triin Matsalu, vallavanem, /allkirjastatud digitaalselt/  </w:t>
      </w:r>
      <w:r w:rsidR="000A3C32">
        <w:rPr>
          <w:rFonts w:cs="Times New Roman"/>
          <w:szCs w:val="24"/>
        </w:rPr>
        <w:t>2</w:t>
      </w:r>
      <w:r w:rsidR="00566755">
        <w:rPr>
          <w:rFonts w:cs="Times New Roman"/>
          <w:szCs w:val="24"/>
        </w:rPr>
        <w:t>7</w:t>
      </w:r>
      <w:r>
        <w:rPr>
          <w:rFonts w:cs="Times New Roman"/>
          <w:szCs w:val="24"/>
        </w:rPr>
        <w:t xml:space="preserve">.05.2024 </w:t>
      </w:r>
    </w:p>
    <w:p w14:paraId="6D9D4EFA" w14:textId="77777777" w:rsidR="005A4406" w:rsidRPr="00DC1511" w:rsidRDefault="005A4406" w:rsidP="001E4835">
      <w:pPr>
        <w:spacing w:after="0"/>
        <w:ind w:right="-138"/>
        <w:rPr>
          <w:rFonts w:cs="Times New Roman"/>
          <w:szCs w:val="24"/>
        </w:rPr>
      </w:pPr>
    </w:p>
    <w:sectPr w:rsidR="005A4406" w:rsidRPr="00DC1511" w:rsidSect="000B5DD6">
      <w:headerReference w:type="default" r:id="rId14"/>
      <w:footerReference w:type="default" r:id="rId15"/>
      <w:pgSz w:w="12240" w:h="15840"/>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6DB9" w14:textId="77777777" w:rsidR="008755DE" w:rsidRDefault="008755DE" w:rsidP="00190C6F">
      <w:pPr>
        <w:spacing w:after="0" w:line="240" w:lineRule="auto"/>
      </w:pPr>
      <w:r>
        <w:separator/>
      </w:r>
    </w:p>
  </w:endnote>
  <w:endnote w:type="continuationSeparator" w:id="0">
    <w:p w14:paraId="72BF99DC" w14:textId="77777777" w:rsidR="008755DE" w:rsidRDefault="008755DE" w:rsidP="0019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726032"/>
      <w:docPartObj>
        <w:docPartGallery w:val="Page Numbers (Bottom of Page)"/>
        <w:docPartUnique/>
      </w:docPartObj>
    </w:sdtPr>
    <w:sdtContent>
      <w:p w14:paraId="0F4BB123" w14:textId="33D978BA" w:rsidR="00C277C2" w:rsidRDefault="00C277C2">
        <w:pPr>
          <w:pStyle w:val="Jalus"/>
          <w:jc w:val="center"/>
        </w:pPr>
        <w:r>
          <w:fldChar w:fldCharType="begin"/>
        </w:r>
        <w:r>
          <w:instrText>PAGE   \* MERGEFORMAT</w:instrText>
        </w:r>
        <w:r>
          <w:fldChar w:fldCharType="separate"/>
        </w:r>
        <w:r>
          <w:t>2</w:t>
        </w:r>
        <w:r>
          <w:fldChar w:fldCharType="end"/>
        </w:r>
      </w:p>
    </w:sdtContent>
  </w:sdt>
  <w:p w14:paraId="4D775227" w14:textId="77777777" w:rsidR="00C709C7" w:rsidRDefault="00C709C7">
    <w:pPr>
      <w:pStyle w:val="Jalus"/>
    </w:pPr>
  </w:p>
  <w:p w14:paraId="7B8E7E4C" w14:textId="77777777" w:rsidR="00C277C2" w:rsidRDefault="00C27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FA35" w14:textId="77777777" w:rsidR="008755DE" w:rsidRDefault="008755DE" w:rsidP="00190C6F">
      <w:pPr>
        <w:spacing w:after="0" w:line="240" w:lineRule="auto"/>
      </w:pPr>
      <w:r>
        <w:separator/>
      </w:r>
    </w:p>
  </w:footnote>
  <w:footnote w:type="continuationSeparator" w:id="0">
    <w:p w14:paraId="796EA00C" w14:textId="77777777" w:rsidR="008755DE" w:rsidRDefault="008755DE" w:rsidP="0019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5F2E" w14:textId="104ABC04" w:rsidR="00CC55FA" w:rsidRDefault="008F3754">
    <w:pPr>
      <w:pStyle w:val="Pis"/>
    </w:pPr>
    <w:r>
      <w:t>MÄRJAMAA VALLA 2023. A. KONSOLIDEERITUD MAJANDUSAASTA ARUANNE</w:t>
    </w:r>
  </w:p>
  <w:p w14:paraId="7C32A88A" w14:textId="77777777" w:rsidR="003531D9" w:rsidRDefault="003531D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E70"/>
    <w:multiLevelType w:val="hybridMultilevel"/>
    <w:tmpl w:val="32626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E34F63"/>
    <w:multiLevelType w:val="hybridMultilevel"/>
    <w:tmpl w:val="BBECDFBC"/>
    <w:lvl w:ilvl="0" w:tplc="04250001">
      <w:start w:val="1"/>
      <w:numFmt w:val="bullet"/>
      <w:lvlText w:val=""/>
      <w:lvlJc w:val="left"/>
      <w:pPr>
        <w:ind w:left="1125" w:hanging="360"/>
      </w:pPr>
      <w:rPr>
        <w:rFonts w:ascii="Symbol" w:hAnsi="Symbol" w:hint="default"/>
      </w:rPr>
    </w:lvl>
    <w:lvl w:ilvl="1" w:tplc="04250003" w:tentative="1">
      <w:start w:val="1"/>
      <w:numFmt w:val="bullet"/>
      <w:lvlText w:val="o"/>
      <w:lvlJc w:val="left"/>
      <w:pPr>
        <w:ind w:left="1845" w:hanging="360"/>
      </w:pPr>
      <w:rPr>
        <w:rFonts w:ascii="Courier New" w:hAnsi="Courier New" w:cs="Courier New" w:hint="default"/>
      </w:rPr>
    </w:lvl>
    <w:lvl w:ilvl="2" w:tplc="04250005" w:tentative="1">
      <w:start w:val="1"/>
      <w:numFmt w:val="bullet"/>
      <w:lvlText w:val=""/>
      <w:lvlJc w:val="left"/>
      <w:pPr>
        <w:ind w:left="2565" w:hanging="360"/>
      </w:pPr>
      <w:rPr>
        <w:rFonts w:ascii="Wingdings" w:hAnsi="Wingdings" w:hint="default"/>
      </w:rPr>
    </w:lvl>
    <w:lvl w:ilvl="3" w:tplc="04250001" w:tentative="1">
      <w:start w:val="1"/>
      <w:numFmt w:val="bullet"/>
      <w:lvlText w:val=""/>
      <w:lvlJc w:val="left"/>
      <w:pPr>
        <w:ind w:left="3285" w:hanging="360"/>
      </w:pPr>
      <w:rPr>
        <w:rFonts w:ascii="Symbol" w:hAnsi="Symbol" w:hint="default"/>
      </w:rPr>
    </w:lvl>
    <w:lvl w:ilvl="4" w:tplc="04250003" w:tentative="1">
      <w:start w:val="1"/>
      <w:numFmt w:val="bullet"/>
      <w:lvlText w:val="o"/>
      <w:lvlJc w:val="left"/>
      <w:pPr>
        <w:ind w:left="4005" w:hanging="360"/>
      </w:pPr>
      <w:rPr>
        <w:rFonts w:ascii="Courier New" w:hAnsi="Courier New" w:cs="Courier New" w:hint="default"/>
      </w:rPr>
    </w:lvl>
    <w:lvl w:ilvl="5" w:tplc="04250005" w:tentative="1">
      <w:start w:val="1"/>
      <w:numFmt w:val="bullet"/>
      <w:lvlText w:val=""/>
      <w:lvlJc w:val="left"/>
      <w:pPr>
        <w:ind w:left="4725" w:hanging="360"/>
      </w:pPr>
      <w:rPr>
        <w:rFonts w:ascii="Wingdings" w:hAnsi="Wingdings" w:hint="default"/>
      </w:rPr>
    </w:lvl>
    <w:lvl w:ilvl="6" w:tplc="04250001" w:tentative="1">
      <w:start w:val="1"/>
      <w:numFmt w:val="bullet"/>
      <w:lvlText w:val=""/>
      <w:lvlJc w:val="left"/>
      <w:pPr>
        <w:ind w:left="5445" w:hanging="360"/>
      </w:pPr>
      <w:rPr>
        <w:rFonts w:ascii="Symbol" w:hAnsi="Symbol" w:hint="default"/>
      </w:rPr>
    </w:lvl>
    <w:lvl w:ilvl="7" w:tplc="04250003" w:tentative="1">
      <w:start w:val="1"/>
      <w:numFmt w:val="bullet"/>
      <w:lvlText w:val="o"/>
      <w:lvlJc w:val="left"/>
      <w:pPr>
        <w:ind w:left="6165" w:hanging="360"/>
      </w:pPr>
      <w:rPr>
        <w:rFonts w:ascii="Courier New" w:hAnsi="Courier New" w:cs="Courier New" w:hint="default"/>
      </w:rPr>
    </w:lvl>
    <w:lvl w:ilvl="8" w:tplc="04250005" w:tentative="1">
      <w:start w:val="1"/>
      <w:numFmt w:val="bullet"/>
      <w:lvlText w:val=""/>
      <w:lvlJc w:val="left"/>
      <w:pPr>
        <w:ind w:left="6885" w:hanging="360"/>
      </w:pPr>
      <w:rPr>
        <w:rFonts w:ascii="Wingdings" w:hAnsi="Wingdings" w:hint="default"/>
      </w:rPr>
    </w:lvl>
  </w:abstractNum>
  <w:abstractNum w:abstractNumId="2" w15:restartNumberingAfterBreak="0">
    <w:nsid w:val="09DA1804"/>
    <w:multiLevelType w:val="hybridMultilevel"/>
    <w:tmpl w:val="3342E85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0B2C5908"/>
    <w:multiLevelType w:val="hybridMultilevel"/>
    <w:tmpl w:val="C408FF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0E724F"/>
    <w:multiLevelType w:val="hybridMultilevel"/>
    <w:tmpl w:val="BBE48D2C"/>
    <w:lvl w:ilvl="0" w:tplc="9AEE291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9637C0"/>
    <w:multiLevelType w:val="hybridMultilevel"/>
    <w:tmpl w:val="73EA6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1354B"/>
    <w:multiLevelType w:val="hybridMultilevel"/>
    <w:tmpl w:val="0262A102"/>
    <w:lvl w:ilvl="0" w:tplc="04250001">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1FA1FB8"/>
    <w:multiLevelType w:val="hybridMultilevel"/>
    <w:tmpl w:val="2374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D28A5"/>
    <w:multiLevelType w:val="hybridMultilevel"/>
    <w:tmpl w:val="D5BE884C"/>
    <w:lvl w:ilvl="0" w:tplc="50B24AE6">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DF60332"/>
    <w:multiLevelType w:val="hybridMultilevel"/>
    <w:tmpl w:val="EF48281E"/>
    <w:lvl w:ilvl="0" w:tplc="8116AF7E">
      <w:numFmt w:val="bullet"/>
      <w:lvlText w:val=""/>
      <w:lvlJc w:val="left"/>
      <w:pPr>
        <w:ind w:left="720" w:hanging="360"/>
      </w:pPr>
      <w:rPr>
        <w:rFonts w:ascii="Symbol" w:eastAsia="Times New Roman" w:hAnsi="Symbol" w:cs="Arial" w:hint="default"/>
        <w:b/>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ECE4E77"/>
    <w:multiLevelType w:val="hybridMultilevel"/>
    <w:tmpl w:val="6A96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0557"/>
    <w:multiLevelType w:val="hybridMultilevel"/>
    <w:tmpl w:val="02389480"/>
    <w:lvl w:ilvl="0" w:tplc="76EA4E9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1A418BE"/>
    <w:multiLevelType w:val="hybridMultilevel"/>
    <w:tmpl w:val="A7923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69153D"/>
    <w:multiLevelType w:val="hybridMultilevel"/>
    <w:tmpl w:val="D6ECA0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6A214EA"/>
    <w:multiLevelType w:val="hybridMultilevel"/>
    <w:tmpl w:val="EEB08B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9E3401"/>
    <w:multiLevelType w:val="hybridMultilevel"/>
    <w:tmpl w:val="460A55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BC1886"/>
    <w:multiLevelType w:val="hybridMultilevel"/>
    <w:tmpl w:val="1A489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5206F1"/>
    <w:multiLevelType w:val="hybridMultilevel"/>
    <w:tmpl w:val="ED36F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C46784A"/>
    <w:multiLevelType w:val="hybridMultilevel"/>
    <w:tmpl w:val="F9C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75D57"/>
    <w:multiLevelType w:val="hybridMultilevel"/>
    <w:tmpl w:val="1782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40E7"/>
    <w:multiLevelType w:val="hybridMultilevel"/>
    <w:tmpl w:val="92FC5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E16F2"/>
    <w:multiLevelType w:val="hybridMultilevel"/>
    <w:tmpl w:val="D2FA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D2F17"/>
    <w:multiLevelType w:val="hybridMultilevel"/>
    <w:tmpl w:val="EC4256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A903C0F"/>
    <w:multiLevelType w:val="hybridMultilevel"/>
    <w:tmpl w:val="68C243DE"/>
    <w:lvl w:ilvl="0" w:tplc="50B24AE6">
      <w:numFmt w:val="bullet"/>
      <w:lvlText w:val=""/>
      <w:lvlJc w:val="left"/>
      <w:pPr>
        <w:tabs>
          <w:tab w:val="num" w:pos="644"/>
        </w:tabs>
        <w:ind w:left="644" w:hanging="360"/>
      </w:pPr>
      <w:rPr>
        <w:rFonts w:ascii="Symbol" w:eastAsiaTheme="minorHAnsi"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31B19"/>
    <w:multiLevelType w:val="hybridMultilevel"/>
    <w:tmpl w:val="754EA6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E92F7C"/>
    <w:multiLevelType w:val="hybridMultilevel"/>
    <w:tmpl w:val="3D0C6E02"/>
    <w:lvl w:ilvl="0" w:tplc="B0FC28A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721D48"/>
    <w:multiLevelType w:val="hybridMultilevel"/>
    <w:tmpl w:val="1E2244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79E7F30"/>
    <w:multiLevelType w:val="hybridMultilevel"/>
    <w:tmpl w:val="21483838"/>
    <w:lvl w:ilvl="0" w:tplc="E3A834E8">
      <w:start w:val="2"/>
      <w:numFmt w:val="bullet"/>
      <w:lvlText w:val=""/>
      <w:lvlJc w:val="left"/>
      <w:pPr>
        <w:ind w:left="1080" w:hanging="360"/>
      </w:pPr>
      <w:rPr>
        <w:rFonts w:ascii="Symbol" w:eastAsia="Times New Roman" w:hAnsi="Symbo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59BF430D"/>
    <w:multiLevelType w:val="hybridMultilevel"/>
    <w:tmpl w:val="123856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BD54011"/>
    <w:multiLevelType w:val="hybridMultilevel"/>
    <w:tmpl w:val="1A3819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D473AB4"/>
    <w:multiLevelType w:val="hybridMultilevel"/>
    <w:tmpl w:val="8DC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041B4"/>
    <w:multiLevelType w:val="hybridMultilevel"/>
    <w:tmpl w:val="973EB5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F697F18"/>
    <w:multiLevelType w:val="hybridMultilevel"/>
    <w:tmpl w:val="1034F9B4"/>
    <w:lvl w:ilvl="0" w:tplc="06D47202">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05900E8"/>
    <w:multiLevelType w:val="hybridMultilevel"/>
    <w:tmpl w:val="2CA6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845E4"/>
    <w:multiLevelType w:val="hybridMultilevel"/>
    <w:tmpl w:val="1D1411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4D465D1"/>
    <w:multiLevelType w:val="hybridMultilevel"/>
    <w:tmpl w:val="853CE99E"/>
    <w:lvl w:ilvl="0" w:tplc="50B24AE6">
      <w:numFmt w:val="bullet"/>
      <w:lvlText w:val=""/>
      <w:lvlJc w:val="left"/>
      <w:pPr>
        <w:ind w:left="1080" w:hanging="360"/>
      </w:pPr>
      <w:rPr>
        <w:rFonts w:ascii="Symbol" w:eastAsiaTheme="minorHAnsi" w:hAnsi="Symbo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15:restartNumberingAfterBreak="0">
    <w:nsid w:val="685418F5"/>
    <w:multiLevelType w:val="hybridMultilevel"/>
    <w:tmpl w:val="2DD835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810A22"/>
    <w:multiLevelType w:val="hybridMultilevel"/>
    <w:tmpl w:val="21C01B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C596725"/>
    <w:multiLevelType w:val="hybridMultilevel"/>
    <w:tmpl w:val="E02801D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57AAC"/>
    <w:multiLevelType w:val="hybridMultilevel"/>
    <w:tmpl w:val="F9FCEE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9143845"/>
    <w:multiLevelType w:val="hybridMultilevel"/>
    <w:tmpl w:val="EA0C62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B6D6275"/>
    <w:multiLevelType w:val="hybridMultilevel"/>
    <w:tmpl w:val="9BDAA850"/>
    <w:lvl w:ilvl="0" w:tplc="96CA29D0">
      <w:start w:val="2"/>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F61101C"/>
    <w:multiLevelType w:val="hybridMultilevel"/>
    <w:tmpl w:val="83A0110A"/>
    <w:lvl w:ilvl="0" w:tplc="BCFCA72E">
      <w:numFmt w:val="bullet"/>
      <w:lvlText w:val=""/>
      <w:lvlJc w:val="left"/>
      <w:pPr>
        <w:ind w:left="720" w:hanging="360"/>
      </w:pPr>
      <w:rPr>
        <w:rFonts w:ascii="Symbol" w:eastAsia="Times New Roman" w:hAnsi="Symbol"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33034478">
    <w:abstractNumId w:val="10"/>
  </w:num>
  <w:num w:numId="2" w16cid:durableId="1228568202">
    <w:abstractNumId w:val="33"/>
  </w:num>
  <w:num w:numId="3" w16cid:durableId="1920821897">
    <w:abstractNumId w:val="20"/>
  </w:num>
  <w:num w:numId="4" w16cid:durableId="955715323">
    <w:abstractNumId w:val="18"/>
  </w:num>
  <w:num w:numId="5" w16cid:durableId="1657803038">
    <w:abstractNumId w:val="30"/>
  </w:num>
  <w:num w:numId="6" w16cid:durableId="332496061">
    <w:abstractNumId w:val="11"/>
  </w:num>
  <w:num w:numId="7" w16cid:durableId="2020887844">
    <w:abstractNumId w:val="40"/>
  </w:num>
  <w:num w:numId="8" w16cid:durableId="1109010969">
    <w:abstractNumId w:val="15"/>
  </w:num>
  <w:num w:numId="9" w16cid:durableId="1691561257">
    <w:abstractNumId w:val="17"/>
  </w:num>
  <w:num w:numId="10" w16cid:durableId="498809661">
    <w:abstractNumId w:val="39"/>
  </w:num>
  <w:num w:numId="11" w16cid:durableId="134954444">
    <w:abstractNumId w:val="13"/>
  </w:num>
  <w:num w:numId="12" w16cid:durableId="1378356834">
    <w:abstractNumId w:val="24"/>
  </w:num>
  <w:num w:numId="13" w16cid:durableId="1203251727">
    <w:abstractNumId w:val="21"/>
  </w:num>
  <w:num w:numId="14" w16cid:durableId="1529759025">
    <w:abstractNumId w:val="28"/>
  </w:num>
  <w:num w:numId="15" w16cid:durableId="1770198114">
    <w:abstractNumId w:val="7"/>
  </w:num>
  <w:num w:numId="16" w16cid:durableId="322852961">
    <w:abstractNumId w:val="42"/>
  </w:num>
  <w:num w:numId="17" w16cid:durableId="8870327">
    <w:abstractNumId w:val="3"/>
  </w:num>
  <w:num w:numId="18" w16cid:durableId="2011441573">
    <w:abstractNumId w:val="26"/>
  </w:num>
  <w:num w:numId="19" w16cid:durableId="1487014276">
    <w:abstractNumId w:val="14"/>
  </w:num>
  <w:num w:numId="20" w16cid:durableId="526254691">
    <w:abstractNumId w:val="38"/>
  </w:num>
  <w:num w:numId="21" w16cid:durableId="960920021">
    <w:abstractNumId w:val="23"/>
  </w:num>
  <w:num w:numId="22" w16cid:durableId="798187977">
    <w:abstractNumId w:val="32"/>
  </w:num>
  <w:num w:numId="23" w16cid:durableId="691340768">
    <w:abstractNumId w:val="5"/>
  </w:num>
  <w:num w:numId="24" w16cid:durableId="383140580">
    <w:abstractNumId w:val="41"/>
  </w:num>
  <w:num w:numId="25" w16cid:durableId="1589120957">
    <w:abstractNumId w:val="27"/>
  </w:num>
  <w:num w:numId="26" w16cid:durableId="2145272933">
    <w:abstractNumId w:val="9"/>
  </w:num>
  <w:num w:numId="27" w16cid:durableId="721904442">
    <w:abstractNumId w:val="8"/>
  </w:num>
  <w:num w:numId="28" w16cid:durableId="10382321">
    <w:abstractNumId w:val="16"/>
  </w:num>
  <w:num w:numId="29" w16cid:durableId="1310864682">
    <w:abstractNumId w:val="2"/>
  </w:num>
  <w:num w:numId="30" w16cid:durableId="1492671474">
    <w:abstractNumId w:val="1"/>
  </w:num>
  <w:num w:numId="31" w16cid:durableId="356126367">
    <w:abstractNumId w:val="34"/>
  </w:num>
  <w:num w:numId="32" w16cid:durableId="242759645">
    <w:abstractNumId w:val="35"/>
  </w:num>
  <w:num w:numId="33" w16cid:durableId="1729184515">
    <w:abstractNumId w:val="25"/>
  </w:num>
  <w:num w:numId="34" w16cid:durableId="2045476838">
    <w:abstractNumId w:val="6"/>
  </w:num>
  <w:num w:numId="35" w16cid:durableId="870846793">
    <w:abstractNumId w:val="4"/>
  </w:num>
  <w:num w:numId="36" w16cid:durableId="1037043323">
    <w:abstractNumId w:val="19"/>
  </w:num>
  <w:num w:numId="37" w16cid:durableId="368919119">
    <w:abstractNumId w:val="0"/>
  </w:num>
  <w:num w:numId="38" w16cid:durableId="1655989149">
    <w:abstractNumId w:val="29"/>
  </w:num>
  <w:num w:numId="39" w16cid:durableId="1863276758">
    <w:abstractNumId w:val="31"/>
  </w:num>
  <w:num w:numId="40" w16cid:durableId="505553549">
    <w:abstractNumId w:val="22"/>
  </w:num>
  <w:num w:numId="41" w16cid:durableId="1266888056">
    <w:abstractNumId w:val="37"/>
  </w:num>
  <w:num w:numId="42" w16cid:durableId="924194364">
    <w:abstractNumId w:val="12"/>
  </w:num>
  <w:num w:numId="43" w16cid:durableId="15918186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BB"/>
    <w:rsid w:val="00003B17"/>
    <w:rsid w:val="000043C5"/>
    <w:rsid w:val="00004733"/>
    <w:rsid w:val="00005243"/>
    <w:rsid w:val="00005BE5"/>
    <w:rsid w:val="00005EEE"/>
    <w:rsid w:val="0000677F"/>
    <w:rsid w:val="000136D7"/>
    <w:rsid w:val="00014BCD"/>
    <w:rsid w:val="00015C7F"/>
    <w:rsid w:val="0001715E"/>
    <w:rsid w:val="00017661"/>
    <w:rsid w:val="000236D3"/>
    <w:rsid w:val="000244D6"/>
    <w:rsid w:val="00026359"/>
    <w:rsid w:val="00026709"/>
    <w:rsid w:val="00026BEC"/>
    <w:rsid w:val="00027858"/>
    <w:rsid w:val="00030FD4"/>
    <w:rsid w:val="00032328"/>
    <w:rsid w:val="0003290F"/>
    <w:rsid w:val="00033FB6"/>
    <w:rsid w:val="000345AA"/>
    <w:rsid w:val="000361CB"/>
    <w:rsid w:val="000364B2"/>
    <w:rsid w:val="00037733"/>
    <w:rsid w:val="000405EB"/>
    <w:rsid w:val="00043B48"/>
    <w:rsid w:val="00045A1E"/>
    <w:rsid w:val="00046791"/>
    <w:rsid w:val="00047DA4"/>
    <w:rsid w:val="00051052"/>
    <w:rsid w:val="00054395"/>
    <w:rsid w:val="00054E2C"/>
    <w:rsid w:val="00055682"/>
    <w:rsid w:val="000566B6"/>
    <w:rsid w:val="00057246"/>
    <w:rsid w:val="00057C72"/>
    <w:rsid w:val="0006141B"/>
    <w:rsid w:val="000622A7"/>
    <w:rsid w:val="0006417E"/>
    <w:rsid w:val="000645A3"/>
    <w:rsid w:val="00065C63"/>
    <w:rsid w:val="000671B4"/>
    <w:rsid w:val="000674C5"/>
    <w:rsid w:val="00067E46"/>
    <w:rsid w:val="00071187"/>
    <w:rsid w:val="000711A2"/>
    <w:rsid w:val="00072528"/>
    <w:rsid w:val="00072CCA"/>
    <w:rsid w:val="00074B6F"/>
    <w:rsid w:val="00075E2B"/>
    <w:rsid w:val="00082E1E"/>
    <w:rsid w:val="000923B9"/>
    <w:rsid w:val="00092F29"/>
    <w:rsid w:val="00094A6B"/>
    <w:rsid w:val="0009725C"/>
    <w:rsid w:val="000A1A27"/>
    <w:rsid w:val="000A38D9"/>
    <w:rsid w:val="000A3C32"/>
    <w:rsid w:val="000A4080"/>
    <w:rsid w:val="000A4BF6"/>
    <w:rsid w:val="000A7F18"/>
    <w:rsid w:val="000B0457"/>
    <w:rsid w:val="000B0D40"/>
    <w:rsid w:val="000B12A1"/>
    <w:rsid w:val="000B3477"/>
    <w:rsid w:val="000B3DB5"/>
    <w:rsid w:val="000B41C2"/>
    <w:rsid w:val="000B5DD6"/>
    <w:rsid w:val="000B6139"/>
    <w:rsid w:val="000C0B01"/>
    <w:rsid w:val="000C0B81"/>
    <w:rsid w:val="000C107A"/>
    <w:rsid w:val="000C5B66"/>
    <w:rsid w:val="000D1242"/>
    <w:rsid w:val="000D2439"/>
    <w:rsid w:val="000D5E51"/>
    <w:rsid w:val="000D730D"/>
    <w:rsid w:val="000E0932"/>
    <w:rsid w:val="000E0DF0"/>
    <w:rsid w:val="000E4077"/>
    <w:rsid w:val="000E4443"/>
    <w:rsid w:val="000E4630"/>
    <w:rsid w:val="000E5555"/>
    <w:rsid w:val="000E5CF6"/>
    <w:rsid w:val="000E615A"/>
    <w:rsid w:val="000E7E81"/>
    <w:rsid w:val="000F0580"/>
    <w:rsid w:val="000F20BC"/>
    <w:rsid w:val="000F2E46"/>
    <w:rsid w:val="000F4109"/>
    <w:rsid w:val="000F5F64"/>
    <w:rsid w:val="000F65D7"/>
    <w:rsid w:val="00103F72"/>
    <w:rsid w:val="00104F9A"/>
    <w:rsid w:val="00106A34"/>
    <w:rsid w:val="001074BA"/>
    <w:rsid w:val="00107DE6"/>
    <w:rsid w:val="00111C51"/>
    <w:rsid w:val="0011489C"/>
    <w:rsid w:val="00115A37"/>
    <w:rsid w:val="00117A81"/>
    <w:rsid w:val="00120456"/>
    <w:rsid w:val="00122AC7"/>
    <w:rsid w:val="00122C87"/>
    <w:rsid w:val="00123F07"/>
    <w:rsid w:val="0012534F"/>
    <w:rsid w:val="00125497"/>
    <w:rsid w:val="00130D95"/>
    <w:rsid w:val="001321CF"/>
    <w:rsid w:val="001322B7"/>
    <w:rsid w:val="00132338"/>
    <w:rsid w:val="0013316E"/>
    <w:rsid w:val="001338F6"/>
    <w:rsid w:val="00136D43"/>
    <w:rsid w:val="00137D04"/>
    <w:rsid w:val="00140C7E"/>
    <w:rsid w:val="00141D4B"/>
    <w:rsid w:val="00143361"/>
    <w:rsid w:val="001466EE"/>
    <w:rsid w:val="00151828"/>
    <w:rsid w:val="00153707"/>
    <w:rsid w:val="00155135"/>
    <w:rsid w:val="0016096B"/>
    <w:rsid w:val="001659AE"/>
    <w:rsid w:val="00165ECC"/>
    <w:rsid w:val="00166B14"/>
    <w:rsid w:val="00172651"/>
    <w:rsid w:val="00174ABD"/>
    <w:rsid w:val="0017580B"/>
    <w:rsid w:val="00177694"/>
    <w:rsid w:val="00177D98"/>
    <w:rsid w:val="001809C5"/>
    <w:rsid w:val="00180DC0"/>
    <w:rsid w:val="0018108C"/>
    <w:rsid w:val="00190C6F"/>
    <w:rsid w:val="00191FBB"/>
    <w:rsid w:val="001A05E9"/>
    <w:rsid w:val="001A0A9F"/>
    <w:rsid w:val="001A14B8"/>
    <w:rsid w:val="001A178E"/>
    <w:rsid w:val="001A1EE9"/>
    <w:rsid w:val="001A242B"/>
    <w:rsid w:val="001A30E3"/>
    <w:rsid w:val="001A542E"/>
    <w:rsid w:val="001A5FD4"/>
    <w:rsid w:val="001A789A"/>
    <w:rsid w:val="001A7DC3"/>
    <w:rsid w:val="001B01A4"/>
    <w:rsid w:val="001B2610"/>
    <w:rsid w:val="001B4F87"/>
    <w:rsid w:val="001B5333"/>
    <w:rsid w:val="001B5AD8"/>
    <w:rsid w:val="001B5D81"/>
    <w:rsid w:val="001B6630"/>
    <w:rsid w:val="001C0DDC"/>
    <w:rsid w:val="001C171A"/>
    <w:rsid w:val="001C4D54"/>
    <w:rsid w:val="001C54A3"/>
    <w:rsid w:val="001C6B9B"/>
    <w:rsid w:val="001C78F6"/>
    <w:rsid w:val="001D16B0"/>
    <w:rsid w:val="001D3315"/>
    <w:rsid w:val="001D3ABD"/>
    <w:rsid w:val="001D405D"/>
    <w:rsid w:val="001D52B9"/>
    <w:rsid w:val="001D7146"/>
    <w:rsid w:val="001E24CF"/>
    <w:rsid w:val="001E2C09"/>
    <w:rsid w:val="001E3F6C"/>
    <w:rsid w:val="001E4173"/>
    <w:rsid w:val="001E4835"/>
    <w:rsid w:val="001E4A06"/>
    <w:rsid w:val="001E5676"/>
    <w:rsid w:val="001E5772"/>
    <w:rsid w:val="001E5CB7"/>
    <w:rsid w:val="001E6CB1"/>
    <w:rsid w:val="001F13A2"/>
    <w:rsid w:val="001F47B7"/>
    <w:rsid w:val="001F65AC"/>
    <w:rsid w:val="001F7449"/>
    <w:rsid w:val="001F79C0"/>
    <w:rsid w:val="001F7CE5"/>
    <w:rsid w:val="00200BF5"/>
    <w:rsid w:val="00200FDE"/>
    <w:rsid w:val="002023FC"/>
    <w:rsid w:val="00202B52"/>
    <w:rsid w:val="002041A8"/>
    <w:rsid w:val="00206C2E"/>
    <w:rsid w:val="00207AF4"/>
    <w:rsid w:val="00210486"/>
    <w:rsid w:val="00211BF5"/>
    <w:rsid w:val="00211C17"/>
    <w:rsid w:val="00213578"/>
    <w:rsid w:val="002136C7"/>
    <w:rsid w:val="00215118"/>
    <w:rsid w:val="00215F29"/>
    <w:rsid w:val="00221997"/>
    <w:rsid w:val="00221A6D"/>
    <w:rsid w:val="0022243C"/>
    <w:rsid w:val="00223514"/>
    <w:rsid w:val="00223E3E"/>
    <w:rsid w:val="00224050"/>
    <w:rsid w:val="002249C2"/>
    <w:rsid w:val="00225FD6"/>
    <w:rsid w:val="00230190"/>
    <w:rsid w:val="002313B3"/>
    <w:rsid w:val="00234F2C"/>
    <w:rsid w:val="00241F67"/>
    <w:rsid w:val="00242459"/>
    <w:rsid w:val="00243B4D"/>
    <w:rsid w:val="002445CF"/>
    <w:rsid w:val="002452C2"/>
    <w:rsid w:val="002463AF"/>
    <w:rsid w:val="00247943"/>
    <w:rsid w:val="002518D2"/>
    <w:rsid w:val="00251CFE"/>
    <w:rsid w:val="00252FC5"/>
    <w:rsid w:val="0025653D"/>
    <w:rsid w:val="0025664D"/>
    <w:rsid w:val="00256941"/>
    <w:rsid w:val="00257558"/>
    <w:rsid w:val="00260402"/>
    <w:rsid w:val="00261403"/>
    <w:rsid w:val="00263907"/>
    <w:rsid w:val="00264A0A"/>
    <w:rsid w:val="00265CF4"/>
    <w:rsid w:val="00270F40"/>
    <w:rsid w:val="00273366"/>
    <w:rsid w:val="002733F6"/>
    <w:rsid w:val="00274C90"/>
    <w:rsid w:val="00274FE4"/>
    <w:rsid w:val="00277408"/>
    <w:rsid w:val="00277479"/>
    <w:rsid w:val="00280265"/>
    <w:rsid w:val="00281BBB"/>
    <w:rsid w:val="0028306A"/>
    <w:rsid w:val="00291DA5"/>
    <w:rsid w:val="0029208C"/>
    <w:rsid w:val="0029214D"/>
    <w:rsid w:val="0029492F"/>
    <w:rsid w:val="00294DF9"/>
    <w:rsid w:val="00296C7C"/>
    <w:rsid w:val="00296D92"/>
    <w:rsid w:val="00297272"/>
    <w:rsid w:val="002A00B4"/>
    <w:rsid w:val="002A2A62"/>
    <w:rsid w:val="002A6EFE"/>
    <w:rsid w:val="002A74CF"/>
    <w:rsid w:val="002A7FBF"/>
    <w:rsid w:val="002B0390"/>
    <w:rsid w:val="002B088E"/>
    <w:rsid w:val="002B0EBA"/>
    <w:rsid w:val="002B40FC"/>
    <w:rsid w:val="002B539A"/>
    <w:rsid w:val="002B5F1C"/>
    <w:rsid w:val="002B7EB3"/>
    <w:rsid w:val="002C149C"/>
    <w:rsid w:val="002C2D4C"/>
    <w:rsid w:val="002D01EB"/>
    <w:rsid w:val="002D0C0B"/>
    <w:rsid w:val="002D2DA2"/>
    <w:rsid w:val="002D30FD"/>
    <w:rsid w:val="002D3F80"/>
    <w:rsid w:val="002D45FD"/>
    <w:rsid w:val="002D462A"/>
    <w:rsid w:val="002D59A5"/>
    <w:rsid w:val="002D781E"/>
    <w:rsid w:val="002E04CE"/>
    <w:rsid w:val="002E1855"/>
    <w:rsid w:val="002E37F0"/>
    <w:rsid w:val="002E749D"/>
    <w:rsid w:val="002F1609"/>
    <w:rsid w:val="002F1826"/>
    <w:rsid w:val="002F1837"/>
    <w:rsid w:val="002F3107"/>
    <w:rsid w:val="002F4E00"/>
    <w:rsid w:val="002F5135"/>
    <w:rsid w:val="002F524F"/>
    <w:rsid w:val="002F5C41"/>
    <w:rsid w:val="002F7C41"/>
    <w:rsid w:val="002F7C87"/>
    <w:rsid w:val="00300AF8"/>
    <w:rsid w:val="00301C81"/>
    <w:rsid w:val="0030372D"/>
    <w:rsid w:val="003046D7"/>
    <w:rsid w:val="00306675"/>
    <w:rsid w:val="003067D8"/>
    <w:rsid w:val="003114C5"/>
    <w:rsid w:val="0031239E"/>
    <w:rsid w:val="003124B4"/>
    <w:rsid w:val="00314035"/>
    <w:rsid w:val="00316431"/>
    <w:rsid w:val="00316889"/>
    <w:rsid w:val="00322852"/>
    <w:rsid w:val="00322F98"/>
    <w:rsid w:val="00330166"/>
    <w:rsid w:val="003310F1"/>
    <w:rsid w:val="003339A2"/>
    <w:rsid w:val="003502F3"/>
    <w:rsid w:val="00350B23"/>
    <w:rsid w:val="00350C5C"/>
    <w:rsid w:val="003531D9"/>
    <w:rsid w:val="00354288"/>
    <w:rsid w:val="00355082"/>
    <w:rsid w:val="00356DE0"/>
    <w:rsid w:val="00357012"/>
    <w:rsid w:val="003613F3"/>
    <w:rsid w:val="00361E9C"/>
    <w:rsid w:val="00362C91"/>
    <w:rsid w:val="00363089"/>
    <w:rsid w:val="00365B54"/>
    <w:rsid w:val="0036647F"/>
    <w:rsid w:val="00371A64"/>
    <w:rsid w:val="003745F8"/>
    <w:rsid w:val="00375196"/>
    <w:rsid w:val="003753CF"/>
    <w:rsid w:val="00377AD0"/>
    <w:rsid w:val="00380964"/>
    <w:rsid w:val="00380D4A"/>
    <w:rsid w:val="00381D8E"/>
    <w:rsid w:val="0038375F"/>
    <w:rsid w:val="00383CDA"/>
    <w:rsid w:val="00392C3A"/>
    <w:rsid w:val="00393606"/>
    <w:rsid w:val="00393F01"/>
    <w:rsid w:val="00395E69"/>
    <w:rsid w:val="003975FA"/>
    <w:rsid w:val="003A2136"/>
    <w:rsid w:val="003A34B8"/>
    <w:rsid w:val="003A40FB"/>
    <w:rsid w:val="003A4C8A"/>
    <w:rsid w:val="003A500C"/>
    <w:rsid w:val="003B253E"/>
    <w:rsid w:val="003B2B91"/>
    <w:rsid w:val="003B4450"/>
    <w:rsid w:val="003B719D"/>
    <w:rsid w:val="003B7912"/>
    <w:rsid w:val="003C0122"/>
    <w:rsid w:val="003C0AF7"/>
    <w:rsid w:val="003C1D4A"/>
    <w:rsid w:val="003C4FA1"/>
    <w:rsid w:val="003C57DD"/>
    <w:rsid w:val="003C7C58"/>
    <w:rsid w:val="003C7CAE"/>
    <w:rsid w:val="003D0097"/>
    <w:rsid w:val="003D0603"/>
    <w:rsid w:val="003D1EB8"/>
    <w:rsid w:val="003D3316"/>
    <w:rsid w:val="003D43F4"/>
    <w:rsid w:val="003D5F9E"/>
    <w:rsid w:val="003E06F3"/>
    <w:rsid w:val="003E21AD"/>
    <w:rsid w:val="003E28DD"/>
    <w:rsid w:val="003E4164"/>
    <w:rsid w:val="003E467A"/>
    <w:rsid w:val="003E5072"/>
    <w:rsid w:val="003E78C5"/>
    <w:rsid w:val="003F0C86"/>
    <w:rsid w:val="003F1ABB"/>
    <w:rsid w:val="004007CB"/>
    <w:rsid w:val="00400A4C"/>
    <w:rsid w:val="00400A7B"/>
    <w:rsid w:val="00403423"/>
    <w:rsid w:val="00407105"/>
    <w:rsid w:val="0040799F"/>
    <w:rsid w:val="00407A08"/>
    <w:rsid w:val="00412D50"/>
    <w:rsid w:val="00412EEB"/>
    <w:rsid w:val="004159B1"/>
    <w:rsid w:val="00416F19"/>
    <w:rsid w:val="00417266"/>
    <w:rsid w:val="00422958"/>
    <w:rsid w:val="0042296B"/>
    <w:rsid w:val="004245F9"/>
    <w:rsid w:val="00424965"/>
    <w:rsid w:val="0043188F"/>
    <w:rsid w:val="00433A70"/>
    <w:rsid w:val="00434A6D"/>
    <w:rsid w:val="004360E6"/>
    <w:rsid w:val="00437984"/>
    <w:rsid w:val="00437EC4"/>
    <w:rsid w:val="00440C23"/>
    <w:rsid w:val="00442485"/>
    <w:rsid w:val="0044272A"/>
    <w:rsid w:val="00444ABF"/>
    <w:rsid w:val="00451A4C"/>
    <w:rsid w:val="00455421"/>
    <w:rsid w:val="00456802"/>
    <w:rsid w:val="00460034"/>
    <w:rsid w:val="00461B13"/>
    <w:rsid w:val="00461DAB"/>
    <w:rsid w:val="004623DA"/>
    <w:rsid w:val="00462EC0"/>
    <w:rsid w:val="00462FAA"/>
    <w:rsid w:val="00463AF5"/>
    <w:rsid w:val="00466ABC"/>
    <w:rsid w:val="00472D58"/>
    <w:rsid w:val="00473191"/>
    <w:rsid w:val="0047339D"/>
    <w:rsid w:val="004737AC"/>
    <w:rsid w:val="00475415"/>
    <w:rsid w:val="004757B5"/>
    <w:rsid w:val="0047589C"/>
    <w:rsid w:val="00480BB8"/>
    <w:rsid w:val="00480C79"/>
    <w:rsid w:val="004825F0"/>
    <w:rsid w:val="00482C89"/>
    <w:rsid w:val="00484EEF"/>
    <w:rsid w:val="00487097"/>
    <w:rsid w:val="00491343"/>
    <w:rsid w:val="00492296"/>
    <w:rsid w:val="00493D0C"/>
    <w:rsid w:val="00497FAC"/>
    <w:rsid w:val="004A1BBD"/>
    <w:rsid w:val="004A35F5"/>
    <w:rsid w:val="004A4E5E"/>
    <w:rsid w:val="004A57CE"/>
    <w:rsid w:val="004B2622"/>
    <w:rsid w:val="004B37B6"/>
    <w:rsid w:val="004B3A52"/>
    <w:rsid w:val="004B449B"/>
    <w:rsid w:val="004B62B3"/>
    <w:rsid w:val="004C018D"/>
    <w:rsid w:val="004C229B"/>
    <w:rsid w:val="004C3317"/>
    <w:rsid w:val="004C3B56"/>
    <w:rsid w:val="004C5B15"/>
    <w:rsid w:val="004C7027"/>
    <w:rsid w:val="004C786E"/>
    <w:rsid w:val="004D034A"/>
    <w:rsid w:val="004D173C"/>
    <w:rsid w:val="004D6FBF"/>
    <w:rsid w:val="004D7B11"/>
    <w:rsid w:val="004E0B96"/>
    <w:rsid w:val="004E0E3C"/>
    <w:rsid w:val="004E14FD"/>
    <w:rsid w:val="004E19F6"/>
    <w:rsid w:val="004E53D7"/>
    <w:rsid w:val="004E54E2"/>
    <w:rsid w:val="004E7D4D"/>
    <w:rsid w:val="004F1AB4"/>
    <w:rsid w:val="004F1E76"/>
    <w:rsid w:val="004F2B51"/>
    <w:rsid w:val="004F4C61"/>
    <w:rsid w:val="004F65F2"/>
    <w:rsid w:val="004F709A"/>
    <w:rsid w:val="004F7B8C"/>
    <w:rsid w:val="0050244A"/>
    <w:rsid w:val="00502D08"/>
    <w:rsid w:val="005053C5"/>
    <w:rsid w:val="00506DC3"/>
    <w:rsid w:val="0050769F"/>
    <w:rsid w:val="0051438B"/>
    <w:rsid w:val="00517246"/>
    <w:rsid w:val="0052236E"/>
    <w:rsid w:val="00524343"/>
    <w:rsid w:val="00527945"/>
    <w:rsid w:val="00530426"/>
    <w:rsid w:val="00531A6B"/>
    <w:rsid w:val="00531EC0"/>
    <w:rsid w:val="00533B68"/>
    <w:rsid w:val="00534F8A"/>
    <w:rsid w:val="00536014"/>
    <w:rsid w:val="00537639"/>
    <w:rsid w:val="005401D8"/>
    <w:rsid w:val="00540ACF"/>
    <w:rsid w:val="00543AFA"/>
    <w:rsid w:val="00544590"/>
    <w:rsid w:val="00544D5F"/>
    <w:rsid w:val="00545063"/>
    <w:rsid w:val="00545DEC"/>
    <w:rsid w:val="00546921"/>
    <w:rsid w:val="00546D09"/>
    <w:rsid w:val="0054749D"/>
    <w:rsid w:val="00547CB8"/>
    <w:rsid w:val="00550291"/>
    <w:rsid w:val="00550D8B"/>
    <w:rsid w:val="0055500C"/>
    <w:rsid w:val="00563CFF"/>
    <w:rsid w:val="00563ED9"/>
    <w:rsid w:val="00564033"/>
    <w:rsid w:val="00566755"/>
    <w:rsid w:val="00566B72"/>
    <w:rsid w:val="00566CF4"/>
    <w:rsid w:val="00566F9F"/>
    <w:rsid w:val="005726AB"/>
    <w:rsid w:val="00573795"/>
    <w:rsid w:val="0057588F"/>
    <w:rsid w:val="00576A47"/>
    <w:rsid w:val="0058013D"/>
    <w:rsid w:val="00580533"/>
    <w:rsid w:val="00580B78"/>
    <w:rsid w:val="00583D64"/>
    <w:rsid w:val="00585712"/>
    <w:rsid w:val="00586F01"/>
    <w:rsid w:val="00591545"/>
    <w:rsid w:val="00591A00"/>
    <w:rsid w:val="00594E53"/>
    <w:rsid w:val="005956C7"/>
    <w:rsid w:val="00595B92"/>
    <w:rsid w:val="00597939"/>
    <w:rsid w:val="005A0614"/>
    <w:rsid w:val="005A070D"/>
    <w:rsid w:val="005A071A"/>
    <w:rsid w:val="005A2349"/>
    <w:rsid w:val="005A26F1"/>
    <w:rsid w:val="005A35F8"/>
    <w:rsid w:val="005A4406"/>
    <w:rsid w:val="005A5198"/>
    <w:rsid w:val="005A743E"/>
    <w:rsid w:val="005B0928"/>
    <w:rsid w:val="005B272B"/>
    <w:rsid w:val="005B4138"/>
    <w:rsid w:val="005B5FF5"/>
    <w:rsid w:val="005B65DC"/>
    <w:rsid w:val="005C02C1"/>
    <w:rsid w:val="005C1818"/>
    <w:rsid w:val="005C2DD5"/>
    <w:rsid w:val="005C59FE"/>
    <w:rsid w:val="005C77AA"/>
    <w:rsid w:val="005D066F"/>
    <w:rsid w:val="005D4042"/>
    <w:rsid w:val="005D47B9"/>
    <w:rsid w:val="005E1FFD"/>
    <w:rsid w:val="005E2D9F"/>
    <w:rsid w:val="005E3B0F"/>
    <w:rsid w:val="005E4247"/>
    <w:rsid w:val="005E49B5"/>
    <w:rsid w:val="005E71A9"/>
    <w:rsid w:val="005F0080"/>
    <w:rsid w:val="005F0BEB"/>
    <w:rsid w:val="005F0FBD"/>
    <w:rsid w:val="005F1DE6"/>
    <w:rsid w:val="005F2C0D"/>
    <w:rsid w:val="005F5284"/>
    <w:rsid w:val="005F5BD8"/>
    <w:rsid w:val="006001A6"/>
    <w:rsid w:val="006031B3"/>
    <w:rsid w:val="00605375"/>
    <w:rsid w:val="00606AAC"/>
    <w:rsid w:val="00607953"/>
    <w:rsid w:val="00610C8D"/>
    <w:rsid w:val="00611765"/>
    <w:rsid w:val="006129B2"/>
    <w:rsid w:val="00613244"/>
    <w:rsid w:val="00613620"/>
    <w:rsid w:val="0061561D"/>
    <w:rsid w:val="006156E0"/>
    <w:rsid w:val="0061574F"/>
    <w:rsid w:val="00615E7F"/>
    <w:rsid w:val="00621510"/>
    <w:rsid w:val="00622712"/>
    <w:rsid w:val="0062337F"/>
    <w:rsid w:val="0062417D"/>
    <w:rsid w:val="006248CC"/>
    <w:rsid w:val="0062615E"/>
    <w:rsid w:val="00626B21"/>
    <w:rsid w:val="0063085F"/>
    <w:rsid w:val="00630E7B"/>
    <w:rsid w:val="00633B4B"/>
    <w:rsid w:val="00642C92"/>
    <w:rsid w:val="00642F64"/>
    <w:rsid w:val="00642FEE"/>
    <w:rsid w:val="006465FC"/>
    <w:rsid w:val="006514AC"/>
    <w:rsid w:val="006516CA"/>
    <w:rsid w:val="0065375C"/>
    <w:rsid w:val="00654CEA"/>
    <w:rsid w:val="006567AA"/>
    <w:rsid w:val="00656A2C"/>
    <w:rsid w:val="00656CBB"/>
    <w:rsid w:val="00657642"/>
    <w:rsid w:val="006602E5"/>
    <w:rsid w:val="00661E0A"/>
    <w:rsid w:val="00662518"/>
    <w:rsid w:val="00665569"/>
    <w:rsid w:val="00667D47"/>
    <w:rsid w:val="00674E61"/>
    <w:rsid w:val="00676057"/>
    <w:rsid w:val="0067619E"/>
    <w:rsid w:val="0068113F"/>
    <w:rsid w:val="00681539"/>
    <w:rsid w:val="00681760"/>
    <w:rsid w:val="00682065"/>
    <w:rsid w:val="00682A15"/>
    <w:rsid w:val="00682A87"/>
    <w:rsid w:val="00682FDD"/>
    <w:rsid w:val="006864BA"/>
    <w:rsid w:val="00687987"/>
    <w:rsid w:val="0069031D"/>
    <w:rsid w:val="00691A93"/>
    <w:rsid w:val="006927F5"/>
    <w:rsid w:val="00693399"/>
    <w:rsid w:val="00693682"/>
    <w:rsid w:val="00697B75"/>
    <w:rsid w:val="006A2D4B"/>
    <w:rsid w:val="006A2DAE"/>
    <w:rsid w:val="006A38DC"/>
    <w:rsid w:val="006A5718"/>
    <w:rsid w:val="006A7AFD"/>
    <w:rsid w:val="006B07CB"/>
    <w:rsid w:val="006B2650"/>
    <w:rsid w:val="006B2841"/>
    <w:rsid w:val="006B4BD3"/>
    <w:rsid w:val="006B4F03"/>
    <w:rsid w:val="006B4F13"/>
    <w:rsid w:val="006B5A03"/>
    <w:rsid w:val="006B7483"/>
    <w:rsid w:val="006C3C17"/>
    <w:rsid w:val="006C486F"/>
    <w:rsid w:val="006C4882"/>
    <w:rsid w:val="006C6AEB"/>
    <w:rsid w:val="006C74DA"/>
    <w:rsid w:val="006C7C41"/>
    <w:rsid w:val="006D092F"/>
    <w:rsid w:val="006D0B4C"/>
    <w:rsid w:val="006D341D"/>
    <w:rsid w:val="006D47C3"/>
    <w:rsid w:val="006D7809"/>
    <w:rsid w:val="006E12ED"/>
    <w:rsid w:val="006E14D6"/>
    <w:rsid w:val="006E3296"/>
    <w:rsid w:val="006E68E5"/>
    <w:rsid w:val="006E7080"/>
    <w:rsid w:val="006E76B9"/>
    <w:rsid w:val="006E798C"/>
    <w:rsid w:val="006F2734"/>
    <w:rsid w:val="006F2DAB"/>
    <w:rsid w:val="006F2E3C"/>
    <w:rsid w:val="006F3A58"/>
    <w:rsid w:val="006F3A9E"/>
    <w:rsid w:val="006F431D"/>
    <w:rsid w:val="006F7702"/>
    <w:rsid w:val="00700668"/>
    <w:rsid w:val="0070371F"/>
    <w:rsid w:val="0070418E"/>
    <w:rsid w:val="00704B87"/>
    <w:rsid w:val="00706296"/>
    <w:rsid w:val="0071092A"/>
    <w:rsid w:val="00712A49"/>
    <w:rsid w:val="00713A68"/>
    <w:rsid w:val="0071665E"/>
    <w:rsid w:val="00720324"/>
    <w:rsid w:val="00721B29"/>
    <w:rsid w:val="00723783"/>
    <w:rsid w:val="007238B6"/>
    <w:rsid w:val="00723D9A"/>
    <w:rsid w:val="00727B94"/>
    <w:rsid w:val="00730F8B"/>
    <w:rsid w:val="00732343"/>
    <w:rsid w:val="0073278D"/>
    <w:rsid w:val="00732C8E"/>
    <w:rsid w:val="00735244"/>
    <w:rsid w:val="00736837"/>
    <w:rsid w:val="00737089"/>
    <w:rsid w:val="00740470"/>
    <w:rsid w:val="00740827"/>
    <w:rsid w:val="0074405D"/>
    <w:rsid w:val="007448D6"/>
    <w:rsid w:val="00744BF8"/>
    <w:rsid w:val="0074564F"/>
    <w:rsid w:val="0075266F"/>
    <w:rsid w:val="00752CC4"/>
    <w:rsid w:val="00755FD8"/>
    <w:rsid w:val="00756281"/>
    <w:rsid w:val="00757F67"/>
    <w:rsid w:val="0076070C"/>
    <w:rsid w:val="00760746"/>
    <w:rsid w:val="00762769"/>
    <w:rsid w:val="00763F04"/>
    <w:rsid w:val="0076673A"/>
    <w:rsid w:val="00767039"/>
    <w:rsid w:val="00774E5C"/>
    <w:rsid w:val="007757F8"/>
    <w:rsid w:val="00780124"/>
    <w:rsid w:val="00781184"/>
    <w:rsid w:val="00783AF2"/>
    <w:rsid w:val="0078403D"/>
    <w:rsid w:val="007844D6"/>
    <w:rsid w:val="0078541E"/>
    <w:rsid w:val="00785665"/>
    <w:rsid w:val="0078797E"/>
    <w:rsid w:val="00787ABE"/>
    <w:rsid w:val="00790766"/>
    <w:rsid w:val="007911AC"/>
    <w:rsid w:val="0079285C"/>
    <w:rsid w:val="00793C3B"/>
    <w:rsid w:val="00794117"/>
    <w:rsid w:val="00795E2B"/>
    <w:rsid w:val="00797C81"/>
    <w:rsid w:val="007A1656"/>
    <w:rsid w:val="007A1CB0"/>
    <w:rsid w:val="007A209D"/>
    <w:rsid w:val="007A2929"/>
    <w:rsid w:val="007A42D0"/>
    <w:rsid w:val="007A4781"/>
    <w:rsid w:val="007A61F2"/>
    <w:rsid w:val="007B0D60"/>
    <w:rsid w:val="007B3606"/>
    <w:rsid w:val="007B3A59"/>
    <w:rsid w:val="007B46DF"/>
    <w:rsid w:val="007B558D"/>
    <w:rsid w:val="007B71A0"/>
    <w:rsid w:val="007C059B"/>
    <w:rsid w:val="007C0C3C"/>
    <w:rsid w:val="007C0D3C"/>
    <w:rsid w:val="007C2C95"/>
    <w:rsid w:val="007C4103"/>
    <w:rsid w:val="007C437A"/>
    <w:rsid w:val="007C4E81"/>
    <w:rsid w:val="007D2BD1"/>
    <w:rsid w:val="007D35EB"/>
    <w:rsid w:val="007D508C"/>
    <w:rsid w:val="007D6C9C"/>
    <w:rsid w:val="007E03E5"/>
    <w:rsid w:val="007E1023"/>
    <w:rsid w:val="007E1348"/>
    <w:rsid w:val="007E4D3C"/>
    <w:rsid w:val="007E77DD"/>
    <w:rsid w:val="007F16D4"/>
    <w:rsid w:val="007F23E8"/>
    <w:rsid w:val="007F33A7"/>
    <w:rsid w:val="007F51E3"/>
    <w:rsid w:val="007F57BD"/>
    <w:rsid w:val="00802C18"/>
    <w:rsid w:val="00804819"/>
    <w:rsid w:val="00805E9C"/>
    <w:rsid w:val="00806222"/>
    <w:rsid w:val="0080721F"/>
    <w:rsid w:val="00807296"/>
    <w:rsid w:val="00812200"/>
    <w:rsid w:val="00812A31"/>
    <w:rsid w:val="0081508C"/>
    <w:rsid w:val="00817CA4"/>
    <w:rsid w:val="008209A8"/>
    <w:rsid w:val="00821395"/>
    <w:rsid w:val="00823E9C"/>
    <w:rsid w:val="00826B3A"/>
    <w:rsid w:val="0082757D"/>
    <w:rsid w:val="00830781"/>
    <w:rsid w:val="00830885"/>
    <w:rsid w:val="008316BC"/>
    <w:rsid w:val="00833C43"/>
    <w:rsid w:val="00834F36"/>
    <w:rsid w:val="00835F76"/>
    <w:rsid w:val="0084116C"/>
    <w:rsid w:val="00843120"/>
    <w:rsid w:val="0084429C"/>
    <w:rsid w:val="00845DF4"/>
    <w:rsid w:val="00845F48"/>
    <w:rsid w:val="008531EE"/>
    <w:rsid w:val="008545C1"/>
    <w:rsid w:val="008548AC"/>
    <w:rsid w:val="0085495A"/>
    <w:rsid w:val="008604FD"/>
    <w:rsid w:val="00860EC2"/>
    <w:rsid w:val="0086237F"/>
    <w:rsid w:val="00862F27"/>
    <w:rsid w:val="0086530E"/>
    <w:rsid w:val="00865356"/>
    <w:rsid w:val="00866DED"/>
    <w:rsid w:val="00867BA6"/>
    <w:rsid w:val="00871ECF"/>
    <w:rsid w:val="00874828"/>
    <w:rsid w:val="00874A55"/>
    <w:rsid w:val="008755DE"/>
    <w:rsid w:val="008757B4"/>
    <w:rsid w:val="0087689D"/>
    <w:rsid w:val="0087719D"/>
    <w:rsid w:val="008808D4"/>
    <w:rsid w:val="00884056"/>
    <w:rsid w:val="008841BF"/>
    <w:rsid w:val="00885748"/>
    <w:rsid w:val="00885AA2"/>
    <w:rsid w:val="00885BDC"/>
    <w:rsid w:val="00885E56"/>
    <w:rsid w:val="00886C64"/>
    <w:rsid w:val="00887023"/>
    <w:rsid w:val="0089303C"/>
    <w:rsid w:val="00894B9A"/>
    <w:rsid w:val="00894E7A"/>
    <w:rsid w:val="00897191"/>
    <w:rsid w:val="0089734D"/>
    <w:rsid w:val="008A092E"/>
    <w:rsid w:val="008A30DC"/>
    <w:rsid w:val="008A34A5"/>
    <w:rsid w:val="008A503F"/>
    <w:rsid w:val="008A719D"/>
    <w:rsid w:val="008B00AF"/>
    <w:rsid w:val="008B075F"/>
    <w:rsid w:val="008B0A3C"/>
    <w:rsid w:val="008B2D37"/>
    <w:rsid w:val="008B55E0"/>
    <w:rsid w:val="008B5604"/>
    <w:rsid w:val="008B5788"/>
    <w:rsid w:val="008B6503"/>
    <w:rsid w:val="008B6C47"/>
    <w:rsid w:val="008B70CF"/>
    <w:rsid w:val="008B783F"/>
    <w:rsid w:val="008C09EB"/>
    <w:rsid w:val="008C0D29"/>
    <w:rsid w:val="008C4806"/>
    <w:rsid w:val="008C5764"/>
    <w:rsid w:val="008C7BC7"/>
    <w:rsid w:val="008D2924"/>
    <w:rsid w:val="008D79FD"/>
    <w:rsid w:val="008E01E3"/>
    <w:rsid w:val="008E1AAA"/>
    <w:rsid w:val="008E4509"/>
    <w:rsid w:val="008E4EA7"/>
    <w:rsid w:val="008E66CF"/>
    <w:rsid w:val="008F0695"/>
    <w:rsid w:val="008F3017"/>
    <w:rsid w:val="008F348C"/>
    <w:rsid w:val="008F3754"/>
    <w:rsid w:val="008F5EA4"/>
    <w:rsid w:val="008F784A"/>
    <w:rsid w:val="009007BD"/>
    <w:rsid w:val="00900B7F"/>
    <w:rsid w:val="0090285D"/>
    <w:rsid w:val="00903AD5"/>
    <w:rsid w:val="00905924"/>
    <w:rsid w:val="00905A0C"/>
    <w:rsid w:val="00905F3A"/>
    <w:rsid w:val="0090632A"/>
    <w:rsid w:val="00911FAE"/>
    <w:rsid w:val="009128C0"/>
    <w:rsid w:val="00913D42"/>
    <w:rsid w:val="00914307"/>
    <w:rsid w:val="00917BBB"/>
    <w:rsid w:val="009214DE"/>
    <w:rsid w:val="009215B2"/>
    <w:rsid w:val="00921CE3"/>
    <w:rsid w:val="009221C2"/>
    <w:rsid w:val="00924D5F"/>
    <w:rsid w:val="0092539C"/>
    <w:rsid w:val="00925802"/>
    <w:rsid w:val="00925C9C"/>
    <w:rsid w:val="009276DE"/>
    <w:rsid w:val="00930896"/>
    <w:rsid w:val="00931187"/>
    <w:rsid w:val="00931510"/>
    <w:rsid w:val="009342DD"/>
    <w:rsid w:val="0093566B"/>
    <w:rsid w:val="009371C5"/>
    <w:rsid w:val="0094266D"/>
    <w:rsid w:val="009427C3"/>
    <w:rsid w:val="009431C9"/>
    <w:rsid w:val="00943FB9"/>
    <w:rsid w:val="00944966"/>
    <w:rsid w:val="0094579C"/>
    <w:rsid w:val="0094668E"/>
    <w:rsid w:val="00950B9D"/>
    <w:rsid w:val="00950CA7"/>
    <w:rsid w:val="00952EEC"/>
    <w:rsid w:val="00953E1D"/>
    <w:rsid w:val="0095421D"/>
    <w:rsid w:val="009563F0"/>
    <w:rsid w:val="00961384"/>
    <w:rsid w:val="009628D7"/>
    <w:rsid w:val="009664A1"/>
    <w:rsid w:val="0097035A"/>
    <w:rsid w:val="0097205B"/>
    <w:rsid w:val="0097590C"/>
    <w:rsid w:val="009769E8"/>
    <w:rsid w:val="00976FD7"/>
    <w:rsid w:val="00977740"/>
    <w:rsid w:val="00980152"/>
    <w:rsid w:val="009819A7"/>
    <w:rsid w:val="00981D9C"/>
    <w:rsid w:val="00984D13"/>
    <w:rsid w:val="00986E7A"/>
    <w:rsid w:val="009932F6"/>
    <w:rsid w:val="0099494A"/>
    <w:rsid w:val="009979A9"/>
    <w:rsid w:val="009A01DF"/>
    <w:rsid w:val="009A09C6"/>
    <w:rsid w:val="009A3742"/>
    <w:rsid w:val="009A4043"/>
    <w:rsid w:val="009A4253"/>
    <w:rsid w:val="009A521B"/>
    <w:rsid w:val="009A5E69"/>
    <w:rsid w:val="009A72CD"/>
    <w:rsid w:val="009A7648"/>
    <w:rsid w:val="009B2BD8"/>
    <w:rsid w:val="009B369C"/>
    <w:rsid w:val="009B5ED8"/>
    <w:rsid w:val="009B61B2"/>
    <w:rsid w:val="009C07CE"/>
    <w:rsid w:val="009C1D3B"/>
    <w:rsid w:val="009C2F94"/>
    <w:rsid w:val="009D1933"/>
    <w:rsid w:val="009D1E34"/>
    <w:rsid w:val="009D29F3"/>
    <w:rsid w:val="009D4E57"/>
    <w:rsid w:val="009D60BD"/>
    <w:rsid w:val="009D6CF8"/>
    <w:rsid w:val="009E0F43"/>
    <w:rsid w:val="009E327C"/>
    <w:rsid w:val="009E5344"/>
    <w:rsid w:val="009F1D2F"/>
    <w:rsid w:val="009F4A12"/>
    <w:rsid w:val="009F501C"/>
    <w:rsid w:val="009F5E9F"/>
    <w:rsid w:val="009F6799"/>
    <w:rsid w:val="009F7072"/>
    <w:rsid w:val="00A01D28"/>
    <w:rsid w:val="00A04666"/>
    <w:rsid w:val="00A06987"/>
    <w:rsid w:val="00A06FB6"/>
    <w:rsid w:val="00A07514"/>
    <w:rsid w:val="00A10002"/>
    <w:rsid w:val="00A118C6"/>
    <w:rsid w:val="00A11EC4"/>
    <w:rsid w:val="00A15EBF"/>
    <w:rsid w:val="00A16EEA"/>
    <w:rsid w:val="00A1711C"/>
    <w:rsid w:val="00A17B2F"/>
    <w:rsid w:val="00A23386"/>
    <w:rsid w:val="00A27398"/>
    <w:rsid w:val="00A30481"/>
    <w:rsid w:val="00A31084"/>
    <w:rsid w:val="00A31285"/>
    <w:rsid w:val="00A31882"/>
    <w:rsid w:val="00A3647E"/>
    <w:rsid w:val="00A40F66"/>
    <w:rsid w:val="00A41C3F"/>
    <w:rsid w:val="00A41E4E"/>
    <w:rsid w:val="00A42254"/>
    <w:rsid w:val="00A42E90"/>
    <w:rsid w:val="00A449DD"/>
    <w:rsid w:val="00A44A2B"/>
    <w:rsid w:val="00A46F4C"/>
    <w:rsid w:val="00A501D1"/>
    <w:rsid w:val="00A502DA"/>
    <w:rsid w:val="00A527F4"/>
    <w:rsid w:val="00A54D6A"/>
    <w:rsid w:val="00A55760"/>
    <w:rsid w:val="00A57F26"/>
    <w:rsid w:val="00A602E2"/>
    <w:rsid w:val="00A60D1E"/>
    <w:rsid w:val="00A634C4"/>
    <w:rsid w:val="00A64E64"/>
    <w:rsid w:val="00A6549C"/>
    <w:rsid w:val="00A65BF5"/>
    <w:rsid w:val="00A65FA0"/>
    <w:rsid w:val="00A66F9C"/>
    <w:rsid w:val="00A67FF8"/>
    <w:rsid w:val="00A70037"/>
    <w:rsid w:val="00A70F74"/>
    <w:rsid w:val="00A730F3"/>
    <w:rsid w:val="00A74A4D"/>
    <w:rsid w:val="00A77C03"/>
    <w:rsid w:val="00A80591"/>
    <w:rsid w:val="00A80E67"/>
    <w:rsid w:val="00A83CB8"/>
    <w:rsid w:val="00A849DC"/>
    <w:rsid w:val="00A85BEA"/>
    <w:rsid w:val="00A86345"/>
    <w:rsid w:val="00A86453"/>
    <w:rsid w:val="00A9161B"/>
    <w:rsid w:val="00A94F85"/>
    <w:rsid w:val="00A95AD5"/>
    <w:rsid w:val="00A97631"/>
    <w:rsid w:val="00AA068C"/>
    <w:rsid w:val="00AA31A8"/>
    <w:rsid w:val="00AA52B0"/>
    <w:rsid w:val="00AA7959"/>
    <w:rsid w:val="00AB064C"/>
    <w:rsid w:val="00AB1A84"/>
    <w:rsid w:val="00AC1327"/>
    <w:rsid w:val="00AC2686"/>
    <w:rsid w:val="00AC4445"/>
    <w:rsid w:val="00AD006B"/>
    <w:rsid w:val="00AD0190"/>
    <w:rsid w:val="00AD0C37"/>
    <w:rsid w:val="00AD36BE"/>
    <w:rsid w:val="00AD3C51"/>
    <w:rsid w:val="00AD3EEA"/>
    <w:rsid w:val="00AD3FE6"/>
    <w:rsid w:val="00AD411D"/>
    <w:rsid w:val="00AD44F8"/>
    <w:rsid w:val="00AD49E0"/>
    <w:rsid w:val="00AD5174"/>
    <w:rsid w:val="00AD58BA"/>
    <w:rsid w:val="00AD717E"/>
    <w:rsid w:val="00AE00B7"/>
    <w:rsid w:val="00AE0302"/>
    <w:rsid w:val="00AE04EC"/>
    <w:rsid w:val="00AE4202"/>
    <w:rsid w:val="00AE4555"/>
    <w:rsid w:val="00AE4EBB"/>
    <w:rsid w:val="00AE7D4A"/>
    <w:rsid w:val="00AF15B0"/>
    <w:rsid w:val="00AF1872"/>
    <w:rsid w:val="00AF38F4"/>
    <w:rsid w:val="00AF3E17"/>
    <w:rsid w:val="00AF5681"/>
    <w:rsid w:val="00AF76D3"/>
    <w:rsid w:val="00AF78AD"/>
    <w:rsid w:val="00AF7980"/>
    <w:rsid w:val="00B00ECF"/>
    <w:rsid w:val="00B016C5"/>
    <w:rsid w:val="00B02622"/>
    <w:rsid w:val="00B05A48"/>
    <w:rsid w:val="00B10483"/>
    <w:rsid w:val="00B10A07"/>
    <w:rsid w:val="00B11ED4"/>
    <w:rsid w:val="00B13DAE"/>
    <w:rsid w:val="00B14832"/>
    <w:rsid w:val="00B16FF2"/>
    <w:rsid w:val="00B2258C"/>
    <w:rsid w:val="00B23730"/>
    <w:rsid w:val="00B250B7"/>
    <w:rsid w:val="00B26005"/>
    <w:rsid w:val="00B32992"/>
    <w:rsid w:val="00B33DBF"/>
    <w:rsid w:val="00B3426B"/>
    <w:rsid w:val="00B345E2"/>
    <w:rsid w:val="00B37830"/>
    <w:rsid w:val="00B378B2"/>
    <w:rsid w:val="00B37FAF"/>
    <w:rsid w:val="00B409CD"/>
    <w:rsid w:val="00B50047"/>
    <w:rsid w:val="00B5080E"/>
    <w:rsid w:val="00B512F8"/>
    <w:rsid w:val="00B53D07"/>
    <w:rsid w:val="00B54D8B"/>
    <w:rsid w:val="00B54D97"/>
    <w:rsid w:val="00B558D2"/>
    <w:rsid w:val="00B573E3"/>
    <w:rsid w:val="00B57599"/>
    <w:rsid w:val="00B57E88"/>
    <w:rsid w:val="00B60C5B"/>
    <w:rsid w:val="00B612DD"/>
    <w:rsid w:val="00B61D66"/>
    <w:rsid w:val="00B63603"/>
    <w:rsid w:val="00B63955"/>
    <w:rsid w:val="00B66541"/>
    <w:rsid w:val="00B66776"/>
    <w:rsid w:val="00B6746B"/>
    <w:rsid w:val="00B735D4"/>
    <w:rsid w:val="00B73DAA"/>
    <w:rsid w:val="00B74B33"/>
    <w:rsid w:val="00B74DB2"/>
    <w:rsid w:val="00B75BAF"/>
    <w:rsid w:val="00B75E5C"/>
    <w:rsid w:val="00B77D00"/>
    <w:rsid w:val="00B80AE9"/>
    <w:rsid w:val="00B825E1"/>
    <w:rsid w:val="00B827A2"/>
    <w:rsid w:val="00B8426D"/>
    <w:rsid w:val="00B8521B"/>
    <w:rsid w:val="00B86C8A"/>
    <w:rsid w:val="00B87838"/>
    <w:rsid w:val="00B903B2"/>
    <w:rsid w:val="00B92991"/>
    <w:rsid w:val="00B948F6"/>
    <w:rsid w:val="00B949ED"/>
    <w:rsid w:val="00B95EBF"/>
    <w:rsid w:val="00B97A1E"/>
    <w:rsid w:val="00BA1B69"/>
    <w:rsid w:val="00BA5C49"/>
    <w:rsid w:val="00BA6D07"/>
    <w:rsid w:val="00BB1447"/>
    <w:rsid w:val="00BB158C"/>
    <w:rsid w:val="00BB3A39"/>
    <w:rsid w:val="00BB50B9"/>
    <w:rsid w:val="00BC04C3"/>
    <w:rsid w:val="00BC2B56"/>
    <w:rsid w:val="00BC2CCE"/>
    <w:rsid w:val="00BC37D8"/>
    <w:rsid w:val="00BC5592"/>
    <w:rsid w:val="00BC55D1"/>
    <w:rsid w:val="00BC6EBA"/>
    <w:rsid w:val="00BC701E"/>
    <w:rsid w:val="00BD0993"/>
    <w:rsid w:val="00BD3586"/>
    <w:rsid w:val="00BD4943"/>
    <w:rsid w:val="00BD5283"/>
    <w:rsid w:val="00BD5362"/>
    <w:rsid w:val="00BD64DE"/>
    <w:rsid w:val="00BD74FC"/>
    <w:rsid w:val="00BD7ECB"/>
    <w:rsid w:val="00BE446E"/>
    <w:rsid w:val="00BE5D88"/>
    <w:rsid w:val="00BE650B"/>
    <w:rsid w:val="00BE7238"/>
    <w:rsid w:val="00BF00B7"/>
    <w:rsid w:val="00BF0985"/>
    <w:rsid w:val="00BF13DC"/>
    <w:rsid w:val="00BF2345"/>
    <w:rsid w:val="00BF2925"/>
    <w:rsid w:val="00BF42A0"/>
    <w:rsid w:val="00BF4600"/>
    <w:rsid w:val="00BF4CBE"/>
    <w:rsid w:val="00C023BA"/>
    <w:rsid w:val="00C0331F"/>
    <w:rsid w:val="00C0430C"/>
    <w:rsid w:val="00C074BA"/>
    <w:rsid w:val="00C10A4E"/>
    <w:rsid w:val="00C11858"/>
    <w:rsid w:val="00C11D1B"/>
    <w:rsid w:val="00C13A09"/>
    <w:rsid w:val="00C16515"/>
    <w:rsid w:val="00C2338E"/>
    <w:rsid w:val="00C277C2"/>
    <w:rsid w:val="00C32055"/>
    <w:rsid w:val="00C3397D"/>
    <w:rsid w:val="00C33FF9"/>
    <w:rsid w:val="00C346E6"/>
    <w:rsid w:val="00C3470D"/>
    <w:rsid w:val="00C36F20"/>
    <w:rsid w:val="00C40746"/>
    <w:rsid w:val="00C4141E"/>
    <w:rsid w:val="00C42ADD"/>
    <w:rsid w:val="00C47C48"/>
    <w:rsid w:val="00C50457"/>
    <w:rsid w:val="00C50934"/>
    <w:rsid w:val="00C50AF0"/>
    <w:rsid w:val="00C517B2"/>
    <w:rsid w:val="00C52F75"/>
    <w:rsid w:val="00C53BE7"/>
    <w:rsid w:val="00C53E80"/>
    <w:rsid w:val="00C54622"/>
    <w:rsid w:val="00C54628"/>
    <w:rsid w:val="00C574D7"/>
    <w:rsid w:val="00C6034E"/>
    <w:rsid w:val="00C64BF4"/>
    <w:rsid w:val="00C65445"/>
    <w:rsid w:val="00C709C7"/>
    <w:rsid w:val="00C71011"/>
    <w:rsid w:val="00C735B6"/>
    <w:rsid w:val="00C75B8A"/>
    <w:rsid w:val="00C76F97"/>
    <w:rsid w:val="00C813DC"/>
    <w:rsid w:val="00C82A70"/>
    <w:rsid w:val="00C83841"/>
    <w:rsid w:val="00C870CC"/>
    <w:rsid w:val="00C917C1"/>
    <w:rsid w:val="00C919F6"/>
    <w:rsid w:val="00C91AE6"/>
    <w:rsid w:val="00C926B8"/>
    <w:rsid w:val="00C93730"/>
    <w:rsid w:val="00C9691C"/>
    <w:rsid w:val="00CA0ECB"/>
    <w:rsid w:val="00CA156A"/>
    <w:rsid w:val="00CA2A45"/>
    <w:rsid w:val="00CA3A6F"/>
    <w:rsid w:val="00CA3B54"/>
    <w:rsid w:val="00CA50B1"/>
    <w:rsid w:val="00CA585D"/>
    <w:rsid w:val="00CA6054"/>
    <w:rsid w:val="00CA66D5"/>
    <w:rsid w:val="00CB1902"/>
    <w:rsid w:val="00CB3139"/>
    <w:rsid w:val="00CB378B"/>
    <w:rsid w:val="00CB45AF"/>
    <w:rsid w:val="00CB5650"/>
    <w:rsid w:val="00CC1A0F"/>
    <w:rsid w:val="00CC2F60"/>
    <w:rsid w:val="00CC47DC"/>
    <w:rsid w:val="00CC4BD7"/>
    <w:rsid w:val="00CC55FA"/>
    <w:rsid w:val="00CD0441"/>
    <w:rsid w:val="00CD1A78"/>
    <w:rsid w:val="00CD54F8"/>
    <w:rsid w:val="00CD6104"/>
    <w:rsid w:val="00CD6CA4"/>
    <w:rsid w:val="00CE2EDA"/>
    <w:rsid w:val="00CE31D6"/>
    <w:rsid w:val="00CE350C"/>
    <w:rsid w:val="00CE6158"/>
    <w:rsid w:val="00CE7555"/>
    <w:rsid w:val="00CF69C5"/>
    <w:rsid w:val="00D0165D"/>
    <w:rsid w:val="00D01D4C"/>
    <w:rsid w:val="00D04C1B"/>
    <w:rsid w:val="00D0570A"/>
    <w:rsid w:val="00D07600"/>
    <w:rsid w:val="00D0777A"/>
    <w:rsid w:val="00D12912"/>
    <w:rsid w:val="00D12C60"/>
    <w:rsid w:val="00D12FD6"/>
    <w:rsid w:val="00D13D80"/>
    <w:rsid w:val="00D14DF6"/>
    <w:rsid w:val="00D203F3"/>
    <w:rsid w:val="00D220ED"/>
    <w:rsid w:val="00D23501"/>
    <w:rsid w:val="00D244B8"/>
    <w:rsid w:val="00D24CDA"/>
    <w:rsid w:val="00D317DB"/>
    <w:rsid w:val="00D3472A"/>
    <w:rsid w:val="00D37713"/>
    <w:rsid w:val="00D37A15"/>
    <w:rsid w:val="00D41A3D"/>
    <w:rsid w:val="00D46C4B"/>
    <w:rsid w:val="00D4723E"/>
    <w:rsid w:val="00D47818"/>
    <w:rsid w:val="00D5247B"/>
    <w:rsid w:val="00D52B0B"/>
    <w:rsid w:val="00D530E9"/>
    <w:rsid w:val="00D5727C"/>
    <w:rsid w:val="00D60105"/>
    <w:rsid w:val="00D60BF9"/>
    <w:rsid w:val="00D63CE3"/>
    <w:rsid w:val="00D63CE8"/>
    <w:rsid w:val="00D63EAC"/>
    <w:rsid w:val="00D644EF"/>
    <w:rsid w:val="00D65CFE"/>
    <w:rsid w:val="00D66162"/>
    <w:rsid w:val="00D67F9B"/>
    <w:rsid w:val="00D70E02"/>
    <w:rsid w:val="00D73CAF"/>
    <w:rsid w:val="00D77B01"/>
    <w:rsid w:val="00D80173"/>
    <w:rsid w:val="00D81058"/>
    <w:rsid w:val="00D818A2"/>
    <w:rsid w:val="00D819A4"/>
    <w:rsid w:val="00D83720"/>
    <w:rsid w:val="00D8395B"/>
    <w:rsid w:val="00D845F4"/>
    <w:rsid w:val="00D84B9C"/>
    <w:rsid w:val="00D84CD0"/>
    <w:rsid w:val="00D8525F"/>
    <w:rsid w:val="00D85F81"/>
    <w:rsid w:val="00D92E64"/>
    <w:rsid w:val="00D94357"/>
    <w:rsid w:val="00D94C56"/>
    <w:rsid w:val="00D956C7"/>
    <w:rsid w:val="00D95DF4"/>
    <w:rsid w:val="00D969F0"/>
    <w:rsid w:val="00D96AA3"/>
    <w:rsid w:val="00DA0CAB"/>
    <w:rsid w:val="00DA1B62"/>
    <w:rsid w:val="00DA420F"/>
    <w:rsid w:val="00DA42E6"/>
    <w:rsid w:val="00DA4303"/>
    <w:rsid w:val="00DA5844"/>
    <w:rsid w:val="00DA637F"/>
    <w:rsid w:val="00DA6C57"/>
    <w:rsid w:val="00DA74EB"/>
    <w:rsid w:val="00DB033F"/>
    <w:rsid w:val="00DB1CFC"/>
    <w:rsid w:val="00DB2D52"/>
    <w:rsid w:val="00DB4D31"/>
    <w:rsid w:val="00DB5132"/>
    <w:rsid w:val="00DC013B"/>
    <w:rsid w:val="00DC0B82"/>
    <w:rsid w:val="00DC1311"/>
    <w:rsid w:val="00DC1511"/>
    <w:rsid w:val="00DC2AE0"/>
    <w:rsid w:val="00DC4BCB"/>
    <w:rsid w:val="00DC6161"/>
    <w:rsid w:val="00DD05BC"/>
    <w:rsid w:val="00DD4FD6"/>
    <w:rsid w:val="00DD512B"/>
    <w:rsid w:val="00DD6217"/>
    <w:rsid w:val="00DE0041"/>
    <w:rsid w:val="00DE05F3"/>
    <w:rsid w:val="00DE32AF"/>
    <w:rsid w:val="00DE44B6"/>
    <w:rsid w:val="00DE737D"/>
    <w:rsid w:val="00DE7972"/>
    <w:rsid w:val="00DE7EA9"/>
    <w:rsid w:val="00DE7F49"/>
    <w:rsid w:val="00DF023B"/>
    <w:rsid w:val="00DF09D0"/>
    <w:rsid w:val="00DF14D3"/>
    <w:rsid w:val="00DF326E"/>
    <w:rsid w:val="00DF4022"/>
    <w:rsid w:val="00E00DEA"/>
    <w:rsid w:val="00E020AE"/>
    <w:rsid w:val="00E0213A"/>
    <w:rsid w:val="00E02C80"/>
    <w:rsid w:val="00E03148"/>
    <w:rsid w:val="00E040A2"/>
    <w:rsid w:val="00E05AA4"/>
    <w:rsid w:val="00E07DEB"/>
    <w:rsid w:val="00E1058E"/>
    <w:rsid w:val="00E12838"/>
    <w:rsid w:val="00E12A8E"/>
    <w:rsid w:val="00E12C7C"/>
    <w:rsid w:val="00E1434F"/>
    <w:rsid w:val="00E160AD"/>
    <w:rsid w:val="00E17A7B"/>
    <w:rsid w:val="00E17AFA"/>
    <w:rsid w:val="00E17E10"/>
    <w:rsid w:val="00E223E2"/>
    <w:rsid w:val="00E230B0"/>
    <w:rsid w:val="00E24D18"/>
    <w:rsid w:val="00E250D4"/>
    <w:rsid w:val="00E25C12"/>
    <w:rsid w:val="00E26DEC"/>
    <w:rsid w:val="00E27918"/>
    <w:rsid w:val="00E27E5A"/>
    <w:rsid w:val="00E30341"/>
    <w:rsid w:val="00E30592"/>
    <w:rsid w:val="00E30FEE"/>
    <w:rsid w:val="00E3389D"/>
    <w:rsid w:val="00E33B1A"/>
    <w:rsid w:val="00E345C7"/>
    <w:rsid w:val="00E374FC"/>
    <w:rsid w:val="00E40883"/>
    <w:rsid w:val="00E40FB8"/>
    <w:rsid w:val="00E41500"/>
    <w:rsid w:val="00E41C19"/>
    <w:rsid w:val="00E4439F"/>
    <w:rsid w:val="00E45AAD"/>
    <w:rsid w:val="00E4614C"/>
    <w:rsid w:val="00E475FE"/>
    <w:rsid w:val="00E50142"/>
    <w:rsid w:val="00E511AF"/>
    <w:rsid w:val="00E53648"/>
    <w:rsid w:val="00E54398"/>
    <w:rsid w:val="00E60B41"/>
    <w:rsid w:val="00E6262B"/>
    <w:rsid w:val="00E6364A"/>
    <w:rsid w:val="00E63808"/>
    <w:rsid w:val="00E63C0E"/>
    <w:rsid w:val="00E66EA9"/>
    <w:rsid w:val="00E72723"/>
    <w:rsid w:val="00E732BF"/>
    <w:rsid w:val="00E73DD6"/>
    <w:rsid w:val="00E74EA1"/>
    <w:rsid w:val="00E750E5"/>
    <w:rsid w:val="00E77B02"/>
    <w:rsid w:val="00E80B66"/>
    <w:rsid w:val="00E820B8"/>
    <w:rsid w:val="00E8470F"/>
    <w:rsid w:val="00E90E74"/>
    <w:rsid w:val="00E94F47"/>
    <w:rsid w:val="00E9634E"/>
    <w:rsid w:val="00E979E0"/>
    <w:rsid w:val="00EA11F7"/>
    <w:rsid w:val="00EA1DC6"/>
    <w:rsid w:val="00EA2A82"/>
    <w:rsid w:val="00EA39AB"/>
    <w:rsid w:val="00EB3397"/>
    <w:rsid w:val="00EB483B"/>
    <w:rsid w:val="00EB56CD"/>
    <w:rsid w:val="00EB737D"/>
    <w:rsid w:val="00EC0B24"/>
    <w:rsid w:val="00EC1C46"/>
    <w:rsid w:val="00EC3321"/>
    <w:rsid w:val="00EC7714"/>
    <w:rsid w:val="00ED105D"/>
    <w:rsid w:val="00ED12EC"/>
    <w:rsid w:val="00ED41F6"/>
    <w:rsid w:val="00ED767A"/>
    <w:rsid w:val="00ED7A1C"/>
    <w:rsid w:val="00EE03C2"/>
    <w:rsid w:val="00EE3C2C"/>
    <w:rsid w:val="00EE6489"/>
    <w:rsid w:val="00EF0A9B"/>
    <w:rsid w:val="00EF249B"/>
    <w:rsid w:val="00EF2854"/>
    <w:rsid w:val="00EF3B9B"/>
    <w:rsid w:val="00EF44BF"/>
    <w:rsid w:val="00EF4DF7"/>
    <w:rsid w:val="00EF571F"/>
    <w:rsid w:val="00F0570E"/>
    <w:rsid w:val="00F10535"/>
    <w:rsid w:val="00F11154"/>
    <w:rsid w:val="00F13D49"/>
    <w:rsid w:val="00F17301"/>
    <w:rsid w:val="00F20166"/>
    <w:rsid w:val="00F207DB"/>
    <w:rsid w:val="00F21134"/>
    <w:rsid w:val="00F21187"/>
    <w:rsid w:val="00F21218"/>
    <w:rsid w:val="00F22C2D"/>
    <w:rsid w:val="00F24CBD"/>
    <w:rsid w:val="00F24E3D"/>
    <w:rsid w:val="00F2762D"/>
    <w:rsid w:val="00F30B06"/>
    <w:rsid w:val="00F3103F"/>
    <w:rsid w:val="00F33386"/>
    <w:rsid w:val="00F33B53"/>
    <w:rsid w:val="00F344C1"/>
    <w:rsid w:val="00F3561D"/>
    <w:rsid w:val="00F4165F"/>
    <w:rsid w:val="00F46195"/>
    <w:rsid w:val="00F51EC4"/>
    <w:rsid w:val="00F52DF4"/>
    <w:rsid w:val="00F54CFA"/>
    <w:rsid w:val="00F553F2"/>
    <w:rsid w:val="00F567E4"/>
    <w:rsid w:val="00F601D8"/>
    <w:rsid w:val="00F61AE9"/>
    <w:rsid w:val="00F6270D"/>
    <w:rsid w:val="00F640F5"/>
    <w:rsid w:val="00F64CEE"/>
    <w:rsid w:val="00F6529F"/>
    <w:rsid w:val="00F669C6"/>
    <w:rsid w:val="00F67999"/>
    <w:rsid w:val="00F67D4E"/>
    <w:rsid w:val="00F67FC0"/>
    <w:rsid w:val="00F701A1"/>
    <w:rsid w:val="00F703D0"/>
    <w:rsid w:val="00F71C09"/>
    <w:rsid w:val="00F73E1D"/>
    <w:rsid w:val="00F75633"/>
    <w:rsid w:val="00F75C50"/>
    <w:rsid w:val="00F75E4E"/>
    <w:rsid w:val="00F76289"/>
    <w:rsid w:val="00F77115"/>
    <w:rsid w:val="00F81592"/>
    <w:rsid w:val="00F82195"/>
    <w:rsid w:val="00F90BDF"/>
    <w:rsid w:val="00F90EB0"/>
    <w:rsid w:val="00F92AD7"/>
    <w:rsid w:val="00F93595"/>
    <w:rsid w:val="00F94D39"/>
    <w:rsid w:val="00F953C7"/>
    <w:rsid w:val="00F97430"/>
    <w:rsid w:val="00FA1351"/>
    <w:rsid w:val="00FA19BD"/>
    <w:rsid w:val="00FA24C9"/>
    <w:rsid w:val="00FA4624"/>
    <w:rsid w:val="00FB353C"/>
    <w:rsid w:val="00FB7753"/>
    <w:rsid w:val="00FB7DB1"/>
    <w:rsid w:val="00FC1A1B"/>
    <w:rsid w:val="00FC3448"/>
    <w:rsid w:val="00FC4E12"/>
    <w:rsid w:val="00FD5E1E"/>
    <w:rsid w:val="00FE0C15"/>
    <w:rsid w:val="00FE1835"/>
    <w:rsid w:val="00FE2A99"/>
    <w:rsid w:val="00FE404F"/>
    <w:rsid w:val="00FE5519"/>
    <w:rsid w:val="00FE5686"/>
    <w:rsid w:val="00FE5BDC"/>
    <w:rsid w:val="00FE60C4"/>
    <w:rsid w:val="00FE6B37"/>
    <w:rsid w:val="00FF0553"/>
    <w:rsid w:val="00FF50C9"/>
    <w:rsid w:val="00FF5134"/>
    <w:rsid w:val="00FF5517"/>
    <w:rsid w:val="00FF58D7"/>
    <w:rsid w:val="00FF7CD8"/>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19986"/>
  <w15:chartTrackingRefBased/>
  <w15:docId w15:val="{D4558C9D-4C61-45B1-AD1F-685CA00E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36D7"/>
    <w:rPr>
      <w:rFonts w:ascii="Times New Roman" w:hAnsi="Times New Roman"/>
      <w:sz w:val="24"/>
      <w:lang w:val="et-EE"/>
    </w:rPr>
  </w:style>
  <w:style w:type="paragraph" w:styleId="Pealkiri1">
    <w:name w:val="heading 1"/>
    <w:basedOn w:val="Normaallaad"/>
    <w:next w:val="Normaallaad"/>
    <w:link w:val="Pealkiri1Mrk"/>
    <w:uiPriority w:val="9"/>
    <w:qFormat/>
    <w:rsid w:val="00BC5592"/>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Pealkiri2">
    <w:name w:val="heading 2"/>
    <w:basedOn w:val="Normaallaad"/>
    <w:next w:val="Normaallaad"/>
    <w:link w:val="Pealkiri2Mrk"/>
    <w:uiPriority w:val="9"/>
    <w:unhideWhenUsed/>
    <w:qFormat/>
    <w:rsid w:val="00CB3139"/>
    <w:pPr>
      <w:keepNext/>
      <w:spacing w:before="60" w:after="60" w:line="240" w:lineRule="auto"/>
      <w:outlineLvl w:val="1"/>
    </w:pPr>
    <w:rPr>
      <w:rFonts w:eastAsia="Times New Roman" w:cs="Times New Roman"/>
      <w:b/>
      <w:bCs/>
      <w:i/>
      <w:iCs/>
      <w:szCs w:val="28"/>
    </w:rPr>
  </w:style>
  <w:style w:type="paragraph" w:styleId="Pealkiri3">
    <w:name w:val="heading 3"/>
    <w:basedOn w:val="Normaallaad"/>
    <w:next w:val="Normaallaad"/>
    <w:link w:val="Pealkiri3Mrk"/>
    <w:uiPriority w:val="9"/>
    <w:unhideWhenUsed/>
    <w:qFormat/>
    <w:rsid w:val="00506DC3"/>
    <w:pPr>
      <w:keepNext/>
      <w:keepLines/>
      <w:spacing w:before="40" w:after="0"/>
      <w:outlineLvl w:val="2"/>
    </w:pPr>
    <w:rPr>
      <w:rFonts w:asciiTheme="majorHAnsi" w:eastAsiaTheme="majorEastAsia" w:hAnsiTheme="majorHAnsi" w:cstheme="majorBidi"/>
      <w:color w:val="82660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autoRedefine/>
    <w:uiPriority w:val="1"/>
    <w:qFormat/>
    <w:rsid w:val="0000677F"/>
    <w:pPr>
      <w:spacing w:after="0" w:line="240" w:lineRule="auto"/>
      <w:jc w:val="both"/>
    </w:pPr>
    <w:rPr>
      <w:rFonts w:ascii="Times New Roman" w:eastAsiaTheme="minorEastAsia" w:hAnsi="Times New Roman"/>
      <w:sz w:val="24"/>
    </w:rPr>
  </w:style>
  <w:style w:type="character" w:customStyle="1" w:styleId="VahedetaMrk">
    <w:name w:val="Vahedeta Märk"/>
    <w:basedOn w:val="Liguvaikefont"/>
    <w:link w:val="Vahedeta"/>
    <w:uiPriority w:val="1"/>
    <w:rsid w:val="0000677F"/>
    <w:rPr>
      <w:rFonts w:ascii="Times New Roman" w:eastAsiaTheme="minorEastAsia" w:hAnsi="Times New Roman"/>
      <w:sz w:val="24"/>
    </w:rPr>
  </w:style>
  <w:style w:type="paragraph" w:styleId="Pealkiri">
    <w:name w:val="Title"/>
    <w:basedOn w:val="Normaallaad"/>
    <w:next w:val="Normaallaad"/>
    <w:link w:val="PealkiriMrk"/>
    <w:uiPriority w:val="10"/>
    <w:qFormat/>
    <w:rsid w:val="009C2F9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PealkiriMrk">
    <w:name w:val="Pealkiri Märk"/>
    <w:basedOn w:val="Liguvaikefont"/>
    <w:link w:val="Pealkiri"/>
    <w:uiPriority w:val="10"/>
    <w:rsid w:val="009C2F94"/>
    <w:rPr>
      <w:rFonts w:asciiTheme="majorHAnsi" w:eastAsiaTheme="majorEastAsia" w:hAnsiTheme="majorHAnsi" w:cstheme="majorBidi"/>
      <w:color w:val="404040" w:themeColor="text1" w:themeTint="BF"/>
      <w:spacing w:val="-10"/>
      <w:kern w:val="28"/>
      <w:sz w:val="56"/>
      <w:szCs w:val="56"/>
    </w:rPr>
  </w:style>
  <w:style w:type="paragraph" w:styleId="Alapealkiri">
    <w:name w:val="Subtitle"/>
    <w:basedOn w:val="Normaallaad"/>
    <w:next w:val="Normaallaad"/>
    <w:link w:val="AlapealkiriMrk"/>
    <w:uiPriority w:val="11"/>
    <w:qFormat/>
    <w:rsid w:val="009C2F94"/>
    <w:pPr>
      <w:numPr>
        <w:ilvl w:val="1"/>
      </w:numPr>
    </w:pPr>
    <w:rPr>
      <w:rFonts w:asciiTheme="minorHAnsi" w:eastAsiaTheme="minorEastAsia" w:hAnsiTheme="minorHAnsi" w:cs="Times New Roman"/>
      <w:color w:val="5A5A5A" w:themeColor="text1" w:themeTint="A5"/>
      <w:spacing w:val="15"/>
      <w:sz w:val="22"/>
    </w:rPr>
  </w:style>
  <w:style w:type="character" w:customStyle="1" w:styleId="AlapealkiriMrk">
    <w:name w:val="Alapealkiri Märk"/>
    <w:basedOn w:val="Liguvaikefont"/>
    <w:link w:val="Alapealkiri"/>
    <w:uiPriority w:val="11"/>
    <w:rsid w:val="009C2F94"/>
    <w:rPr>
      <w:rFonts w:eastAsiaTheme="minorEastAsia" w:cs="Times New Roman"/>
      <w:color w:val="5A5A5A" w:themeColor="text1" w:themeTint="A5"/>
      <w:spacing w:val="15"/>
    </w:rPr>
  </w:style>
  <w:style w:type="paragraph" w:styleId="Pis">
    <w:name w:val="header"/>
    <w:basedOn w:val="Normaallaad"/>
    <w:link w:val="PisMrk"/>
    <w:uiPriority w:val="99"/>
    <w:unhideWhenUsed/>
    <w:rsid w:val="00190C6F"/>
    <w:pPr>
      <w:tabs>
        <w:tab w:val="center" w:pos="4680"/>
        <w:tab w:val="right" w:pos="9360"/>
      </w:tabs>
      <w:spacing w:after="0" w:line="240" w:lineRule="auto"/>
    </w:pPr>
  </w:style>
  <w:style w:type="character" w:customStyle="1" w:styleId="PisMrk">
    <w:name w:val="Päis Märk"/>
    <w:basedOn w:val="Liguvaikefont"/>
    <w:link w:val="Pis"/>
    <w:uiPriority w:val="99"/>
    <w:rsid w:val="00190C6F"/>
    <w:rPr>
      <w:rFonts w:ascii="Times New Roman" w:hAnsi="Times New Roman"/>
      <w:sz w:val="24"/>
    </w:rPr>
  </w:style>
  <w:style w:type="paragraph" w:styleId="Jalus">
    <w:name w:val="footer"/>
    <w:basedOn w:val="Normaallaad"/>
    <w:link w:val="JalusMrk"/>
    <w:uiPriority w:val="99"/>
    <w:unhideWhenUsed/>
    <w:rsid w:val="00190C6F"/>
    <w:pPr>
      <w:tabs>
        <w:tab w:val="center" w:pos="4680"/>
        <w:tab w:val="right" w:pos="9360"/>
      </w:tabs>
      <w:spacing w:after="0" w:line="240" w:lineRule="auto"/>
    </w:pPr>
  </w:style>
  <w:style w:type="character" w:customStyle="1" w:styleId="JalusMrk">
    <w:name w:val="Jalus Märk"/>
    <w:basedOn w:val="Liguvaikefont"/>
    <w:link w:val="Jalus"/>
    <w:uiPriority w:val="99"/>
    <w:rsid w:val="00190C6F"/>
    <w:rPr>
      <w:rFonts w:ascii="Times New Roman" w:hAnsi="Times New Roman"/>
      <w:sz w:val="24"/>
    </w:rPr>
  </w:style>
  <w:style w:type="character" w:styleId="Hperlink">
    <w:name w:val="Hyperlink"/>
    <w:basedOn w:val="Liguvaikefont"/>
    <w:uiPriority w:val="99"/>
    <w:unhideWhenUsed/>
    <w:rsid w:val="00005243"/>
    <w:rPr>
      <w:color w:val="2998E3" w:themeColor="hyperlink"/>
      <w:u w:val="single"/>
    </w:rPr>
  </w:style>
  <w:style w:type="character" w:customStyle="1" w:styleId="Pealkiri1Mrk">
    <w:name w:val="Pealkiri 1 Märk"/>
    <w:basedOn w:val="Liguvaikefont"/>
    <w:link w:val="Pealkiri1"/>
    <w:uiPriority w:val="9"/>
    <w:rsid w:val="00BC5592"/>
    <w:rPr>
      <w:rFonts w:asciiTheme="majorHAnsi" w:eastAsiaTheme="majorEastAsia" w:hAnsiTheme="majorHAnsi" w:cstheme="majorBidi"/>
      <w:color w:val="C49A00" w:themeColor="accent1" w:themeShade="BF"/>
      <w:sz w:val="32"/>
      <w:szCs w:val="32"/>
    </w:rPr>
  </w:style>
  <w:style w:type="paragraph" w:styleId="Sisukorrapealkiri">
    <w:name w:val="TOC Heading"/>
    <w:basedOn w:val="Pealkiri1"/>
    <w:next w:val="Normaallaad"/>
    <w:uiPriority w:val="39"/>
    <w:unhideWhenUsed/>
    <w:qFormat/>
    <w:rsid w:val="00BC5592"/>
    <w:pPr>
      <w:spacing w:before="0" w:line="276" w:lineRule="auto"/>
      <w:outlineLvl w:val="9"/>
    </w:pPr>
    <w:rPr>
      <w:b/>
      <w:bCs/>
      <w:sz w:val="28"/>
      <w:szCs w:val="28"/>
      <w:lang w:eastAsia="et-EE"/>
    </w:rPr>
  </w:style>
  <w:style w:type="paragraph" w:styleId="SK1">
    <w:name w:val="toc 1"/>
    <w:basedOn w:val="Normaallaad"/>
    <w:next w:val="Normaallaad"/>
    <w:autoRedefine/>
    <w:uiPriority w:val="39"/>
    <w:unhideWhenUsed/>
    <w:rsid w:val="00BC5592"/>
    <w:pPr>
      <w:tabs>
        <w:tab w:val="right" w:leader="dot" w:pos="9259"/>
      </w:tabs>
      <w:spacing w:before="120" w:after="120" w:line="276" w:lineRule="auto"/>
    </w:pPr>
    <w:rPr>
      <w:b/>
      <w:bCs/>
      <w:caps/>
      <w:noProof/>
      <w:szCs w:val="24"/>
    </w:rPr>
  </w:style>
  <w:style w:type="paragraph" w:styleId="SK2">
    <w:name w:val="toc 2"/>
    <w:basedOn w:val="Normaallaad"/>
    <w:next w:val="Normaallaad"/>
    <w:autoRedefine/>
    <w:uiPriority w:val="39"/>
    <w:unhideWhenUsed/>
    <w:rsid w:val="00BC5592"/>
    <w:pPr>
      <w:spacing w:after="0" w:line="276" w:lineRule="auto"/>
      <w:ind w:left="220"/>
    </w:pPr>
    <w:rPr>
      <w:smallCaps/>
      <w:sz w:val="20"/>
      <w:szCs w:val="20"/>
    </w:rPr>
  </w:style>
  <w:style w:type="paragraph" w:styleId="SK3">
    <w:name w:val="toc 3"/>
    <w:basedOn w:val="Normaallaad"/>
    <w:next w:val="Normaallaad"/>
    <w:autoRedefine/>
    <w:uiPriority w:val="39"/>
    <w:unhideWhenUsed/>
    <w:rsid w:val="00BC5592"/>
    <w:pPr>
      <w:spacing w:after="0" w:line="276" w:lineRule="auto"/>
      <w:ind w:left="440"/>
    </w:pPr>
    <w:rPr>
      <w:i/>
      <w:iCs/>
      <w:sz w:val="20"/>
      <w:szCs w:val="20"/>
    </w:rPr>
  </w:style>
  <w:style w:type="character" w:customStyle="1" w:styleId="Pealkiri2Mrk">
    <w:name w:val="Pealkiri 2 Märk"/>
    <w:basedOn w:val="Liguvaikefont"/>
    <w:link w:val="Pealkiri2"/>
    <w:uiPriority w:val="9"/>
    <w:rsid w:val="00CB3139"/>
    <w:rPr>
      <w:rFonts w:ascii="Times New Roman" w:eastAsia="Times New Roman" w:hAnsi="Times New Roman" w:cs="Times New Roman"/>
      <w:b/>
      <w:bCs/>
      <w:i/>
      <w:iCs/>
      <w:sz w:val="24"/>
      <w:szCs w:val="28"/>
    </w:rPr>
  </w:style>
  <w:style w:type="character" w:styleId="Vaevumrgatavrhutus">
    <w:name w:val="Subtle Emphasis"/>
    <w:basedOn w:val="Liguvaikefont"/>
    <w:uiPriority w:val="19"/>
    <w:qFormat/>
    <w:rsid w:val="00D956C7"/>
    <w:rPr>
      <w:i/>
      <w:iCs/>
      <w:color w:val="404040" w:themeColor="text1" w:themeTint="BF"/>
    </w:rPr>
  </w:style>
  <w:style w:type="table" w:styleId="Kontuurtabel">
    <w:name w:val="Table Grid"/>
    <w:basedOn w:val="Normaaltabel"/>
    <w:uiPriority w:val="39"/>
    <w:rsid w:val="0070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vatabel4">
    <w:name w:val="Plain Table 4"/>
    <w:basedOn w:val="Normaaltabel"/>
    <w:uiPriority w:val="44"/>
    <w:rsid w:val="007037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Heleloetelutabel1rhk3">
    <w:name w:val="List Table 1 Light Accent 3"/>
    <w:basedOn w:val="Normaaltabel"/>
    <w:uiPriority w:val="46"/>
    <w:rsid w:val="0070371F"/>
    <w:pPr>
      <w:spacing w:after="0" w:line="240" w:lineRule="auto"/>
    </w:pPr>
    <w:tblPr>
      <w:tblStyleRowBandSize w:val="1"/>
      <w:tblStyleColBandSize w:val="1"/>
    </w:tblPr>
    <w:tblStylePr w:type="firstRow">
      <w:rPr>
        <w:b/>
        <w:bCs/>
      </w:rPr>
      <w:tblPr/>
      <w:tcPr>
        <w:tcBorders>
          <w:bottom w:val="single" w:sz="4" w:space="0" w:color="E1BA8B" w:themeColor="accent3" w:themeTint="99"/>
        </w:tcBorders>
      </w:tcPr>
    </w:tblStylePr>
    <w:tblStylePr w:type="lastRow">
      <w:rPr>
        <w:b/>
        <w:bCs/>
      </w:rPr>
      <w:tblPr/>
      <w:tcPr>
        <w:tcBorders>
          <w:top w:val="sing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Heleloetelutabel1rhk2">
    <w:name w:val="List Table 1 Light Accent 2"/>
    <w:basedOn w:val="Normaaltabel"/>
    <w:uiPriority w:val="46"/>
    <w:rsid w:val="0070371F"/>
    <w:pPr>
      <w:spacing w:after="0" w:line="240" w:lineRule="auto"/>
    </w:pPr>
    <w:tblPr>
      <w:tblStyleRowBandSize w:val="1"/>
      <w:tblStyleColBandSize w:val="1"/>
    </w:tblPr>
    <w:tblStylePr w:type="firstRow">
      <w:rPr>
        <w:b/>
        <w:bCs/>
      </w:rPr>
      <w:tblPr/>
      <w:tcPr>
        <w:tcBorders>
          <w:bottom w:val="single" w:sz="4" w:space="0" w:color="FABD77" w:themeColor="accent2" w:themeTint="99"/>
        </w:tcBorders>
      </w:tcPr>
    </w:tblStylePr>
    <w:tblStylePr w:type="lastRow">
      <w:rPr>
        <w:b/>
        <w:bCs/>
      </w:rPr>
      <w:tblPr/>
      <w:tcPr>
        <w:tcBorders>
          <w:top w:val="sing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Heleloetelutabel1rhk1">
    <w:name w:val="List Table 1 Light Accent 1"/>
    <w:basedOn w:val="Normaaltabel"/>
    <w:uiPriority w:val="46"/>
    <w:rsid w:val="0070371F"/>
    <w:pPr>
      <w:spacing w:after="0" w:line="240" w:lineRule="auto"/>
    </w:pPr>
    <w:tblPr>
      <w:tblStyleRowBandSize w:val="1"/>
      <w:tblStyleColBandSize w:val="1"/>
    </w:tblPr>
    <w:tblStylePr w:type="firstRow">
      <w:rPr>
        <w:b/>
        <w:bCs/>
      </w:rPr>
      <w:tblPr/>
      <w:tcPr>
        <w:tcBorders>
          <w:bottom w:val="single" w:sz="4" w:space="0" w:color="FFDF6A" w:themeColor="accent1" w:themeTint="99"/>
        </w:tcBorders>
      </w:tcPr>
    </w:tblStylePr>
    <w:tblStylePr w:type="lastRow">
      <w:rPr>
        <w:b/>
        <w:bCs/>
      </w:rPr>
      <w:tblPr/>
      <w:tcPr>
        <w:tcBorders>
          <w:top w:val="sing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oetelutabel2rhk6">
    <w:name w:val="List Table 2 Accent 6"/>
    <w:basedOn w:val="Normaaltabel"/>
    <w:uiPriority w:val="47"/>
    <w:rsid w:val="0070371F"/>
    <w:pPr>
      <w:spacing w:after="0" w:line="240" w:lineRule="auto"/>
    </w:pPr>
    <w:tblPr>
      <w:tblStyleRowBandSize w:val="1"/>
      <w:tblStyleColBandSize w:val="1"/>
      <w:tblBorders>
        <w:top w:val="single" w:sz="4" w:space="0" w:color="C3A5A5" w:themeColor="accent6" w:themeTint="99"/>
        <w:bottom w:val="single" w:sz="4" w:space="0" w:color="C3A5A5" w:themeColor="accent6" w:themeTint="99"/>
        <w:insideH w:val="single" w:sz="4" w:space="0" w:color="C3A5A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paragraph" w:styleId="Loendilik">
    <w:name w:val="List Paragraph"/>
    <w:basedOn w:val="Normaallaad"/>
    <w:uiPriority w:val="34"/>
    <w:qFormat/>
    <w:rsid w:val="003E28DD"/>
    <w:pPr>
      <w:ind w:left="720"/>
      <w:contextualSpacing/>
    </w:pPr>
  </w:style>
  <w:style w:type="table" w:styleId="Tavatabel2">
    <w:name w:val="Plain Table 2"/>
    <w:basedOn w:val="Normaaltabel"/>
    <w:uiPriority w:val="42"/>
    <w:rsid w:val="002445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rsid w:val="00FD5E1E"/>
    <w:rPr>
      <w:rFonts w:ascii="TimesNewRomanPSMT" w:hAnsi="TimesNewRomanPSMT" w:hint="default"/>
      <w:b w:val="0"/>
      <w:bCs w:val="0"/>
      <w:i w:val="0"/>
      <w:iCs w:val="0"/>
      <w:color w:val="000000"/>
      <w:sz w:val="24"/>
      <w:szCs w:val="24"/>
    </w:rPr>
  </w:style>
  <w:style w:type="paragraph" w:styleId="Kehatekst">
    <w:name w:val="Body Text"/>
    <w:basedOn w:val="Normaallaad"/>
    <w:link w:val="KehatekstMrk"/>
    <w:rsid w:val="0095421D"/>
    <w:pPr>
      <w:spacing w:after="120" w:line="240" w:lineRule="auto"/>
    </w:pPr>
    <w:rPr>
      <w:rFonts w:eastAsia="Times New Roman" w:cs="Times New Roman"/>
      <w:szCs w:val="24"/>
      <w:lang w:val="en-US"/>
    </w:rPr>
  </w:style>
  <w:style w:type="character" w:customStyle="1" w:styleId="KehatekstMrk">
    <w:name w:val="Kehatekst Märk"/>
    <w:basedOn w:val="Liguvaikefont"/>
    <w:link w:val="Kehatekst"/>
    <w:rsid w:val="0095421D"/>
    <w:rPr>
      <w:rFonts w:ascii="Times New Roman" w:eastAsia="Times New Roman" w:hAnsi="Times New Roman" w:cs="Times New Roman"/>
      <w:sz w:val="24"/>
      <w:szCs w:val="24"/>
    </w:rPr>
  </w:style>
  <w:style w:type="paragraph" w:customStyle="1" w:styleId="WW-CommentText">
    <w:name w:val="WW-Comment Text"/>
    <w:basedOn w:val="Normaallaad"/>
    <w:rsid w:val="0095421D"/>
    <w:pPr>
      <w:suppressAutoHyphens/>
      <w:spacing w:after="0" w:line="240" w:lineRule="auto"/>
      <w:jc w:val="both"/>
    </w:pPr>
    <w:rPr>
      <w:rFonts w:eastAsia="Times New Roman" w:cs="Times New Roman"/>
      <w:sz w:val="18"/>
      <w:szCs w:val="20"/>
      <w:lang w:val="en-GB" w:eastAsia="ar-SA"/>
    </w:rPr>
  </w:style>
  <w:style w:type="paragraph" w:styleId="SK4">
    <w:name w:val="toc 4"/>
    <w:basedOn w:val="Normaallaad"/>
    <w:next w:val="Normaallaad"/>
    <w:autoRedefine/>
    <w:uiPriority w:val="39"/>
    <w:semiHidden/>
    <w:unhideWhenUsed/>
    <w:rsid w:val="0094668E"/>
    <w:pPr>
      <w:spacing w:after="100"/>
      <w:ind w:left="720"/>
    </w:pPr>
  </w:style>
  <w:style w:type="character" w:customStyle="1" w:styleId="Pealkiri3Mrk">
    <w:name w:val="Pealkiri 3 Märk"/>
    <w:basedOn w:val="Liguvaikefont"/>
    <w:link w:val="Pealkiri3"/>
    <w:uiPriority w:val="9"/>
    <w:rsid w:val="00506DC3"/>
    <w:rPr>
      <w:rFonts w:asciiTheme="majorHAnsi" w:eastAsiaTheme="majorEastAsia" w:hAnsiTheme="majorHAnsi" w:cstheme="majorBidi"/>
      <w:color w:val="826600" w:themeColor="accent1" w:themeShade="7F"/>
      <w:sz w:val="24"/>
      <w:szCs w:val="24"/>
      <w:lang w:val="et-EE"/>
    </w:rPr>
  </w:style>
  <w:style w:type="character" w:styleId="Tugev">
    <w:name w:val="Strong"/>
    <w:basedOn w:val="Liguvaikefont"/>
    <w:uiPriority w:val="22"/>
    <w:qFormat/>
    <w:rsid w:val="00E12A8E"/>
    <w:rPr>
      <w:b/>
      <w:bCs/>
    </w:rPr>
  </w:style>
  <w:style w:type="paragraph" w:styleId="Normaallaadveeb">
    <w:name w:val="Normal (Web)"/>
    <w:basedOn w:val="Normaallaad"/>
    <w:uiPriority w:val="99"/>
    <w:unhideWhenUsed/>
    <w:rsid w:val="00E12A8E"/>
    <w:pPr>
      <w:spacing w:before="100" w:beforeAutospacing="1" w:after="100" w:afterAutospacing="1" w:line="240" w:lineRule="auto"/>
    </w:pPr>
    <w:rPr>
      <w:rFonts w:eastAsia="Times New Roman" w:cs="Times New Roman"/>
      <w:szCs w:val="24"/>
      <w:lang w:eastAsia="et-EE"/>
    </w:rPr>
  </w:style>
  <w:style w:type="paragraph" w:styleId="Jutumullitekst">
    <w:name w:val="Balloon Text"/>
    <w:basedOn w:val="Normaallaad"/>
    <w:link w:val="JutumullitekstMrk"/>
    <w:uiPriority w:val="99"/>
    <w:semiHidden/>
    <w:unhideWhenUsed/>
    <w:rsid w:val="00E12A8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12A8E"/>
    <w:rPr>
      <w:rFonts w:ascii="Tahoma" w:hAnsi="Tahoma" w:cs="Tahoma"/>
      <w:sz w:val="16"/>
      <w:szCs w:val="16"/>
      <w:lang w:val="et-EE"/>
    </w:rPr>
  </w:style>
  <w:style w:type="paragraph" w:styleId="Kehatekst2">
    <w:name w:val="Body Text 2"/>
    <w:basedOn w:val="Normaallaad"/>
    <w:link w:val="Kehatekst2Mrk"/>
    <w:rsid w:val="00E12A8E"/>
    <w:pPr>
      <w:spacing w:after="0" w:line="240" w:lineRule="auto"/>
      <w:jc w:val="both"/>
    </w:pPr>
    <w:rPr>
      <w:rFonts w:eastAsia="Times New Roman" w:cs="Times New Roman"/>
      <w:szCs w:val="20"/>
    </w:rPr>
  </w:style>
  <w:style w:type="character" w:customStyle="1" w:styleId="Kehatekst2Mrk">
    <w:name w:val="Kehatekst 2 Märk"/>
    <w:basedOn w:val="Liguvaikefont"/>
    <w:link w:val="Kehatekst2"/>
    <w:rsid w:val="00E12A8E"/>
    <w:rPr>
      <w:rFonts w:ascii="Times New Roman" w:eastAsia="Times New Roman" w:hAnsi="Times New Roman" w:cs="Times New Roman"/>
      <w:sz w:val="24"/>
      <w:szCs w:val="20"/>
      <w:lang w:val="et-EE"/>
    </w:rPr>
  </w:style>
  <w:style w:type="paragraph" w:styleId="Pealdis">
    <w:name w:val="caption"/>
    <w:basedOn w:val="Normaallaad"/>
    <w:next w:val="Normaallaad"/>
    <w:uiPriority w:val="35"/>
    <w:semiHidden/>
    <w:unhideWhenUsed/>
    <w:qFormat/>
    <w:rsid w:val="00E12A8E"/>
    <w:pPr>
      <w:spacing w:after="200" w:line="240" w:lineRule="auto"/>
    </w:pPr>
    <w:rPr>
      <w:rFonts w:asciiTheme="minorHAnsi" w:hAnsiTheme="minorHAnsi"/>
      <w:b/>
      <w:bCs/>
      <w:color w:val="FFCA08" w:themeColor="accent1"/>
      <w:sz w:val="18"/>
      <w:szCs w:val="18"/>
    </w:rPr>
  </w:style>
  <w:style w:type="paragraph" w:customStyle="1" w:styleId="BodyTextTekstGaramond12">
    <w:name w:val="Body Text: Tekst Garamond 12"/>
    <w:basedOn w:val="Normaallaad"/>
    <w:next w:val="Normaallaad"/>
    <w:rsid w:val="00E12A8E"/>
    <w:pPr>
      <w:autoSpaceDE w:val="0"/>
      <w:autoSpaceDN w:val="0"/>
      <w:adjustRightInd w:val="0"/>
      <w:spacing w:after="0" w:line="240" w:lineRule="auto"/>
    </w:pPr>
    <w:rPr>
      <w:rFonts w:ascii="Garamond" w:hAnsi="Garamond"/>
      <w:szCs w:val="24"/>
    </w:rPr>
  </w:style>
  <w:style w:type="paragraph" w:customStyle="1" w:styleId="Default">
    <w:name w:val="Default"/>
    <w:rsid w:val="00E12A8E"/>
    <w:pPr>
      <w:autoSpaceDE w:val="0"/>
      <w:autoSpaceDN w:val="0"/>
      <w:adjustRightInd w:val="0"/>
      <w:spacing w:after="0" w:line="240" w:lineRule="auto"/>
    </w:pPr>
    <w:rPr>
      <w:rFonts w:ascii="Garamond" w:eastAsiaTheme="minorEastAsia" w:hAnsi="Garamond" w:cs="Garamond"/>
      <w:color w:val="000000"/>
      <w:sz w:val="24"/>
      <w:szCs w:val="24"/>
      <w:lang w:bidi="en-US"/>
    </w:rPr>
  </w:style>
  <w:style w:type="character" w:styleId="Kommentaariviide">
    <w:name w:val="annotation reference"/>
    <w:basedOn w:val="Liguvaikefont"/>
    <w:uiPriority w:val="99"/>
    <w:semiHidden/>
    <w:unhideWhenUsed/>
    <w:rsid w:val="00E12A8E"/>
    <w:rPr>
      <w:sz w:val="16"/>
      <w:szCs w:val="16"/>
    </w:rPr>
  </w:style>
  <w:style w:type="paragraph" w:styleId="Kommentaaritekst">
    <w:name w:val="annotation text"/>
    <w:basedOn w:val="Normaallaad"/>
    <w:link w:val="KommentaaritekstMrk"/>
    <w:uiPriority w:val="99"/>
    <w:semiHidden/>
    <w:unhideWhenUsed/>
    <w:rsid w:val="00E12A8E"/>
    <w:pPr>
      <w:spacing w:after="200" w:line="240" w:lineRule="auto"/>
    </w:pPr>
    <w:rPr>
      <w:rFonts w:asciiTheme="minorHAnsi" w:hAnsiTheme="minorHAnsi"/>
      <w:sz w:val="20"/>
      <w:szCs w:val="20"/>
    </w:rPr>
  </w:style>
  <w:style w:type="character" w:customStyle="1" w:styleId="KommentaaritekstMrk">
    <w:name w:val="Kommentaari tekst Märk"/>
    <w:basedOn w:val="Liguvaikefont"/>
    <w:link w:val="Kommentaaritekst"/>
    <w:uiPriority w:val="99"/>
    <w:semiHidden/>
    <w:rsid w:val="00E12A8E"/>
    <w:rPr>
      <w:sz w:val="20"/>
      <w:szCs w:val="20"/>
      <w:lang w:val="et-EE"/>
    </w:rPr>
  </w:style>
  <w:style w:type="paragraph" w:styleId="Kommentaariteema">
    <w:name w:val="annotation subject"/>
    <w:basedOn w:val="Kommentaaritekst"/>
    <w:next w:val="Kommentaaritekst"/>
    <w:link w:val="KommentaariteemaMrk"/>
    <w:uiPriority w:val="99"/>
    <w:semiHidden/>
    <w:unhideWhenUsed/>
    <w:rsid w:val="00E12A8E"/>
    <w:rPr>
      <w:b/>
      <w:bCs/>
    </w:rPr>
  </w:style>
  <w:style w:type="character" w:customStyle="1" w:styleId="KommentaariteemaMrk">
    <w:name w:val="Kommentaari teema Märk"/>
    <w:basedOn w:val="KommentaaritekstMrk"/>
    <w:link w:val="Kommentaariteema"/>
    <w:uiPriority w:val="99"/>
    <w:semiHidden/>
    <w:rsid w:val="00E12A8E"/>
    <w:rPr>
      <w:b/>
      <w:bCs/>
      <w:sz w:val="20"/>
      <w:szCs w:val="20"/>
      <w:lang w:val="et-EE"/>
    </w:rPr>
  </w:style>
  <w:style w:type="character" w:styleId="Klastatudhperlink">
    <w:name w:val="FollowedHyperlink"/>
    <w:basedOn w:val="Liguvaikefont"/>
    <w:uiPriority w:val="99"/>
    <w:semiHidden/>
    <w:unhideWhenUsed/>
    <w:rsid w:val="00E12A8E"/>
    <w:rPr>
      <w:color w:val="7F723D" w:themeColor="followedHyperlink"/>
      <w:u w:val="single"/>
    </w:rPr>
  </w:style>
  <w:style w:type="character" w:customStyle="1" w:styleId="markedcontent">
    <w:name w:val="markedcontent"/>
    <w:basedOn w:val="Liguvaikefont"/>
    <w:rsid w:val="00D96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5737">
      <w:bodyDiv w:val="1"/>
      <w:marLeft w:val="0"/>
      <w:marRight w:val="0"/>
      <w:marTop w:val="0"/>
      <w:marBottom w:val="0"/>
      <w:divBdr>
        <w:top w:val="none" w:sz="0" w:space="0" w:color="auto"/>
        <w:left w:val="none" w:sz="0" w:space="0" w:color="auto"/>
        <w:bottom w:val="none" w:sz="0" w:space="0" w:color="auto"/>
        <w:right w:val="none" w:sz="0" w:space="0" w:color="auto"/>
      </w:divBdr>
    </w:div>
    <w:div w:id="24018379">
      <w:bodyDiv w:val="1"/>
      <w:marLeft w:val="0"/>
      <w:marRight w:val="0"/>
      <w:marTop w:val="0"/>
      <w:marBottom w:val="0"/>
      <w:divBdr>
        <w:top w:val="none" w:sz="0" w:space="0" w:color="auto"/>
        <w:left w:val="none" w:sz="0" w:space="0" w:color="auto"/>
        <w:bottom w:val="none" w:sz="0" w:space="0" w:color="auto"/>
        <w:right w:val="none" w:sz="0" w:space="0" w:color="auto"/>
      </w:divBdr>
    </w:div>
    <w:div w:id="29690685">
      <w:bodyDiv w:val="1"/>
      <w:marLeft w:val="0"/>
      <w:marRight w:val="0"/>
      <w:marTop w:val="0"/>
      <w:marBottom w:val="0"/>
      <w:divBdr>
        <w:top w:val="none" w:sz="0" w:space="0" w:color="auto"/>
        <w:left w:val="none" w:sz="0" w:space="0" w:color="auto"/>
        <w:bottom w:val="none" w:sz="0" w:space="0" w:color="auto"/>
        <w:right w:val="none" w:sz="0" w:space="0" w:color="auto"/>
      </w:divBdr>
    </w:div>
    <w:div w:id="33118942">
      <w:bodyDiv w:val="1"/>
      <w:marLeft w:val="0"/>
      <w:marRight w:val="0"/>
      <w:marTop w:val="0"/>
      <w:marBottom w:val="0"/>
      <w:divBdr>
        <w:top w:val="none" w:sz="0" w:space="0" w:color="auto"/>
        <w:left w:val="none" w:sz="0" w:space="0" w:color="auto"/>
        <w:bottom w:val="none" w:sz="0" w:space="0" w:color="auto"/>
        <w:right w:val="none" w:sz="0" w:space="0" w:color="auto"/>
      </w:divBdr>
    </w:div>
    <w:div w:id="63576019">
      <w:bodyDiv w:val="1"/>
      <w:marLeft w:val="0"/>
      <w:marRight w:val="0"/>
      <w:marTop w:val="0"/>
      <w:marBottom w:val="0"/>
      <w:divBdr>
        <w:top w:val="none" w:sz="0" w:space="0" w:color="auto"/>
        <w:left w:val="none" w:sz="0" w:space="0" w:color="auto"/>
        <w:bottom w:val="none" w:sz="0" w:space="0" w:color="auto"/>
        <w:right w:val="none" w:sz="0" w:space="0" w:color="auto"/>
      </w:divBdr>
    </w:div>
    <w:div w:id="84616767">
      <w:bodyDiv w:val="1"/>
      <w:marLeft w:val="0"/>
      <w:marRight w:val="0"/>
      <w:marTop w:val="0"/>
      <w:marBottom w:val="0"/>
      <w:divBdr>
        <w:top w:val="none" w:sz="0" w:space="0" w:color="auto"/>
        <w:left w:val="none" w:sz="0" w:space="0" w:color="auto"/>
        <w:bottom w:val="none" w:sz="0" w:space="0" w:color="auto"/>
        <w:right w:val="none" w:sz="0" w:space="0" w:color="auto"/>
      </w:divBdr>
    </w:div>
    <w:div w:id="89006415">
      <w:bodyDiv w:val="1"/>
      <w:marLeft w:val="0"/>
      <w:marRight w:val="0"/>
      <w:marTop w:val="0"/>
      <w:marBottom w:val="0"/>
      <w:divBdr>
        <w:top w:val="none" w:sz="0" w:space="0" w:color="auto"/>
        <w:left w:val="none" w:sz="0" w:space="0" w:color="auto"/>
        <w:bottom w:val="none" w:sz="0" w:space="0" w:color="auto"/>
        <w:right w:val="none" w:sz="0" w:space="0" w:color="auto"/>
      </w:divBdr>
    </w:div>
    <w:div w:id="114718718">
      <w:bodyDiv w:val="1"/>
      <w:marLeft w:val="0"/>
      <w:marRight w:val="0"/>
      <w:marTop w:val="0"/>
      <w:marBottom w:val="0"/>
      <w:divBdr>
        <w:top w:val="none" w:sz="0" w:space="0" w:color="auto"/>
        <w:left w:val="none" w:sz="0" w:space="0" w:color="auto"/>
        <w:bottom w:val="none" w:sz="0" w:space="0" w:color="auto"/>
        <w:right w:val="none" w:sz="0" w:space="0" w:color="auto"/>
      </w:divBdr>
    </w:div>
    <w:div w:id="120612355">
      <w:bodyDiv w:val="1"/>
      <w:marLeft w:val="0"/>
      <w:marRight w:val="0"/>
      <w:marTop w:val="0"/>
      <w:marBottom w:val="0"/>
      <w:divBdr>
        <w:top w:val="none" w:sz="0" w:space="0" w:color="auto"/>
        <w:left w:val="none" w:sz="0" w:space="0" w:color="auto"/>
        <w:bottom w:val="none" w:sz="0" w:space="0" w:color="auto"/>
        <w:right w:val="none" w:sz="0" w:space="0" w:color="auto"/>
      </w:divBdr>
    </w:div>
    <w:div w:id="143159284">
      <w:bodyDiv w:val="1"/>
      <w:marLeft w:val="0"/>
      <w:marRight w:val="0"/>
      <w:marTop w:val="0"/>
      <w:marBottom w:val="0"/>
      <w:divBdr>
        <w:top w:val="none" w:sz="0" w:space="0" w:color="auto"/>
        <w:left w:val="none" w:sz="0" w:space="0" w:color="auto"/>
        <w:bottom w:val="none" w:sz="0" w:space="0" w:color="auto"/>
        <w:right w:val="none" w:sz="0" w:space="0" w:color="auto"/>
      </w:divBdr>
    </w:div>
    <w:div w:id="147596657">
      <w:bodyDiv w:val="1"/>
      <w:marLeft w:val="0"/>
      <w:marRight w:val="0"/>
      <w:marTop w:val="0"/>
      <w:marBottom w:val="0"/>
      <w:divBdr>
        <w:top w:val="none" w:sz="0" w:space="0" w:color="auto"/>
        <w:left w:val="none" w:sz="0" w:space="0" w:color="auto"/>
        <w:bottom w:val="none" w:sz="0" w:space="0" w:color="auto"/>
        <w:right w:val="none" w:sz="0" w:space="0" w:color="auto"/>
      </w:divBdr>
    </w:div>
    <w:div w:id="154107266">
      <w:bodyDiv w:val="1"/>
      <w:marLeft w:val="0"/>
      <w:marRight w:val="0"/>
      <w:marTop w:val="0"/>
      <w:marBottom w:val="0"/>
      <w:divBdr>
        <w:top w:val="none" w:sz="0" w:space="0" w:color="auto"/>
        <w:left w:val="none" w:sz="0" w:space="0" w:color="auto"/>
        <w:bottom w:val="none" w:sz="0" w:space="0" w:color="auto"/>
        <w:right w:val="none" w:sz="0" w:space="0" w:color="auto"/>
      </w:divBdr>
    </w:div>
    <w:div w:id="174350109">
      <w:bodyDiv w:val="1"/>
      <w:marLeft w:val="0"/>
      <w:marRight w:val="0"/>
      <w:marTop w:val="0"/>
      <w:marBottom w:val="0"/>
      <w:divBdr>
        <w:top w:val="none" w:sz="0" w:space="0" w:color="auto"/>
        <w:left w:val="none" w:sz="0" w:space="0" w:color="auto"/>
        <w:bottom w:val="none" w:sz="0" w:space="0" w:color="auto"/>
        <w:right w:val="none" w:sz="0" w:space="0" w:color="auto"/>
      </w:divBdr>
    </w:div>
    <w:div w:id="186219323">
      <w:bodyDiv w:val="1"/>
      <w:marLeft w:val="0"/>
      <w:marRight w:val="0"/>
      <w:marTop w:val="0"/>
      <w:marBottom w:val="0"/>
      <w:divBdr>
        <w:top w:val="none" w:sz="0" w:space="0" w:color="auto"/>
        <w:left w:val="none" w:sz="0" w:space="0" w:color="auto"/>
        <w:bottom w:val="none" w:sz="0" w:space="0" w:color="auto"/>
        <w:right w:val="none" w:sz="0" w:space="0" w:color="auto"/>
      </w:divBdr>
    </w:div>
    <w:div w:id="190147133">
      <w:bodyDiv w:val="1"/>
      <w:marLeft w:val="0"/>
      <w:marRight w:val="0"/>
      <w:marTop w:val="0"/>
      <w:marBottom w:val="0"/>
      <w:divBdr>
        <w:top w:val="none" w:sz="0" w:space="0" w:color="auto"/>
        <w:left w:val="none" w:sz="0" w:space="0" w:color="auto"/>
        <w:bottom w:val="none" w:sz="0" w:space="0" w:color="auto"/>
        <w:right w:val="none" w:sz="0" w:space="0" w:color="auto"/>
      </w:divBdr>
    </w:div>
    <w:div w:id="212816438">
      <w:bodyDiv w:val="1"/>
      <w:marLeft w:val="0"/>
      <w:marRight w:val="0"/>
      <w:marTop w:val="0"/>
      <w:marBottom w:val="0"/>
      <w:divBdr>
        <w:top w:val="none" w:sz="0" w:space="0" w:color="auto"/>
        <w:left w:val="none" w:sz="0" w:space="0" w:color="auto"/>
        <w:bottom w:val="none" w:sz="0" w:space="0" w:color="auto"/>
        <w:right w:val="none" w:sz="0" w:space="0" w:color="auto"/>
      </w:divBdr>
    </w:div>
    <w:div w:id="262108789">
      <w:bodyDiv w:val="1"/>
      <w:marLeft w:val="0"/>
      <w:marRight w:val="0"/>
      <w:marTop w:val="0"/>
      <w:marBottom w:val="0"/>
      <w:divBdr>
        <w:top w:val="none" w:sz="0" w:space="0" w:color="auto"/>
        <w:left w:val="none" w:sz="0" w:space="0" w:color="auto"/>
        <w:bottom w:val="none" w:sz="0" w:space="0" w:color="auto"/>
        <w:right w:val="none" w:sz="0" w:space="0" w:color="auto"/>
      </w:divBdr>
    </w:div>
    <w:div w:id="266159717">
      <w:bodyDiv w:val="1"/>
      <w:marLeft w:val="0"/>
      <w:marRight w:val="0"/>
      <w:marTop w:val="0"/>
      <w:marBottom w:val="0"/>
      <w:divBdr>
        <w:top w:val="none" w:sz="0" w:space="0" w:color="auto"/>
        <w:left w:val="none" w:sz="0" w:space="0" w:color="auto"/>
        <w:bottom w:val="none" w:sz="0" w:space="0" w:color="auto"/>
        <w:right w:val="none" w:sz="0" w:space="0" w:color="auto"/>
      </w:divBdr>
    </w:div>
    <w:div w:id="322121907">
      <w:bodyDiv w:val="1"/>
      <w:marLeft w:val="0"/>
      <w:marRight w:val="0"/>
      <w:marTop w:val="0"/>
      <w:marBottom w:val="0"/>
      <w:divBdr>
        <w:top w:val="none" w:sz="0" w:space="0" w:color="auto"/>
        <w:left w:val="none" w:sz="0" w:space="0" w:color="auto"/>
        <w:bottom w:val="none" w:sz="0" w:space="0" w:color="auto"/>
        <w:right w:val="none" w:sz="0" w:space="0" w:color="auto"/>
      </w:divBdr>
    </w:div>
    <w:div w:id="348217960">
      <w:bodyDiv w:val="1"/>
      <w:marLeft w:val="0"/>
      <w:marRight w:val="0"/>
      <w:marTop w:val="0"/>
      <w:marBottom w:val="0"/>
      <w:divBdr>
        <w:top w:val="none" w:sz="0" w:space="0" w:color="auto"/>
        <w:left w:val="none" w:sz="0" w:space="0" w:color="auto"/>
        <w:bottom w:val="none" w:sz="0" w:space="0" w:color="auto"/>
        <w:right w:val="none" w:sz="0" w:space="0" w:color="auto"/>
      </w:divBdr>
    </w:div>
    <w:div w:id="367415355">
      <w:bodyDiv w:val="1"/>
      <w:marLeft w:val="0"/>
      <w:marRight w:val="0"/>
      <w:marTop w:val="0"/>
      <w:marBottom w:val="0"/>
      <w:divBdr>
        <w:top w:val="none" w:sz="0" w:space="0" w:color="auto"/>
        <w:left w:val="none" w:sz="0" w:space="0" w:color="auto"/>
        <w:bottom w:val="none" w:sz="0" w:space="0" w:color="auto"/>
        <w:right w:val="none" w:sz="0" w:space="0" w:color="auto"/>
      </w:divBdr>
    </w:div>
    <w:div w:id="375199054">
      <w:bodyDiv w:val="1"/>
      <w:marLeft w:val="0"/>
      <w:marRight w:val="0"/>
      <w:marTop w:val="0"/>
      <w:marBottom w:val="0"/>
      <w:divBdr>
        <w:top w:val="none" w:sz="0" w:space="0" w:color="auto"/>
        <w:left w:val="none" w:sz="0" w:space="0" w:color="auto"/>
        <w:bottom w:val="none" w:sz="0" w:space="0" w:color="auto"/>
        <w:right w:val="none" w:sz="0" w:space="0" w:color="auto"/>
      </w:divBdr>
    </w:div>
    <w:div w:id="388260926">
      <w:bodyDiv w:val="1"/>
      <w:marLeft w:val="0"/>
      <w:marRight w:val="0"/>
      <w:marTop w:val="0"/>
      <w:marBottom w:val="0"/>
      <w:divBdr>
        <w:top w:val="none" w:sz="0" w:space="0" w:color="auto"/>
        <w:left w:val="none" w:sz="0" w:space="0" w:color="auto"/>
        <w:bottom w:val="none" w:sz="0" w:space="0" w:color="auto"/>
        <w:right w:val="none" w:sz="0" w:space="0" w:color="auto"/>
      </w:divBdr>
    </w:div>
    <w:div w:id="421218390">
      <w:bodyDiv w:val="1"/>
      <w:marLeft w:val="0"/>
      <w:marRight w:val="0"/>
      <w:marTop w:val="0"/>
      <w:marBottom w:val="0"/>
      <w:divBdr>
        <w:top w:val="none" w:sz="0" w:space="0" w:color="auto"/>
        <w:left w:val="none" w:sz="0" w:space="0" w:color="auto"/>
        <w:bottom w:val="none" w:sz="0" w:space="0" w:color="auto"/>
        <w:right w:val="none" w:sz="0" w:space="0" w:color="auto"/>
      </w:divBdr>
    </w:div>
    <w:div w:id="428965676">
      <w:bodyDiv w:val="1"/>
      <w:marLeft w:val="0"/>
      <w:marRight w:val="0"/>
      <w:marTop w:val="0"/>
      <w:marBottom w:val="0"/>
      <w:divBdr>
        <w:top w:val="none" w:sz="0" w:space="0" w:color="auto"/>
        <w:left w:val="none" w:sz="0" w:space="0" w:color="auto"/>
        <w:bottom w:val="none" w:sz="0" w:space="0" w:color="auto"/>
        <w:right w:val="none" w:sz="0" w:space="0" w:color="auto"/>
      </w:divBdr>
    </w:div>
    <w:div w:id="462311267">
      <w:bodyDiv w:val="1"/>
      <w:marLeft w:val="0"/>
      <w:marRight w:val="0"/>
      <w:marTop w:val="0"/>
      <w:marBottom w:val="0"/>
      <w:divBdr>
        <w:top w:val="none" w:sz="0" w:space="0" w:color="auto"/>
        <w:left w:val="none" w:sz="0" w:space="0" w:color="auto"/>
        <w:bottom w:val="none" w:sz="0" w:space="0" w:color="auto"/>
        <w:right w:val="none" w:sz="0" w:space="0" w:color="auto"/>
      </w:divBdr>
    </w:div>
    <w:div w:id="464587287">
      <w:bodyDiv w:val="1"/>
      <w:marLeft w:val="0"/>
      <w:marRight w:val="0"/>
      <w:marTop w:val="0"/>
      <w:marBottom w:val="0"/>
      <w:divBdr>
        <w:top w:val="none" w:sz="0" w:space="0" w:color="auto"/>
        <w:left w:val="none" w:sz="0" w:space="0" w:color="auto"/>
        <w:bottom w:val="none" w:sz="0" w:space="0" w:color="auto"/>
        <w:right w:val="none" w:sz="0" w:space="0" w:color="auto"/>
      </w:divBdr>
    </w:div>
    <w:div w:id="477574547">
      <w:bodyDiv w:val="1"/>
      <w:marLeft w:val="0"/>
      <w:marRight w:val="0"/>
      <w:marTop w:val="0"/>
      <w:marBottom w:val="0"/>
      <w:divBdr>
        <w:top w:val="none" w:sz="0" w:space="0" w:color="auto"/>
        <w:left w:val="none" w:sz="0" w:space="0" w:color="auto"/>
        <w:bottom w:val="none" w:sz="0" w:space="0" w:color="auto"/>
        <w:right w:val="none" w:sz="0" w:space="0" w:color="auto"/>
      </w:divBdr>
    </w:div>
    <w:div w:id="481969841">
      <w:bodyDiv w:val="1"/>
      <w:marLeft w:val="0"/>
      <w:marRight w:val="0"/>
      <w:marTop w:val="0"/>
      <w:marBottom w:val="0"/>
      <w:divBdr>
        <w:top w:val="none" w:sz="0" w:space="0" w:color="auto"/>
        <w:left w:val="none" w:sz="0" w:space="0" w:color="auto"/>
        <w:bottom w:val="none" w:sz="0" w:space="0" w:color="auto"/>
        <w:right w:val="none" w:sz="0" w:space="0" w:color="auto"/>
      </w:divBdr>
    </w:div>
    <w:div w:id="483745911">
      <w:bodyDiv w:val="1"/>
      <w:marLeft w:val="0"/>
      <w:marRight w:val="0"/>
      <w:marTop w:val="0"/>
      <w:marBottom w:val="0"/>
      <w:divBdr>
        <w:top w:val="none" w:sz="0" w:space="0" w:color="auto"/>
        <w:left w:val="none" w:sz="0" w:space="0" w:color="auto"/>
        <w:bottom w:val="none" w:sz="0" w:space="0" w:color="auto"/>
        <w:right w:val="none" w:sz="0" w:space="0" w:color="auto"/>
      </w:divBdr>
    </w:div>
    <w:div w:id="513349748">
      <w:bodyDiv w:val="1"/>
      <w:marLeft w:val="0"/>
      <w:marRight w:val="0"/>
      <w:marTop w:val="0"/>
      <w:marBottom w:val="0"/>
      <w:divBdr>
        <w:top w:val="none" w:sz="0" w:space="0" w:color="auto"/>
        <w:left w:val="none" w:sz="0" w:space="0" w:color="auto"/>
        <w:bottom w:val="none" w:sz="0" w:space="0" w:color="auto"/>
        <w:right w:val="none" w:sz="0" w:space="0" w:color="auto"/>
      </w:divBdr>
    </w:div>
    <w:div w:id="522013082">
      <w:bodyDiv w:val="1"/>
      <w:marLeft w:val="0"/>
      <w:marRight w:val="0"/>
      <w:marTop w:val="0"/>
      <w:marBottom w:val="0"/>
      <w:divBdr>
        <w:top w:val="none" w:sz="0" w:space="0" w:color="auto"/>
        <w:left w:val="none" w:sz="0" w:space="0" w:color="auto"/>
        <w:bottom w:val="none" w:sz="0" w:space="0" w:color="auto"/>
        <w:right w:val="none" w:sz="0" w:space="0" w:color="auto"/>
      </w:divBdr>
    </w:div>
    <w:div w:id="531653085">
      <w:bodyDiv w:val="1"/>
      <w:marLeft w:val="0"/>
      <w:marRight w:val="0"/>
      <w:marTop w:val="0"/>
      <w:marBottom w:val="0"/>
      <w:divBdr>
        <w:top w:val="none" w:sz="0" w:space="0" w:color="auto"/>
        <w:left w:val="none" w:sz="0" w:space="0" w:color="auto"/>
        <w:bottom w:val="none" w:sz="0" w:space="0" w:color="auto"/>
        <w:right w:val="none" w:sz="0" w:space="0" w:color="auto"/>
      </w:divBdr>
    </w:div>
    <w:div w:id="539633477">
      <w:bodyDiv w:val="1"/>
      <w:marLeft w:val="0"/>
      <w:marRight w:val="0"/>
      <w:marTop w:val="0"/>
      <w:marBottom w:val="0"/>
      <w:divBdr>
        <w:top w:val="none" w:sz="0" w:space="0" w:color="auto"/>
        <w:left w:val="none" w:sz="0" w:space="0" w:color="auto"/>
        <w:bottom w:val="none" w:sz="0" w:space="0" w:color="auto"/>
        <w:right w:val="none" w:sz="0" w:space="0" w:color="auto"/>
      </w:divBdr>
    </w:div>
    <w:div w:id="546918909">
      <w:bodyDiv w:val="1"/>
      <w:marLeft w:val="0"/>
      <w:marRight w:val="0"/>
      <w:marTop w:val="0"/>
      <w:marBottom w:val="0"/>
      <w:divBdr>
        <w:top w:val="none" w:sz="0" w:space="0" w:color="auto"/>
        <w:left w:val="none" w:sz="0" w:space="0" w:color="auto"/>
        <w:bottom w:val="none" w:sz="0" w:space="0" w:color="auto"/>
        <w:right w:val="none" w:sz="0" w:space="0" w:color="auto"/>
      </w:divBdr>
    </w:div>
    <w:div w:id="562299959">
      <w:bodyDiv w:val="1"/>
      <w:marLeft w:val="0"/>
      <w:marRight w:val="0"/>
      <w:marTop w:val="0"/>
      <w:marBottom w:val="0"/>
      <w:divBdr>
        <w:top w:val="none" w:sz="0" w:space="0" w:color="auto"/>
        <w:left w:val="none" w:sz="0" w:space="0" w:color="auto"/>
        <w:bottom w:val="none" w:sz="0" w:space="0" w:color="auto"/>
        <w:right w:val="none" w:sz="0" w:space="0" w:color="auto"/>
      </w:divBdr>
    </w:div>
    <w:div w:id="579021989">
      <w:bodyDiv w:val="1"/>
      <w:marLeft w:val="0"/>
      <w:marRight w:val="0"/>
      <w:marTop w:val="0"/>
      <w:marBottom w:val="0"/>
      <w:divBdr>
        <w:top w:val="none" w:sz="0" w:space="0" w:color="auto"/>
        <w:left w:val="none" w:sz="0" w:space="0" w:color="auto"/>
        <w:bottom w:val="none" w:sz="0" w:space="0" w:color="auto"/>
        <w:right w:val="none" w:sz="0" w:space="0" w:color="auto"/>
      </w:divBdr>
    </w:div>
    <w:div w:id="591166663">
      <w:bodyDiv w:val="1"/>
      <w:marLeft w:val="0"/>
      <w:marRight w:val="0"/>
      <w:marTop w:val="0"/>
      <w:marBottom w:val="0"/>
      <w:divBdr>
        <w:top w:val="none" w:sz="0" w:space="0" w:color="auto"/>
        <w:left w:val="none" w:sz="0" w:space="0" w:color="auto"/>
        <w:bottom w:val="none" w:sz="0" w:space="0" w:color="auto"/>
        <w:right w:val="none" w:sz="0" w:space="0" w:color="auto"/>
      </w:divBdr>
    </w:div>
    <w:div w:id="594901644">
      <w:bodyDiv w:val="1"/>
      <w:marLeft w:val="0"/>
      <w:marRight w:val="0"/>
      <w:marTop w:val="0"/>
      <w:marBottom w:val="0"/>
      <w:divBdr>
        <w:top w:val="none" w:sz="0" w:space="0" w:color="auto"/>
        <w:left w:val="none" w:sz="0" w:space="0" w:color="auto"/>
        <w:bottom w:val="none" w:sz="0" w:space="0" w:color="auto"/>
        <w:right w:val="none" w:sz="0" w:space="0" w:color="auto"/>
      </w:divBdr>
    </w:div>
    <w:div w:id="629946090">
      <w:bodyDiv w:val="1"/>
      <w:marLeft w:val="0"/>
      <w:marRight w:val="0"/>
      <w:marTop w:val="0"/>
      <w:marBottom w:val="0"/>
      <w:divBdr>
        <w:top w:val="none" w:sz="0" w:space="0" w:color="auto"/>
        <w:left w:val="none" w:sz="0" w:space="0" w:color="auto"/>
        <w:bottom w:val="none" w:sz="0" w:space="0" w:color="auto"/>
        <w:right w:val="none" w:sz="0" w:space="0" w:color="auto"/>
      </w:divBdr>
    </w:div>
    <w:div w:id="631982956">
      <w:bodyDiv w:val="1"/>
      <w:marLeft w:val="0"/>
      <w:marRight w:val="0"/>
      <w:marTop w:val="0"/>
      <w:marBottom w:val="0"/>
      <w:divBdr>
        <w:top w:val="none" w:sz="0" w:space="0" w:color="auto"/>
        <w:left w:val="none" w:sz="0" w:space="0" w:color="auto"/>
        <w:bottom w:val="none" w:sz="0" w:space="0" w:color="auto"/>
        <w:right w:val="none" w:sz="0" w:space="0" w:color="auto"/>
      </w:divBdr>
    </w:div>
    <w:div w:id="650137635">
      <w:bodyDiv w:val="1"/>
      <w:marLeft w:val="0"/>
      <w:marRight w:val="0"/>
      <w:marTop w:val="0"/>
      <w:marBottom w:val="0"/>
      <w:divBdr>
        <w:top w:val="none" w:sz="0" w:space="0" w:color="auto"/>
        <w:left w:val="none" w:sz="0" w:space="0" w:color="auto"/>
        <w:bottom w:val="none" w:sz="0" w:space="0" w:color="auto"/>
        <w:right w:val="none" w:sz="0" w:space="0" w:color="auto"/>
      </w:divBdr>
    </w:div>
    <w:div w:id="657080714">
      <w:bodyDiv w:val="1"/>
      <w:marLeft w:val="0"/>
      <w:marRight w:val="0"/>
      <w:marTop w:val="0"/>
      <w:marBottom w:val="0"/>
      <w:divBdr>
        <w:top w:val="none" w:sz="0" w:space="0" w:color="auto"/>
        <w:left w:val="none" w:sz="0" w:space="0" w:color="auto"/>
        <w:bottom w:val="none" w:sz="0" w:space="0" w:color="auto"/>
        <w:right w:val="none" w:sz="0" w:space="0" w:color="auto"/>
      </w:divBdr>
    </w:div>
    <w:div w:id="668555451">
      <w:bodyDiv w:val="1"/>
      <w:marLeft w:val="0"/>
      <w:marRight w:val="0"/>
      <w:marTop w:val="0"/>
      <w:marBottom w:val="0"/>
      <w:divBdr>
        <w:top w:val="none" w:sz="0" w:space="0" w:color="auto"/>
        <w:left w:val="none" w:sz="0" w:space="0" w:color="auto"/>
        <w:bottom w:val="none" w:sz="0" w:space="0" w:color="auto"/>
        <w:right w:val="none" w:sz="0" w:space="0" w:color="auto"/>
      </w:divBdr>
    </w:div>
    <w:div w:id="709837722">
      <w:bodyDiv w:val="1"/>
      <w:marLeft w:val="0"/>
      <w:marRight w:val="0"/>
      <w:marTop w:val="0"/>
      <w:marBottom w:val="0"/>
      <w:divBdr>
        <w:top w:val="none" w:sz="0" w:space="0" w:color="auto"/>
        <w:left w:val="none" w:sz="0" w:space="0" w:color="auto"/>
        <w:bottom w:val="none" w:sz="0" w:space="0" w:color="auto"/>
        <w:right w:val="none" w:sz="0" w:space="0" w:color="auto"/>
      </w:divBdr>
    </w:div>
    <w:div w:id="714277587">
      <w:bodyDiv w:val="1"/>
      <w:marLeft w:val="0"/>
      <w:marRight w:val="0"/>
      <w:marTop w:val="0"/>
      <w:marBottom w:val="0"/>
      <w:divBdr>
        <w:top w:val="none" w:sz="0" w:space="0" w:color="auto"/>
        <w:left w:val="none" w:sz="0" w:space="0" w:color="auto"/>
        <w:bottom w:val="none" w:sz="0" w:space="0" w:color="auto"/>
        <w:right w:val="none" w:sz="0" w:space="0" w:color="auto"/>
      </w:divBdr>
    </w:div>
    <w:div w:id="729307829">
      <w:bodyDiv w:val="1"/>
      <w:marLeft w:val="0"/>
      <w:marRight w:val="0"/>
      <w:marTop w:val="0"/>
      <w:marBottom w:val="0"/>
      <w:divBdr>
        <w:top w:val="none" w:sz="0" w:space="0" w:color="auto"/>
        <w:left w:val="none" w:sz="0" w:space="0" w:color="auto"/>
        <w:bottom w:val="none" w:sz="0" w:space="0" w:color="auto"/>
        <w:right w:val="none" w:sz="0" w:space="0" w:color="auto"/>
      </w:divBdr>
    </w:div>
    <w:div w:id="763914494">
      <w:bodyDiv w:val="1"/>
      <w:marLeft w:val="0"/>
      <w:marRight w:val="0"/>
      <w:marTop w:val="0"/>
      <w:marBottom w:val="0"/>
      <w:divBdr>
        <w:top w:val="none" w:sz="0" w:space="0" w:color="auto"/>
        <w:left w:val="none" w:sz="0" w:space="0" w:color="auto"/>
        <w:bottom w:val="none" w:sz="0" w:space="0" w:color="auto"/>
        <w:right w:val="none" w:sz="0" w:space="0" w:color="auto"/>
      </w:divBdr>
    </w:div>
    <w:div w:id="781876835">
      <w:bodyDiv w:val="1"/>
      <w:marLeft w:val="0"/>
      <w:marRight w:val="0"/>
      <w:marTop w:val="0"/>
      <w:marBottom w:val="0"/>
      <w:divBdr>
        <w:top w:val="none" w:sz="0" w:space="0" w:color="auto"/>
        <w:left w:val="none" w:sz="0" w:space="0" w:color="auto"/>
        <w:bottom w:val="none" w:sz="0" w:space="0" w:color="auto"/>
        <w:right w:val="none" w:sz="0" w:space="0" w:color="auto"/>
      </w:divBdr>
    </w:div>
    <w:div w:id="786391572">
      <w:bodyDiv w:val="1"/>
      <w:marLeft w:val="0"/>
      <w:marRight w:val="0"/>
      <w:marTop w:val="0"/>
      <w:marBottom w:val="0"/>
      <w:divBdr>
        <w:top w:val="none" w:sz="0" w:space="0" w:color="auto"/>
        <w:left w:val="none" w:sz="0" w:space="0" w:color="auto"/>
        <w:bottom w:val="none" w:sz="0" w:space="0" w:color="auto"/>
        <w:right w:val="none" w:sz="0" w:space="0" w:color="auto"/>
      </w:divBdr>
    </w:div>
    <w:div w:id="790443457">
      <w:bodyDiv w:val="1"/>
      <w:marLeft w:val="0"/>
      <w:marRight w:val="0"/>
      <w:marTop w:val="0"/>
      <w:marBottom w:val="0"/>
      <w:divBdr>
        <w:top w:val="none" w:sz="0" w:space="0" w:color="auto"/>
        <w:left w:val="none" w:sz="0" w:space="0" w:color="auto"/>
        <w:bottom w:val="none" w:sz="0" w:space="0" w:color="auto"/>
        <w:right w:val="none" w:sz="0" w:space="0" w:color="auto"/>
      </w:divBdr>
    </w:div>
    <w:div w:id="808597569">
      <w:bodyDiv w:val="1"/>
      <w:marLeft w:val="0"/>
      <w:marRight w:val="0"/>
      <w:marTop w:val="0"/>
      <w:marBottom w:val="0"/>
      <w:divBdr>
        <w:top w:val="none" w:sz="0" w:space="0" w:color="auto"/>
        <w:left w:val="none" w:sz="0" w:space="0" w:color="auto"/>
        <w:bottom w:val="none" w:sz="0" w:space="0" w:color="auto"/>
        <w:right w:val="none" w:sz="0" w:space="0" w:color="auto"/>
      </w:divBdr>
    </w:div>
    <w:div w:id="810485110">
      <w:bodyDiv w:val="1"/>
      <w:marLeft w:val="0"/>
      <w:marRight w:val="0"/>
      <w:marTop w:val="0"/>
      <w:marBottom w:val="0"/>
      <w:divBdr>
        <w:top w:val="none" w:sz="0" w:space="0" w:color="auto"/>
        <w:left w:val="none" w:sz="0" w:space="0" w:color="auto"/>
        <w:bottom w:val="none" w:sz="0" w:space="0" w:color="auto"/>
        <w:right w:val="none" w:sz="0" w:space="0" w:color="auto"/>
      </w:divBdr>
    </w:div>
    <w:div w:id="828907312">
      <w:bodyDiv w:val="1"/>
      <w:marLeft w:val="0"/>
      <w:marRight w:val="0"/>
      <w:marTop w:val="0"/>
      <w:marBottom w:val="0"/>
      <w:divBdr>
        <w:top w:val="none" w:sz="0" w:space="0" w:color="auto"/>
        <w:left w:val="none" w:sz="0" w:space="0" w:color="auto"/>
        <w:bottom w:val="none" w:sz="0" w:space="0" w:color="auto"/>
        <w:right w:val="none" w:sz="0" w:space="0" w:color="auto"/>
      </w:divBdr>
    </w:div>
    <w:div w:id="859316037">
      <w:bodyDiv w:val="1"/>
      <w:marLeft w:val="0"/>
      <w:marRight w:val="0"/>
      <w:marTop w:val="0"/>
      <w:marBottom w:val="0"/>
      <w:divBdr>
        <w:top w:val="none" w:sz="0" w:space="0" w:color="auto"/>
        <w:left w:val="none" w:sz="0" w:space="0" w:color="auto"/>
        <w:bottom w:val="none" w:sz="0" w:space="0" w:color="auto"/>
        <w:right w:val="none" w:sz="0" w:space="0" w:color="auto"/>
      </w:divBdr>
    </w:div>
    <w:div w:id="863177651">
      <w:bodyDiv w:val="1"/>
      <w:marLeft w:val="0"/>
      <w:marRight w:val="0"/>
      <w:marTop w:val="0"/>
      <w:marBottom w:val="0"/>
      <w:divBdr>
        <w:top w:val="none" w:sz="0" w:space="0" w:color="auto"/>
        <w:left w:val="none" w:sz="0" w:space="0" w:color="auto"/>
        <w:bottom w:val="none" w:sz="0" w:space="0" w:color="auto"/>
        <w:right w:val="none" w:sz="0" w:space="0" w:color="auto"/>
      </w:divBdr>
    </w:div>
    <w:div w:id="907496092">
      <w:bodyDiv w:val="1"/>
      <w:marLeft w:val="0"/>
      <w:marRight w:val="0"/>
      <w:marTop w:val="0"/>
      <w:marBottom w:val="0"/>
      <w:divBdr>
        <w:top w:val="none" w:sz="0" w:space="0" w:color="auto"/>
        <w:left w:val="none" w:sz="0" w:space="0" w:color="auto"/>
        <w:bottom w:val="none" w:sz="0" w:space="0" w:color="auto"/>
        <w:right w:val="none" w:sz="0" w:space="0" w:color="auto"/>
      </w:divBdr>
    </w:div>
    <w:div w:id="963776034">
      <w:bodyDiv w:val="1"/>
      <w:marLeft w:val="0"/>
      <w:marRight w:val="0"/>
      <w:marTop w:val="0"/>
      <w:marBottom w:val="0"/>
      <w:divBdr>
        <w:top w:val="none" w:sz="0" w:space="0" w:color="auto"/>
        <w:left w:val="none" w:sz="0" w:space="0" w:color="auto"/>
        <w:bottom w:val="none" w:sz="0" w:space="0" w:color="auto"/>
        <w:right w:val="none" w:sz="0" w:space="0" w:color="auto"/>
      </w:divBdr>
    </w:div>
    <w:div w:id="999768322">
      <w:bodyDiv w:val="1"/>
      <w:marLeft w:val="0"/>
      <w:marRight w:val="0"/>
      <w:marTop w:val="0"/>
      <w:marBottom w:val="0"/>
      <w:divBdr>
        <w:top w:val="none" w:sz="0" w:space="0" w:color="auto"/>
        <w:left w:val="none" w:sz="0" w:space="0" w:color="auto"/>
        <w:bottom w:val="none" w:sz="0" w:space="0" w:color="auto"/>
        <w:right w:val="none" w:sz="0" w:space="0" w:color="auto"/>
      </w:divBdr>
    </w:div>
    <w:div w:id="1024093626">
      <w:bodyDiv w:val="1"/>
      <w:marLeft w:val="0"/>
      <w:marRight w:val="0"/>
      <w:marTop w:val="0"/>
      <w:marBottom w:val="0"/>
      <w:divBdr>
        <w:top w:val="none" w:sz="0" w:space="0" w:color="auto"/>
        <w:left w:val="none" w:sz="0" w:space="0" w:color="auto"/>
        <w:bottom w:val="none" w:sz="0" w:space="0" w:color="auto"/>
        <w:right w:val="none" w:sz="0" w:space="0" w:color="auto"/>
      </w:divBdr>
    </w:div>
    <w:div w:id="1041171396">
      <w:bodyDiv w:val="1"/>
      <w:marLeft w:val="0"/>
      <w:marRight w:val="0"/>
      <w:marTop w:val="0"/>
      <w:marBottom w:val="0"/>
      <w:divBdr>
        <w:top w:val="none" w:sz="0" w:space="0" w:color="auto"/>
        <w:left w:val="none" w:sz="0" w:space="0" w:color="auto"/>
        <w:bottom w:val="none" w:sz="0" w:space="0" w:color="auto"/>
        <w:right w:val="none" w:sz="0" w:space="0" w:color="auto"/>
      </w:divBdr>
    </w:div>
    <w:div w:id="1118983813">
      <w:bodyDiv w:val="1"/>
      <w:marLeft w:val="0"/>
      <w:marRight w:val="0"/>
      <w:marTop w:val="0"/>
      <w:marBottom w:val="0"/>
      <w:divBdr>
        <w:top w:val="none" w:sz="0" w:space="0" w:color="auto"/>
        <w:left w:val="none" w:sz="0" w:space="0" w:color="auto"/>
        <w:bottom w:val="none" w:sz="0" w:space="0" w:color="auto"/>
        <w:right w:val="none" w:sz="0" w:space="0" w:color="auto"/>
      </w:divBdr>
    </w:div>
    <w:div w:id="1132358541">
      <w:bodyDiv w:val="1"/>
      <w:marLeft w:val="0"/>
      <w:marRight w:val="0"/>
      <w:marTop w:val="0"/>
      <w:marBottom w:val="0"/>
      <w:divBdr>
        <w:top w:val="none" w:sz="0" w:space="0" w:color="auto"/>
        <w:left w:val="none" w:sz="0" w:space="0" w:color="auto"/>
        <w:bottom w:val="none" w:sz="0" w:space="0" w:color="auto"/>
        <w:right w:val="none" w:sz="0" w:space="0" w:color="auto"/>
      </w:divBdr>
    </w:div>
    <w:div w:id="1142624958">
      <w:bodyDiv w:val="1"/>
      <w:marLeft w:val="0"/>
      <w:marRight w:val="0"/>
      <w:marTop w:val="0"/>
      <w:marBottom w:val="0"/>
      <w:divBdr>
        <w:top w:val="none" w:sz="0" w:space="0" w:color="auto"/>
        <w:left w:val="none" w:sz="0" w:space="0" w:color="auto"/>
        <w:bottom w:val="none" w:sz="0" w:space="0" w:color="auto"/>
        <w:right w:val="none" w:sz="0" w:space="0" w:color="auto"/>
      </w:divBdr>
    </w:div>
    <w:div w:id="1157384586">
      <w:bodyDiv w:val="1"/>
      <w:marLeft w:val="0"/>
      <w:marRight w:val="0"/>
      <w:marTop w:val="0"/>
      <w:marBottom w:val="0"/>
      <w:divBdr>
        <w:top w:val="none" w:sz="0" w:space="0" w:color="auto"/>
        <w:left w:val="none" w:sz="0" w:space="0" w:color="auto"/>
        <w:bottom w:val="none" w:sz="0" w:space="0" w:color="auto"/>
        <w:right w:val="none" w:sz="0" w:space="0" w:color="auto"/>
      </w:divBdr>
    </w:div>
    <w:div w:id="1184704758">
      <w:bodyDiv w:val="1"/>
      <w:marLeft w:val="0"/>
      <w:marRight w:val="0"/>
      <w:marTop w:val="0"/>
      <w:marBottom w:val="0"/>
      <w:divBdr>
        <w:top w:val="none" w:sz="0" w:space="0" w:color="auto"/>
        <w:left w:val="none" w:sz="0" w:space="0" w:color="auto"/>
        <w:bottom w:val="none" w:sz="0" w:space="0" w:color="auto"/>
        <w:right w:val="none" w:sz="0" w:space="0" w:color="auto"/>
      </w:divBdr>
    </w:div>
    <w:div w:id="1233001166">
      <w:bodyDiv w:val="1"/>
      <w:marLeft w:val="0"/>
      <w:marRight w:val="0"/>
      <w:marTop w:val="0"/>
      <w:marBottom w:val="0"/>
      <w:divBdr>
        <w:top w:val="none" w:sz="0" w:space="0" w:color="auto"/>
        <w:left w:val="none" w:sz="0" w:space="0" w:color="auto"/>
        <w:bottom w:val="none" w:sz="0" w:space="0" w:color="auto"/>
        <w:right w:val="none" w:sz="0" w:space="0" w:color="auto"/>
      </w:divBdr>
    </w:div>
    <w:div w:id="1235504273">
      <w:bodyDiv w:val="1"/>
      <w:marLeft w:val="0"/>
      <w:marRight w:val="0"/>
      <w:marTop w:val="0"/>
      <w:marBottom w:val="0"/>
      <w:divBdr>
        <w:top w:val="none" w:sz="0" w:space="0" w:color="auto"/>
        <w:left w:val="none" w:sz="0" w:space="0" w:color="auto"/>
        <w:bottom w:val="none" w:sz="0" w:space="0" w:color="auto"/>
        <w:right w:val="none" w:sz="0" w:space="0" w:color="auto"/>
      </w:divBdr>
    </w:div>
    <w:div w:id="1245603015">
      <w:bodyDiv w:val="1"/>
      <w:marLeft w:val="0"/>
      <w:marRight w:val="0"/>
      <w:marTop w:val="0"/>
      <w:marBottom w:val="0"/>
      <w:divBdr>
        <w:top w:val="none" w:sz="0" w:space="0" w:color="auto"/>
        <w:left w:val="none" w:sz="0" w:space="0" w:color="auto"/>
        <w:bottom w:val="none" w:sz="0" w:space="0" w:color="auto"/>
        <w:right w:val="none" w:sz="0" w:space="0" w:color="auto"/>
      </w:divBdr>
    </w:div>
    <w:div w:id="1245993561">
      <w:bodyDiv w:val="1"/>
      <w:marLeft w:val="0"/>
      <w:marRight w:val="0"/>
      <w:marTop w:val="0"/>
      <w:marBottom w:val="0"/>
      <w:divBdr>
        <w:top w:val="none" w:sz="0" w:space="0" w:color="auto"/>
        <w:left w:val="none" w:sz="0" w:space="0" w:color="auto"/>
        <w:bottom w:val="none" w:sz="0" w:space="0" w:color="auto"/>
        <w:right w:val="none" w:sz="0" w:space="0" w:color="auto"/>
      </w:divBdr>
    </w:div>
    <w:div w:id="1262450065">
      <w:bodyDiv w:val="1"/>
      <w:marLeft w:val="0"/>
      <w:marRight w:val="0"/>
      <w:marTop w:val="0"/>
      <w:marBottom w:val="0"/>
      <w:divBdr>
        <w:top w:val="none" w:sz="0" w:space="0" w:color="auto"/>
        <w:left w:val="none" w:sz="0" w:space="0" w:color="auto"/>
        <w:bottom w:val="none" w:sz="0" w:space="0" w:color="auto"/>
        <w:right w:val="none" w:sz="0" w:space="0" w:color="auto"/>
      </w:divBdr>
    </w:div>
    <w:div w:id="1307736028">
      <w:bodyDiv w:val="1"/>
      <w:marLeft w:val="0"/>
      <w:marRight w:val="0"/>
      <w:marTop w:val="0"/>
      <w:marBottom w:val="0"/>
      <w:divBdr>
        <w:top w:val="none" w:sz="0" w:space="0" w:color="auto"/>
        <w:left w:val="none" w:sz="0" w:space="0" w:color="auto"/>
        <w:bottom w:val="none" w:sz="0" w:space="0" w:color="auto"/>
        <w:right w:val="none" w:sz="0" w:space="0" w:color="auto"/>
      </w:divBdr>
    </w:div>
    <w:div w:id="1315917746">
      <w:bodyDiv w:val="1"/>
      <w:marLeft w:val="0"/>
      <w:marRight w:val="0"/>
      <w:marTop w:val="0"/>
      <w:marBottom w:val="0"/>
      <w:divBdr>
        <w:top w:val="none" w:sz="0" w:space="0" w:color="auto"/>
        <w:left w:val="none" w:sz="0" w:space="0" w:color="auto"/>
        <w:bottom w:val="none" w:sz="0" w:space="0" w:color="auto"/>
        <w:right w:val="none" w:sz="0" w:space="0" w:color="auto"/>
      </w:divBdr>
    </w:div>
    <w:div w:id="1337923685">
      <w:bodyDiv w:val="1"/>
      <w:marLeft w:val="0"/>
      <w:marRight w:val="0"/>
      <w:marTop w:val="0"/>
      <w:marBottom w:val="0"/>
      <w:divBdr>
        <w:top w:val="none" w:sz="0" w:space="0" w:color="auto"/>
        <w:left w:val="none" w:sz="0" w:space="0" w:color="auto"/>
        <w:bottom w:val="none" w:sz="0" w:space="0" w:color="auto"/>
        <w:right w:val="none" w:sz="0" w:space="0" w:color="auto"/>
      </w:divBdr>
    </w:div>
    <w:div w:id="1348021357">
      <w:bodyDiv w:val="1"/>
      <w:marLeft w:val="0"/>
      <w:marRight w:val="0"/>
      <w:marTop w:val="0"/>
      <w:marBottom w:val="0"/>
      <w:divBdr>
        <w:top w:val="none" w:sz="0" w:space="0" w:color="auto"/>
        <w:left w:val="none" w:sz="0" w:space="0" w:color="auto"/>
        <w:bottom w:val="none" w:sz="0" w:space="0" w:color="auto"/>
        <w:right w:val="none" w:sz="0" w:space="0" w:color="auto"/>
      </w:divBdr>
    </w:div>
    <w:div w:id="1364284616">
      <w:bodyDiv w:val="1"/>
      <w:marLeft w:val="0"/>
      <w:marRight w:val="0"/>
      <w:marTop w:val="0"/>
      <w:marBottom w:val="0"/>
      <w:divBdr>
        <w:top w:val="none" w:sz="0" w:space="0" w:color="auto"/>
        <w:left w:val="none" w:sz="0" w:space="0" w:color="auto"/>
        <w:bottom w:val="none" w:sz="0" w:space="0" w:color="auto"/>
        <w:right w:val="none" w:sz="0" w:space="0" w:color="auto"/>
      </w:divBdr>
    </w:div>
    <w:div w:id="1376613943">
      <w:bodyDiv w:val="1"/>
      <w:marLeft w:val="0"/>
      <w:marRight w:val="0"/>
      <w:marTop w:val="0"/>
      <w:marBottom w:val="0"/>
      <w:divBdr>
        <w:top w:val="none" w:sz="0" w:space="0" w:color="auto"/>
        <w:left w:val="none" w:sz="0" w:space="0" w:color="auto"/>
        <w:bottom w:val="none" w:sz="0" w:space="0" w:color="auto"/>
        <w:right w:val="none" w:sz="0" w:space="0" w:color="auto"/>
      </w:divBdr>
    </w:div>
    <w:div w:id="1381590535">
      <w:bodyDiv w:val="1"/>
      <w:marLeft w:val="0"/>
      <w:marRight w:val="0"/>
      <w:marTop w:val="0"/>
      <w:marBottom w:val="0"/>
      <w:divBdr>
        <w:top w:val="none" w:sz="0" w:space="0" w:color="auto"/>
        <w:left w:val="none" w:sz="0" w:space="0" w:color="auto"/>
        <w:bottom w:val="none" w:sz="0" w:space="0" w:color="auto"/>
        <w:right w:val="none" w:sz="0" w:space="0" w:color="auto"/>
      </w:divBdr>
    </w:div>
    <w:div w:id="1383015060">
      <w:bodyDiv w:val="1"/>
      <w:marLeft w:val="0"/>
      <w:marRight w:val="0"/>
      <w:marTop w:val="0"/>
      <w:marBottom w:val="0"/>
      <w:divBdr>
        <w:top w:val="none" w:sz="0" w:space="0" w:color="auto"/>
        <w:left w:val="none" w:sz="0" w:space="0" w:color="auto"/>
        <w:bottom w:val="none" w:sz="0" w:space="0" w:color="auto"/>
        <w:right w:val="none" w:sz="0" w:space="0" w:color="auto"/>
      </w:divBdr>
    </w:div>
    <w:div w:id="1432433831">
      <w:bodyDiv w:val="1"/>
      <w:marLeft w:val="0"/>
      <w:marRight w:val="0"/>
      <w:marTop w:val="0"/>
      <w:marBottom w:val="0"/>
      <w:divBdr>
        <w:top w:val="none" w:sz="0" w:space="0" w:color="auto"/>
        <w:left w:val="none" w:sz="0" w:space="0" w:color="auto"/>
        <w:bottom w:val="none" w:sz="0" w:space="0" w:color="auto"/>
        <w:right w:val="none" w:sz="0" w:space="0" w:color="auto"/>
      </w:divBdr>
    </w:div>
    <w:div w:id="1459563296">
      <w:bodyDiv w:val="1"/>
      <w:marLeft w:val="0"/>
      <w:marRight w:val="0"/>
      <w:marTop w:val="0"/>
      <w:marBottom w:val="0"/>
      <w:divBdr>
        <w:top w:val="none" w:sz="0" w:space="0" w:color="auto"/>
        <w:left w:val="none" w:sz="0" w:space="0" w:color="auto"/>
        <w:bottom w:val="none" w:sz="0" w:space="0" w:color="auto"/>
        <w:right w:val="none" w:sz="0" w:space="0" w:color="auto"/>
      </w:divBdr>
    </w:div>
    <w:div w:id="1471895340">
      <w:bodyDiv w:val="1"/>
      <w:marLeft w:val="0"/>
      <w:marRight w:val="0"/>
      <w:marTop w:val="0"/>
      <w:marBottom w:val="0"/>
      <w:divBdr>
        <w:top w:val="none" w:sz="0" w:space="0" w:color="auto"/>
        <w:left w:val="none" w:sz="0" w:space="0" w:color="auto"/>
        <w:bottom w:val="none" w:sz="0" w:space="0" w:color="auto"/>
        <w:right w:val="none" w:sz="0" w:space="0" w:color="auto"/>
      </w:divBdr>
    </w:div>
    <w:div w:id="1476025898">
      <w:bodyDiv w:val="1"/>
      <w:marLeft w:val="0"/>
      <w:marRight w:val="0"/>
      <w:marTop w:val="0"/>
      <w:marBottom w:val="0"/>
      <w:divBdr>
        <w:top w:val="none" w:sz="0" w:space="0" w:color="auto"/>
        <w:left w:val="none" w:sz="0" w:space="0" w:color="auto"/>
        <w:bottom w:val="none" w:sz="0" w:space="0" w:color="auto"/>
        <w:right w:val="none" w:sz="0" w:space="0" w:color="auto"/>
      </w:divBdr>
    </w:div>
    <w:div w:id="1493721443">
      <w:bodyDiv w:val="1"/>
      <w:marLeft w:val="0"/>
      <w:marRight w:val="0"/>
      <w:marTop w:val="0"/>
      <w:marBottom w:val="0"/>
      <w:divBdr>
        <w:top w:val="none" w:sz="0" w:space="0" w:color="auto"/>
        <w:left w:val="none" w:sz="0" w:space="0" w:color="auto"/>
        <w:bottom w:val="none" w:sz="0" w:space="0" w:color="auto"/>
        <w:right w:val="none" w:sz="0" w:space="0" w:color="auto"/>
      </w:divBdr>
    </w:div>
    <w:div w:id="1508708513">
      <w:bodyDiv w:val="1"/>
      <w:marLeft w:val="0"/>
      <w:marRight w:val="0"/>
      <w:marTop w:val="0"/>
      <w:marBottom w:val="0"/>
      <w:divBdr>
        <w:top w:val="none" w:sz="0" w:space="0" w:color="auto"/>
        <w:left w:val="none" w:sz="0" w:space="0" w:color="auto"/>
        <w:bottom w:val="none" w:sz="0" w:space="0" w:color="auto"/>
        <w:right w:val="none" w:sz="0" w:space="0" w:color="auto"/>
      </w:divBdr>
    </w:div>
    <w:div w:id="1514223018">
      <w:bodyDiv w:val="1"/>
      <w:marLeft w:val="0"/>
      <w:marRight w:val="0"/>
      <w:marTop w:val="0"/>
      <w:marBottom w:val="0"/>
      <w:divBdr>
        <w:top w:val="none" w:sz="0" w:space="0" w:color="auto"/>
        <w:left w:val="none" w:sz="0" w:space="0" w:color="auto"/>
        <w:bottom w:val="none" w:sz="0" w:space="0" w:color="auto"/>
        <w:right w:val="none" w:sz="0" w:space="0" w:color="auto"/>
      </w:divBdr>
    </w:div>
    <w:div w:id="1558980100">
      <w:bodyDiv w:val="1"/>
      <w:marLeft w:val="0"/>
      <w:marRight w:val="0"/>
      <w:marTop w:val="0"/>
      <w:marBottom w:val="0"/>
      <w:divBdr>
        <w:top w:val="none" w:sz="0" w:space="0" w:color="auto"/>
        <w:left w:val="none" w:sz="0" w:space="0" w:color="auto"/>
        <w:bottom w:val="none" w:sz="0" w:space="0" w:color="auto"/>
        <w:right w:val="none" w:sz="0" w:space="0" w:color="auto"/>
      </w:divBdr>
    </w:div>
    <w:div w:id="1573465828">
      <w:bodyDiv w:val="1"/>
      <w:marLeft w:val="0"/>
      <w:marRight w:val="0"/>
      <w:marTop w:val="0"/>
      <w:marBottom w:val="0"/>
      <w:divBdr>
        <w:top w:val="none" w:sz="0" w:space="0" w:color="auto"/>
        <w:left w:val="none" w:sz="0" w:space="0" w:color="auto"/>
        <w:bottom w:val="none" w:sz="0" w:space="0" w:color="auto"/>
        <w:right w:val="none" w:sz="0" w:space="0" w:color="auto"/>
      </w:divBdr>
    </w:div>
    <w:div w:id="1581140284">
      <w:bodyDiv w:val="1"/>
      <w:marLeft w:val="0"/>
      <w:marRight w:val="0"/>
      <w:marTop w:val="0"/>
      <w:marBottom w:val="0"/>
      <w:divBdr>
        <w:top w:val="none" w:sz="0" w:space="0" w:color="auto"/>
        <w:left w:val="none" w:sz="0" w:space="0" w:color="auto"/>
        <w:bottom w:val="none" w:sz="0" w:space="0" w:color="auto"/>
        <w:right w:val="none" w:sz="0" w:space="0" w:color="auto"/>
      </w:divBdr>
    </w:div>
    <w:div w:id="1593394378">
      <w:bodyDiv w:val="1"/>
      <w:marLeft w:val="0"/>
      <w:marRight w:val="0"/>
      <w:marTop w:val="0"/>
      <w:marBottom w:val="0"/>
      <w:divBdr>
        <w:top w:val="none" w:sz="0" w:space="0" w:color="auto"/>
        <w:left w:val="none" w:sz="0" w:space="0" w:color="auto"/>
        <w:bottom w:val="none" w:sz="0" w:space="0" w:color="auto"/>
        <w:right w:val="none" w:sz="0" w:space="0" w:color="auto"/>
      </w:divBdr>
    </w:div>
    <w:div w:id="1606958683">
      <w:bodyDiv w:val="1"/>
      <w:marLeft w:val="0"/>
      <w:marRight w:val="0"/>
      <w:marTop w:val="0"/>
      <w:marBottom w:val="0"/>
      <w:divBdr>
        <w:top w:val="none" w:sz="0" w:space="0" w:color="auto"/>
        <w:left w:val="none" w:sz="0" w:space="0" w:color="auto"/>
        <w:bottom w:val="none" w:sz="0" w:space="0" w:color="auto"/>
        <w:right w:val="none" w:sz="0" w:space="0" w:color="auto"/>
      </w:divBdr>
    </w:div>
    <w:div w:id="1608463618">
      <w:bodyDiv w:val="1"/>
      <w:marLeft w:val="0"/>
      <w:marRight w:val="0"/>
      <w:marTop w:val="0"/>
      <w:marBottom w:val="0"/>
      <w:divBdr>
        <w:top w:val="none" w:sz="0" w:space="0" w:color="auto"/>
        <w:left w:val="none" w:sz="0" w:space="0" w:color="auto"/>
        <w:bottom w:val="none" w:sz="0" w:space="0" w:color="auto"/>
        <w:right w:val="none" w:sz="0" w:space="0" w:color="auto"/>
      </w:divBdr>
    </w:div>
    <w:div w:id="1614823123">
      <w:bodyDiv w:val="1"/>
      <w:marLeft w:val="0"/>
      <w:marRight w:val="0"/>
      <w:marTop w:val="0"/>
      <w:marBottom w:val="0"/>
      <w:divBdr>
        <w:top w:val="none" w:sz="0" w:space="0" w:color="auto"/>
        <w:left w:val="none" w:sz="0" w:space="0" w:color="auto"/>
        <w:bottom w:val="none" w:sz="0" w:space="0" w:color="auto"/>
        <w:right w:val="none" w:sz="0" w:space="0" w:color="auto"/>
      </w:divBdr>
    </w:div>
    <w:div w:id="1658419688">
      <w:bodyDiv w:val="1"/>
      <w:marLeft w:val="0"/>
      <w:marRight w:val="0"/>
      <w:marTop w:val="0"/>
      <w:marBottom w:val="0"/>
      <w:divBdr>
        <w:top w:val="none" w:sz="0" w:space="0" w:color="auto"/>
        <w:left w:val="none" w:sz="0" w:space="0" w:color="auto"/>
        <w:bottom w:val="none" w:sz="0" w:space="0" w:color="auto"/>
        <w:right w:val="none" w:sz="0" w:space="0" w:color="auto"/>
      </w:divBdr>
    </w:div>
    <w:div w:id="1660381513">
      <w:bodyDiv w:val="1"/>
      <w:marLeft w:val="0"/>
      <w:marRight w:val="0"/>
      <w:marTop w:val="0"/>
      <w:marBottom w:val="0"/>
      <w:divBdr>
        <w:top w:val="none" w:sz="0" w:space="0" w:color="auto"/>
        <w:left w:val="none" w:sz="0" w:space="0" w:color="auto"/>
        <w:bottom w:val="none" w:sz="0" w:space="0" w:color="auto"/>
        <w:right w:val="none" w:sz="0" w:space="0" w:color="auto"/>
      </w:divBdr>
    </w:div>
    <w:div w:id="1664971678">
      <w:bodyDiv w:val="1"/>
      <w:marLeft w:val="0"/>
      <w:marRight w:val="0"/>
      <w:marTop w:val="0"/>
      <w:marBottom w:val="0"/>
      <w:divBdr>
        <w:top w:val="none" w:sz="0" w:space="0" w:color="auto"/>
        <w:left w:val="none" w:sz="0" w:space="0" w:color="auto"/>
        <w:bottom w:val="none" w:sz="0" w:space="0" w:color="auto"/>
        <w:right w:val="none" w:sz="0" w:space="0" w:color="auto"/>
      </w:divBdr>
    </w:div>
    <w:div w:id="1757239616">
      <w:bodyDiv w:val="1"/>
      <w:marLeft w:val="0"/>
      <w:marRight w:val="0"/>
      <w:marTop w:val="0"/>
      <w:marBottom w:val="0"/>
      <w:divBdr>
        <w:top w:val="none" w:sz="0" w:space="0" w:color="auto"/>
        <w:left w:val="none" w:sz="0" w:space="0" w:color="auto"/>
        <w:bottom w:val="none" w:sz="0" w:space="0" w:color="auto"/>
        <w:right w:val="none" w:sz="0" w:space="0" w:color="auto"/>
      </w:divBdr>
    </w:div>
    <w:div w:id="1758596423">
      <w:bodyDiv w:val="1"/>
      <w:marLeft w:val="0"/>
      <w:marRight w:val="0"/>
      <w:marTop w:val="0"/>
      <w:marBottom w:val="0"/>
      <w:divBdr>
        <w:top w:val="none" w:sz="0" w:space="0" w:color="auto"/>
        <w:left w:val="none" w:sz="0" w:space="0" w:color="auto"/>
        <w:bottom w:val="none" w:sz="0" w:space="0" w:color="auto"/>
        <w:right w:val="none" w:sz="0" w:space="0" w:color="auto"/>
      </w:divBdr>
    </w:div>
    <w:div w:id="1768112807">
      <w:bodyDiv w:val="1"/>
      <w:marLeft w:val="0"/>
      <w:marRight w:val="0"/>
      <w:marTop w:val="0"/>
      <w:marBottom w:val="0"/>
      <w:divBdr>
        <w:top w:val="none" w:sz="0" w:space="0" w:color="auto"/>
        <w:left w:val="none" w:sz="0" w:space="0" w:color="auto"/>
        <w:bottom w:val="none" w:sz="0" w:space="0" w:color="auto"/>
        <w:right w:val="none" w:sz="0" w:space="0" w:color="auto"/>
      </w:divBdr>
    </w:div>
    <w:div w:id="1768840166">
      <w:bodyDiv w:val="1"/>
      <w:marLeft w:val="0"/>
      <w:marRight w:val="0"/>
      <w:marTop w:val="0"/>
      <w:marBottom w:val="0"/>
      <w:divBdr>
        <w:top w:val="none" w:sz="0" w:space="0" w:color="auto"/>
        <w:left w:val="none" w:sz="0" w:space="0" w:color="auto"/>
        <w:bottom w:val="none" w:sz="0" w:space="0" w:color="auto"/>
        <w:right w:val="none" w:sz="0" w:space="0" w:color="auto"/>
      </w:divBdr>
    </w:div>
    <w:div w:id="1789617134">
      <w:bodyDiv w:val="1"/>
      <w:marLeft w:val="0"/>
      <w:marRight w:val="0"/>
      <w:marTop w:val="0"/>
      <w:marBottom w:val="0"/>
      <w:divBdr>
        <w:top w:val="none" w:sz="0" w:space="0" w:color="auto"/>
        <w:left w:val="none" w:sz="0" w:space="0" w:color="auto"/>
        <w:bottom w:val="none" w:sz="0" w:space="0" w:color="auto"/>
        <w:right w:val="none" w:sz="0" w:space="0" w:color="auto"/>
      </w:divBdr>
    </w:div>
    <w:div w:id="1804885270">
      <w:bodyDiv w:val="1"/>
      <w:marLeft w:val="0"/>
      <w:marRight w:val="0"/>
      <w:marTop w:val="0"/>
      <w:marBottom w:val="0"/>
      <w:divBdr>
        <w:top w:val="none" w:sz="0" w:space="0" w:color="auto"/>
        <w:left w:val="none" w:sz="0" w:space="0" w:color="auto"/>
        <w:bottom w:val="none" w:sz="0" w:space="0" w:color="auto"/>
        <w:right w:val="none" w:sz="0" w:space="0" w:color="auto"/>
      </w:divBdr>
    </w:div>
    <w:div w:id="1807503783">
      <w:bodyDiv w:val="1"/>
      <w:marLeft w:val="0"/>
      <w:marRight w:val="0"/>
      <w:marTop w:val="0"/>
      <w:marBottom w:val="0"/>
      <w:divBdr>
        <w:top w:val="none" w:sz="0" w:space="0" w:color="auto"/>
        <w:left w:val="none" w:sz="0" w:space="0" w:color="auto"/>
        <w:bottom w:val="none" w:sz="0" w:space="0" w:color="auto"/>
        <w:right w:val="none" w:sz="0" w:space="0" w:color="auto"/>
      </w:divBdr>
    </w:div>
    <w:div w:id="1819761148">
      <w:bodyDiv w:val="1"/>
      <w:marLeft w:val="0"/>
      <w:marRight w:val="0"/>
      <w:marTop w:val="0"/>
      <w:marBottom w:val="0"/>
      <w:divBdr>
        <w:top w:val="none" w:sz="0" w:space="0" w:color="auto"/>
        <w:left w:val="none" w:sz="0" w:space="0" w:color="auto"/>
        <w:bottom w:val="none" w:sz="0" w:space="0" w:color="auto"/>
        <w:right w:val="none" w:sz="0" w:space="0" w:color="auto"/>
      </w:divBdr>
    </w:div>
    <w:div w:id="1890609991">
      <w:bodyDiv w:val="1"/>
      <w:marLeft w:val="0"/>
      <w:marRight w:val="0"/>
      <w:marTop w:val="0"/>
      <w:marBottom w:val="0"/>
      <w:divBdr>
        <w:top w:val="none" w:sz="0" w:space="0" w:color="auto"/>
        <w:left w:val="none" w:sz="0" w:space="0" w:color="auto"/>
        <w:bottom w:val="none" w:sz="0" w:space="0" w:color="auto"/>
        <w:right w:val="none" w:sz="0" w:space="0" w:color="auto"/>
      </w:divBdr>
    </w:div>
    <w:div w:id="1904024821">
      <w:bodyDiv w:val="1"/>
      <w:marLeft w:val="0"/>
      <w:marRight w:val="0"/>
      <w:marTop w:val="0"/>
      <w:marBottom w:val="0"/>
      <w:divBdr>
        <w:top w:val="none" w:sz="0" w:space="0" w:color="auto"/>
        <w:left w:val="none" w:sz="0" w:space="0" w:color="auto"/>
        <w:bottom w:val="none" w:sz="0" w:space="0" w:color="auto"/>
        <w:right w:val="none" w:sz="0" w:space="0" w:color="auto"/>
      </w:divBdr>
    </w:div>
    <w:div w:id="1927301738">
      <w:bodyDiv w:val="1"/>
      <w:marLeft w:val="0"/>
      <w:marRight w:val="0"/>
      <w:marTop w:val="0"/>
      <w:marBottom w:val="0"/>
      <w:divBdr>
        <w:top w:val="none" w:sz="0" w:space="0" w:color="auto"/>
        <w:left w:val="none" w:sz="0" w:space="0" w:color="auto"/>
        <w:bottom w:val="none" w:sz="0" w:space="0" w:color="auto"/>
        <w:right w:val="none" w:sz="0" w:space="0" w:color="auto"/>
      </w:divBdr>
    </w:div>
    <w:div w:id="1977951923">
      <w:bodyDiv w:val="1"/>
      <w:marLeft w:val="0"/>
      <w:marRight w:val="0"/>
      <w:marTop w:val="0"/>
      <w:marBottom w:val="0"/>
      <w:divBdr>
        <w:top w:val="none" w:sz="0" w:space="0" w:color="auto"/>
        <w:left w:val="none" w:sz="0" w:space="0" w:color="auto"/>
        <w:bottom w:val="none" w:sz="0" w:space="0" w:color="auto"/>
        <w:right w:val="none" w:sz="0" w:space="0" w:color="auto"/>
      </w:divBdr>
    </w:div>
    <w:div w:id="1980768635">
      <w:bodyDiv w:val="1"/>
      <w:marLeft w:val="0"/>
      <w:marRight w:val="0"/>
      <w:marTop w:val="0"/>
      <w:marBottom w:val="0"/>
      <w:divBdr>
        <w:top w:val="none" w:sz="0" w:space="0" w:color="auto"/>
        <w:left w:val="none" w:sz="0" w:space="0" w:color="auto"/>
        <w:bottom w:val="none" w:sz="0" w:space="0" w:color="auto"/>
        <w:right w:val="none" w:sz="0" w:space="0" w:color="auto"/>
      </w:divBdr>
    </w:div>
    <w:div w:id="2010597076">
      <w:bodyDiv w:val="1"/>
      <w:marLeft w:val="0"/>
      <w:marRight w:val="0"/>
      <w:marTop w:val="0"/>
      <w:marBottom w:val="0"/>
      <w:divBdr>
        <w:top w:val="none" w:sz="0" w:space="0" w:color="auto"/>
        <w:left w:val="none" w:sz="0" w:space="0" w:color="auto"/>
        <w:bottom w:val="none" w:sz="0" w:space="0" w:color="auto"/>
        <w:right w:val="none" w:sz="0" w:space="0" w:color="auto"/>
      </w:divBdr>
    </w:div>
    <w:div w:id="2014990557">
      <w:bodyDiv w:val="1"/>
      <w:marLeft w:val="0"/>
      <w:marRight w:val="0"/>
      <w:marTop w:val="0"/>
      <w:marBottom w:val="0"/>
      <w:divBdr>
        <w:top w:val="none" w:sz="0" w:space="0" w:color="auto"/>
        <w:left w:val="none" w:sz="0" w:space="0" w:color="auto"/>
        <w:bottom w:val="none" w:sz="0" w:space="0" w:color="auto"/>
        <w:right w:val="none" w:sz="0" w:space="0" w:color="auto"/>
      </w:divBdr>
    </w:div>
    <w:div w:id="2033990352">
      <w:bodyDiv w:val="1"/>
      <w:marLeft w:val="0"/>
      <w:marRight w:val="0"/>
      <w:marTop w:val="0"/>
      <w:marBottom w:val="0"/>
      <w:divBdr>
        <w:top w:val="none" w:sz="0" w:space="0" w:color="auto"/>
        <w:left w:val="none" w:sz="0" w:space="0" w:color="auto"/>
        <w:bottom w:val="none" w:sz="0" w:space="0" w:color="auto"/>
        <w:right w:val="none" w:sz="0" w:space="0" w:color="auto"/>
      </w:divBdr>
    </w:div>
    <w:div w:id="2037735439">
      <w:bodyDiv w:val="1"/>
      <w:marLeft w:val="0"/>
      <w:marRight w:val="0"/>
      <w:marTop w:val="0"/>
      <w:marBottom w:val="0"/>
      <w:divBdr>
        <w:top w:val="none" w:sz="0" w:space="0" w:color="auto"/>
        <w:left w:val="none" w:sz="0" w:space="0" w:color="auto"/>
        <w:bottom w:val="none" w:sz="0" w:space="0" w:color="auto"/>
        <w:right w:val="none" w:sz="0" w:space="0" w:color="auto"/>
      </w:divBdr>
    </w:div>
    <w:div w:id="2088260525">
      <w:bodyDiv w:val="1"/>
      <w:marLeft w:val="0"/>
      <w:marRight w:val="0"/>
      <w:marTop w:val="0"/>
      <w:marBottom w:val="0"/>
      <w:divBdr>
        <w:top w:val="none" w:sz="0" w:space="0" w:color="auto"/>
        <w:left w:val="none" w:sz="0" w:space="0" w:color="auto"/>
        <w:bottom w:val="none" w:sz="0" w:space="0" w:color="auto"/>
        <w:right w:val="none" w:sz="0" w:space="0" w:color="auto"/>
      </w:divBdr>
    </w:div>
    <w:div w:id="2090032486">
      <w:bodyDiv w:val="1"/>
      <w:marLeft w:val="0"/>
      <w:marRight w:val="0"/>
      <w:marTop w:val="0"/>
      <w:marBottom w:val="0"/>
      <w:divBdr>
        <w:top w:val="none" w:sz="0" w:space="0" w:color="auto"/>
        <w:left w:val="none" w:sz="0" w:space="0" w:color="auto"/>
        <w:bottom w:val="none" w:sz="0" w:space="0" w:color="auto"/>
        <w:right w:val="none" w:sz="0" w:space="0" w:color="auto"/>
      </w:divBdr>
    </w:div>
    <w:div w:id="2119635392">
      <w:bodyDiv w:val="1"/>
      <w:marLeft w:val="0"/>
      <w:marRight w:val="0"/>
      <w:marTop w:val="0"/>
      <w:marBottom w:val="0"/>
      <w:divBdr>
        <w:top w:val="none" w:sz="0" w:space="0" w:color="auto"/>
        <w:left w:val="none" w:sz="0" w:space="0" w:color="auto"/>
        <w:bottom w:val="none" w:sz="0" w:space="0" w:color="auto"/>
        <w:right w:val="none" w:sz="0" w:space="0" w:color="auto"/>
      </w:divBdr>
    </w:div>
    <w:div w:id="2120417728">
      <w:bodyDiv w:val="1"/>
      <w:marLeft w:val="0"/>
      <w:marRight w:val="0"/>
      <w:marTop w:val="0"/>
      <w:marBottom w:val="0"/>
      <w:divBdr>
        <w:top w:val="none" w:sz="0" w:space="0" w:color="auto"/>
        <w:left w:val="none" w:sz="0" w:space="0" w:color="auto"/>
        <w:bottom w:val="none" w:sz="0" w:space="0" w:color="auto"/>
        <w:right w:val="none" w:sz="0" w:space="0" w:color="auto"/>
      </w:divBdr>
    </w:div>
    <w:div w:id="2123451459">
      <w:bodyDiv w:val="1"/>
      <w:marLeft w:val="0"/>
      <w:marRight w:val="0"/>
      <w:marTop w:val="0"/>
      <w:marBottom w:val="0"/>
      <w:divBdr>
        <w:top w:val="none" w:sz="0" w:space="0" w:color="auto"/>
        <w:left w:val="none" w:sz="0" w:space="0" w:color="auto"/>
        <w:bottom w:val="none" w:sz="0" w:space="0" w:color="auto"/>
        <w:right w:val="none" w:sz="0" w:space="0" w:color="auto"/>
      </w:divBdr>
    </w:div>
    <w:div w:id="2132900673">
      <w:bodyDiv w:val="1"/>
      <w:marLeft w:val="0"/>
      <w:marRight w:val="0"/>
      <w:marTop w:val="0"/>
      <w:marBottom w:val="0"/>
      <w:divBdr>
        <w:top w:val="none" w:sz="0" w:space="0" w:color="auto"/>
        <w:left w:val="none" w:sz="0" w:space="0" w:color="auto"/>
        <w:bottom w:val="none" w:sz="0" w:space="0" w:color="auto"/>
        <w:right w:val="none" w:sz="0" w:space="0" w:color="auto"/>
      </w:divBdr>
    </w:div>
    <w:div w:id="21329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jamaa.e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jamaa@marjamaa.e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https://marjamaa-my.sharepoint.com/personal/lea_laurits_marjamaa_ee/Documents/T&#246;&#246;laud/2023%20aastaaruanne/Aastaaruande%20tabelid%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arjamaa-my.sharepoint.com/personal/lea_laurits_marjamaa_ee/Documents/T&#246;&#246;laud/2023%20aastaaruanne/Aastaaruande%20tabelid%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t-EE"/>
              <a:t>Põhitegevuse tulud</a:t>
            </a:r>
          </a:p>
        </c:rich>
      </c:tx>
      <c:overlay val="0"/>
    </c:title>
    <c:autoTitleDeleted val="0"/>
    <c:plotArea>
      <c:layout>
        <c:manualLayout>
          <c:layoutTarget val="inner"/>
          <c:xMode val="edge"/>
          <c:yMode val="edge"/>
          <c:x val="0.10425951282104466"/>
          <c:y val="0.12330423081058656"/>
          <c:w val="0.87950232519682559"/>
          <c:h val="0.6969459656648993"/>
        </c:manualLayout>
      </c:layout>
      <c:barChart>
        <c:barDir val="col"/>
        <c:grouping val="clustered"/>
        <c:varyColors val="0"/>
        <c:ser>
          <c:idx val="0"/>
          <c:order val="0"/>
          <c:tx>
            <c:strRef>
              <c:f>'[Aastaaruande tabelid 2023.xlsx]Graafikud'!$B$8</c:f>
              <c:strCache>
                <c:ptCount val="1"/>
                <c:pt idx="0">
                  <c:v>Eelarve 2023 </c:v>
                </c:pt>
              </c:strCache>
            </c:strRef>
          </c:tx>
          <c:spPr>
            <a:solidFill>
              <a:srgbClr val="0070C0"/>
            </a:solidFill>
          </c:spPr>
          <c:invertIfNegative val="0"/>
          <c:dLbls>
            <c:spPr>
              <a:noFill/>
              <a:ln w="25400">
                <a:noFill/>
              </a:ln>
            </c:spPr>
            <c:txPr>
              <a:bodyPr rot="-5400000" vert="horz" wrap="square" lIns="38100" tIns="19050" rIns="38100" bIns="19050" anchor="ctr">
                <a:spAutoFit/>
              </a:bodyPr>
              <a:lstStyle/>
              <a:p>
                <a:pPr algn="ctr">
                  <a:defRPr sz="1000" b="0" i="0" u="none" strike="noStrike" baseline="0">
                    <a:solidFill>
                      <a:srgbClr val="000000"/>
                    </a:solidFill>
                    <a:latin typeface="Calibri"/>
                    <a:ea typeface="Calibri"/>
                    <a:cs typeface="Calibri"/>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'[Aastaaruande tabelid 2023.xlsx]Graafikud'!$A$9:$A$12</c:f>
              <c:strCache>
                <c:ptCount val="4"/>
                <c:pt idx="0">
                  <c:v>Maksutulud</c:v>
                </c:pt>
                <c:pt idx="1">
                  <c:v>Tulud kaupade ja teenuste müügist</c:v>
                </c:pt>
                <c:pt idx="2">
                  <c:v>Saadud toetused tegevuskuludeks</c:v>
                </c:pt>
                <c:pt idx="3">
                  <c:v>Muud tegevustulud</c:v>
                </c:pt>
              </c:strCache>
            </c:strRef>
          </c:cat>
          <c:val>
            <c:numRef>
              <c:f>'[Aastaaruande tabelid 2023.xlsx]Graafikud'!$B$9:$B$12</c:f>
              <c:numCache>
                <c:formatCode>#,##0</c:formatCode>
                <c:ptCount val="4"/>
                <c:pt idx="0">
                  <c:v>8111450</c:v>
                </c:pt>
                <c:pt idx="1">
                  <c:v>789523</c:v>
                </c:pt>
                <c:pt idx="2">
                  <c:v>5899866</c:v>
                </c:pt>
                <c:pt idx="3">
                  <c:v>108510</c:v>
                </c:pt>
              </c:numCache>
            </c:numRef>
          </c:val>
          <c:extLst>
            <c:ext xmlns:c16="http://schemas.microsoft.com/office/drawing/2014/chart" uri="{C3380CC4-5D6E-409C-BE32-E72D297353CC}">
              <c16:uniqueId val="{00000000-15C3-4368-A241-E218CE4079DE}"/>
            </c:ext>
          </c:extLst>
        </c:ser>
        <c:ser>
          <c:idx val="1"/>
          <c:order val="1"/>
          <c:tx>
            <c:strRef>
              <c:f>'[Aastaaruande tabelid 2023.xlsx]Graafikud'!$C$8</c:f>
              <c:strCache>
                <c:ptCount val="1"/>
                <c:pt idx="0">
                  <c:v>Täitmine 2023   </c:v>
                </c:pt>
              </c:strCache>
            </c:strRef>
          </c:tx>
          <c:spPr>
            <a:solidFill>
              <a:schemeClr val="accent6">
                <a:lumMod val="75000"/>
              </a:schemeClr>
            </a:solidFill>
          </c:spPr>
          <c:invertIfNegative val="0"/>
          <c:dLbls>
            <c:spPr>
              <a:noFill/>
              <a:ln w="25400">
                <a:noFill/>
              </a:ln>
            </c:spPr>
            <c:txPr>
              <a:bodyPr rot="-5400000" vert="horz" wrap="square" lIns="38100" tIns="19050" rIns="38100" bIns="19050" anchor="ctr">
                <a:spAutoFit/>
              </a:bodyPr>
              <a:lstStyle/>
              <a:p>
                <a:pPr algn="ctr">
                  <a:defRPr sz="1000" b="0" i="0" u="none" strike="noStrike" baseline="0">
                    <a:solidFill>
                      <a:srgbClr val="000000"/>
                    </a:solidFill>
                    <a:latin typeface="Calibri"/>
                    <a:ea typeface="Calibri"/>
                    <a:cs typeface="Calibri"/>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'[Aastaaruande tabelid 2023.xlsx]Graafikud'!$A$9:$A$12</c:f>
              <c:strCache>
                <c:ptCount val="4"/>
                <c:pt idx="0">
                  <c:v>Maksutulud</c:v>
                </c:pt>
                <c:pt idx="1">
                  <c:v>Tulud kaupade ja teenuste müügist</c:v>
                </c:pt>
                <c:pt idx="2">
                  <c:v>Saadud toetused tegevuskuludeks</c:v>
                </c:pt>
                <c:pt idx="3">
                  <c:v>Muud tegevustulud</c:v>
                </c:pt>
              </c:strCache>
            </c:strRef>
          </c:cat>
          <c:val>
            <c:numRef>
              <c:f>'[Aastaaruande tabelid 2023.xlsx]Graafikud'!$C$9:$C$12</c:f>
              <c:numCache>
                <c:formatCode>#,##0</c:formatCode>
                <c:ptCount val="4"/>
                <c:pt idx="0">
                  <c:v>8145330.79</c:v>
                </c:pt>
                <c:pt idx="1">
                  <c:v>827001.38</c:v>
                </c:pt>
                <c:pt idx="2">
                  <c:v>5922108.8099999996</c:v>
                </c:pt>
                <c:pt idx="3">
                  <c:v>101026.02</c:v>
                </c:pt>
              </c:numCache>
            </c:numRef>
          </c:val>
          <c:extLst>
            <c:ext xmlns:c16="http://schemas.microsoft.com/office/drawing/2014/chart" uri="{C3380CC4-5D6E-409C-BE32-E72D297353CC}">
              <c16:uniqueId val="{00000001-15C3-4368-A241-E218CE4079DE}"/>
            </c:ext>
          </c:extLst>
        </c:ser>
        <c:ser>
          <c:idx val="2"/>
          <c:order val="2"/>
          <c:tx>
            <c:strRef>
              <c:f>'[Aastaaruande tabelid 2023.xlsx]Graafikud'!$D$8</c:f>
              <c:strCache>
                <c:ptCount val="1"/>
                <c:pt idx="0">
                  <c:v>Täitmine 2022   </c:v>
                </c:pt>
              </c:strCache>
            </c:strRef>
          </c:tx>
          <c:spPr>
            <a:solidFill>
              <a:srgbClr val="99CC00"/>
            </a:solidFill>
          </c:spPr>
          <c:invertIfNegative val="0"/>
          <c:dLbls>
            <c:spPr>
              <a:noFill/>
              <a:ln w="25400">
                <a:noFill/>
              </a:ln>
            </c:spPr>
            <c:txPr>
              <a:bodyPr rot="-5400000" vert="horz" wrap="square" lIns="38100" tIns="19050" rIns="38100" bIns="19050" anchor="ctr">
                <a:spAutoFit/>
              </a:bodyPr>
              <a:lstStyle/>
              <a:p>
                <a:pPr algn="ctr">
                  <a:defRPr sz="1000" b="0" i="0" u="none" strike="noStrike" baseline="0">
                    <a:solidFill>
                      <a:srgbClr val="000000"/>
                    </a:solidFill>
                    <a:latin typeface="Calibri"/>
                    <a:ea typeface="Calibri"/>
                    <a:cs typeface="Calibri"/>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'[Aastaaruande tabelid 2023.xlsx]Graafikud'!$A$9:$A$12</c:f>
              <c:strCache>
                <c:ptCount val="4"/>
                <c:pt idx="0">
                  <c:v>Maksutulud</c:v>
                </c:pt>
                <c:pt idx="1">
                  <c:v>Tulud kaupade ja teenuste müügist</c:v>
                </c:pt>
                <c:pt idx="2">
                  <c:v>Saadud toetused tegevuskuludeks</c:v>
                </c:pt>
                <c:pt idx="3">
                  <c:v>Muud tegevustulud</c:v>
                </c:pt>
              </c:strCache>
            </c:strRef>
          </c:cat>
          <c:val>
            <c:numRef>
              <c:f>'[Aastaaruande tabelid 2023.xlsx]Graafikud'!$D$9:$D$12</c:f>
              <c:numCache>
                <c:formatCode>#,##0</c:formatCode>
                <c:ptCount val="4"/>
                <c:pt idx="0">
                  <c:v>7460737.9699999997</c:v>
                </c:pt>
                <c:pt idx="1">
                  <c:v>715781.94</c:v>
                </c:pt>
                <c:pt idx="2">
                  <c:v>5100941.47</c:v>
                </c:pt>
                <c:pt idx="3">
                  <c:v>100595.82</c:v>
                </c:pt>
              </c:numCache>
            </c:numRef>
          </c:val>
          <c:extLst>
            <c:ext xmlns:c16="http://schemas.microsoft.com/office/drawing/2014/chart" uri="{C3380CC4-5D6E-409C-BE32-E72D297353CC}">
              <c16:uniqueId val="{00000002-15C3-4368-A241-E218CE4079DE}"/>
            </c:ext>
          </c:extLst>
        </c:ser>
        <c:dLbls>
          <c:dLblPos val="ctr"/>
          <c:showLegendKey val="0"/>
          <c:showVal val="1"/>
          <c:showCatName val="0"/>
          <c:showSerName val="0"/>
          <c:showPercent val="0"/>
          <c:showBubbleSize val="0"/>
        </c:dLbls>
        <c:gapWidth val="75"/>
        <c:overlap val="-25"/>
        <c:axId val="151706064"/>
        <c:axId val="151705672"/>
      </c:barChart>
      <c:catAx>
        <c:axId val="15170606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t-EE"/>
          </a:p>
        </c:txPr>
        <c:crossAx val="151705672"/>
        <c:crosses val="autoZero"/>
        <c:auto val="1"/>
        <c:lblAlgn val="ctr"/>
        <c:lblOffset val="100"/>
        <c:noMultiLvlLbl val="0"/>
      </c:catAx>
      <c:valAx>
        <c:axId val="151705672"/>
        <c:scaling>
          <c:orientation val="minMax"/>
        </c:scaling>
        <c:delete val="0"/>
        <c:axPos val="l"/>
        <c:majorGridlines/>
        <c:numFmt formatCode="#,##0"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t-EE"/>
          </a:p>
        </c:txPr>
        <c:crossAx val="151706064"/>
        <c:crosses val="autoZero"/>
        <c:crossBetween val="between"/>
      </c:valAx>
    </c:plotArea>
    <c:legend>
      <c:legendPos val="b"/>
      <c:overlay val="0"/>
      <c:txPr>
        <a:bodyPr/>
        <a:lstStyle/>
        <a:p>
          <a:pPr>
            <a:defRPr sz="845" b="0" i="0" u="none" strike="noStrike" baseline="0">
              <a:solidFill>
                <a:srgbClr val="000000"/>
              </a:solidFill>
              <a:latin typeface="Calibri"/>
              <a:ea typeface="Calibri"/>
              <a:cs typeface="Calibri"/>
            </a:defRPr>
          </a:pPr>
          <a:endParaRPr lang="et-E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t-EE"/>
              <a:t>Põhitegevuse kulud</a:t>
            </a:r>
          </a:p>
        </c:rich>
      </c:tx>
      <c:overlay val="0"/>
    </c:title>
    <c:autoTitleDeleted val="0"/>
    <c:plotArea>
      <c:layout>
        <c:manualLayout>
          <c:layoutTarget val="inner"/>
          <c:xMode val="edge"/>
          <c:yMode val="edge"/>
          <c:x val="0.10931813439638037"/>
          <c:y val="0.16356679904807817"/>
          <c:w val="0.8758050641159395"/>
          <c:h val="0.65270739116794074"/>
        </c:manualLayout>
      </c:layout>
      <c:barChart>
        <c:barDir val="col"/>
        <c:grouping val="clustered"/>
        <c:varyColors val="0"/>
        <c:ser>
          <c:idx val="0"/>
          <c:order val="0"/>
          <c:tx>
            <c:strRef>
              <c:f>'[Aastaaruande tabelid 2023.xlsx]Graafikud'!$B$40</c:f>
              <c:strCache>
                <c:ptCount val="1"/>
                <c:pt idx="0">
                  <c:v>Eelarve 2023 </c:v>
                </c:pt>
              </c:strCache>
            </c:strRef>
          </c:tx>
          <c:spPr>
            <a:solidFill>
              <a:srgbClr val="0070C0"/>
            </a:solidFill>
          </c:spPr>
          <c:invertIfNegative val="0"/>
          <c:dLbls>
            <c:spPr>
              <a:noFill/>
              <a:ln w="25400">
                <a:noFill/>
              </a:ln>
            </c:spPr>
            <c:txPr>
              <a:bodyPr rot="-5400000" vert="horz"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'[Aastaaruande tabelid 2023.xlsx]Graafikud'!$A$41:$A$43</c:f>
              <c:strCache>
                <c:ptCount val="3"/>
                <c:pt idx="0">
                  <c:v>Antud toetused</c:v>
                </c:pt>
                <c:pt idx="1">
                  <c:v>Personalikulud</c:v>
                </c:pt>
                <c:pt idx="2">
                  <c:v>Majandamis- ja muud kulud</c:v>
                </c:pt>
              </c:strCache>
            </c:strRef>
          </c:cat>
          <c:val>
            <c:numRef>
              <c:f>'[Aastaaruande tabelid 2023.xlsx]Graafikud'!$B$41:$B$43</c:f>
              <c:numCache>
                <c:formatCode>#,##0</c:formatCode>
                <c:ptCount val="3"/>
                <c:pt idx="0">
                  <c:v>1439394</c:v>
                </c:pt>
                <c:pt idx="1">
                  <c:v>8091974</c:v>
                </c:pt>
                <c:pt idx="2">
                  <c:v>4741612</c:v>
                </c:pt>
              </c:numCache>
            </c:numRef>
          </c:val>
          <c:extLst>
            <c:ext xmlns:c16="http://schemas.microsoft.com/office/drawing/2014/chart" uri="{C3380CC4-5D6E-409C-BE32-E72D297353CC}">
              <c16:uniqueId val="{00000000-907D-40A7-88A2-493451106B19}"/>
            </c:ext>
          </c:extLst>
        </c:ser>
        <c:ser>
          <c:idx val="1"/>
          <c:order val="1"/>
          <c:tx>
            <c:strRef>
              <c:f>'[Aastaaruande tabelid 2023.xlsx]Graafikud'!$C$40</c:f>
              <c:strCache>
                <c:ptCount val="1"/>
                <c:pt idx="0">
                  <c:v>Täitmine 2023   </c:v>
                </c:pt>
              </c:strCache>
            </c:strRef>
          </c:tx>
          <c:spPr>
            <a:solidFill>
              <a:schemeClr val="accent6">
                <a:lumMod val="75000"/>
              </a:schemeClr>
            </a:solidFill>
          </c:spPr>
          <c:invertIfNegative val="0"/>
          <c:dLbls>
            <c:spPr>
              <a:noFill/>
              <a:ln w="25400">
                <a:noFill/>
              </a:ln>
            </c:spPr>
            <c:txPr>
              <a:bodyPr rot="-5400000" vert="horz"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'[Aastaaruande tabelid 2023.xlsx]Graafikud'!$A$41:$A$43</c:f>
              <c:strCache>
                <c:ptCount val="3"/>
                <c:pt idx="0">
                  <c:v>Antud toetused</c:v>
                </c:pt>
                <c:pt idx="1">
                  <c:v>Personalikulud</c:v>
                </c:pt>
                <c:pt idx="2">
                  <c:v>Majandamis- ja muud kulud</c:v>
                </c:pt>
              </c:strCache>
            </c:strRef>
          </c:cat>
          <c:val>
            <c:numRef>
              <c:f>'[Aastaaruande tabelid 2023.xlsx]Graafikud'!$C$41:$C$43</c:f>
              <c:numCache>
                <c:formatCode>#,##0</c:formatCode>
                <c:ptCount val="3"/>
                <c:pt idx="0">
                  <c:v>1397468.09</c:v>
                </c:pt>
                <c:pt idx="1">
                  <c:v>7990891.9100000001</c:v>
                </c:pt>
                <c:pt idx="2">
                  <c:v>4548078.5999999996</c:v>
                </c:pt>
              </c:numCache>
            </c:numRef>
          </c:val>
          <c:extLst>
            <c:ext xmlns:c16="http://schemas.microsoft.com/office/drawing/2014/chart" uri="{C3380CC4-5D6E-409C-BE32-E72D297353CC}">
              <c16:uniqueId val="{00000001-907D-40A7-88A2-493451106B19}"/>
            </c:ext>
          </c:extLst>
        </c:ser>
        <c:ser>
          <c:idx val="2"/>
          <c:order val="2"/>
          <c:tx>
            <c:strRef>
              <c:f>'[Aastaaruande tabelid 2023.xlsx]Graafikud'!$D$40</c:f>
              <c:strCache>
                <c:ptCount val="1"/>
                <c:pt idx="0">
                  <c:v>Täitmine 2022   </c:v>
                </c:pt>
              </c:strCache>
            </c:strRef>
          </c:tx>
          <c:spPr>
            <a:solidFill>
              <a:srgbClr val="99CC00"/>
            </a:solidFill>
          </c:spPr>
          <c:invertIfNegative val="0"/>
          <c:dLbls>
            <c:spPr>
              <a:noFill/>
              <a:ln w="25400">
                <a:noFill/>
              </a:ln>
            </c:spPr>
            <c:txPr>
              <a:bodyPr rot="-5400000" vert="horz"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'[Aastaaruande tabelid 2023.xlsx]Graafikud'!$A$41:$A$43</c:f>
              <c:strCache>
                <c:ptCount val="3"/>
                <c:pt idx="0">
                  <c:v>Antud toetused</c:v>
                </c:pt>
                <c:pt idx="1">
                  <c:v>Personalikulud</c:v>
                </c:pt>
                <c:pt idx="2">
                  <c:v>Majandamis- ja muud kulud</c:v>
                </c:pt>
              </c:strCache>
            </c:strRef>
          </c:cat>
          <c:val>
            <c:numRef>
              <c:f>'[Aastaaruande tabelid 2023.xlsx]Graafikud'!$D$41:$D$43</c:f>
              <c:numCache>
                <c:formatCode>#,##0</c:formatCode>
                <c:ptCount val="3"/>
                <c:pt idx="0">
                  <c:v>1066403.51</c:v>
                </c:pt>
                <c:pt idx="1">
                  <c:v>7012563.4100000001</c:v>
                </c:pt>
                <c:pt idx="2">
                  <c:v>4385712.03</c:v>
                </c:pt>
              </c:numCache>
            </c:numRef>
          </c:val>
          <c:extLst>
            <c:ext xmlns:c16="http://schemas.microsoft.com/office/drawing/2014/chart" uri="{C3380CC4-5D6E-409C-BE32-E72D297353CC}">
              <c16:uniqueId val="{00000002-907D-40A7-88A2-493451106B19}"/>
            </c:ext>
          </c:extLst>
        </c:ser>
        <c:dLbls>
          <c:dLblPos val="ctr"/>
          <c:showLegendKey val="0"/>
          <c:showVal val="1"/>
          <c:showCatName val="0"/>
          <c:showSerName val="0"/>
          <c:showPercent val="0"/>
          <c:showBubbleSize val="0"/>
        </c:dLbls>
        <c:gapWidth val="75"/>
        <c:overlap val="-25"/>
        <c:axId val="346513936"/>
        <c:axId val="346513544"/>
      </c:barChart>
      <c:catAx>
        <c:axId val="34651393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t-EE"/>
          </a:p>
        </c:txPr>
        <c:crossAx val="346513544"/>
        <c:crosses val="autoZero"/>
        <c:auto val="1"/>
        <c:lblAlgn val="ctr"/>
        <c:lblOffset val="100"/>
        <c:noMultiLvlLbl val="0"/>
      </c:catAx>
      <c:valAx>
        <c:axId val="346513544"/>
        <c:scaling>
          <c:orientation val="minMax"/>
        </c:scaling>
        <c:delete val="0"/>
        <c:axPos val="l"/>
        <c:majorGridlines/>
        <c:numFmt formatCode="#,##0"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t-EE"/>
          </a:p>
        </c:txPr>
        <c:crossAx val="346513936"/>
        <c:crosses val="autoZero"/>
        <c:crossBetween val="between"/>
      </c:valAx>
    </c:plotArea>
    <c:legend>
      <c:legendPos val="b"/>
      <c:overlay val="0"/>
      <c:txPr>
        <a:bodyPr/>
        <a:lstStyle/>
        <a:p>
          <a:pPr>
            <a:defRPr sz="845" b="0" i="0" u="none" strike="noStrike" baseline="0">
              <a:solidFill>
                <a:srgbClr val="000000"/>
              </a:solidFill>
              <a:latin typeface="Calibri"/>
              <a:ea typeface="Calibri"/>
              <a:cs typeface="Calibri"/>
            </a:defRPr>
          </a:pPr>
          <a:endParaRPr lang="et-E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Office'i kujundus">
  <a:themeElements>
    <a:clrScheme name="Kolla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MÄRJAMAA VALLAVALITSUS                                                        TEHNIKA 11, MÄRJAMAA, 78304 RAPLA MAAKOND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C35E77-5DF1-432F-B768-0B430DCB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72</Pages>
  <Words>21116</Words>
  <Characters>122479</Characters>
  <Application>Microsoft Office Word</Application>
  <DocSecurity>0</DocSecurity>
  <Lines>1020</Lines>
  <Paragraphs>286</Paragraphs>
  <ScaleCrop>false</ScaleCrop>
  <HeadingPairs>
    <vt:vector size="2" baseType="variant">
      <vt:variant>
        <vt:lpstr>Pealkiri</vt:lpstr>
      </vt:variant>
      <vt:variant>
        <vt:i4>1</vt:i4>
      </vt:variant>
    </vt:vector>
  </HeadingPairs>
  <TitlesOfParts>
    <vt:vector size="1" baseType="lpstr">
      <vt:lpstr>MÄRJAMAA VALLA 2023. A. KONSOLIDEERITUD MAJANDUSAASTA ARUANNE</vt:lpstr>
    </vt:vector>
  </TitlesOfParts>
  <Company/>
  <LinksUpToDate>false</LinksUpToDate>
  <CharactersWithSpaces>143309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MÄRJAMAA VALLA 2023. A. KONSOLIDEERITUD MAJANDUSAASTA ARUANNE</dc:title>
  <dc:subject/>
  <dc:creator>MÄRJAMAA VALLAVALITSUS                                                                                                                         TEHNIKA 11, MÄRJAMAA, 78304 RAPLA MAAKOND</dc:creator>
  <cp:keywords/>
  <dc:description/>
  <cp:lastModifiedBy>Enna Ots</cp:lastModifiedBy>
  <cp:revision>581</cp:revision>
  <cp:lastPrinted>2024-05-17T15:58:00Z</cp:lastPrinted>
  <dcterms:created xsi:type="dcterms:W3CDTF">2024-04-02T10:54:00Z</dcterms:created>
  <dcterms:modified xsi:type="dcterms:W3CDTF">2024-05-22T12:46:00Z</dcterms:modified>
</cp:coreProperties>
</file>