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F3" w:rsidRDefault="006C60F3"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F160BC" w:rsidRDefault="00F160BC" w:rsidP="00F63175">
      <w:pPr>
        <w:jc w:val="center"/>
        <w:rPr>
          <w:rFonts w:ascii="Times New Roman" w:hAnsi="Times New Roman" w:cs="Times New Roman"/>
          <w:b/>
          <w:sz w:val="28"/>
          <w:szCs w:val="28"/>
        </w:rPr>
      </w:pPr>
    </w:p>
    <w:p w:rsidR="00F160BC" w:rsidRDefault="00F160BC" w:rsidP="00F63175">
      <w:pPr>
        <w:jc w:val="center"/>
        <w:rPr>
          <w:rFonts w:ascii="Times New Roman" w:hAnsi="Times New Roman" w:cs="Times New Roman"/>
          <w:b/>
          <w:sz w:val="28"/>
          <w:szCs w:val="28"/>
        </w:rPr>
      </w:pPr>
    </w:p>
    <w:p w:rsidR="00F160BC" w:rsidRDefault="00F160BC" w:rsidP="00F63175">
      <w:pPr>
        <w:jc w:val="center"/>
        <w:rPr>
          <w:rFonts w:ascii="Times New Roman" w:hAnsi="Times New Roman" w:cs="Times New Roman"/>
          <w:b/>
          <w:sz w:val="28"/>
          <w:szCs w:val="28"/>
        </w:rPr>
      </w:pPr>
    </w:p>
    <w:p w:rsidR="00F160BC" w:rsidRPr="00570ADA" w:rsidRDefault="00F160BC" w:rsidP="00F63175">
      <w:pPr>
        <w:jc w:val="center"/>
        <w:rPr>
          <w:rFonts w:ascii="Times New Roman" w:hAnsi="Times New Roman" w:cs="Times New Roman"/>
          <w:b/>
          <w:sz w:val="28"/>
          <w:szCs w:val="28"/>
        </w:rPr>
      </w:pPr>
    </w:p>
    <w:p w:rsidR="00570ADA" w:rsidRPr="00F160BC" w:rsidRDefault="00570ADA" w:rsidP="00570ADA">
      <w:pPr>
        <w:shd w:val="clear" w:color="auto" w:fill="FFFFFF"/>
        <w:spacing w:after="0" w:line="240" w:lineRule="auto"/>
        <w:jc w:val="center"/>
        <w:rPr>
          <w:rFonts w:asciiTheme="majorHAnsi" w:eastAsia="Times New Roman" w:hAnsiTheme="majorHAnsi" w:cs="Times New Roman"/>
          <w:color w:val="24A107"/>
          <w:sz w:val="80"/>
          <w:szCs w:val="80"/>
          <w:lang w:eastAsia="ja-JP"/>
        </w:rPr>
      </w:pPr>
      <w:r w:rsidRPr="00F160BC">
        <w:rPr>
          <w:rFonts w:asciiTheme="majorHAnsi" w:eastAsia="Times New Roman" w:hAnsiTheme="majorHAnsi" w:cs="Times New Roman"/>
          <w:color w:val="24A107"/>
          <w:sz w:val="80"/>
          <w:szCs w:val="80"/>
          <w:lang w:eastAsia="ja-JP"/>
        </w:rPr>
        <w:t>MÄRJAMAA VALLA 201</w:t>
      </w:r>
      <w:r w:rsidR="00B2533B">
        <w:rPr>
          <w:rFonts w:asciiTheme="majorHAnsi" w:eastAsia="Times New Roman" w:hAnsiTheme="majorHAnsi" w:cs="Times New Roman"/>
          <w:color w:val="24A107"/>
          <w:sz w:val="80"/>
          <w:szCs w:val="80"/>
          <w:lang w:eastAsia="ja-JP"/>
        </w:rPr>
        <w:t>5</w:t>
      </w:r>
      <w:r w:rsidRPr="00F160BC">
        <w:rPr>
          <w:rFonts w:asciiTheme="majorHAnsi" w:eastAsia="Times New Roman" w:hAnsiTheme="majorHAnsi" w:cs="Times New Roman"/>
          <w:color w:val="24A107"/>
          <w:sz w:val="80"/>
          <w:szCs w:val="80"/>
          <w:lang w:eastAsia="ja-JP"/>
        </w:rPr>
        <w:t>.AASTA</w:t>
      </w:r>
    </w:p>
    <w:p w:rsidR="00570ADA" w:rsidRPr="00F160BC" w:rsidRDefault="00570ADA" w:rsidP="00497C3B">
      <w:pPr>
        <w:shd w:val="clear" w:color="auto" w:fill="FFFFFF"/>
        <w:spacing w:after="0" w:line="240" w:lineRule="auto"/>
        <w:jc w:val="center"/>
        <w:rPr>
          <w:rFonts w:asciiTheme="majorHAnsi" w:eastAsia="Times New Roman" w:hAnsiTheme="majorHAnsi" w:cs="Times New Roman"/>
          <w:color w:val="24A107"/>
          <w:sz w:val="80"/>
          <w:szCs w:val="80"/>
          <w:lang w:eastAsia="ja-JP"/>
        </w:rPr>
      </w:pPr>
      <w:r w:rsidRPr="00F160BC">
        <w:rPr>
          <w:rFonts w:asciiTheme="majorHAnsi" w:eastAsia="Times New Roman" w:hAnsiTheme="majorHAnsi" w:cs="Times New Roman"/>
          <w:color w:val="24A107"/>
          <w:sz w:val="80"/>
          <w:szCs w:val="80"/>
          <w:lang w:eastAsia="ja-JP"/>
        </w:rPr>
        <w:t> EELARVE EELNÕU</w:t>
      </w:r>
    </w:p>
    <w:p w:rsidR="00570ADA" w:rsidRPr="00497C3B" w:rsidRDefault="00570ADA" w:rsidP="00570ADA">
      <w:pPr>
        <w:shd w:val="clear" w:color="auto" w:fill="FFFFFF"/>
        <w:spacing w:after="0" w:line="240" w:lineRule="auto"/>
        <w:jc w:val="center"/>
        <w:rPr>
          <w:rFonts w:asciiTheme="majorHAnsi" w:eastAsia="Times New Roman" w:hAnsiTheme="majorHAnsi" w:cs="Times New Roman"/>
          <w:color w:val="222222"/>
          <w:sz w:val="80"/>
          <w:szCs w:val="80"/>
          <w:lang w:eastAsia="ja-JP"/>
        </w:rPr>
      </w:pPr>
      <w:r w:rsidRPr="00497C3B">
        <w:rPr>
          <w:rFonts w:asciiTheme="majorHAnsi" w:eastAsia="Times New Roman" w:hAnsiTheme="majorHAnsi" w:cs="Times New Roman"/>
          <w:color w:val="222222"/>
          <w:sz w:val="80"/>
          <w:szCs w:val="80"/>
          <w:lang w:eastAsia="ja-JP"/>
        </w:rPr>
        <w:t> </w:t>
      </w:r>
    </w:p>
    <w:p w:rsidR="00570ADA" w:rsidRDefault="00570ADA" w:rsidP="00570ADA">
      <w:pPr>
        <w:shd w:val="clear" w:color="auto" w:fill="FFFFFF"/>
        <w:spacing w:after="0" w:line="240" w:lineRule="auto"/>
        <w:jc w:val="center"/>
        <w:rPr>
          <w:rFonts w:asciiTheme="majorHAnsi" w:eastAsia="Times New Roman" w:hAnsiTheme="majorHAnsi" w:cs="Times New Roman"/>
          <w:color w:val="222222"/>
          <w:sz w:val="28"/>
          <w:szCs w:val="28"/>
          <w:lang w:eastAsia="ja-JP"/>
        </w:rPr>
      </w:pPr>
      <w:r w:rsidRPr="00F160BC">
        <w:rPr>
          <w:rFonts w:asciiTheme="majorHAnsi" w:eastAsia="Times New Roman" w:hAnsiTheme="majorHAnsi" w:cs="Times New Roman"/>
          <w:color w:val="222222"/>
          <w:sz w:val="28"/>
          <w:szCs w:val="28"/>
          <w:lang w:eastAsia="ja-JP"/>
        </w:rPr>
        <w:t>SELETUSKIRI</w:t>
      </w:r>
    </w:p>
    <w:p w:rsidR="00C9451E" w:rsidRPr="00F160BC" w:rsidRDefault="00C9451E" w:rsidP="00570ADA">
      <w:pPr>
        <w:shd w:val="clear" w:color="auto" w:fill="FFFFFF"/>
        <w:spacing w:after="0" w:line="240" w:lineRule="auto"/>
        <w:jc w:val="center"/>
        <w:rPr>
          <w:rFonts w:asciiTheme="majorHAnsi" w:eastAsia="Times New Roman" w:hAnsiTheme="majorHAnsi" w:cs="Times New Roman"/>
          <w:color w:val="222222"/>
          <w:sz w:val="28"/>
          <w:szCs w:val="28"/>
          <w:lang w:eastAsia="ja-JP"/>
        </w:rPr>
      </w:pPr>
      <w:r>
        <w:rPr>
          <w:rFonts w:asciiTheme="majorHAnsi" w:eastAsia="Times New Roman" w:hAnsiTheme="majorHAnsi" w:cs="Times New Roman"/>
          <w:color w:val="222222"/>
          <w:sz w:val="28"/>
          <w:szCs w:val="28"/>
          <w:lang w:eastAsia="ja-JP"/>
        </w:rPr>
        <w:t xml:space="preserve">I </w:t>
      </w:r>
      <w:r w:rsidRPr="00C8416E">
        <w:rPr>
          <w:rFonts w:asciiTheme="majorHAnsi" w:eastAsia="Times New Roman" w:hAnsiTheme="majorHAnsi" w:cs="Times New Roman"/>
          <w:color w:val="222222"/>
          <w:sz w:val="28"/>
          <w:szCs w:val="28"/>
          <w:lang w:val="et-EE" w:eastAsia="ja-JP"/>
        </w:rPr>
        <w:t>lugemine</w:t>
      </w:r>
    </w:p>
    <w:p w:rsidR="00570ADA" w:rsidRPr="00570ADA" w:rsidRDefault="00570ADA" w:rsidP="00F63175">
      <w:pPr>
        <w:jc w:val="center"/>
        <w:rPr>
          <w:rFonts w:ascii="Times New Roman" w:hAnsi="Times New Roman" w:cs="Times New Roman"/>
          <w:b/>
          <w:sz w:val="28"/>
          <w:szCs w:val="28"/>
        </w:rPr>
      </w:pPr>
    </w:p>
    <w:p w:rsidR="00570ADA" w:rsidRPr="00570ADA" w:rsidRDefault="00570ADA" w:rsidP="00570ADA"/>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570ADA" w:rsidRDefault="00570ADA" w:rsidP="00F63175">
      <w:pPr>
        <w:jc w:val="center"/>
        <w:rPr>
          <w:rFonts w:ascii="Times New Roman" w:hAnsi="Times New Roman" w:cs="Times New Roman"/>
          <w:b/>
          <w:sz w:val="28"/>
          <w:szCs w:val="28"/>
        </w:rPr>
      </w:pPr>
    </w:p>
    <w:p w:rsidR="00F160BC" w:rsidRDefault="00497C3B" w:rsidP="00F160BC">
      <w:pPr>
        <w:jc w:val="center"/>
        <w:rPr>
          <w:rFonts w:ascii="Cambria" w:hAnsi="Cambria" w:cs="Times New Roman"/>
          <w:sz w:val="28"/>
          <w:szCs w:val="28"/>
        </w:rPr>
      </w:pPr>
      <w:r w:rsidRPr="000D280C">
        <w:rPr>
          <w:rFonts w:ascii="Cambria" w:hAnsi="Cambria" w:cs="Times New Roman"/>
          <w:sz w:val="28"/>
          <w:szCs w:val="28"/>
          <w:lang w:val="et-EE"/>
        </w:rPr>
        <w:t>Märjamaa</w:t>
      </w:r>
      <w:r w:rsidRPr="00F160BC">
        <w:rPr>
          <w:rFonts w:ascii="Cambria" w:hAnsi="Cambria" w:cs="Times New Roman"/>
          <w:sz w:val="28"/>
          <w:szCs w:val="28"/>
        </w:rPr>
        <w:t xml:space="preserve"> 201</w:t>
      </w:r>
      <w:r w:rsidR="000D280C">
        <w:rPr>
          <w:rFonts w:ascii="Cambria" w:hAnsi="Cambria" w:cs="Times New Roman"/>
          <w:sz w:val="28"/>
          <w:szCs w:val="28"/>
        </w:rPr>
        <w:t>4</w:t>
      </w:r>
    </w:p>
    <w:sdt>
      <w:sdtPr>
        <w:rPr>
          <w:rFonts w:asciiTheme="minorHAnsi" w:eastAsiaTheme="minorEastAsia" w:hAnsiTheme="minorHAnsi" w:cstheme="minorBidi"/>
          <w:b w:val="0"/>
          <w:bCs w:val="0"/>
          <w:sz w:val="22"/>
          <w:szCs w:val="22"/>
        </w:rPr>
        <w:id w:val="33720886"/>
        <w:docPartObj>
          <w:docPartGallery w:val="Table of Contents"/>
          <w:docPartUnique/>
        </w:docPartObj>
      </w:sdtPr>
      <w:sdtContent>
        <w:p w:rsidR="00F160BC" w:rsidRPr="00B2533B" w:rsidRDefault="00F160BC">
          <w:pPr>
            <w:pStyle w:val="Sisukorrapealkiri"/>
            <w:rPr>
              <w:color w:val="24A107"/>
              <w:lang w:val="et-EE"/>
            </w:rPr>
          </w:pPr>
          <w:r w:rsidRPr="00B2533B">
            <w:rPr>
              <w:color w:val="24A107"/>
              <w:lang w:val="et-EE"/>
            </w:rPr>
            <w:t>Sisukord</w:t>
          </w:r>
        </w:p>
        <w:p w:rsidR="00F160BC" w:rsidRPr="00B2533B" w:rsidRDefault="00F160BC" w:rsidP="00F160BC">
          <w:pPr>
            <w:rPr>
              <w:rFonts w:ascii="Times New Roman" w:hAnsi="Times New Roman" w:cs="Times New Roman"/>
              <w:sz w:val="24"/>
              <w:szCs w:val="24"/>
              <w:lang w:val="et-EE"/>
            </w:rPr>
          </w:pPr>
        </w:p>
        <w:p w:rsidR="00F160BC" w:rsidRPr="00F160BC" w:rsidRDefault="00154B51">
          <w:pPr>
            <w:pStyle w:val="SK1"/>
            <w:tabs>
              <w:tab w:val="right" w:leader="dot" w:pos="9062"/>
            </w:tabs>
            <w:rPr>
              <w:rFonts w:ascii="Times New Roman" w:hAnsi="Times New Roman" w:cs="Times New Roman"/>
              <w:noProof/>
              <w:sz w:val="24"/>
              <w:szCs w:val="24"/>
            </w:rPr>
          </w:pPr>
          <w:r w:rsidRPr="00F160BC">
            <w:rPr>
              <w:rFonts w:ascii="Times New Roman" w:hAnsi="Times New Roman" w:cs="Times New Roman"/>
              <w:sz w:val="24"/>
              <w:szCs w:val="24"/>
            </w:rPr>
            <w:fldChar w:fldCharType="begin"/>
          </w:r>
          <w:r w:rsidR="00F160BC" w:rsidRPr="00F160BC">
            <w:rPr>
              <w:rFonts w:ascii="Times New Roman" w:hAnsi="Times New Roman" w:cs="Times New Roman"/>
              <w:sz w:val="24"/>
              <w:szCs w:val="24"/>
            </w:rPr>
            <w:instrText xml:space="preserve"> TOC \o "1-3" \h \z \u </w:instrText>
          </w:r>
          <w:r w:rsidRPr="00F160BC">
            <w:rPr>
              <w:rFonts w:ascii="Times New Roman" w:hAnsi="Times New Roman" w:cs="Times New Roman"/>
              <w:sz w:val="24"/>
              <w:szCs w:val="24"/>
            </w:rPr>
            <w:fldChar w:fldCharType="separate"/>
          </w:r>
          <w:hyperlink w:anchor="_Toc371011886" w:history="1">
            <w:r w:rsidR="00F160BC" w:rsidRPr="00F160BC">
              <w:rPr>
                <w:rStyle w:val="Hperlink"/>
                <w:rFonts w:ascii="Times New Roman" w:hAnsi="Times New Roman" w:cs="Times New Roman"/>
                <w:noProof/>
                <w:sz w:val="24"/>
                <w:szCs w:val="24"/>
              </w:rPr>
              <w:t>1. Sissejuhatus</w:t>
            </w:r>
            <w:r w:rsidR="00F160BC" w:rsidRPr="00F160BC">
              <w:rPr>
                <w:rFonts w:ascii="Times New Roman" w:hAnsi="Times New Roman" w:cs="Times New Roman"/>
                <w:noProof/>
                <w:webHidden/>
                <w:sz w:val="24"/>
                <w:szCs w:val="24"/>
              </w:rPr>
              <w:tab/>
            </w:r>
            <w:r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_Toc371011886 \h </w:instrText>
            </w:r>
            <w:r w:rsidRPr="00F160BC">
              <w:rPr>
                <w:rFonts w:ascii="Times New Roman" w:hAnsi="Times New Roman" w:cs="Times New Roman"/>
                <w:noProof/>
                <w:webHidden/>
                <w:sz w:val="24"/>
                <w:szCs w:val="24"/>
              </w:rPr>
            </w:r>
            <w:r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3</w:t>
            </w:r>
            <w:r w:rsidRPr="00F160BC">
              <w:rPr>
                <w:rFonts w:ascii="Times New Roman" w:hAnsi="Times New Roman" w:cs="Times New Roman"/>
                <w:noProof/>
                <w:webHidden/>
                <w:sz w:val="24"/>
                <w:szCs w:val="24"/>
              </w:rPr>
              <w:fldChar w:fldCharType="end"/>
            </w:r>
          </w:hyperlink>
        </w:p>
        <w:p w:rsidR="00F160BC" w:rsidRPr="00F160BC" w:rsidRDefault="007D7781">
          <w:pPr>
            <w:pStyle w:val="SK2"/>
            <w:tabs>
              <w:tab w:val="right" w:leader="dot" w:pos="9062"/>
            </w:tabs>
            <w:rPr>
              <w:rFonts w:ascii="Times New Roman" w:hAnsi="Times New Roman" w:cs="Times New Roman"/>
              <w:noProof/>
              <w:sz w:val="24"/>
              <w:szCs w:val="24"/>
            </w:rPr>
          </w:pPr>
          <w:hyperlink w:anchor="_Toc371011887" w:history="1">
            <w:r w:rsidR="00F160BC" w:rsidRPr="00F160BC">
              <w:rPr>
                <w:rStyle w:val="Hperlink"/>
                <w:rFonts w:ascii="Times New Roman" w:hAnsi="Times New Roman" w:cs="Times New Roman"/>
                <w:noProof/>
                <w:sz w:val="24"/>
                <w:szCs w:val="24"/>
              </w:rPr>
              <w:t>1.1. Ülevaade majanduskeskkonnast</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_Toc371011887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3</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2"/>
            <w:tabs>
              <w:tab w:val="right" w:leader="dot" w:pos="9062"/>
            </w:tabs>
            <w:rPr>
              <w:rFonts w:ascii="Times New Roman" w:hAnsi="Times New Roman" w:cs="Times New Roman"/>
              <w:noProof/>
              <w:sz w:val="24"/>
              <w:szCs w:val="24"/>
            </w:rPr>
          </w:pPr>
          <w:hyperlink w:anchor="_Toc371011888" w:history="1">
            <w:r w:rsidR="00F160BC" w:rsidRPr="00F160BC">
              <w:rPr>
                <w:rStyle w:val="Hperlink"/>
                <w:rFonts w:ascii="Times New Roman" w:hAnsi="Times New Roman" w:cs="Times New Roman"/>
                <w:noProof/>
                <w:sz w:val="24"/>
                <w:szCs w:val="24"/>
              </w:rPr>
              <w:t>1.2. Majanduslik olukord Märjamaa vallas</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_Toc371011888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4</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89" w:history="1">
            <w:r w:rsidR="00F160BC" w:rsidRPr="00F160BC">
              <w:rPr>
                <w:rStyle w:val="Hperlink"/>
                <w:rFonts w:ascii="Times New Roman" w:hAnsi="Times New Roman" w:cs="Times New Roman"/>
                <w:noProof/>
                <w:sz w:val="24"/>
                <w:szCs w:val="24"/>
              </w:rPr>
              <w:t>2. Kohaliku omavalitsuse üksuse finantsjuhtimise seadus ja eelarvestrateegia</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_Toc371011889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5</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2"/>
            <w:tabs>
              <w:tab w:val="right" w:leader="dot" w:pos="9062"/>
            </w:tabs>
            <w:rPr>
              <w:rFonts w:ascii="Times New Roman" w:hAnsi="Times New Roman" w:cs="Times New Roman"/>
              <w:noProof/>
              <w:sz w:val="24"/>
              <w:szCs w:val="24"/>
            </w:rPr>
          </w:pPr>
          <w:hyperlink w:anchor="_Toc371011890" w:history="1">
            <w:r w:rsidR="00F160BC" w:rsidRPr="00F160BC">
              <w:rPr>
                <w:rStyle w:val="Hperlink"/>
                <w:rFonts w:ascii="Times New Roman" w:hAnsi="Times New Roman" w:cs="Times New Roman"/>
                <w:noProof/>
                <w:sz w:val="24"/>
                <w:szCs w:val="24"/>
              </w:rPr>
              <w:t>2.1. Kohaliku omavalitsuse üksuse finantsjuhtimise seadus</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_Toc371011890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5</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2"/>
            <w:tabs>
              <w:tab w:val="right" w:leader="dot" w:pos="9062"/>
            </w:tabs>
            <w:rPr>
              <w:rFonts w:ascii="Times New Roman" w:hAnsi="Times New Roman" w:cs="Times New Roman"/>
              <w:noProof/>
              <w:sz w:val="24"/>
              <w:szCs w:val="24"/>
            </w:rPr>
          </w:pPr>
          <w:hyperlink w:anchor="_Toc371011891" w:history="1">
            <w:r w:rsidR="00F160BC" w:rsidRPr="00F160BC">
              <w:rPr>
                <w:rStyle w:val="Hperlink"/>
                <w:rFonts w:ascii="Times New Roman" w:hAnsi="Times New Roman" w:cs="Times New Roman"/>
                <w:noProof/>
                <w:sz w:val="24"/>
                <w:szCs w:val="24"/>
              </w:rPr>
              <w:t>2.2. Eelarvestrateegia</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_Toc371011891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5</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92" w:history="1">
            <w:r w:rsidR="00F160BC" w:rsidRPr="00F160BC">
              <w:rPr>
                <w:rStyle w:val="Hperlink"/>
                <w:rFonts w:ascii="Times New Roman" w:hAnsi="Times New Roman" w:cs="Times New Roman"/>
                <w:noProof/>
                <w:sz w:val="24"/>
                <w:szCs w:val="24"/>
              </w:rPr>
              <w:t>3. Ülevaade Märjamaa valla 201</w:t>
            </w:r>
            <w:r w:rsidR="000D280C">
              <w:rPr>
                <w:rStyle w:val="Hperlink"/>
                <w:rFonts w:ascii="Times New Roman" w:hAnsi="Times New Roman" w:cs="Times New Roman"/>
                <w:noProof/>
                <w:sz w:val="24"/>
                <w:szCs w:val="24"/>
              </w:rPr>
              <w:t>5</w:t>
            </w:r>
            <w:r w:rsidR="00F160BC" w:rsidRPr="00F160BC">
              <w:rPr>
                <w:rStyle w:val="Hperlink"/>
                <w:rFonts w:ascii="Times New Roman" w:hAnsi="Times New Roman" w:cs="Times New Roman"/>
                <w:noProof/>
                <w:sz w:val="24"/>
                <w:szCs w:val="24"/>
              </w:rPr>
              <w:t>. aasta eelarvest</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_Toc371011892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6</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2"/>
            <w:tabs>
              <w:tab w:val="right" w:leader="dot" w:pos="9062"/>
            </w:tabs>
            <w:rPr>
              <w:rFonts w:ascii="Times New Roman" w:hAnsi="Times New Roman" w:cs="Times New Roman"/>
              <w:noProof/>
              <w:sz w:val="24"/>
              <w:szCs w:val="24"/>
            </w:rPr>
          </w:pPr>
          <w:hyperlink w:anchor="_Toc371011893" w:history="1">
            <w:r w:rsidR="00F160BC" w:rsidRPr="00F160BC">
              <w:rPr>
                <w:rStyle w:val="Hperlink"/>
                <w:rFonts w:ascii="Times New Roman" w:hAnsi="Times New Roman" w:cs="Times New Roman"/>
                <w:noProof/>
                <w:sz w:val="24"/>
                <w:szCs w:val="24"/>
              </w:rPr>
              <w:t>3.1. Eelarve ülesehitus ja esitusviis</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_Toc371011893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6</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2"/>
            <w:tabs>
              <w:tab w:val="right" w:leader="dot" w:pos="9062"/>
            </w:tabs>
            <w:rPr>
              <w:rFonts w:ascii="Times New Roman" w:hAnsi="Times New Roman" w:cs="Times New Roman"/>
              <w:noProof/>
              <w:sz w:val="24"/>
              <w:szCs w:val="24"/>
            </w:rPr>
          </w:pPr>
          <w:hyperlink w:anchor="_Toc371011894" w:history="1">
            <w:r w:rsidR="00F160BC" w:rsidRPr="00F160BC">
              <w:rPr>
                <w:rStyle w:val="Hperlink"/>
                <w:rFonts w:ascii="Times New Roman" w:hAnsi="Times New Roman" w:cs="Times New Roman"/>
                <w:noProof/>
                <w:sz w:val="24"/>
                <w:szCs w:val="24"/>
                <w:lang w:val="et-EE"/>
              </w:rPr>
              <w:t>3.2. Eelarve seosed arengukavaga</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_Toc371011894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7</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95" w:history="1">
            <w:r w:rsidR="00F160BC" w:rsidRPr="00F160BC">
              <w:rPr>
                <w:rStyle w:val="Hperlink"/>
                <w:rFonts w:ascii="Times New Roman" w:hAnsi="Times New Roman" w:cs="Times New Roman"/>
                <w:noProof/>
                <w:sz w:val="24"/>
                <w:szCs w:val="24"/>
                <w:lang w:val="et-EE"/>
              </w:rPr>
              <w:t>4. Koondeelarve</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_Toc371011895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7</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96" w:history="1">
            <w:r w:rsidR="00F160BC" w:rsidRPr="00F160BC">
              <w:rPr>
                <w:rStyle w:val="Hperlink"/>
                <w:rFonts w:ascii="Times New Roman" w:hAnsi="Times New Roman" w:cs="Times New Roman"/>
                <w:noProof/>
                <w:sz w:val="24"/>
                <w:szCs w:val="24"/>
                <w:lang w:val="et-EE"/>
              </w:rPr>
              <w:t>5. Põhitegevuse tulud</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_Toc371011896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11</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97" w:history="1">
            <w:r w:rsidR="00F160BC" w:rsidRPr="00F160BC">
              <w:rPr>
                <w:rStyle w:val="Hperlink"/>
                <w:rFonts w:ascii="Times New Roman" w:hAnsi="Times New Roman" w:cs="Times New Roman"/>
                <w:noProof/>
                <w:sz w:val="24"/>
                <w:szCs w:val="24"/>
                <w:lang w:val="et-EE"/>
              </w:rPr>
              <w:t>6. Põhitegevuse kulud</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_Toc371011897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14</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98" w:history="1">
            <w:r w:rsidR="00F160BC" w:rsidRPr="00F160BC">
              <w:rPr>
                <w:rStyle w:val="Hperlink"/>
                <w:rFonts w:ascii="Times New Roman" w:hAnsi="Times New Roman" w:cs="Times New Roman"/>
                <w:noProof/>
                <w:sz w:val="24"/>
                <w:szCs w:val="24"/>
                <w:lang w:val="et-EE"/>
              </w:rPr>
              <w:t xml:space="preserve">7. </w:t>
            </w:r>
            <w:r w:rsidR="00F160BC" w:rsidRPr="00F160BC">
              <w:rPr>
                <w:rStyle w:val="Hperlink"/>
                <w:rFonts w:ascii="Times New Roman" w:hAnsi="Times New Roman" w:cs="Times New Roman"/>
                <w:noProof/>
                <w:sz w:val="24"/>
                <w:szCs w:val="24"/>
              </w:rPr>
              <w:t>Investeerimistegevus</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_Toc371011898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23</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899" w:history="1">
            <w:r w:rsidR="00F160BC" w:rsidRPr="00F160BC">
              <w:rPr>
                <w:rStyle w:val="Hperlink"/>
                <w:rFonts w:ascii="Times New Roman" w:hAnsi="Times New Roman" w:cs="Times New Roman"/>
                <w:noProof/>
                <w:sz w:val="24"/>
                <w:szCs w:val="24"/>
                <w:lang w:val="et-EE"/>
              </w:rPr>
              <w:t>8. Finantseerimistegevus</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_Toc371011899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25</w:t>
            </w:r>
            <w:r w:rsidR="00154B51" w:rsidRPr="00F160BC">
              <w:rPr>
                <w:rFonts w:ascii="Times New Roman" w:hAnsi="Times New Roman" w:cs="Times New Roman"/>
                <w:noProof/>
                <w:webHidden/>
                <w:sz w:val="24"/>
                <w:szCs w:val="24"/>
              </w:rPr>
              <w:fldChar w:fldCharType="end"/>
            </w:r>
          </w:hyperlink>
        </w:p>
        <w:p w:rsidR="00F160BC" w:rsidRPr="00F160BC" w:rsidRDefault="007D7781">
          <w:pPr>
            <w:pStyle w:val="SK1"/>
            <w:tabs>
              <w:tab w:val="right" w:leader="dot" w:pos="9062"/>
            </w:tabs>
            <w:rPr>
              <w:rFonts w:ascii="Times New Roman" w:hAnsi="Times New Roman" w:cs="Times New Roman"/>
              <w:noProof/>
              <w:sz w:val="24"/>
              <w:szCs w:val="24"/>
            </w:rPr>
          </w:pPr>
          <w:hyperlink w:anchor="_Toc371011900" w:history="1">
            <w:r w:rsidR="00F160BC" w:rsidRPr="00F160BC">
              <w:rPr>
                <w:rStyle w:val="Hperlink"/>
                <w:rFonts w:ascii="Times New Roman" w:hAnsi="Times New Roman" w:cs="Times New Roman"/>
                <w:noProof/>
                <w:sz w:val="24"/>
                <w:szCs w:val="24"/>
              </w:rPr>
              <w:t>9. Likviidsete varade muutus</w:t>
            </w:r>
            <w:r w:rsidR="00F160BC" w:rsidRPr="00F160BC">
              <w:rPr>
                <w:rFonts w:ascii="Times New Roman" w:hAnsi="Times New Roman" w:cs="Times New Roman"/>
                <w:noProof/>
                <w:webHidden/>
                <w:sz w:val="24"/>
                <w:szCs w:val="24"/>
              </w:rPr>
              <w:tab/>
            </w:r>
            <w:r w:rsidR="00154B51" w:rsidRPr="00F160BC">
              <w:rPr>
                <w:rFonts w:ascii="Times New Roman" w:hAnsi="Times New Roman" w:cs="Times New Roman"/>
                <w:noProof/>
                <w:webHidden/>
                <w:sz w:val="24"/>
                <w:szCs w:val="24"/>
              </w:rPr>
              <w:fldChar w:fldCharType="begin"/>
            </w:r>
            <w:r w:rsidR="00F160BC" w:rsidRPr="00F160BC">
              <w:rPr>
                <w:rFonts w:ascii="Times New Roman" w:hAnsi="Times New Roman" w:cs="Times New Roman"/>
                <w:noProof/>
                <w:webHidden/>
                <w:sz w:val="24"/>
                <w:szCs w:val="24"/>
              </w:rPr>
              <w:instrText xml:space="preserve"> PAGEREF _Toc371011900 \h </w:instrText>
            </w:r>
            <w:r w:rsidR="00154B51" w:rsidRPr="00F160BC">
              <w:rPr>
                <w:rFonts w:ascii="Times New Roman" w:hAnsi="Times New Roman" w:cs="Times New Roman"/>
                <w:noProof/>
                <w:webHidden/>
                <w:sz w:val="24"/>
                <w:szCs w:val="24"/>
              </w:rPr>
            </w:r>
            <w:r w:rsidR="00154B51" w:rsidRPr="00F160BC">
              <w:rPr>
                <w:rFonts w:ascii="Times New Roman" w:hAnsi="Times New Roman" w:cs="Times New Roman"/>
                <w:noProof/>
                <w:webHidden/>
                <w:sz w:val="24"/>
                <w:szCs w:val="24"/>
              </w:rPr>
              <w:fldChar w:fldCharType="separate"/>
            </w:r>
            <w:r w:rsidR="00E46C92">
              <w:rPr>
                <w:rFonts w:ascii="Times New Roman" w:hAnsi="Times New Roman" w:cs="Times New Roman"/>
                <w:noProof/>
                <w:webHidden/>
                <w:sz w:val="24"/>
                <w:szCs w:val="24"/>
              </w:rPr>
              <w:t>26</w:t>
            </w:r>
            <w:r w:rsidR="00154B51" w:rsidRPr="00F160BC">
              <w:rPr>
                <w:rFonts w:ascii="Times New Roman" w:hAnsi="Times New Roman" w:cs="Times New Roman"/>
                <w:noProof/>
                <w:webHidden/>
                <w:sz w:val="24"/>
                <w:szCs w:val="24"/>
              </w:rPr>
              <w:fldChar w:fldCharType="end"/>
            </w:r>
          </w:hyperlink>
        </w:p>
        <w:p w:rsidR="00F160BC" w:rsidRDefault="00154B51">
          <w:r w:rsidRPr="00F160BC">
            <w:rPr>
              <w:rFonts w:ascii="Times New Roman" w:hAnsi="Times New Roman" w:cs="Times New Roman"/>
              <w:sz w:val="24"/>
              <w:szCs w:val="24"/>
            </w:rPr>
            <w:fldChar w:fldCharType="end"/>
          </w:r>
        </w:p>
      </w:sdtContent>
    </w:sdt>
    <w:p w:rsidR="00F160BC" w:rsidRPr="00F160BC" w:rsidRDefault="00F160BC" w:rsidP="00F160BC">
      <w:pPr>
        <w:rPr>
          <w:rFonts w:ascii="Cambria" w:hAnsi="Cambria" w:cs="Times New Roman"/>
          <w:sz w:val="28"/>
          <w:szCs w:val="28"/>
        </w:rPr>
      </w:pPr>
    </w:p>
    <w:p w:rsidR="00F160BC" w:rsidRDefault="00F160BC" w:rsidP="00497C3B">
      <w:pPr>
        <w:pStyle w:val="Pealkiri1"/>
        <w:rPr>
          <w:color w:val="24A107"/>
        </w:rPr>
      </w:pPr>
    </w:p>
    <w:p w:rsidR="00F160BC" w:rsidRDefault="00F160BC" w:rsidP="00497C3B">
      <w:pPr>
        <w:pStyle w:val="Pealkiri1"/>
        <w:rPr>
          <w:color w:val="24A107"/>
        </w:rPr>
      </w:pPr>
    </w:p>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Default="00F160BC" w:rsidP="00F160BC"/>
    <w:p w:rsidR="00F160BC" w:rsidRPr="00F160BC" w:rsidRDefault="00F160BC" w:rsidP="00F160BC"/>
    <w:p w:rsidR="00497C3B" w:rsidRPr="00F160BC" w:rsidRDefault="008618B8" w:rsidP="007F354F">
      <w:pPr>
        <w:pStyle w:val="Pealkiri1"/>
        <w:ind w:left="709" w:hanging="283"/>
        <w:rPr>
          <w:color w:val="24A107"/>
        </w:rPr>
      </w:pPr>
      <w:bookmarkStart w:id="0" w:name="_Toc371011886"/>
      <w:r w:rsidRPr="00F160BC">
        <w:rPr>
          <w:color w:val="24A107"/>
        </w:rPr>
        <w:lastRenderedPageBreak/>
        <w:t xml:space="preserve">1. </w:t>
      </w:r>
      <w:r w:rsidRPr="00B2533B">
        <w:rPr>
          <w:color w:val="24A107"/>
          <w:lang w:val="et-EE"/>
        </w:rPr>
        <w:t>Sissejuhatus</w:t>
      </w:r>
      <w:bookmarkEnd w:id="0"/>
    </w:p>
    <w:p w:rsidR="008618B8" w:rsidRPr="00B2533B" w:rsidRDefault="00861F00" w:rsidP="007F354F">
      <w:pPr>
        <w:pStyle w:val="Pealkiri2"/>
        <w:ind w:left="709" w:hanging="283"/>
        <w:rPr>
          <w:color w:val="24A107"/>
          <w:szCs w:val="24"/>
          <w:lang w:val="et-EE"/>
        </w:rPr>
      </w:pPr>
      <w:bookmarkStart w:id="1" w:name="_Toc371011887"/>
      <w:r w:rsidRPr="00F160BC">
        <w:rPr>
          <w:color w:val="24A107"/>
          <w:szCs w:val="24"/>
        </w:rPr>
        <w:t xml:space="preserve">1.1. </w:t>
      </w:r>
      <w:r w:rsidRPr="00B2533B">
        <w:rPr>
          <w:color w:val="24A107"/>
          <w:szCs w:val="24"/>
          <w:lang w:val="et-EE"/>
        </w:rPr>
        <w:t>Ülevaade majanduskeskkonnast</w:t>
      </w:r>
      <w:bookmarkEnd w:id="1"/>
    </w:p>
    <w:p w:rsidR="00F160BC" w:rsidRDefault="00F160BC" w:rsidP="007B5A2F">
      <w:pPr>
        <w:pStyle w:val="Default"/>
        <w:rPr>
          <w:rFonts w:ascii="Times New Roman" w:hAnsi="Times New Roman" w:cs="Times New Roman"/>
          <w:bCs/>
          <w:lang w:val="et-EE"/>
        </w:rPr>
      </w:pPr>
    </w:p>
    <w:p w:rsidR="0070710B" w:rsidRDefault="0070710B" w:rsidP="0070710B">
      <w:pPr>
        <w:spacing w:after="0" w:line="240" w:lineRule="auto"/>
        <w:ind w:right="-2"/>
        <w:jc w:val="both"/>
        <w:rPr>
          <w:rFonts w:ascii="Times New Roman" w:hAnsi="Times New Roman" w:cs="Times New Roman"/>
          <w:sz w:val="24"/>
          <w:szCs w:val="24"/>
          <w:lang w:val="et-EE"/>
        </w:rPr>
      </w:pPr>
      <w:r w:rsidRPr="00D94088">
        <w:rPr>
          <w:rFonts w:ascii="Times New Roman" w:hAnsi="Times New Roman" w:cs="Times New Roman"/>
          <w:sz w:val="24"/>
          <w:szCs w:val="24"/>
          <w:lang w:val="et-EE"/>
        </w:rPr>
        <w:t xml:space="preserve">Eesti  sisemajanduse  koguprodukt  kasvab  </w:t>
      </w:r>
      <w:r>
        <w:rPr>
          <w:rFonts w:ascii="Times New Roman" w:hAnsi="Times New Roman" w:cs="Times New Roman"/>
          <w:sz w:val="24"/>
          <w:szCs w:val="24"/>
          <w:lang w:val="et-EE"/>
        </w:rPr>
        <w:t xml:space="preserve">Rahandusministeeriumi kevadise </w:t>
      </w:r>
      <w:r w:rsidRPr="00D94088">
        <w:rPr>
          <w:rFonts w:ascii="Times New Roman" w:hAnsi="Times New Roman" w:cs="Times New Roman"/>
          <w:sz w:val="24"/>
          <w:szCs w:val="24"/>
          <w:lang w:val="et-EE"/>
        </w:rPr>
        <w:t>prognoosi  põhistsenaariumi  kohaselt  2014. aastal 2,0%  ja  2015. aastal  3,5%.  Aasta</w:t>
      </w:r>
      <w:r>
        <w:rPr>
          <w:rFonts w:ascii="Times New Roman" w:hAnsi="Times New Roman" w:cs="Times New Roman"/>
          <w:sz w:val="24"/>
          <w:szCs w:val="24"/>
          <w:lang w:val="et-EE"/>
        </w:rPr>
        <w:t>ks  2016  ootame  3,6%st  kasvu (vt. tabel 1).</w:t>
      </w:r>
      <w:r w:rsidRPr="00D94088">
        <w:rPr>
          <w:rFonts w:ascii="Times New Roman" w:hAnsi="Times New Roman" w:cs="Times New Roman"/>
          <w:sz w:val="24"/>
          <w:szCs w:val="24"/>
          <w:lang w:val="et-EE"/>
        </w:rPr>
        <w:t xml:space="preserve">  Rahandusministeerium  on  selle aasta  majanduskasvu  prognoosi  allapoole  korrigeerinud,  mille  peapõhjuseks  on  Eesti  peamiste kaubanduspartnerite  kasvuväljavaadete  halvenemine.  2015.  ja  2016. aastate  majanduskasvu prognoosid  ei  ole  võrreldes  eelneva  prognoosiga  muutunud.  Majanduskasvu  kiirenemist  ootame käesoleva  aasta  teisel  poolel  seoses  välisnõudluse  kasvu  taastumisega.  Majanduskasvu  vedajaks jääb 2014. aastal sisenõudlus, kuid ekspordi mõju peaks edaspidi suurenema. Aastatel 2015–2016 on oodata majanduskasvu olulist kiirenemist koos välisnõudluse tugevnemisega.</w:t>
      </w:r>
    </w:p>
    <w:p w:rsidR="0070710B" w:rsidRPr="00D1121C" w:rsidRDefault="0070710B" w:rsidP="0070710B">
      <w:pPr>
        <w:spacing w:after="0" w:line="240" w:lineRule="auto"/>
        <w:ind w:right="-2"/>
        <w:jc w:val="both"/>
        <w:rPr>
          <w:rFonts w:ascii="Times New Roman" w:hAnsi="Times New Roman" w:cs="Times New Roman"/>
          <w:sz w:val="24"/>
          <w:szCs w:val="24"/>
          <w:lang w:val="et-EE"/>
        </w:rPr>
      </w:pPr>
    </w:p>
    <w:p w:rsidR="0070710B" w:rsidRPr="00D1121C" w:rsidRDefault="0070710B" w:rsidP="0070710B">
      <w:pPr>
        <w:spacing w:after="0" w:line="240" w:lineRule="auto"/>
        <w:ind w:right="-2"/>
        <w:jc w:val="both"/>
        <w:rPr>
          <w:rFonts w:ascii="Times New Roman" w:hAnsi="Times New Roman" w:cs="Times New Roman"/>
          <w:sz w:val="24"/>
          <w:szCs w:val="24"/>
          <w:lang w:val="et-EE"/>
        </w:rPr>
      </w:pPr>
      <w:r w:rsidRPr="00D1121C">
        <w:rPr>
          <w:rFonts w:ascii="Times New Roman" w:hAnsi="Times New Roman" w:cs="Times New Roman"/>
          <w:sz w:val="24"/>
          <w:szCs w:val="24"/>
          <w:lang w:val="et-EE"/>
        </w:rPr>
        <w:t>2014.  aastal  võib  oodata  kaupade  ja  teenuste  ekspordi  2,4%st  kasvu.  Ekspordi  kasv  kiireneb  sarnases  tempos  välisnõudlusega, stabiliseerudes  prognoosiperioodi  lõpus  6,5%-7%  juures.  Kaupade  ja  teenuste  impordi  kasv kiireneb  2014. aastal  3,3%ni  tugevneva  sisenõudluse  ning  ekspordiks  vajalike  sisendite  ning komponentide  suureneva  sisseveo  tõttu.  Prognoosiperioodil  jääb  impordi  kasv  ekspordist mõnevõrra kiiremaks ettevõtete suure investeerimisvajaduse tõttu, samas netoekspordi negatiivne panus SKP kasvu väheneb võrreldes varasemate aastatega.</w:t>
      </w:r>
    </w:p>
    <w:p w:rsidR="0070710B" w:rsidRPr="00D1121C" w:rsidRDefault="0070710B" w:rsidP="0070710B">
      <w:pPr>
        <w:spacing w:after="0" w:line="240" w:lineRule="auto"/>
        <w:ind w:right="-2"/>
        <w:jc w:val="both"/>
        <w:rPr>
          <w:rFonts w:ascii="Times New Roman" w:hAnsi="Times New Roman" w:cs="Times New Roman"/>
          <w:sz w:val="24"/>
          <w:szCs w:val="24"/>
          <w:lang w:val="et-EE"/>
        </w:rPr>
      </w:pPr>
    </w:p>
    <w:p w:rsidR="0070710B" w:rsidRDefault="0070710B" w:rsidP="0070710B">
      <w:pPr>
        <w:spacing w:after="0" w:line="240" w:lineRule="auto"/>
        <w:ind w:right="-2"/>
        <w:jc w:val="both"/>
        <w:rPr>
          <w:rFonts w:ascii="Times New Roman" w:hAnsi="Times New Roman" w:cs="Times New Roman"/>
          <w:sz w:val="24"/>
          <w:szCs w:val="24"/>
          <w:lang w:val="et-EE"/>
        </w:rPr>
      </w:pPr>
      <w:r w:rsidRPr="00D1121C">
        <w:rPr>
          <w:rFonts w:ascii="Times New Roman" w:hAnsi="Times New Roman" w:cs="Times New Roman"/>
          <w:sz w:val="24"/>
          <w:szCs w:val="24"/>
          <w:lang w:val="et-EE"/>
        </w:rPr>
        <w:t xml:space="preserve">Tarbijahindade  (THI)  tõus  alaneb  2013.  aasta  2,8%lt  2014.  aastal  1,4%ni  ning  kiireneb  2015. aastal  2,7%ni.  Aasta  esimeses  pooles  jääb  inflatsioon  madalale  tasemele  ning  sügisel  hakkab kiirenema  toiduainete  kallinemise  ning  teenuste  ja  tööstuskaupade  hinnamuutust  kajastava baasinflatsiooni  kiirenemise  tõttu.  </w:t>
      </w:r>
    </w:p>
    <w:p w:rsidR="0070710B" w:rsidRDefault="0070710B" w:rsidP="0070710B">
      <w:pPr>
        <w:spacing w:after="0" w:line="240" w:lineRule="auto"/>
        <w:ind w:right="-2"/>
        <w:jc w:val="both"/>
        <w:rPr>
          <w:rFonts w:ascii="Times New Roman" w:hAnsi="Times New Roman" w:cs="Times New Roman"/>
          <w:sz w:val="24"/>
          <w:szCs w:val="24"/>
          <w:lang w:val="et-EE"/>
        </w:rPr>
      </w:pPr>
    </w:p>
    <w:p w:rsidR="0070710B" w:rsidRDefault="0070710B" w:rsidP="0070710B">
      <w:pPr>
        <w:spacing w:after="0" w:line="240" w:lineRule="auto"/>
        <w:ind w:right="-2"/>
        <w:jc w:val="both"/>
        <w:rPr>
          <w:rFonts w:ascii="Times New Roman" w:hAnsi="Times New Roman" w:cs="Times New Roman"/>
          <w:sz w:val="24"/>
          <w:szCs w:val="24"/>
          <w:lang w:val="et-EE"/>
        </w:rPr>
      </w:pPr>
      <w:r>
        <w:rPr>
          <w:rFonts w:ascii="Times New Roman" w:hAnsi="Times New Roman" w:cs="Times New Roman"/>
          <w:sz w:val="24"/>
          <w:szCs w:val="24"/>
          <w:lang w:val="et-EE"/>
        </w:rPr>
        <w:t>Tööhõ</w:t>
      </w:r>
      <w:r w:rsidRPr="00050243">
        <w:rPr>
          <w:rFonts w:ascii="Times New Roman" w:hAnsi="Times New Roman" w:cs="Times New Roman"/>
          <w:sz w:val="24"/>
          <w:szCs w:val="24"/>
          <w:lang w:val="et-EE"/>
        </w:rPr>
        <w:t>ive  kasvutempo eelmise aasta teises pooles aeglustus ning aastases arvestuses jääb see 2014. ja järgneval  aastal  tagasihoidlikuks  (0,2–0,3%).  Töötuse määr langeb soodsate majandusarengute puhul prognoosiperioodi lõpuks 6% lähedale.</w:t>
      </w:r>
    </w:p>
    <w:p w:rsidR="0070710B" w:rsidRDefault="0070710B" w:rsidP="0070710B">
      <w:pPr>
        <w:spacing w:after="0" w:line="240" w:lineRule="auto"/>
        <w:ind w:right="-2"/>
        <w:jc w:val="both"/>
        <w:rPr>
          <w:rFonts w:ascii="Times New Roman" w:hAnsi="Times New Roman" w:cs="Times New Roman"/>
          <w:sz w:val="24"/>
          <w:szCs w:val="24"/>
          <w:lang w:val="et-EE"/>
        </w:rPr>
      </w:pPr>
    </w:p>
    <w:p w:rsidR="0070710B" w:rsidRDefault="0070710B" w:rsidP="0070710B">
      <w:pPr>
        <w:spacing w:after="0" w:line="240" w:lineRule="auto"/>
        <w:ind w:right="-2"/>
        <w:jc w:val="both"/>
        <w:rPr>
          <w:rFonts w:ascii="Times New Roman" w:hAnsi="Times New Roman" w:cs="Times New Roman"/>
          <w:sz w:val="24"/>
          <w:szCs w:val="24"/>
          <w:lang w:val="et-EE"/>
        </w:rPr>
      </w:pPr>
      <w:r w:rsidRPr="00050243">
        <w:rPr>
          <w:rFonts w:ascii="Times New Roman" w:hAnsi="Times New Roman" w:cs="Times New Roman"/>
          <w:sz w:val="24"/>
          <w:szCs w:val="24"/>
          <w:lang w:val="et-EE"/>
        </w:rPr>
        <w:t>Keskmise  palga  kasvutempo  peaks  2014.  aasta  jooksul  eelneva  aastaga  võrreldes  aeglustuma, kuigi aasta algul võib kiire palgakasv veel püsida. Eelmisel aastal kasvas palgatulu selgelt kiiremini võrreldes  ettevõtete  kasumitega,  kuid  pikemas  plaanis  peaksid  need  kasvutempod  ühtlustuma. Tööjõu  süvenev nappus sunnib järgmistel aastatel nõudluse suurenedes ettevõtteid investeerima ning seetõttu võib palgakasv  keskpikas  perspektiivis  siiski  kiireneda.  2014.  aastal  prognoosime  palgakasvuks  6,2% ning edaspidi tempo veidi tõuseb. Reaalpalga kasv jääb 2014. aastal hinnatõusu järsu pidurdumise tõttu eelmise aastaga võrreldavale tasemele (4,8%).</w:t>
      </w:r>
    </w:p>
    <w:p w:rsidR="0070710B" w:rsidRDefault="0070710B" w:rsidP="0070710B">
      <w:pPr>
        <w:spacing w:after="0" w:line="240" w:lineRule="auto"/>
        <w:ind w:right="-2"/>
        <w:jc w:val="both"/>
        <w:rPr>
          <w:rFonts w:ascii="Times New Roman" w:hAnsi="Times New Roman" w:cs="Times New Roman"/>
          <w:sz w:val="24"/>
          <w:szCs w:val="24"/>
          <w:lang w:val="et-EE"/>
        </w:rPr>
      </w:pPr>
    </w:p>
    <w:p w:rsidR="00A3704D" w:rsidRPr="00B2533B" w:rsidRDefault="00A3704D" w:rsidP="00A3704D">
      <w:pPr>
        <w:autoSpaceDE w:val="0"/>
        <w:autoSpaceDN w:val="0"/>
        <w:adjustRightInd w:val="0"/>
        <w:spacing w:after="0" w:line="240" w:lineRule="auto"/>
        <w:ind w:right="-284"/>
        <w:rPr>
          <w:rFonts w:ascii="Times New Roman" w:hAnsi="Times New Roman" w:cs="Times New Roman"/>
          <w:b/>
          <w:color w:val="000000"/>
          <w:sz w:val="24"/>
          <w:szCs w:val="24"/>
          <w:lang w:val="et-EE"/>
        </w:rPr>
      </w:pPr>
      <w:r w:rsidRPr="00B2533B">
        <w:rPr>
          <w:rFonts w:ascii="Times New Roman" w:hAnsi="Times New Roman" w:cs="Times New Roman"/>
          <w:b/>
          <w:color w:val="000000"/>
          <w:sz w:val="24"/>
          <w:szCs w:val="24"/>
          <w:lang w:val="et-EE"/>
        </w:rPr>
        <w:t xml:space="preserve">Tabel 1. Majandusnäitajate </w:t>
      </w:r>
      <w:r w:rsidR="00167A90" w:rsidRPr="00B2533B">
        <w:rPr>
          <w:rFonts w:ascii="Times New Roman" w:hAnsi="Times New Roman" w:cs="Times New Roman"/>
          <w:b/>
          <w:color w:val="000000"/>
          <w:sz w:val="24"/>
          <w:szCs w:val="24"/>
          <w:lang w:val="et-EE"/>
        </w:rPr>
        <w:t>prognoosid</w:t>
      </w:r>
    </w:p>
    <w:p w:rsidR="00A3704D" w:rsidRPr="00B2533B" w:rsidRDefault="00A3704D" w:rsidP="00A3704D">
      <w:pPr>
        <w:autoSpaceDE w:val="0"/>
        <w:autoSpaceDN w:val="0"/>
        <w:adjustRightInd w:val="0"/>
        <w:spacing w:after="0" w:line="240" w:lineRule="auto"/>
        <w:ind w:right="-284"/>
        <w:rPr>
          <w:rFonts w:ascii="Times New Roman" w:hAnsi="Times New Roman" w:cs="Times New Roman"/>
          <w:i/>
          <w:color w:val="000000"/>
          <w:sz w:val="24"/>
          <w:szCs w:val="24"/>
          <w:lang w:val="et-EE"/>
        </w:rPr>
      </w:pPr>
      <w:r w:rsidRPr="00B2533B">
        <w:rPr>
          <w:rFonts w:ascii="Times New Roman" w:hAnsi="Times New Roman" w:cs="Times New Roman"/>
          <w:i/>
          <w:color w:val="000000"/>
          <w:sz w:val="24"/>
          <w:szCs w:val="24"/>
          <w:lang w:val="et-EE"/>
        </w:rPr>
        <w:t>(protsenti</w:t>
      </w:r>
      <w:r w:rsidR="00F26749" w:rsidRPr="00B2533B">
        <w:rPr>
          <w:rFonts w:ascii="Times New Roman" w:hAnsi="Times New Roman" w:cs="Times New Roman"/>
          <w:i/>
          <w:color w:val="000000"/>
          <w:sz w:val="24"/>
          <w:szCs w:val="24"/>
          <w:lang w:val="et-EE"/>
        </w:rPr>
        <w:t>des</w:t>
      </w:r>
      <w:r w:rsidRPr="00B2533B">
        <w:rPr>
          <w:rFonts w:ascii="Times New Roman" w:hAnsi="Times New Roman" w:cs="Times New Roman"/>
          <w:i/>
          <w:color w:val="000000"/>
          <w:sz w:val="24"/>
          <w:szCs w:val="24"/>
          <w:lang w:val="et-EE"/>
        </w:rPr>
        <w:t>)</w:t>
      </w:r>
    </w:p>
    <w:tbl>
      <w:tblPr>
        <w:tblW w:w="9002" w:type="dxa"/>
        <w:tblInd w:w="65" w:type="dxa"/>
        <w:tblCellMar>
          <w:left w:w="70" w:type="dxa"/>
          <w:right w:w="70" w:type="dxa"/>
        </w:tblCellMar>
        <w:tblLook w:val="04A0" w:firstRow="1" w:lastRow="0" w:firstColumn="1" w:lastColumn="0" w:noHBand="0" w:noVBand="1"/>
      </w:tblPr>
      <w:tblGrid>
        <w:gridCol w:w="2907"/>
        <w:gridCol w:w="1134"/>
        <w:gridCol w:w="992"/>
        <w:gridCol w:w="993"/>
        <w:gridCol w:w="992"/>
        <w:gridCol w:w="992"/>
        <w:gridCol w:w="992"/>
      </w:tblGrid>
      <w:tr w:rsidR="00A3704D" w:rsidRPr="00B2533B" w:rsidTr="0070710B">
        <w:trPr>
          <w:trHeight w:val="225"/>
        </w:trPr>
        <w:tc>
          <w:tcPr>
            <w:tcW w:w="2907"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A3704D" w:rsidRPr="00B2533B" w:rsidRDefault="00A3704D" w:rsidP="000F317E">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 </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A3704D" w:rsidRPr="00B2533B" w:rsidRDefault="00A3704D" w:rsidP="0070710B">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70710B">
              <w:rPr>
                <w:rFonts w:eastAsia="Times New Roman" w:cs="Arial"/>
                <w:b/>
                <w:bCs/>
                <w:sz w:val="18"/>
                <w:szCs w:val="18"/>
                <w:lang w:val="et-EE" w:eastAsia="et-EE"/>
              </w:rPr>
              <w:t>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A3704D" w:rsidRPr="00B2533B" w:rsidRDefault="00A3704D" w:rsidP="0070710B">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70710B">
              <w:rPr>
                <w:rFonts w:eastAsia="Times New Roman" w:cs="Arial"/>
                <w:b/>
                <w:bCs/>
                <w:sz w:val="18"/>
                <w:szCs w:val="18"/>
                <w:lang w:val="et-EE" w:eastAsia="et-EE"/>
              </w:rPr>
              <w:t>4</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A3704D" w:rsidRPr="00B2533B" w:rsidRDefault="00A3704D" w:rsidP="0070710B">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70710B">
              <w:rPr>
                <w:rFonts w:eastAsia="Times New Roman" w:cs="Arial"/>
                <w:b/>
                <w:bCs/>
                <w:sz w:val="18"/>
                <w:szCs w:val="18"/>
                <w:lang w:val="et-EE" w:eastAsia="et-EE"/>
              </w:rPr>
              <w:t>5</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A3704D" w:rsidRPr="00B2533B" w:rsidRDefault="00A3704D" w:rsidP="0070710B">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70710B">
              <w:rPr>
                <w:rFonts w:eastAsia="Times New Roman" w:cs="Arial"/>
                <w:b/>
                <w:bCs/>
                <w:sz w:val="18"/>
                <w:szCs w:val="18"/>
                <w:lang w:val="et-EE" w:eastAsia="et-EE"/>
              </w:rPr>
              <w:t>6</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A3704D" w:rsidRPr="00B2533B" w:rsidRDefault="00A3704D" w:rsidP="0070710B">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70710B">
              <w:rPr>
                <w:rFonts w:eastAsia="Times New Roman" w:cs="Arial"/>
                <w:b/>
                <w:bCs/>
                <w:sz w:val="18"/>
                <w:szCs w:val="18"/>
                <w:lang w:val="et-EE" w:eastAsia="et-EE"/>
              </w:rPr>
              <w:t>7</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A3704D" w:rsidRPr="00B2533B" w:rsidRDefault="00A3704D" w:rsidP="0070710B">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70710B">
              <w:rPr>
                <w:rFonts w:eastAsia="Times New Roman" w:cs="Arial"/>
                <w:b/>
                <w:bCs/>
                <w:sz w:val="18"/>
                <w:szCs w:val="18"/>
                <w:lang w:val="et-EE" w:eastAsia="et-EE"/>
              </w:rPr>
              <w:t>8</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xml:space="preserve">SKP reaalkasv </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70710B">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0,8</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2,0</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3,5</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3,6</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3,4</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3,2</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xml:space="preserve">Tarbijahinnaindeks </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2,8</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1,4</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2,7</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2,8</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2,</w:t>
            </w:r>
            <w:r w:rsidR="0070710B">
              <w:rPr>
                <w:rFonts w:eastAsia="Times New Roman" w:cs="Arial"/>
                <w:sz w:val="18"/>
                <w:szCs w:val="18"/>
                <w:lang w:val="et-EE" w:eastAsia="et-EE"/>
              </w:rPr>
              <w:t>8</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2,8</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xml:space="preserve">Tööhõive kasv </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1,0</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0,2</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0,</w:t>
            </w:r>
            <w:r w:rsidR="0070710B">
              <w:rPr>
                <w:rFonts w:eastAsia="Times New Roman" w:cs="Arial"/>
                <w:sz w:val="18"/>
                <w:szCs w:val="18"/>
                <w:lang w:val="et-EE" w:eastAsia="et-EE"/>
              </w:rPr>
              <w:t>3</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70710B">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w:t>
            </w:r>
            <w:r w:rsidR="00A3704D" w:rsidRPr="00B2533B">
              <w:rPr>
                <w:rFonts w:eastAsia="Times New Roman" w:cs="Arial"/>
                <w:sz w:val="18"/>
                <w:szCs w:val="18"/>
                <w:lang w:val="et-EE" w:eastAsia="et-EE"/>
              </w:rPr>
              <w:t>0,</w:t>
            </w:r>
            <w:r>
              <w:rPr>
                <w:rFonts w:eastAsia="Times New Roman" w:cs="Arial"/>
                <w:sz w:val="18"/>
                <w:szCs w:val="18"/>
                <w:lang w:val="et-EE" w:eastAsia="et-EE"/>
              </w:rPr>
              <w:t>1</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70710B">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w:t>
            </w:r>
            <w:r w:rsidR="00A3704D" w:rsidRPr="00B2533B">
              <w:rPr>
                <w:rFonts w:eastAsia="Times New Roman" w:cs="Arial"/>
                <w:sz w:val="18"/>
                <w:szCs w:val="18"/>
                <w:lang w:val="et-EE" w:eastAsia="et-EE"/>
              </w:rPr>
              <w:t>0,</w:t>
            </w:r>
            <w:r>
              <w:rPr>
                <w:rFonts w:eastAsia="Times New Roman" w:cs="Arial"/>
                <w:sz w:val="18"/>
                <w:szCs w:val="18"/>
                <w:lang w:val="et-EE" w:eastAsia="et-EE"/>
              </w:rPr>
              <w:t>3</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70710B">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w:t>
            </w:r>
            <w:r w:rsidR="00A3704D" w:rsidRPr="00B2533B">
              <w:rPr>
                <w:rFonts w:eastAsia="Times New Roman" w:cs="Arial"/>
                <w:sz w:val="18"/>
                <w:szCs w:val="18"/>
                <w:lang w:val="et-EE" w:eastAsia="et-EE"/>
              </w:rPr>
              <w:t>0,</w:t>
            </w:r>
            <w:r>
              <w:rPr>
                <w:rFonts w:eastAsia="Times New Roman" w:cs="Arial"/>
                <w:sz w:val="18"/>
                <w:szCs w:val="18"/>
                <w:lang w:val="et-EE" w:eastAsia="et-EE"/>
              </w:rPr>
              <w:t>5</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xml:space="preserve">Tööpuuduse määr </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8,6</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7,9</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6,9</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6,4</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6,0</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6,0</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Keskmine palk (eurot)</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948</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1007</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1071</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1139</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1213</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1293</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xml:space="preserve">Keskmise palga nominaalkasv </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7,8</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6,2</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6,</w:t>
            </w:r>
            <w:r w:rsidR="0070710B">
              <w:rPr>
                <w:rFonts w:eastAsia="Times New Roman" w:cs="Arial"/>
                <w:sz w:val="18"/>
                <w:szCs w:val="18"/>
                <w:lang w:val="et-EE" w:eastAsia="et-EE"/>
              </w:rPr>
              <w:t>3</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6,</w:t>
            </w:r>
            <w:r w:rsidR="0070710B">
              <w:rPr>
                <w:rFonts w:eastAsia="Times New Roman" w:cs="Arial"/>
                <w:sz w:val="18"/>
                <w:szCs w:val="18"/>
                <w:lang w:val="et-EE" w:eastAsia="et-EE"/>
              </w:rPr>
              <w:t>4</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6,5</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6,</w:t>
            </w:r>
            <w:r w:rsidR="0070710B">
              <w:rPr>
                <w:rFonts w:eastAsia="Times New Roman" w:cs="Arial"/>
                <w:sz w:val="18"/>
                <w:szCs w:val="18"/>
                <w:lang w:val="et-EE" w:eastAsia="et-EE"/>
              </w:rPr>
              <w:t>6</w:t>
            </w:r>
          </w:p>
        </w:tc>
      </w:tr>
      <w:tr w:rsidR="00A3704D" w:rsidRPr="00B2533B" w:rsidTr="0070710B">
        <w:trPr>
          <w:trHeight w:val="225"/>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A3704D" w:rsidRPr="00B2533B" w:rsidRDefault="00A3704D" w:rsidP="000F317E">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xml:space="preserve">Keskmise palga reaalkasv </w:t>
            </w:r>
          </w:p>
        </w:tc>
        <w:tc>
          <w:tcPr>
            <w:tcW w:w="1134"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4,9</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70710B" w:rsidP="000F317E">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4,8</w:t>
            </w:r>
          </w:p>
        </w:tc>
        <w:tc>
          <w:tcPr>
            <w:tcW w:w="993"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3,</w:t>
            </w:r>
            <w:r w:rsidR="0070710B">
              <w:rPr>
                <w:rFonts w:eastAsia="Times New Roman" w:cs="Arial"/>
                <w:sz w:val="18"/>
                <w:szCs w:val="18"/>
                <w:lang w:val="et-EE" w:eastAsia="et-EE"/>
              </w:rPr>
              <w:t>5</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3,</w:t>
            </w:r>
            <w:r w:rsidR="0070710B">
              <w:rPr>
                <w:rFonts w:eastAsia="Times New Roman" w:cs="Arial"/>
                <w:sz w:val="18"/>
                <w:szCs w:val="18"/>
                <w:lang w:val="et-EE" w:eastAsia="et-EE"/>
              </w:rPr>
              <w:t>5</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3,</w:t>
            </w:r>
            <w:r w:rsidR="0070710B">
              <w:rPr>
                <w:rFonts w:eastAsia="Times New Roman" w:cs="Arial"/>
                <w:sz w:val="18"/>
                <w:szCs w:val="18"/>
                <w:lang w:val="et-EE" w:eastAsia="et-EE"/>
              </w:rPr>
              <w:t>6</w:t>
            </w:r>
          </w:p>
        </w:tc>
        <w:tc>
          <w:tcPr>
            <w:tcW w:w="992" w:type="dxa"/>
            <w:tcBorders>
              <w:top w:val="nil"/>
              <w:left w:val="nil"/>
              <w:bottom w:val="single" w:sz="4" w:space="0" w:color="auto"/>
              <w:right w:val="single" w:sz="4" w:space="0" w:color="auto"/>
            </w:tcBorders>
            <w:shd w:val="clear" w:color="auto" w:fill="auto"/>
            <w:noWrap/>
            <w:vAlign w:val="bottom"/>
            <w:hideMark/>
          </w:tcPr>
          <w:p w:rsidR="00A3704D" w:rsidRPr="00B2533B" w:rsidRDefault="00A3704D" w:rsidP="0070710B">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3,</w:t>
            </w:r>
            <w:r w:rsidR="0070710B">
              <w:rPr>
                <w:rFonts w:eastAsia="Times New Roman" w:cs="Arial"/>
                <w:sz w:val="18"/>
                <w:szCs w:val="18"/>
                <w:lang w:val="et-EE" w:eastAsia="et-EE"/>
              </w:rPr>
              <w:t>7</w:t>
            </w:r>
          </w:p>
        </w:tc>
      </w:tr>
    </w:tbl>
    <w:p w:rsidR="00A3704D" w:rsidRPr="00B2533B" w:rsidRDefault="00A3704D" w:rsidP="00A3704D">
      <w:pPr>
        <w:autoSpaceDE w:val="0"/>
        <w:autoSpaceDN w:val="0"/>
        <w:adjustRightInd w:val="0"/>
        <w:spacing w:after="0" w:line="240" w:lineRule="auto"/>
        <w:ind w:right="-284"/>
        <w:rPr>
          <w:rFonts w:ascii="Times New Roman" w:hAnsi="Times New Roman" w:cs="Times New Roman"/>
          <w:i/>
          <w:color w:val="000000"/>
          <w:lang w:val="et-EE"/>
        </w:rPr>
      </w:pPr>
      <w:r w:rsidRPr="00B2533B">
        <w:rPr>
          <w:rFonts w:ascii="Times New Roman" w:hAnsi="Times New Roman" w:cs="Times New Roman"/>
          <w:i/>
          <w:color w:val="000000"/>
          <w:lang w:val="et-EE"/>
        </w:rPr>
        <w:t>Allikas: Rahandusministeeriumi 201</w:t>
      </w:r>
      <w:r w:rsidR="0070710B">
        <w:rPr>
          <w:rFonts w:ascii="Times New Roman" w:hAnsi="Times New Roman" w:cs="Times New Roman"/>
          <w:i/>
          <w:color w:val="000000"/>
          <w:lang w:val="et-EE"/>
        </w:rPr>
        <w:t>4</w:t>
      </w:r>
      <w:r w:rsidRPr="00B2533B">
        <w:rPr>
          <w:rFonts w:ascii="Times New Roman" w:hAnsi="Times New Roman" w:cs="Times New Roman"/>
          <w:i/>
          <w:color w:val="000000"/>
          <w:lang w:val="et-EE"/>
        </w:rPr>
        <w:t xml:space="preserve">.a </w:t>
      </w:r>
      <w:r w:rsidR="0070710B">
        <w:rPr>
          <w:rFonts w:ascii="Times New Roman" w:hAnsi="Times New Roman" w:cs="Times New Roman"/>
          <w:i/>
          <w:color w:val="000000"/>
          <w:lang w:val="et-EE"/>
        </w:rPr>
        <w:t>kevadine</w:t>
      </w:r>
      <w:r w:rsidRPr="00B2533B">
        <w:rPr>
          <w:rFonts w:ascii="Times New Roman" w:hAnsi="Times New Roman" w:cs="Times New Roman"/>
          <w:i/>
          <w:color w:val="000000"/>
          <w:lang w:val="et-EE"/>
        </w:rPr>
        <w:t xml:space="preserve"> majandusprognoos.</w:t>
      </w:r>
    </w:p>
    <w:p w:rsidR="0070710B" w:rsidRPr="00D1121C" w:rsidRDefault="0070710B" w:rsidP="0070710B">
      <w:pPr>
        <w:spacing w:after="0" w:line="240" w:lineRule="auto"/>
        <w:ind w:right="-2"/>
        <w:jc w:val="both"/>
        <w:rPr>
          <w:rFonts w:ascii="Times New Roman" w:hAnsi="Times New Roman" w:cs="Times New Roman"/>
          <w:sz w:val="24"/>
          <w:szCs w:val="24"/>
          <w:lang w:val="et-EE"/>
        </w:rPr>
      </w:pPr>
      <w:r w:rsidRPr="00050243">
        <w:rPr>
          <w:rFonts w:ascii="Times New Roman" w:hAnsi="Times New Roman" w:cs="Times New Roman"/>
          <w:sz w:val="24"/>
          <w:szCs w:val="24"/>
          <w:lang w:val="et-EE"/>
        </w:rPr>
        <w:lastRenderedPageBreak/>
        <w:t>2014. aasta  valitsussektori</w:t>
      </w:r>
      <w:r>
        <w:rPr>
          <w:rFonts w:ascii="Times New Roman" w:hAnsi="Times New Roman" w:cs="Times New Roman"/>
          <w:sz w:val="24"/>
          <w:szCs w:val="24"/>
          <w:lang w:val="et-EE"/>
        </w:rPr>
        <w:t xml:space="preserve"> </w:t>
      </w:r>
      <w:r w:rsidRPr="00050243">
        <w:rPr>
          <w:rFonts w:ascii="Times New Roman" w:hAnsi="Times New Roman" w:cs="Times New Roman"/>
          <w:sz w:val="24"/>
          <w:szCs w:val="24"/>
          <w:lang w:val="et-EE"/>
        </w:rPr>
        <w:t>eelarvepuudujääk  ulatub  prognoosi  kohaselt  0,7%ni  SKPst. Peamiseks  puudujäägi  tekitajaks  on  keskvalitsus,  kuid  ka  kohalikud  omavalitsused  jäävad  kogu prognoosiperioodi  jooksul  prognoositavalt  defitsiiti. 2015. aastal suureneb  valitsussektori  eelarvepuudujääk  0,8%ni  SKPst,  kuna  tulude  kasv  jääb  kulude  kasvule alla.  Järgnevatel  aastatel  on  oodata  valitsussektori  eelarvepositsiooni  pidevat  paranemist  ning jõudmist 2018. aastaks 0,9%se ülejäägini SKPst.</w:t>
      </w:r>
    </w:p>
    <w:p w:rsidR="0070710B" w:rsidRPr="008E3441" w:rsidRDefault="0070710B" w:rsidP="0070710B">
      <w:pPr>
        <w:spacing w:after="0" w:line="240" w:lineRule="auto"/>
        <w:ind w:right="-2"/>
        <w:jc w:val="both"/>
        <w:rPr>
          <w:lang w:val="et-EE"/>
        </w:rPr>
      </w:pPr>
    </w:p>
    <w:p w:rsidR="0070710B" w:rsidRDefault="0070710B" w:rsidP="0070710B">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Eeltoodud ülevaate koostamisel on kasutatud Rahandusministeeriumi veebilehel avaldatud informatsiooni.</w:t>
      </w:r>
    </w:p>
    <w:p w:rsidR="0070710B" w:rsidRPr="00B2533B" w:rsidRDefault="0070710B" w:rsidP="007B5A2F">
      <w:pPr>
        <w:autoSpaceDE w:val="0"/>
        <w:autoSpaceDN w:val="0"/>
        <w:adjustRightInd w:val="0"/>
        <w:spacing w:after="0" w:line="240" w:lineRule="auto"/>
        <w:rPr>
          <w:rFonts w:ascii="Times New Roman" w:hAnsi="Times New Roman" w:cs="Times New Roman"/>
          <w:sz w:val="24"/>
          <w:szCs w:val="24"/>
          <w:lang w:val="et-EE"/>
        </w:rPr>
      </w:pPr>
    </w:p>
    <w:p w:rsidR="007514E7" w:rsidRPr="00B2533B" w:rsidRDefault="007514E7" w:rsidP="00F72BBB">
      <w:pPr>
        <w:autoSpaceDE w:val="0"/>
        <w:autoSpaceDN w:val="0"/>
        <w:adjustRightInd w:val="0"/>
        <w:spacing w:after="0" w:line="240" w:lineRule="auto"/>
        <w:ind w:right="-284"/>
        <w:jc w:val="both"/>
        <w:rPr>
          <w:rFonts w:ascii="Times New Roman" w:hAnsi="Times New Roman" w:cs="Times New Roman"/>
          <w:color w:val="000000"/>
          <w:sz w:val="24"/>
          <w:szCs w:val="24"/>
          <w:lang w:val="et-EE"/>
        </w:rPr>
      </w:pPr>
    </w:p>
    <w:p w:rsidR="007514E7" w:rsidRPr="00B2533B" w:rsidRDefault="007514E7" w:rsidP="007F354F">
      <w:pPr>
        <w:pStyle w:val="Pealkiri2"/>
        <w:ind w:left="709" w:hanging="283"/>
        <w:rPr>
          <w:color w:val="24A107"/>
          <w:lang w:val="et-EE"/>
        </w:rPr>
      </w:pPr>
      <w:bookmarkStart w:id="2" w:name="_Toc371011888"/>
      <w:r w:rsidRPr="00B2533B">
        <w:rPr>
          <w:color w:val="24A107"/>
          <w:lang w:val="et-EE"/>
        </w:rPr>
        <w:t>1.2. Majanduslik olukord Märjamaa vallas</w:t>
      </w:r>
      <w:bookmarkEnd w:id="2"/>
    </w:p>
    <w:p w:rsidR="00A3704D" w:rsidRDefault="00A3704D" w:rsidP="00F72BBB">
      <w:pPr>
        <w:autoSpaceDE w:val="0"/>
        <w:autoSpaceDN w:val="0"/>
        <w:adjustRightInd w:val="0"/>
        <w:spacing w:after="0" w:line="240" w:lineRule="auto"/>
        <w:ind w:right="-284"/>
        <w:jc w:val="both"/>
        <w:rPr>
          <w:rFonts w:ascii="Times New Roman" w:hAnsi="Times New Roman" w:cs="Times New Roman"/>
          <w:b/>
          <w:color w:val="000000"/>
          <w:sz w:val="24"/>
          <w:szCs w:val="24"/>
          <w:lang w:val="et-EE"/>
        </w:rPr>
      </w:pPr>
    </w:p>
    <w:p w:rsidR="0070710B" w:rsidRDefault="0070710B" w:rsidP="0070710B">
      <w:pPr>
        <w:autoSpaceDE w:val="0"/>
        <w:autoSpaceDN w:val="0"/>
        <w:adjustRightInd w:val="0"/>
        <w:spacing w:after="0" w:line="240" w:lineRule="auto"/>
        <w:ind w:right="-2"/>
        <w:jc w:val="both"/>
        <w:rPr>
          <w:rFonts w:ascii="Times New Roman" w:hAnsi="Times New Roman" w:cs="Times New Roman"/>
          <w:sz w:val="24"/>
          <w:szCs w:val="24"/>
          <w:lang w:val="et-EE"/>
        </w:rPr>
      </w:pPr>
      <w:r w:rsidRPr="008F473C">
        <w:rPr>
          <w:rFonts w:ascii="Times New Roman" w:hAnsi="Times New Roman" w:cs="Times New Roman"/>
          <w:color w:val="000000"/>
          <w:sz w:val="24"/>
          <w:szCs w:val="24"/>
          <w:lang w:val="et-EE"/>
        </w:rPr>
        <w:t xml:space="preserve">Märjamaa valla majandusolukord on </w:t>
      </w:r>
      <w:r>
        <w:rPr>
          <w:rFonts w:ascii="Times New Roman" w:hAnsi="Times New Roman" w:cs="Times New Roman"/>
          <w:color w:val="000000"/>
          <w:sz w:val="24"/>
          <w:szCs w:val="24"/>
          <w:lang w:val="et-EE"/>
        </w:rPr>
        <w:t xml:space="preserve">suhteliselt </w:t>
      </w:r>
      <w:r w:rsidRPr="008F473C">
        <w:rPr>
          <w:rFonts w:ascii="Times New Roman" w:hAnsi="Times New Roman" w:cs="Times New Roman"/>
          <w:color w:val="000000"/>
          <w:sz w:val="24"/>
          <w:szCs w:val="24"/>
          <w:lang w:val="et-EE"/>
        </w:rPr>
        <w:t xml:space="preserve">pingeline tulenevalt </w:t>
      </w:r>
      <w:r>
        <w:rPr>
          <w:rFonts w:ascii="Times New Roman" w:hAnsi="Times New Roman" w:cs="Times New Roman"/>
          <w:color w:val="000000"/>
          <w:sz w:val="24"/>
          <w:szCs w:val="24"/>
          <w:lang w:val="et-EE"/>
        </w:rPr>
        <w:t xml:space="preserve">arvestatavast </w:t>
      </w:r>
      <w:r w:rsidRPr="008F473C">
        <w:rPr>
          <w:rFonts w:ascii="Times New Roman" w:hAnsi="Times New Roman" w:cs="Times New Roman"/>
          <w:color w:val="000000"/>
          <w:sz w:val="24"/>
          <w:szCs w:val="24"/>
          <w:lang w:val="et-EE"/>
        </w:rPr>
        <w:t xml:space="preserve">  laenukoormusest ja pikaajalis</w:t>
      </w:r>
      <w:r>
        <w:rPr>
          <w:rFonts w:ascii="Times New Roman" w:hAnsi="Times New Roman" w:cs="Times New Roman"/>
          <w:color w:val="000000"/>
          <w:sz w:val="24"/>
          <w:szCs w:val="24"/>
          <w:lang w:val="et-EE"/>
        </w:rPr>
        <w:t>test</w:t>
      </w:r>
      <w:r w:rsidRPr="008F473C">
        <w:rPr>
          <w:rFonts w:ascii="Times New Roman" w:hAnsi="Times New Roman" w:cs="Times New Roman"/>
          <w:color w:val="000000"/>
          <w:sz w:val="24"/>
          <w:szCs w:val="24"/>
          <w:lang w:val="et-EE"/>
        </w:rPr>
        <w:t xml:space="preserve"> kapitalikohustus</w:t>
      </w:r>
      <w:r>
        <w:rPr>
          <w:rFonts w:ascii="Times New Roman" w:hAnsi="Times New Roman" w:cs="Times New Roman"/>
          <w:color w:val="000000"/>
          <w:sz w:val="24"/>
          <w:szCs w:val="24"/>
          <w:lang w:val="et-EE"/>
        </w:rPr>
        <w:t>test</w:t>
      </w:r>
      <w:r w:rsidRPr="008F473C">
        <w:rPr>
          <w:rFonts w:ascii="Times New Roman" w:hAnsi="Times New Roman" w:cs="Times New Roman"/>
          <w:color w:val="000000"/>
          <w:sz w:val="24"/>
          <w:szCs w:val="24"/>
          <w:lang w:val="et-EE"/>
        </w:rPr>
        <w:t xml:space="preserve">. </w:t>
      </w:r>
      <w:r>
        <w:rPr>
          <w:rFonts w:ascii="Times New Roman" w:hAnsi="Times New Roman" w:cs="Times New Roman"/>
          <w:color w:val="000000"/>
          <w:sz w:val="24"/>
          <w:szCs w:val="24"/>
          <w:lang w:val="et-EE"/>
        </w:rPr>
        <w:t>K</w:t>
      </w:r>
      <w:r w:rsidRPr="00050243">
        <w:rPr>
          <w:rFonts w:ascii="Times New Roman" w:hAnsi="Times New Roman" w:cs="Times New Roman"/>
          <w:color w:val="000000"/>
          <w:sz w:val="24"/>
          <w:szCs w:val="24"/>
          <w:lang w:val="et-EE"/>
        </w:rPr>
        <w:t xml:space="preserve">onservatiivne eelarvepoliitika on aidanud </w:t>
      </w:r>
      <w:r>
        <w:rPr>
          <w:rFonts w:ascii="Times New Roman" w:hAnsi="Times New Roman" w:cs="Times New Roman"/>
          <w:color w:val="000000"/>
          <w:sz w:val="24"/>
          <w:szCs w:val="24"/>
          <w:lang w:val="et-EE"/>
        </w:rPr>
        <w:t>Märjamaa</w:t>
      </w:r>
      <w:r w:rsidRPr="00050243">
        <w:rPr>
          <w:rFonts w:ascii="Times New Roman" w:hAnsi="Times New Roman" w:cs="Times New Roman"/>
          <w:color w:val="000000"/>
          <w:sz w:val="24"/>
          <w:szCs w:val="24"/>
          <w:lang w:val="et-EE"/>
        </w:rPr>
        <w:t xml:space="preserve"> vallal majanduslanguse aastatel toime tulla ning säilitada vallale seadusega pandud ülesannete täitmine. </w:t>
      </w:r>
      <w:r w:rsidRPr="008F473C">
        <w:rPr>
          <w:rFonts w:ascii="Times New Roman" w:hAnsi="Times New Roman" w:cs="Times New Roman"/>
          <w:color w:val="000000"/>
          <w:sz w:val="24"/>
          <w:szCs w:val="24"/>
          <w:lang w:val="et-EE"/>
        </w:rPr>
        <w:t>Märjamaa valla tulud vähenesid  majanduslanguse perioodil</w:t>
      </w:r>
      <w:r w:rsidRPr="008F473C">
        <w:rPr>
          <w:rFonts w:ascii="Times New Roman" w:hAnsi="Times New Roman" w:cs="Times New Roman"/>
          <w:sz w:val="24"/>
          <w:szCs w:val="24"/>
          <w:lang w:val="et-EE"/>
        </w:rPr>
        <w:t xml:space="preserve"> riigieelarve kärbete ja maksutulude vähenemise tõttu</w:t>
      </w:r>
      <w:r>
        <w:rPr>
          <w:rFonts w:ascii="Times New Roman" w:hAnsi="Times New Roman" w:cs="Times New Roman"/>
          <w:sz w:val="24"/>
          <w:szCs w:val="24"/>
          <w:lang w:val="et-EE"/>
        </w:rPr>
        <w:t>.</w:t>
      </w:r>
      <w:r w:rsidRPr="008F473C">
        <w:rPr>
          <w:rFonts w:ascii="Times New Roman" w:hAnsi="Times New Roman" w:cs="Times New Roman"/>
          <w:sz w:val="24"/>
          <w:szCs w:val="24"/>
          <w:lang w:val="et-EE"/>
        </w:rPr>
        <w:t xml:space="preserve"> </w:t>
      </w:r>
    </w:p>
    <w:p w:rsidR="0070710B" w:rsidRDefault="0070710B" w:rsidP="0070710B">
      <w:pPr>
        <w:autoSpaceDE w:val="0"/>
        <w:autoSpaceDN w:val="0"/>
        <w:adjustRightInd w:val="0"/>
        <w:spacing w:after="0" w:line="240" w:lineRule="auto"/>
        <w:ind w:right="-2"/>
        <w:jc w:val="both"/>
        <w:rPr>
          <w:rFonts w:ascii="Times New Roman" w:hAnsi="Times New Roman" w:cs="Times New Roman"/>
          <w:sz w:val="24"/>
          <w:szCs w:val="24"/>
          <w:lang w:val="et-EE"/>
        </w:rPr>
      </w:pPr>
    </w:p>
    <w:p w:rsidR="0070710B" w:rsidRPr="008F473C" w:rsidRDefault="0070710B" w:rsidP="0070710B">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050243">
        <w:rPr>
          <w:rFonts w:ascii="Times New Roman" w:hAnsi="Times New Roman" w:cs="Times New Roman"/>
          <w:color w:val="000000"/>
          <w:sz w:val="24"/>
          <w:szCs w:val="24"/>
          <w:lang w:val="et-EE"/>
        </w:rPr>
        <w:t xml:space="preserve">Valla </w:t>
      </w:r>
      <w:r>
        <w:rPr>
          <w:rFonts w:ascii="Times New Roman" w:hAnsi="Times New Roman" w:cs="Times New Roman"/>
          <w:color w:val="000000"/>
          <w:sz w:val="24"/>
          <w:szCs w:val="24"/>
          <w:lang w:val="et-EE"/>
        </w:rPr>
        <w:t xml:space="preserve">arenguvõimalused sõltuvad kõige enam tulumaksu laekumisest. Valla elanikkond on pidevalt vähenenud. </w:t>
      </w:r>
      <w:r w:rsidRPr="008F473C">
        <w:rPr>
          <w:rFonts w:ascii="Times New Roman" w:hAnsi="Times New Roman" w:cs="Times New Roman"/>
          <w:sz w:val="24"/>
          <w:szCs w:val="24"/>
          <w:lang w:val="et-EE"/>
        </w:rPr>
        <w:t>201</w:t>
      </w:r>
      <w:r>
        <w:rPr>
          <w:rFonts w:ascii="Times New Roman" w:hAnsi="Times New Roman" w:cs="Times New Roman"/>
          <w:sz w:val="24"/>
          <w:szCs w:val="24"/>
          <w:lang w:val="et-EE"/>
        </w:rPr>
        <w:t>3</w:t>
      </w:r>
      <w:r w:rsidRPr="008F473C">
        <w:rPr>
          <w:rFonts w:ascii="Times New Roman" w:hAnsi="Times New Roman" w:cs="Times New Roman"/>
          <w:sz w:val="24"/>
          <w:szCs w:val="24"/>
          <w:lang w:val="et-EE"/>
        </w:rPr>
        <w:t xml:space="preserve">. aastal vähenes Märjamaa vallas elanike arv </w:t>
      </w:r>
      <w:r>
        <w:rPr>
          <w:rFonts w:ascii="Times New Roman" w:hAnsi="Times New Roman" w:cs="Times New Roman"/>
          <w:sz w:val="24"/>
          <w:szCs w:val="24"/>
          <w:lang w:val="et-EE"/>
        </w:rPr>
        <w:t>179</w:t>
      </w:r>
      <w:r w:rsidRPr="008F473C">
        <w:rPr>
          <w:rFonts w:ascii="Times New Roman" w:hAnsi="Times New Roman" w:cs="Times New Roman"/>
          <w:sz w:val="24"/>
          <w:szCs w:val="24"/>
          <w:lang w:val="et-EE"/>
        </w:rPr>
        <w:t xml:space="preserve"> elaniku võrra. 201</w:t>
      </w:r>
      <w:r>
        <w:rPr>
          <w:rFonts w:ascii="Times New Roman" w:hAnsi="Times New Roman" w:cs="Times New Roman"/>
          <w:sz w:val="24"/>
          <w:szCs w:val="24"/>
          <w:lang w:val="et-EE"/>
        </w:rPr>
        <w:t>3</w:t>
      </w:r>
      <w:r w:rsidRPr="008F473C">
        <w:rPr>
          <w:rFonts w:ascii="Times New Roman" w:hAnsi="Times New Roman" w:cs="Times New Roman"/>
          <w:sz w:val="24"/>
          <w:szCs w:val="24"/>
          <w:lang w:val="et-EE"/>
        </w:rPr>
        <w:t xml:space="preserve">.aasta lõpuks oli Märjamaa valla elanike arv </w:t>
      </w:r>
      <w:r>
        <w:rPr>
          <w:rFonts w:ascii="Times New Roman" w:hAnsi="Times New Roman" w:cs="Times New Roman"/>
          <w:sz w:val="24"/>
          <w:szCs w:val="24"/>
          <w:lang w:val="et-EE"/>
        </w:rPr>
        <w:t>6780</w:t>
      </w:r>
      <w:r w:rsidRPr="008F473C">
        <w:rPr>
          <w:rFonts w:ascii="Times New Roman" w:hAnsi="Times New Roman" w:cs="Times New Roman"/>
          <w:sz w:val="24"/>
          <w:szCs w:val="24"/>
          <w:lang w:val="et-EE"/>
        </w:rPr>
        <w:t>.</w:t>
      </w:r>
    </w:p>
    <w:p w:rsidR="0070710B" w:rsidRPr="008F473C" w:rsidRDefault="0070710B" w:rsidP="0070710B">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70710B" w:rsidRDefault="0070710B" w:rsidP="0070710B">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8F473C">
        <w:rPr>
          <w:rFonts w:ascii="Times New Roman" w:hAnsi="Times New Roman" w:cs="Times New Roman"/>
          <w:color w:val="000000"/>
          <w:sz w:val="24"/>
          <w:szCs w:val="24"/>
          <w:lang w:val="et-EE"/>
        </w:rPr>
        <w:t xml:space="preserve">Märjamaa valla </w:t>
      </w:r>
      <w:r>
        <w:rPr>
          <w:rFonts w:ascii="Times New Roman" w:hAnsi="Times New Roman" w:cs="Times New Roman"/>
          <w:color w:val="000000"/>
          <w:sz w:val="24"/>
          <w:szCs w:val="24"/>
          <w:lang w:val="et-EE"/>
        </w:rPr>
        <w:t xml:space="preserve">suuremahulised </w:t>
      </w:r>
      <w:r w:rsidRPr="008F473C">
        <w:rPr>
          <w:rFonts w:ascii="Times New Roman" w:hAnsi="Times New Roman" w:cs="Times New Roman"/>
          <w:color w:val="000000"/>
          <w:sz w:val="24"/>
          <w:szCs w:val="24"/>
          <w:lang w:val="et-EE"/>
        </w:rPr>
        <w:t>pikaajalised laenukohustused on võetud majandustõusu ajal ning on investeeritud kultuuri-, hariduse, keskkonnakaitse valdkonda, sealhulgas loodust säästva vee- ja kanalisatsiooniprojekti Matsalu alamvesikonnas.</w:t>
      </w:r>
    </w:p>
    <w:p w:rsidR="0070710B" w:rsidRPr="008F473C" w:rsidRDefault="0070710B" w:rsidP="0070710B">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70710B" w:rsidRPr="008F473C" w:rsidRDefault="0070710B" w:rsidP="0070710B">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8F473C">
        <w:rPr>
          <w:rFonts w:ascii="Times New Roman" w:hAnsi="Times New Roman" w:cs="Times New Roman"/>
          <w:color w:val="000000"/>
          <w:sz w:val="24"/>
          <w:szCs w:val="24"/>
          <w:lang w:val="et-EE"/>
        </w:rPr>
        <w:t>Järgnevatel aastatel on Märjamaa valla  tegevustes kolm olulist prioriteeti:</w:t>
      </w:r>
    </w:p>
    <w:p w:rsidR="0070710B" w:rsidRPr="008F473C" w:rsidRDefault="0070710B" w:rsidP="0070710B">
      <w:pPr>
        <w:pStyle w:val="Loendilik"/>
        <w:numPr>
          <w:ilvl w:val="0"/>
          <w:numId w:val="1"/>
        </w:numPr>
        <w:autoSpaceDE w:val="0"/>
        <w:autoSpaceDN w:val="0"/>
        <w:adjustRightInd w:val="0"/>
        <w:spacing w:after="0" w:line="240" w:lineRule="auto"/>
        <w:ind w:right="-2" w:firstLine="0"/>
        <w:jc w:val="both"/>
        <w:rPr>
          <w:rFonts w:ascii="Times New Roman" w:hAnsi="Times New Roman" w:cs="Times New Roman"/>
          <w:color w:val="000000"/>
          <w:sz w:val="24"/>
          <w:szCs w:val="24"/>
          <w:lang w:val="et-EE"/>
        </w:rPr>
      </w:pPr>
      <w:r w:rsidRPr="008F473C">
        <w:rPr>
          <w:rFonts w:ascii="Times New Roman" w:hAnsi="Times New Roman" w:cs="Times New Roman"/>
          <w:color w:val="000000"/>
          <w:sz w:val="24"/>
          <w:szCs w:val="24"/>
          <w:lang w:val="et-EE"/>
        </w:rPr>
        <w:t>Olemasolevate teenuste mahu säilitamine</w:t>
      </w:r>
      <w:r>
        <w:rPr>
          <w:rFonts w:ascii="Times New Roman" w:hAnsi="Times New Roman" w:cs="Times New Roman"/>
          <w:color w:val="000000"/>
          <w:sz w:val="24"/>
          <w:szCs w:val="24"/>
          <w:lang w:val="et-EE"/>
        </w:rPr>
        <w:t>;</w:t>
      </w:r>
    </w:p>
    <w:p w:rsidR="0070710B" w:rsidRPr="008F473C" w:rsidRDefault="0070710B" w:rsidP="0070710B">
      <w:pPr>
        <w:pStyle w:val="Loendilik"/>
        <w:numPr>
          <w:ilvl w:val="0"/>
          <w:numId w:val="1"/>
        </w:numPr>
        <w:autoSpaceDE w:val="0"/>
        <w:autoSpaceDN w:val="0"/>
        <w:adjustRightInd w:val="0"/>
        <w:spacing w:after="0" w:line="240" w:lineRule="auto"/>
        <w:ind w:right="-2" w:firstLine="0"/>
        <w:jc w:val="both"/>
        <w:rPr>
          <w:rFonts w:ascii="Times New Roman" w:hAnsi="Times New Roman" w:cs="Times New Roman"/>
          <w:color w:val="000000"/>
          <w:sz w:val="24"/>
          <w:szCs w:val="24"/>
          <w:lang w:val="et-EE"/>
        </w:rPr>
      </w:pPr>
      <w:r w:rsidRPr="008F473C">
        <w:rPr>
          <w:rFonts w:ascii="Times New Roman" w:hAnsi="Times New Roman" w:cs="Times New Roman"/>
          <w:color w:val="000000"/>
          <w:sz w:val="24"/>
          <w:szCs w:val="24"/>
          <w:lang w:val="et-EE"/>
        </w:rPr>
        <w:t>Pikaajaliste laenukohustuste lepingutejärgne</w:t>
      </w:r>
      <w:r>
        <w:rPr>
          <w:rFonts w:ascii="Times New Roman" w:hAnsi="Times New Roman" w:cs="Times New Roman"/>
          <w:color w:val="000000"/>
          <w:sz w:val="24"/>
          <w:szCs w:val="24"/>
          <w:lang w:val="et-EE"/>
        </w:rPr>
        <w:t xml:space="preserve"> tagasimaksete teostamine;</w:t>
      </w:r>
    </w:p>
    <w:p w:rsidR="0070710B" w:rsidRDefault="0070710B" w:rsidP="0070710B">
      <w:pPr>
        <w:pStyle w:val="Loendilik"/>
        <w:numPr>
          <w:ilvl w:val="0"/>
          <w:numId w:val="1"/>
        </w:numPr>
        <w:autoSpaceDE w:val="0"/>
        <w:autoSpaceDN w:val="0"/>
        <w:adjustRightInd w:val="0"/>
        <w:spacing w:after="0" w:line="240" w:lineRule="auto"/>
        <w:ind w:right="-2" w:firstLine="0"/>
        <w:jc w:val="both"/>
        <w:rPr>
          <w:rFonts w:ascii="Times New Roman" w:hAnsi="Times New Roman" w:cs="Times New Roman"/>
          <w:color w:val="000000"/>
          <w:sz w:val="24"/>
          <w:szCs w:val="24"/>
          <w:lang w:val="et-EE"/>
        </w:rPr>
      </w:pPr>
      <w:r w:rsidRPr="0070710B">
        <w:rPr>
          <w:rFonts w:ascii="Times New Roman" w:hAnsi="Times New Roman" w:cs="Times New Roman"/>
          <w:color w:val="000000"/>
          <w:sz w:val="24"/>
          <w:szCs w:val="24"/>
          <w:lang w:val="et-EE"/>
        </w:rPr>
        <w:t>Täiendavate toetuste maksimaalne kaasamine tegevuste ja investeeringute finantseerimiseks aastatel 2015-2018.</w:t>
      </w:r>
      <w:r>
        <w:rPr>
          <w:rFonts w:ascii="Times New Roman" w:hAnsi="Times New Roman" w:cs="Times New Roman"/>
          <w:color w:val="000000"/>
          <w:sz w:val="24"/>
          <w:szCs w:val="24"/>
          <w:lang w:val="et-EE"/>
        </w:rPr>
        <w:t xml:space="preserve"> </w:t>
      </w:r>
    </w:p>
    <w:p w:rsidR="0070710B" w:rsidRDefault="0070710B" w:rsidP="0070710B">
      <w:pPr>
        <w:pStyle w:val="Loendilik"/>
        <w:autoSpaceDE w:val="0"/>
        <w:autoSpaceDN w:val="0"/>
        <w:adjustRightInd w:val="0"/>
        <w:spacing w:after="0" w:line="240" w:lineRule="auto"/>
        <w:ind w:left="0" w:right="-567"/>
        <w:jc w:val="both"/>
        <w:rPr>
          <w:rFonts w:ascii="Times New Roman" w:hAnsi="Times New Roman" w:cs="Times New Roman"/>
          <w:color w:val="000000"/>
          <w:sz w:val="24"/>
          <w:szCs w:val="24"/>
          <w:lang w:val="et-EE"/>
        </w:rPr>
      </w:pPr>
    </w:p>
    <w:p w:rsidR="0070710B" w:rsidRPr="0070710B" w:rsidRDefault="0070710B" w:rsidP="0070710B">
      <w:pPr>
        <w:pStyle w:val="Loendilik"/>
        <w:autoSpaceDE w:val="0"/>
        <w:autoSpaceDN w:val="0"/>
        <w:adjustRightInd w:val="0"/>
        <w:spacing w:after="0" w:line="240" w:lineRule="auto"/>
        <w:ind w:left="0" w:right="-2"/>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2015.aastal on </w:t>
      </w:r>
      <w:r w:rsidRPr="0070710B">
        <w:rPr>
          <w:rFonts w:ascii="Times New Roman" w:hAnsi="Times New Roman" w:cs="Times New Roman"/>
          <w:color w:val="000000"/>
          <w:sz w:val="24"/>
          <w:szCs w:val="24"/>
          <w:lang w:val="et-EE"/>
        </w:rPr>
        <w:t>planeeritud investeeringuid teostada peamiselt sihtotstarbelisi vahendeid ja laenuvahendeid kaasates. Uusi teenuseid on võimalik pakkuda suhteliselt piiratud ulatuses. Samas on eelnevatel perioodidel suure omaosaluse osakaaluga tehtud investeeringud hariduse- ja kultuuri valdkonda</w:t>
      </w:r>
      <w:r w:rsidR="007D7781">
        <w:rPr>
          <w:rFonts w:ascii="Times New Roman" w:hAnsi="Times New Roman" w:cs="Times New Roman"/>
          <w:color w:val="000000"/>
          <w:sz w:val="24"/>
          <w:szCs w:val="24"/>
          <w:lang w:val="et-EE"/>
        </w:rPr>
        <w:t xml:space="preserve">, mis on </w:t>
      </w:r>
      <w:r w:rsidRPr="0070710B">
        <w:rPr>
          <w:rFonts w:ascii="Times New Roman" w:hAnsi="Times New Roman" w:cs="Times New Roman"/>
          <w:color w:val="000000"/>
          <w:sz w:val="24"/>
          <w:szCs w:val="24"/>
          <w:lang w:val="et-EE"/>
        </w:rPr>
        <w:t>taganud Märjamaa valla jätkusuutlikkuse ning elukeskkonna ja järelkasvu väärtustamise.</w:t>
      </w:r>
    </w:p>
    <w:p w:rsidR="0070710B" w:rsidRDefault="0070710B" w:rsidP="0070710B">
      <w:pPr>
        <w:autoSpaceDE w:val="0"/>
        <w:autoSpaceDN w:val="0"/>
        <w:adjustRightInd w:val="0"/>
        <w:spacing w:after="0" w:line="240" w:lineRule="auto"/>
        <w:ind w:right="-2"/>
        <w:jc w:val="both"/>
        <w:rPr>
          <w:rFonts w:ascii="Times New Roman" w:hAnsi="Times New Roman" w:cs="Times New Roman"/>
          <w:b/>
          <w:color w:val="000000"/>
          <w:sz w:val="24"/>
          <w:szCs w:val="24"/>
          <w:lang w:val="et-EE"/>
        </w:rPr>
      </w:pPr>
    </w:p>
    <w:p w:rsidR="0070710B" w:rsidRDefault="0070710B" w:rsidP="0070710B">
      <w:pPr>
        <w:autoSpaceDE w:val="0"/>
        <w:autoSpaceDN w:val="0"/>
        <w:adjustRightInd w:val="0"/>
        <w:spacing w:after="0" w:line="240" w:lineRule="auto"/>
        <w:ind w:right="-2"/>
        <w:jc w:val="both"/>
        <w:rPr>
          <w:rFonts w:ascii="Times New Roman" w:hAnsi="Times New Roman" w:cs="Times New Roman"/>
          <w:b/>
          <w:color w:val="000000"/>
          <w:sz w:val="24"/>
          <w:szCs w:val="24"/>
          <w:lang w:val="et-EE"/>
        </w:rPr>
      </w:pPr>
    </w:p>
    <w:p w:rsidR="0070710B" w:rsidRDefault="0070710B" w:rsidP="0070710B">
      <w:pPr>
        <w:autoSpaceDE w:val="0"/>
        <w:autoSpaceDN w:val="0"/>
        <w:adjustRightInd w:val="0"/>
        <w:spacing w:after="0" w:line="240" w:lineRule="auto"/>
        <w:ind w:right="-2"/>
        <w:jc w:val="both"/>
        <w:rPr>
          <w:rFonts w:ascii="Times New Roman" w:hAnsi="Times New Roman" w:cs="Times New Roman"/>
          <w:b/>
          <w:color w:val="000000"/>
          <w:sz w:val="24"/>
          <w:szCs w:val="24"/>
          <w:lang w:val="et-EE"/>
        </w:rPr>
      </w:pPr>
    </w:p>
    <w:p w:rsidR="0070710B" w:rsidRDefault="0070710B" w:rsidP="0070710B">
      <w:pPr>
        <w:autoSpaceDE w:val="0"/>
        <w:autoSpaceDN w:val="0"/>
        <w:adjustRightInd w:val="0"/>
        <w:spacing w:after="0" w:line="240" w:lineRule="auto"/>
        <w:ind w:right="-2"/>
        <w:jc w:val="both"/>
        <w:rPr>
          <w:rFonts w:ascii="Times New Roman" w:hAnsi="Times New Roman" w:cs="Times New Roman"/>
          <w:b/>
          <w:color w:val="000000"/>
          <w:sz w:val="24"/>
          <w:szCs w:val="24"/>
          <w:lang w:val="et-EE"/>
        </w:rPr>
      </w:pPr>
    </w:p>
    <w:p w:rsidR="0070710B" w:rsidRDefault="0070710B" w:rsidP="007F354F">
      <w:pPr>
        <w:pStyle w:val="Pealkiri1"/>
        <w:ind w:left="709" w:hanging="283"/>
        <w:rPr>
          <w:color w:val="24A107"/>
          <w:lang w:val="et-EE"/>
        </w:rPr>
      </w:pPr>
      <w:bookmarkStart w:id="3" w:name="_Toc371011889"/>
    </w:p>
    <w:p w:rsidR="0070710B" w:rsidRDefault="0070710B" w:rsidP="007F354F">
      <w:pPr>
        <w:pStyle w:val="Pealkiri1"/>
        <w:ind w:left="709" w:hanging="283"/>
        <w:rPr>
          <w:color w:val="24A107"/>
          <w:lang w:val="et-EE"/>
        </w:rPr>
      </w:pPr>
    </w:p>
    <w:p w:rsidR="0070710B" w:rsidRDefault="0070710B" w:rsidP="007F354F">
      <w:pPr>
        <w:pStyle w:val="Pealkiri1"/>
        <w:ind w:left="709" w:hanging="283"/>
        <w:rPr>
          <w:color w:val="24A107"/>
          <w:lang w:val="et-EE"/>
        </w:rPr>
      </w:pPr>
    </w:p>
    <w:p w:rsidR="006B7B7E" w:rsidRPr="00B2533B" w:rsidRDefault="005108B5" w:rsidP="007F354F">
      <w:pPr>
        <w:pStyle w:val="Pealkiri1"/>
        <w:ind w:left="709" w:hanging="283"/>
        <w:rPr>
          <w:color w:val="24A107"/>
          <w:lang w:val="et-EE"/>
        </w:rPr>
      </w:pPr>
      <w:r w:rsidRPr="00B2533B">
        <w:rPr>
          <w:color w:val="24A107"/>
          <w:lang w:val="et-EE"/>
        </w:rPr>
        <w:lastRenderedPageBreak/>
        <w:t>2. Kohaliku omavalitsuse üksuse finantsjuhtimise seadus ja eelarvestrateegia</w:t>
      </w:r>
      <w:bookmarkEnd w:id="3"/>
      <w:r w:rsidRPr="00B2533B">
        <w:rPr>
          <w:color w:val="24A107"/>
          <w:lang w:val="et-EE"/>
        </w:rPr>
        <w:t xml:space="preserve"> </w:t>
      </w:r>
    </w:p>
    <w:p w:rsidR="006B7B7E" w:rsidRPr="00B2533B" w:rsidRDefault="006B7B7E" w:rsidP="007F354F">
      <w:pPr>
        <w:pStyle w:val="Pealkiri2"/>
        <w:ind w:left="709" w:hanging="283"/>
        <w:rPr>
          <w:color w:val="24A107"/>
          <w:lang w:val="et-EE"/>
        </w:rPr>
      </w:pPr>
      <w:bookmarkStart w:id="4" w:name="_Toc371011890"/>
      <w:r w:rsidRPr="00B2533B">
        <w:rPr>
          <w:color w:val="24A107"/>
          <w:lang w:val="et-EE"/>
        </w:rPr>
        <w:t>2.1. Kohaliku omavalitsuse üksuse finantsjuhtimise seadus</w:t>
      </w:r>
      <w:bookmarkEnd w:id="4"/>
    </w:p>
    <w:p w:rsidR="00010B87" w:rsidRPr="00B2533B" w:rsidRDefault="00010B87" w:rsidP="00F72BBB">
      <w:pPr>
        <w:autoSpaceDE w:val="0"/>
        <w:autoSpaceDN w:val="0"/>
        <w:adjustRightInd w:val="0"/>
        <w:spacing w:after="0" w:line="240" w:lineRule="auto"/>
        <w:ind w:right="-284"/>
        <w:jc w:val="both"/>
        <w:rPr>
          <w:rFonts w:ascii="Times New Roman" w:hAnsi="Times New Roman" w:cs="Times New Roman"/>
          <w:b/>
          <w:color w:val="000000"/>
          <w:sz w:val="24"/>
          <w:szCs w:val="24"/>
          <w:lang w:val="et-EE"/>
        </w:rPr>
      </w:pPr>
    </w:p>
    <w:p w:rsidR="006B7B7E" w:rsidRPr="00B2533B" w:rsidRDefault="00010B87"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r w:rsidRPr="00B2533B">
        <w:rPr>
          <w:rFonts w:ascii="Times New Roman" w:hAnsi="Times New Roman" w:cs="Times New Roman"/>
          <w:sz w:val="24"/>
          <w:szCs w:val="24"/>
          <w:lang w:val="et-EE"/>
        </w:rPr>
        <w:t>Kohaliku omavalitsuse üksuse finantsjuhtimise seadus sätestab kohaliku omavalitsuse üksuse eelarve koostamise, vastuvõtmise, täitmise ja aruandluse põhimõtted, kohaliku omavalitsuse üksuse arvestusüksuse finantsdistsipliini tagamise meetmed, finantsdistsipliini tagamise meetmete rakendamise kava koostamise põhimõtted ning raske finantsolukorra ohu kõrvaldamise menetluse põhimõtted.</w:t>
      </w:r>
    </w:p>
    <w:p w:rsidR="003436FE" w:rsidRPr="00B2533B" w:rsidRDefault="006B7B7E"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Kohaliku omavalitsuse üksuse finantsjuhtimise seadus</w:t>
      </w:r>
      <w:r w:rsidR="00471D96" w:rsidRPr="00B2533B">
        <w:rPr>
          <w:rFonts w:ascii="Times New Roman" w:hAnsi="Times New Roman" w:cs="Times New Roman"/>
          <w:color w:val="000000"/>
          <w:sz w:val="24"/>
          <w:szCs w:val="24"/>
          <w:lang w:val="et-EE"/>
        </w:rPr>
        <w:t xml:space="preserve"> (edaspidi KOFS)</w:t>
      </w:r>
      <w:r w:rsidRPr="00B2533B">
        <w:rPr>
          <w:rFonts w:ascii="Times New Roman" w:hAnsi="Times New Roman" w:cs="Times New Roman"/>
          <w:color w:val="000000"/>
          <w:sz w:val="24"/>
          <w:szCs w:val="24"/>
          <w:lang w:val="et-EE"/>
        </w:rPr>
        <w:t xml:space="preserve"> jõustus 1. jaanuaril 2012.</w:t>
      </w:r>
      <w:r w:rsidR="00471D96" w:rsidRPr="00B2533B">
        <w:rPr>
          <w:rFonts w:ascii="Times New Roman" w:hAnsi="Times New Roman" w:cs="Times New Roman"/>
          <w:color w:val="000000"/>
          <w:sz w:val="24"/>
          <w:szCs w:val="24"/>
          <w:lang w:val="et-EE"/>
        </w:rPr>
        <w:t>a</w:t>
      </w:r>
      <w:r w:rsidRPr="00B2533B">
        <w:rPr>
          <w:rFonts w:ascii="Times New Roman" w:hAnsi="Times New Roman" w:cs="Times New Roman"/>
          <w:color w:val="000000"/>
          <w:sz w:val="24"/>
          <w:szCs w:val="24"/>
          <w:lang w:val="et-EE"/>
        </w:rPr>
        <w:t>astal</w:t>
      </w:r>
      <w:r w:rsidR="00471D96" w:rsidRPr="00B2533B">
        <w:rPr>
          <w:rFonts w:ascii="Times New Roman" w:hAnsi="Times New Roman" w:cs="Times New Roman"/>
          <w:color w:val="000000"/>
          <w:sz w:val="24"/>
          <w:szCs w:val="24"/>
          <w:lang w:val="et-EE"/>
        </w:rPr>
        <w:t>. Alates 2012.aastast on eelarve koostamise ja investeeringute kavandamise aluseks nii arengukava kui ka eelarvestrateegia.</w:t>
      </w:r>
    </w:p>
    <w:p w:rsidR="00C1148C" w:rsidRPr="00B2533B" w:rsidRDefault="00C1148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C1148C" w:rsidRPr="00B2533B" w:rsidRDefault="00C1148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 xml:space="preserve">Vastavalt </w:t>
      </w:r>
      <w:r w:rsidR="00471D96" w:rsidRPr="00B2533B">
        <w:rPr>
          <w:rFonts w:ascii="Times New Roman" w:hAnsi="Times New Roman" w:cs="Times New Roman"/>
          <w:color w:val="000000"/>
          <w:sz w:val="24"/>
          <w:szCs w:val="24"/>
          <w:lang w:val="et-EE"/>
        </w:rPr>
        <w:t>KOFS</w:t>
      </w:r>
      <w:r w:rsidR="007D017E" w:rsidRPr="00B2533B">
        <w:rPr>
          <w:rFonts w:ascii="Times New Roman" w:hAnsi="Times New Roman" w:cs="Times New Roman"/>
          <w:color w:val="000000"/>
          <w:sz w:val="24"/>
          <w:szCs w:val="24"/>
          <w:lang w:val="et-EE"/>
        </w:rPr>
        <w:t>i</w:t>
      </w:r>
      <w:r w:rsidR="00471D96" w:rsidRPr="00B2533B">
        <w:rPr>
          <w:rFonts w:ascii="Times New Roman" w:hAnsi="Times New Roman" w:cs="Times New Roman"/>
          <w:color w:val="000000"/>
          <w:sz w:val="24"/>
          <w:szCs w:val="24"/>
          <w:lang w:val="et-EE"/>
        </w:rPr>
        <w:t>le</w:t>
      </w:r>
      <w:r w:rsidRPr="00B2533B">
        <w:rPr>
          <w:rFonts w:ascii="Times New Roman" w:hAnsi="Times New Roman" w:cs="Times New Roman"/>
          <w:color w:val="000000"/>
          <w:sz w:val="24"/>
          <w:szCs w:val="24"/>
          <w:lang w:val="et-EE"/>
        </w:rPr>
        <w:t xml:space="preserve"> koosneb eelarve osadest ning on kassapõhine või tekkepõhine. Sõltumata arvestusviisist on eelarve jaotatud viieks osaks:</w:t>
      </w:r>
    </w:p>
    <w:p w:rsidR="00C1148C" w:rsidRPr="00B2533B" w:rsidRDefault="00DB5B11"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r w:rsidRPr="00B2533B">
        <w:rPr>
          <w:rFonts w:ascii="Times New Roman" w:hAnsi="Times New Roman" w:cs="Times New Roman"/>
          <w:b/>
          <w:color w:val="000000"/>
          <w:sz w:val="24"/>
          <w:szCs w:val="24"/>
          <w:lang w:val="et-EE"/>
        </w:rPr>
        <w:t>Põhitegevuse tulud</w:t>
      </w:r>
    </w:p>
    <w:p w:rsidR="00C1148C" w:rsidRPr="00B2533B" w:rsidRDefault="00DB5B11"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M</w:t>
      </w:r>
      <w:r w:rsidR="00217451" w:rsidRPr="00B2533B">
        <w:rPr>
          <w:rFonts w:ascii="Times New Roman" w:hAnsi="Times New Roman" w:cs="Times New Roman"/>
          <w:color w:val="000000"/>
          <w:sz w:val="24"/>
          <w:szCs w:val="24"/>
          <w:lang w:val="et-EE"/>
        </w:rPr>
        <w:t>aksutulud,</w:t>
      </w:r>
      <w:r w:rsidR="00C1148C" w:rsidRPr="00B2533B">
        <w:rPr>
          <w:rFonts w:ascii="Times New Roman" w:hAnsi="Times New Roman" w:cs="Times New Roman"/>
          <w:color w:val="000000"/>
          <w:sz w:val="24"/>
          <w:szCs w:val="24"/>
          <w:lang w:val="et-EE"/>
        </w:rPr>
        <w:t xml:space="preserve"> tulud kaupade ja teenuste müügist, saadavad toetused, muud tegevustulud</w:t>
      </w:r>
      <w:r w:rsidRPr="00B2533B">
        <w:rPr>
          <w:rFonts w:ascii="Times New Roman" w:hAnsi="Times New Roman" w:cs="Times New Roman"/>
          <w:color w:val="000000"/>
          <w:sz w:val="24"/>
          <w:szCs w:val="24"/>
          <w:lang w:val="et-EE"/>
        </w:rPr>
        <w:t>.</w:t>
      </w:r>
    </w:p>
    <w:p w:rsidR="00DB5B11" w:rsidRPr="00B2533B" w:rsidRDefault="00C1148C"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r w:rsidRPr="00B2533B">
        <w:rPr>
          <w:rFonts w:ascii="Times New Roman" w:hAnsi="Times New Roman" w:cs="Times New Roman"/>
          <w:b/>
          <w:color w:val="000000"/>
          <w:sz w:val="24"/>
          <w:szCs w:val="24"/>
          <w:lang w:val="et-EE"/>
        </w:rPr>
        <w:t>P</w:t>
      </w:r>
      <w:r w:rsidR="00DB5B11" w:rsidRPr="00B2533B">
        <w:rPr>
          <w:rFonts w:ascii="Times New Roman" w:hAnsi="Times New Roman" w:cs="Times New Roman"/>
          <w:b/>
          <w:color w:val="000000"/>
          <w:sz w:val="24"/>
          <w:szCs w:val="24"/>
          <w:lang w:val="et-EE"/>
        </w:rPr>
        <w:t>õhitegevuse kulud</w:t>
      </w:r>
    </w:p>
    <w:p w:rsidR="00C1148C" w:rsidRPr="00B2533B" w:rsidRDefault="00C1148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Antavad toetused, muud tegevuskulud.</w:t>
      </w:r>
    </w:p>
    <w:p w:rsidR="00C1148C" w:rsidRPr="00B2533B" w:rsidRDefault="00C1148C"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r w:rsidRPr="00B2533B">
        <w:rPr>
          <w:rFonts w:ascii="Times New Roman" w:hAnsi="Times New Roman" w:cs="Times New Roman"/>
          <w:b/>
          <w:color w:val="000000"/>
          <w:sz w:val="24"/>
          <w:szCs w:val="24"/>
          <w:lang w:val="et-EE"/>
        </w:rPr>
        <w:t>I</w:t>
      </w:r>
      <w:r w:rsidR="00DB5B11" w:rsidRPr="00B2533B">
        <w:rPr>
          <w:rFonts w:ascii="Times New Roman" w:hAnsi="Times New Roman" w:cs="Times New Roman"/>
          <w:b/>
          <w:color w:val="000000"/>
          <w:sz w:val="24"/>
          <w:szCs w:val="24"/>
          <w:lang w:val="et-EE"/>
        </w:rPr>
        <w:t>nvesteerimistegevus</w:t>
      </w:r>
    </w:p>
    <w:p w:rsidR="00C1148C" w:rsidRPr="00B2533B" w:rsidRDefault="00C1148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Põhivara soetus ja põhivara müük, põhivara soetuseks saadav ja antav sihtfinantseerimine, osaluste soetus ja müük, muude aktsiate ja osade soetus</w:t>
      </w:r>
      <w:r w:rsidR="00217451" w:rsidRPr="00B2533B">
        <w:rPr>
          <w:rFonts w:ascii="Times New Roman" w:hAnsi="Times New Roman" w:cs="Times New Roman"/>
          <w:color w:val="000000"/>
          <w:sz w:val="24"/>
          <w:szCs w:val="24"/>
          <w:lang w:val="et-EE"/>
        </w:rPr>
        <w:t xml:space="preserve"> ja müük</w:t>
      </w:r>
      <w:r w:rsidRPr="00B2533B">
        <w:rPr>
          <w:rFonts w:ascii="Times New Roman" w:hAnsi="Times New Roman" w:cs="Times New Roman"/>
          <w:color w:val="000000"/>
          <w:sz w:val="24"/>
          <w:szCs w:val="24"/>
          <w:lang w:val="et-EE"/>
        </w:rPr>
        <w:t>, antavad ja tagasilaekuvad laenud, finantstulud ja finantskulud.</w:t>
      </w:r>
    </w:p>
    <w:p w:rsidR="00C1148C" w:rsidRPr="00B2533B" w:rsidRDefault="00217451"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r w:rsidRPr="00B2533B">
        <w:rPr>
          <w:rFonts w:ascii="Times New Roman" w:hAnsi="Times New Roman" w:cs="Times New Roman"/>
          <w:b/>
          <w:color w:val="000000"/>
          <w:sz w:val="24"/>
          <w:szCs w:val="24"/>
          <w:lang w:val="et-EE"/>
        </w:rPr>
        <w:t>F</w:t>
      </w:r>
      <w:r w:rsidR="00DB5B11" w:rsidRPr="00B2533B">
        <w:rPr>
          <w:rFonts w:ascii="Times New Roman" w:hAnsi="Times New Roman" w:cs="Times New Roman"/>
          <w:b/>
          <w:color w:val="000000"/>
          <w:sz w:val="24"/>
          <w:szCs w:val="24"/>
          <w:lang w:val="et-EE"/>
        </w:rPr>
        <w:t>inantseerimistegevus</w:t>
      </w:r>
    </w:p>
    <w:p w:rsidR="00217451" w:rsidRPr="00B2533B" w:rsidRDefault="00217451"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Laenude võtmine, võlakirjade emiteerimine, kapitalirendi- ja faktooringukohustuste võtmine ning kohustuste võtmine teenuste kontsessioonikokkulepete alusel.</w:t>
      </w:r>
    </w:p>
    <w:p w:rsidR="00217451" w:rsidRPr="00B2533B" w:rsidRDefault="00217451"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Võetud laenude tagasimaksmise, kapitalirendi- ja faktooringukohustuste täitmine, emiteeritud võlakirjade lunastamine ning tagasimaksed teenuste kontsessioonikokkulepete alusel.</w:t>
      </w:r>
    </w:p>
    <w:p w:rsidR="00A81A63" w:rsidRPr="00B2533B" w:rsidRDefault="00A81A63"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r w:rsidRPr="00B2533B">
        <w:rPr>
          <w:rFonts w:ascii="Times New Roman" w:hAnsi="Times New Roman" w:cs="Times New Roman"/>
          <w:b/>
          <w:color w:val="000000"/>
          <w:sz w:val="24"/>
          <w:szCs w:val="24"/>
          <w:lang w:val="et-EE"/>
        </w:rPr>
        <w:t>L</w:t>
      </w:r>
      <w:r w:rsidR="00DB5B11" w:rsidRPr="00B2533B">
        <w:rPr>
          <w:rFonts w:ascii="Times New Roman" w:hAnsi="Times New Roman" w:cs="Times New Roman"/>
          <w:b/>
          <w:color w:val="000000"/>
          <w:sz w:val="24"/>
          <w:szCs w:val="24"/>
          <w:lang w:val="et-EE"/>
        </w:rPr>
        <w:t>ikviidsete varade muutus</w:t>
      </w:r>
    </w:p>
    <w:p w:rsidR="00A81A63" w:rsidRPr="00B2533B" w:rsidRDefault="00A81A63"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Raha ja pangakontode saldo muutus, rahaturu- ja intressifondide aktsiate või osakute saldo muutus, soetatud võlakirjade saldo muutus.</w:t>
      </w:r>
    </w:p>
    <w:p w:rsidR="005108B5" w:rsidRPr="00B2533B" w:rsidRDefault="005108B5"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A81A63" w:rsidRPr="00B2533B" w:rsidRDefault="00A81A63"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Selline eelarvestruktuuri jaotus annab võimaluse eristada põhi- ja investeerimistegevust. Eelarvestruktuurist selgub omavalitsuse põhitegevuse tulude ja põhitegevuse kulude vahekord, dünaamika ja omafinantseerimise võimekus (investeeringute tegemise ja kohustuste tasumise võimekus). Netovõlakoormuse arvestuses võetakse omafinantseerimise võimekus omakorda aluseks omavalitsusüksuse netovõlakoormuse piirmäära suurendava näitajana.</w:t>
      </w:r>
    </w:p>
    <w:p w:rsidR="002F6B9E" w:rsidRPr="00B2533B" w:rsidRDefault="002F6B9E" w:rsidP="002C28FC">
      <w:pPr>
        <w:autoSpaceDE w:val="0"/>
        <w:autoSpaceDN w:val="0"/>
        <w:adjustRightInd w:val="0"/>
        <w:spacing w:after="0" w:line="240" w:lineRule="auto"/>
        <w:ind w:right="-2"/>
        <w:rPr>
          <w:rFonts w:ascii="Times New Roman" w:hAnsi="Times New Roman" w:cs="Times New Roman"/>
          <w:color w:val="000000"/>
          <w:sz w:val="24"/>
          <w:szCs w:val="24"/>
          <w:lang w:val="et-EE"/>
        </w:rPr>
      </w:pPr>
    </w:p>
    <w:p w:rsidR="002F6B9E" w:rsidRPr="00B2533B" w:rsidRDefault="002F6B9E" w:rsidP="002C28FC">
      <w:pPr>
        <w:pStyle w:val="Pealkiri2"/>
        <w:ind w:left="709" w:right="-2" w:hanging="283"/>
        <w:rPr>
          <w:color w:val="24A107"/>
          <w:lang w:val="et-EE"/>
        </w:rPr>
      </w:pPr>
      <w:bookmarkStart w:id="5" w:name="_Toc371011891"/>
      <w:r w:rsidRPr="00B2533B">
        <w:rPr>
          <w:color w:val="24A107"/>
          <w:lang w:val="et-EE"/>
        </w:rPr>
        <w:t>2.2. Eelarvestrateegia</w:t>
      </w:r>
      <w:bookmarkEnd w:id="5"/>
      <w:r w:rsidRPr="00B2533B">
        <w:rPr>
          <w:color w:val="24A107"/>
          <w:lang w:val="et-EE"/>
        </w:rPr>
        <w:t xml:space="preserve"> </w:t>
      </w:r>
    </w:p>
    <w:p w:rsidR="005108B5" w:rsidRPr="00B2533B" w:rsidRDefault="005108B5" w:rsidP="002C28FC">
      <w:pPr>
        <w:autoSpaceDE w:val="0"/>
        <w:autoSpaceDN w:val="0"/>
        <w:adjustRightInd w:val="0"/>
        <w:spacing w:after="0" w:line="240" w:lineRule="auto"/>
        <w:ind w:right="-2"/>
        <w:rPr>
          <w:rFonts w:ascii="Times New Roman" w:hAnsi="Times New Roman" w:cs="Times New Roman"/>
          <w:color w:val="000000"/>
          <w:sz w:val="24"/>
          <w:szCs w:val="24"/>
          <w:lang w:val="et-EE"/>
        </w:rPr>
      </w:pPr>
    </w:p>
    <w:p w:rsidR="00AD43A6" w:rsidRPr="00B2533B" w:rsidRDefault="00010B87"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 xml:space="preserve">Eelarvestrateegia koostatakse arengukavas sätestatud eesmärkide saavutamiseks, et planeerida kavandatavate tegevuste finantseerimist. </w:t>
      </w:r>
      <w:r w:rsidR="00C022A5" w:rsidRPr="00B2533B">
        <w:rPr>
          <w:rFonts w:ascii="Times New Roman" w:hAnsi="Times New Roman" w:cs="Times New Roman"/>
          <w:bCs/>
          <w:lang w:val="et-EE"/>
        </w:rPr>
        <w:t xml:space="preserve">Märjamaa valla eelarvestrateegia kinnitati Märjamaa Vallavolikogu </w:t>
      </w:r>
      <w:r w:rsidR="00297D28">
        <w:rPr>
          <w:rFonts w:ascii="Times New Roman" w:hAnsi="Times New Roman" w:cs="Times New Roman"/>
          <w:bCs/>
          <w:lang w:val="et-EE"/>
        </w:rPr>
        <w:t>21</w:t>
      </w:r>
      <w:r w:rsidR="00C022A5" w:rsidRPr="00B2533B">
        <w:rPr>
          <w:rFonts w:ascii="Times New Roman" w:hAnsi="Times New Roman" w:cs="Times New Roman"/>
          <w:bCs/>
          <w:lang w:val="et-EE"/>
        </w:rPr>
        <w:t>.10.201</w:t>
      </w:r>
      <w:r w:rsidR="00297D28">
        <w:rPr>
          <w:rFonts w:ascii="Times New Roman" w:hAnsi="Times New Roman" w:cs="Times New Roman"/>
          <w:bCs/>
          <w:lang w:val="et-EE"/>
        </w:rPr>
        <w:t>4</w:t>
      </w:r>
      <w:r w:rsidR="00C022A5" w:rsidRPr="00B2533B">
        <w:rPr>
          <w:rFonts w:ascii="Times New Roman" w:hAnsi="Times New Roman" w:cs="Times New Roman"/>
          <w:bCs/>
          <w:lang w:val="et-EE"/>
        </w:rPr>
        <w:t xml:space="preserve">.a määrusega nr </w:t>
      </w:r>
      <w:r w:rsidR="00297D28">
        <w:rPr>
          <w:rFonts w:ascii="Times New Roman" w:hAnsi="Times New Roman" w:cs="Times New Roman"/>
          <w:bCs/>
          <w:lang w:val="et-EE"/>
        </w:rPr>
        <w:t>19</w:t>
      </w:r>
      <w:r w:rsidR="00C022A5" w:rsidRPr="00B2533B">
        <w:rPr>
          <w:rFonts w:ascii="Times New Roman" w:hAnsi="Times New Roman" w:cs="Times New Roman"/>
          <w:bCs/>
          <w:lang w:val="et-EE"/>
        </w:rPr>
        <w:t xml:space="preserve"> „Märjamaa valla eelarvestrateegia 201</w:t>
      </w:r>
      <w:r w:rsidR="00297D28">
        <w:rPr>
          <w:rFonts w:ascii="Times New Roman" w:hAnsi="Times New Roman" w:cs="Times New Roman"/>
          <w:bCs/>
          <w:lang w:val="et-EE"/>
        </w:rPr>
        <w:t>5</w:t>
      </w:r>
      <w:r w:rsidR="00C022A5" w:rsidRPr="00B2533B">
        <w:rPr>
          <w:rFonts w:ascii="Times New Roman" w:hAnsi="Times New Roman" w:cs="Times New Roman"/>
          <w:bCs/>
          <w:lang w:val="et-EE"/>
        </w:rPr>
        <w:t>-201</w:t>
      </w:r>
      <w:r w:rsidR="00297D28">
        <w:rPr>
          <w:rFonts w:ascii="Times New Roman" w:hAnsi="Times New Roman" w:cs="Times New Roman"/>
          <w:bCs/>
          <w:lang w:val="et-EE"/>
        </w:rPr>
        <w:t>8</w:t>
      </w:r>
      <w:r w:rsidR="00AD43A6" w:rsidRPr="00B2533B">
        <w:rPr>
          <w:rFonts w:ascii="Times New Roman" w:hAnsi="Times New Roman" w:cs="Times New Roman"/>
          <w:bCs/>
          <w:lang w:val="et-EE"/>
        </w:rPr>
        <w:t>“.</w:t>
      </w:r>
    </w:p>
    <w:p w:rsidR="00AD43A6" w:rsidRPr="00B2533B" w:rsidRDefault="00AD43A6" w:rsidP="002C28FC">
      <w:pPr>
        <w:pStyle w:val="Default"/>
        <w:ind w:right="-2"/>
        <w:jc w:val="both"/>
        <w:rPr>
          <w:rFonts w:ascii="Times New Roman" w:hAnsi="Times New Roman" w:cs="Times New Roman"/>
          <w:bCs/>
          <w:lang w:val="et-EE"/>
        </w:rPr>
      </w:pPr>
    </w:p>
    <w:p w:rsidR="00010B87" w:rsidRPr="00B2533B" w:rsidRDefault="00010B87"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Märjamaa valla eelarvestrateegia koostamisel on lähtutud kassapõhisest arvestusmetoodikast. Kassapõhises eelarves kavandatakse majandustehingud selles perioodis, millal planeeritakse nendega seotud raha laekumine või väljamaksmine.</w:t>
      </w:r>
    </w:p>
    <w:p w:rsidR="00860C34" w:rsidRPr="00B2533B" w:rsidRDefault="00860C34" w:rsidP="002C28FC">
      <w:pPr>
        <w:pStyle w:val="Default"/>
        <w:ind w:right="-2"/>
        <w:jc w:val="both"/>
        <w:rPr>
          <w:rFonts w:ascii="Times New Roman" w:hAnsi="Times New Roman" w:cs="Times New Roman"/>
          <w:bCs/>
          <w:lang w:val="et-EE"/>
        </w:rPr>
      </w:pPr>
    </w:p>
    <w:p w:rsidR="00010B87" w:rsidRPr="00B2533B" w:rsidRDefault="00010B87"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lastRenderedPageBreak/>
        <w:t>Märjamaa valla eelarvestrateegia käsitleb Märjamaa valla ja sõltuva üksuse</w:t>
      </w:r>
      <w:r w:rsidR="00297D28">
        <w:rPr>
          <w:rFonts w:ascii="Times New Roman" w:hAnsi="Times New Roman" w:cs="Times New Roman"/>
          <w:bCs/>
          <w:lang w:val="et-EE"/>
        </w:rPr>
        <w:t xml:space="preserve"> Märjamaa Haigla</w:t>
      </w:r>
      <w:r w:rsidRPr="00B2533B">
        <w:rPr>
          <w:rFonts w:ascii="Times New Roman" w:hAnsi="Times New Roman" w:cs="Times New Roman"/>
          <w:bCs/>
          <w:lang w:val="et-EE"/>
        </w:rPr>
        <w:t xml:space="preserve"> </w:t>
      </w:r>
      <w:r w:rsidR="00297D28">
        <w:rPr>
          <w:rFonts w:ascii="Times New Roman" w:hAnsi="Times New Roman" w:cs="Times New Roman"/>
          <w:bCs/>
          <w:lang w:val="et-EE"/>
        </w:rPr>
        <w:t xml:space="preserve">ASi </w:t>
      </w:r>
      <w:r w:rsidRPr="00B2533B">
        <w:rPr>
          <w:rFonts w:ascii="Times New Roman" w:hAnsi="Times New Roman" w:cs="Times New Roman"/>
          <w:bCs/>
          <w:lang w:val="et-EE"/>
        </w:rPr>
        <w:t xml:space="preserve">põhitegevuse tulusid ja –kulusid, investeerimistegevust ja finantseerimistegevust ning likviidsete varade muutust. Eelarvestrateegia annab ülevaate omavalitsuse ja omavalitsuse kui arvestusüksuse finantsseisundist ning võimekusest olemasolevaid ja võetavaid kohustusi teenindada. </w:t>
      </w:r>
    </w:p>
    <w:p w:rsidR="00010B87" w:rsidRPr="00B2533B" w:rsidRDefault="00010B87" w:rsidP="002C28FC">
      <w:pPr>
        <w:pStyle w:val="Default"/>
        <w:ind w:right="-2"/>
        <w:jc w:val="both"/>
        <w:rPr>
          <w:rFonts w:ascii="Times New Roman" w:hAnsi="Times New Roman" w:cs="Times New Roman"/>
          <w:bCs/>
          <w:lang w:val="et-EE"/>
        </w:rPr>
      </w:pPr>
    </w:p>
    <w:p w:rsidR="00010B87" w:rsidRPr="00B2533B" w:rsidRDefault="00010B87"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 xml:space="preserve">Eelarvestrateegia kohustuslikuks osaks on rahandusministri määrusega kinnitatud vormidel eelarveandmed strateegia perioodi kohta. Nimetatud tabeleid tuleb igal aastal uuendada ja hiljemalt 15. oktoobriks Rahandusministeeriumile esitada. </w:t>
      </w:r>
    </w:p>
    <w:p w:rsidR="00FB79F8" w:rsidRPr="00B2533B" w:rsidRDefault="00FB79F8"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FB79F8" w:rsidRPr="00B2533B" w:rsidRDefault="00FB79F8" w:rsidP="002C28FC">
      <w:pPr>
        <w:autoSpaceDE w:val="0"/>
        <w:autoSpaceDN w:val="0"/>
        <w:adjustRightInd w:val="0"/>
        <w:spacing w:after="0" w:line="240" w:lineRule="auto"/>
        <w:ind w:right="-2"/>
        <w:rPr>
          <w:rFonts w:ascii="Times New Roman" w:hAnsi="Times New Roman" w:cs="Times New Roman"/>
          <w:color w:val="000000"/>
          <w:sz w:val="24"/>
          <w:szCs w:val="24"/>
          <w:lang w:val="et-EE"/>
        </w:rPr>
      </w:pPr>
    </w:p>
    <w:p w:rsidR="00FB79F8" w:rsidRPr="00B2533B" w:rsidRDefault="00FB79F8" w:rsidP="002C28FC">
      <w:pPr>
        <w:pStyle w:val="Pealkiri1"/>
        <w:ind w:left="709" w:right="-2" w:hanging="283"/>
        <w:rPr>
          <w:color w:val="24A107"/>
          <w:lang w:val="et-EE"/>
        </w:rPr>
      </w:pPr>
      <w:bookmarkStart w:id="6" w:name="_Toc371011892"/>
      <w:r w:rsidRPr="00B2533B">
        <w:rPr>
          <w:color w:val="24A107"/>
          <w:lang w:val="et-EE"/>
        </w:rPr>
        <w:t>3. Ülevaade Märjamaa valla 201</w:t>
      </w:r>
      <w:r w:rsidR="00B2533B">
        <w:rPr>
          <w:color w:val="24A107"/>
          <w:lang w:val="et-EE"/>
        </w:rPr>
        <w:t>5</w:t>
      </w:r>
      <w:r w:rsidRPr="00B2533B">
        <w:rPr>
          <w:color w:val="24A107"/>
          <w:lang w:val="et-EE"/>
        </w:rPr>
        <w:t>. aasta eelarvest</w:t>
      </w:r>
      <w:bookmarkEnd w:id="6"/>
    </w:p>
    <w:p w:rsidR="00FB79F8" w:rsidRPr="00B2533B" w:rsidRDefault="00FB79F8" w:rsidP="002C28FC">
      <w:pPr>
        <w:pStyle w:val="Pealkiri2"/>
        <w:ind w:left="709" w:right="-2" w:hanging="283"/>
        <w:rPr>
          <w:color w:val="24A107"/>
          <w:lang w:val="et-EE"/>
        </w:rPr>
      </w:pPr>
      <w:bookmarkStart w:id="7" w:name="_Toc371011893"/>
      <w:r w:rsidRPr="00B2533B">
        <w:rPr>
          <w:color w:val="24A107"/>
          <w:lang w:val="et-EE"/>
        </w:rPr>
        <w:t>3.1. Eelarve ülesehitus ja esitusviis</w:t>
      </w:r>
      <w:bookmarkEnd w:id="7"/>
    </w:p>
    <w:p w:rsidR="00BA497B" w:rsidRPr="00B2533B" w:rsidRDefault="00BA497B" w:rsidP="002C28FC">
      <w:pPr>
        <w:autoSpaceDE w:val="0"/>
        <w:autoSpaceDN w:val="0"/>
        <w:adjustRightInd w:val="0"/>
        <w:spacing w:after="0" w:line="240" w:lineRule="auto"/>
        <w:ind w:right="-2"/>
        <w:rPr>
          <w:rFonts w:ascii="Times New Roman" w:hAnsi="Times New Roman" w:cs="Times New Roman"/>
          <w:b/>
          <w:color w:val="000000"/>
          <w:sz w:val="24"/>
          <w:szCs w:val="24"/>
          <w:lang w:val="et-EE"/>
        </w:rPr>
      </w:pPr>
    </w:p>
    <w:p w:rsidR="00BA497B" w:rsidRPr="00B2533B" w:rsidRDefault="00BA497B"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Märjamaa valla 201</w:t>
      </w:r>
      <w:r w:rsidR="00297D28">
        <w:rPr>
          <w:rFonts w:ascii="Times New Roman" w:hAnsi="Times New Roman" w:cs="Times New Roman"/>
          <w:color w:val="000000"/>
          <w:sz w:val="24"/>
          <w:szCs w:val="24"/>
          <w:lang w:val="et-EE"/>
        </w:rPr>
        <w:t>5</w:t>
      </w:r>
      <w:r w:rsidRPr="00B2533B">
        <w:rPr>
          <w:rFonts w:ascii="Times New Roman" w:hAnsi="Times New Roman" w:cs="Times New Roman"/>
          <w:color w:val="000000"/>
          <w:sz w:val="24"/>
          <w:szCs w:val="24"/>
          <w:lang w:val="et-EE"/>
        </w:rPr>
        <w:t>. aasta eelarve</w:t>
      </w:r>
      <w:r w:rsidR="00A1541A" w:rsidRPr="00B2533B">
        <w:rPr>
          <w:rFonts w:ascii="Times New Roman" w:hAnsi="Times New Roman" w:cs="Times New Roman"/>
          <w:color w:val="000000"/>
          <w:sz w:val="24"/>
          <w:szCs w:val="24"/>
          <w:lang w:val="et-EE"/>
        </w:rPr>
        <w:t xml:space="preserve"> eelnõu</w:t>
      </w:r>
      <w:r w:rsidRPr="00B2533B">
        <w:rPr>
          <w:rFonts w:ascii="Times New Roman" w:hAnsi="Times New Roman" w:cs="Times New Roman"/>
          <w:color w:val="000000"/>
          <w:sz w:val="24"/>
          <w:szCs w:val="24"/>
          <w:lang w:val="et-EE"/>
        </w:rPr>
        <w:t xml:space="preserve"> koostamise </w:t>
      </w:r>
      <w:r w:rsidR="00A1541A" w:rsidRPr="00B2533B">
        <w:rPr>
          <w:rFonts w:ascii="Times New Roman" w:hAnsi="Times New Roman" w:cs="Times New Roman"/>
          <w:color w:val="000000"/>
          <w:sz w:val="24"/>
          <w:szCs w:val="24"/>
          <w:lang w:val="et-EE"/>
        </w:rPr>
        <w:t>aluseks on: Märjamaa valla arengukava 2010-2025, Märjamaa valla eelarvestrateegia 201</w:t>
      </w:r>
      <w:r w:rsidR="00297D28">
        <w:rPr>
          <w:rFonts w:ascii="Times New Roman" w:hAnsi="Times New Roman" w:cs="Times New Roman"/>
          <w:color w:val="000000"/>
          <w:sz w:val="24"/>
          <w:szCs w:val="24"/>
          <w:lang w:val="et-EE"/>
        </w:rPr>
        <w:t>5</w:t>
      </w:r>
      <w:r w:rsidR="00A1541A" w:rsidRPr="00B2533B">
        <w:rPr>
          <w:rFonts w:ascii="Times New Roman" w:hAnsi="Times New Roman" w:cs="Times New Roman"/>
          <w:color w:val="000000"/>
          <w:sz w:val="24"/>
          <w:szCs w:val="24"/>
          <w:lang w:val="et-EE"/>
        </w:rPr>
        <w:t>-201</w:t>
      </w:r>
      <w:r w:rsidR="00297D28">
        <w:rPr>
          <w:rFonts w:ascii="Times New Roman" w:hAnsi="Times New Roman" w:cs="Times New Roman"/>
          <w:color w:val="000000"/>
          <w:sz w:val="24"/>
          <w:szCs w:val="24"/>
          <w:lang w:val="et-EE"/>
        </w:rPr>
        <w:t>8</w:t>
      </w:r>
      <w:r w:rsidR="00A1541A" w:rsidRPr="00B2533B">
        <w:rPr>
          <w:rFonts w:ascii="Times New Roman" w:hAnsi="Times New Roman" w:cs="Times New Roman"/>
          <w:color w:val="000000"/>
          <w:sz w:val="24"/>
          <w:szCs w:val="24"/>
          <w:lang w:val="et-EE"/>
        </w:rPr>
        <w:t>, Märjamaa valla eelarve koostamise, vastuvõtmise ja täitmise kord</w:t>
      </w:r>
      <w:r w:rsidR="00867DF9" w:rsidRPr="00B2533B">
        <w:rPr>
          <w:rFonts w:ascii="Times New Roman" w:hAnsi="Times New Roman" w:cs="Times New Roman"/>
          <w:color w:val="000000"/>
          <w:sz w:val="24"/>
          <w:szCs w:val="24"/>
          <w:lang w:val="et-EE"/>
        </w:rPr>
        <w:t xml:space="preserve"> ning</w:t>
      </w:r>
      <w:r w:rsidR="00A1541A" w:rsidRPr="00B2533B">
        <w:rPr>
          <w:rFonts w:ascii="Times New Roman" w:hAnsi="Times New Roman" w:cs="Times New Roman"/>
          <w:color w:val="000000"/>
          <w:sz w:val="24"/>
          <w:szCs w:val="24"/>
          <w:lang w:val="et-EE"/>
        </w:rPr>
        <w:t xml:space="preserve"> Rahandusministeeriumi 201</w:t>
      </w:r>
      <w:r w:rsidR="00297D28">
        <w:rPr>
          <w:rFonts w:ascii="Times New Roman" w:hAnsi="Times New Roman" w:cs="Times New Roman"/>
          <w:color w:val="000000"/>
          <w:sz w:val="24"/>
          <w:szCs w:val="24"/>
          <w:lang w:val="et-EE"/>
        </w:rPr>
        <w:t>4</w:t>
      </w:r>
      <w:r w:rsidR="00A1541A" w:rsidRPr="00B2533B">
        <w:rPr>
          <w:rFonts w:ascii="Times New Roman" w:hAnsi="Times New Roman" w:cs="Times New Roman"/>
          <w:color w:val="000000"/>
          <w:sz w:val="24"/>
          <w:szCs w:val="24"/>
          <w:lang w:val="et-EE"/>
        </w:rPr>
        <w:t xml:space="preserve">.a. </w:t>
      </w:r>
      <w:r w:rsidR="00297D28">
        <w:rPr>
          <w:rFonts w:ascii="Times New Roman" w:hAnsi="Times New Roman" w:cs="Times New Roman"/>
          <w:color w:val="000000"/>
          <w:sz w:val="24"/>
          <w:szCs w:val="24"/>
          <w:lang w:val="et-EE"/>
        </w:rPr>
        <w:t>kevadine</w:t>
      </w:r>
      <w:r w:rsidR="00A1541A" w:rsidRPr="00B2533B">
        <w:rPr>
          <w:rFonts w:ascii="Times New Roman" w:hAnsi="Times New Roman" w:cs="Times New Roman"/>
          <w:color w:val="000000"/>
          <w:sz w:val="24"/>
          <w:szCs w:val="24"/>
          <w:lang w:val="et-EE"/>
        </w:rPr>
        <w:t xml:space="preserve"> majandusprognoos</w:t>
      </w:r>
      <w:r w:rsidR="00867DF9" w:rsidRPr="00B2533B">
        <w:rPr>
          <w:rFonts w:ascii="Times New Roman" w:hAnsi="Times New Roman" w:cs="Times New Roman"/>
          <w:color w:val="000000"/>
          <w:sz w:val="24"/>
          <w:szCs w:val="24"/>
          <w:lang w:val="et-EE"/>
        </w:rPr>
        <w:t xml:space="preserve">. </w:t>
      </w:r>
      <w:r w:rsidRPr="00B2533B">
        <w:rPr>
          <w:rFonts w:ascii="Times New Roman" w:hAnsi="Times New Roman" w:cs="Times New Roman"/>
          <w:color w:val="000000"/>
          <w:sz w:val="24"/>
          <w:szCs w:val="24"/>
          <w:lang w:val="et-EE"/>
        </w:rPr>
        <w:t xml:space="preserve">  </w:t>
      </w:r>
    </w:p>
    <w:p w:rsidR="00FB79F8" w:rsidRPr="00B2533B" w:rsidRDefault="00FB79F8" w:rsidP="002C28FC">
      <w:pPr>
        <w:autoSpaceDE w:val="0"/>
        <w:autoSpaceDN w:val="0"/>
        <w:adjustRightInd w:val="0"/>
        <w:spacing w:after="0" w:line="240" w:lineRule="auto"/>
        <w:ind w:right="-2"/>
        <w:jc w:val="both"/>
        <w:rPr>
          <w:rFonts w:ascii="Times New Roman" w:hAnsi="Times New Roman" w:cs="Times New Roman"/>
          <w:b/>
          <w:color w:val="000000"/>
          <w:sz w:val="24"/>
          <w:szCs w:val="24"/>
          <w:lang w:val="et-EE"/>
        </w:rPr>
      </w:pPr>
    </w:p>
    <w:p w:rsidR="00FB79F8" w:rsidRPr="00B2533B" w:rsidRDefault="006269D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Märjamaa valla 201</w:t>
      </w:r>
      <w:r w:rsidR="00297D28">
        <w:rPr>
          <w:rFonts w:ascii="Times New Roman" w:hAnsi="Times New Roman" w:cs="Times New Roman"/>
          <w:color w:val="000000"/>
          <w:sz w:val="24"/>
          <w:szCs w:val="24"/>
          <w:lang w:val="et-EE"/>
        </w:rPr>
        <w:t>5</w:t>
      </w:r>
      <w:r w:rsidRPr="00B2533B">
        <w:rPr>
          <w:rFonts w:ascii="Times New Roman" w:hAnsi="Times New Roman" w:cs="Times New Roman"/>
          <w:color w:val="000000"/>
          <w:sz w:val="24"/>
          <w:szCs w:val="24"/>
          <w:lang w:val="et-EE"/>
        </w:rPr>
        <w:t>. aasta eelarve koosneb viiest ettenähtud osast:</w:t>
      </w:r>
    </w:p>
    <w:p w:rsidR="006269DC" w:rsidRPr="00B2533B" w:rsidRDefault="006269D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1) põhitegevuse tulud;</w:t>
      </w:r>
    </w:p>
    <w:p w:rsidR="006269DC" w:rsidRPr="00B2533B" w:rsidRDefault="006269D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2) põhitegevuse kulud;</w:t>
      </w:r>
    </w:p>
    <w:p w:rsidR="006269DC" w:rsidRPr="00B2533B" w:rsidRDefault="006269D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3) investeerimistegevus;</w:t>
      </w:r>
    </w:p>
    <w:p w:rsidR="006269DC" w:rsidRPr="00B2533B" w:rsidRDefault="006269D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4) finantseerimistegevus,</w:t>
      </w:r>
    </w:p>
    <w:p w:rsidR="006269DC" w:rsidRPr="00B2533B" w:rsidRDefault="006269DC"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5) likviidsete varade muutus.</w:t>
      </w:r>
    </w:p>
    <w:p w:rsidR="00EA3475" w:rsidRPr="00B2533B" w:rsidRDefault="00EA3475"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4C2F98" w:rsidRPr="00B2533B" w:rsidRDefault="004C2F98" w:rsidP="002C28FC">
      <w:pPr>
        <w:autoSpaceDE w:val="0"/>
        <w:autoSpaceDN w:val="0"/>
        <w:adjustRightInd w:val="0"/>
        <w:spacing w:after="0" w:line="240" w:lineRule="auto"/>
        <w:ind w:right="-2"/>
        <w:jc w:val="both"/>
        <w:rPr>
          <w:rFonts w:ascii="Times New Roman" w:hAnsi="Times New Roman" w:cs="Times New Roman"/>
          <w:color w:val="000000"/>
          <w:sz w:val="24"/>
          <w:szCs w:val="24"/>
          <w:lang w:val="et-EE"/>
        </w:rPr>
      </w:pPr>
    </w:p>
    <w:p w:rsidR="004C2F98" w:rsidRPr="00B2533B" w:rsidRDefault="006269DC" w:rsidP="002C28FC">
      <w:pPr>
        <w:pStyle w:val="Default"/>
        <w:ind w:right="-2"/>
        <w:jc w:val="both"/>
        <w:rPr>
          <w:rFonts w:ascii="Times New Roman" w:hAnsi="Times New Roman" w:cs="Times New Roman"/>
          <w:bCs/>
          <w:lang w:val="et-EE"/>
        </w:rPr>
      </w:pPr>
      <w:r w:rsidRPr="00B2533B">
        <w:rPr>
          <w:rFonts w:ascii="Times New Roman" w:hAnsi="Times New Roman" w:cs="Times New Roman"/>
          <w:lang w:val="et-EE"/>
        </w:rPr>
        <w:t>Märjamaa valla 201</w:t>
      </w:r>
      <w:r w:rsidR="00297D28">
        <w:rPr>
          <w:rFonts w:ascii="Times New Roman" w:hAnsi="Times New Roman" w:cs="Times New Roman"/>
          <w:lang w:val="et-EE"/>
        </w:rPr>
        <w:t>5</w:t>
      </w:r>
      <w:r w:rsidRPr="00B2533B">
        <w:rPr>
          <w:rFonts w:ascii="Times New Roman" w:hAnsi="Times New Roman" w:cs="Times New Roman"/>
          <w:lang w:val="et-EE"/>
        </w:rPr>
        <w:t>. aasta eelarve on koostatud kassapõhiselt, see tähendab, et majandustehingud</w:t>
      </w:r>
      <w:r w:rsidRPr="00B2533B">
        <w:rPr>
          <w:rFonts w:ascii="Times New Roman" w:hAnsi="Times New Roman" w:cs="Times New Roman"/>
          <w:bCs/>
          <w:lang w:val="et-EE"/>
        </w:rPr>
        <w:t xml:space="preserve"> kavandatakse selles perioodis, millal planeeritakse nendega seotud raha laekumine või väljamaksmine. </w:t>
      </w:r>
    </w:p>
    <w:p w:rsidR="000F317E" w:rsidRPr="00B2533B" w:rsidRDefault="000F317E" w:rsidP="002C28FC">
      <w:pPr>
        <w:pStyle w:val="Default"/>
        <w:ind w:right="-2"/>
        <w:jc w:val="both"/>
        <w:rPr>
          <w:rFonts w:ascii="Times New Roman" w:hAnsi="Times New Roman" w:cs="Times New Roman"/>
          <w:bCs/>
          <w:lang w:val="et-EE"/>
        </w:rPr>
      </w:pPr>
    </w:p>
    <w:p w:rsidR="000F317E" w:rsidRPr="00B2533B" w:rsidRDefault="000F317E"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Märjamaa valla 201</w:t>
      </w:r>
      <w:r w:rsidR="00297D28">
        <w:rPr>
          <w:rFonts w:ascii="Times New Roman" w:hAnsi="Times New Roman" w:cs="Times New Roman"/>
          <w:bCs/>
          <w:lang w:val="et-EE"/>
        </w:rPr>
        <w:t>5</w:t>
      </w:r>
      <w:r w:rsidRPr="00B2533B">
        <w:rPr>
          <w:rFonts w:ascii="Times New Roman" w:hAnsi="Times New Roman" w:cs="Times New Roman"/>
          <w:bCs/>
          <w:lang w:val="et-EE"/>
        </w:rPr>
        <w:t>.aasta eelarve eelnõule on lisatud järgmised lisad:</w:t>
      </w:r>
    </w:p>
    <w:p w:rsidR="000F317E" w:rsidRPr="00B2533B" w:rsidRDefault="000F317E"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Lisa 1 Märjamaa valla 201</w:t>
      </w:r>
      <w:r w:rsidR="00297D28">
        <w:rPr>
          <w:rFonts w:ascii="Times New Roman" w:hAnsi="Times New Roman" w:cs="Times New Roman"/>
          <w:bCs/>
          <w:lang w:val="et-EE"/>
        </w:rPr>
        <w:t>5</w:t>
      </w:r>
      <w:r w:rsidRPr="00B2533B">
        <w:rPr>
          <w:rFonts w:ascii="Times New Roman" w:hAnsi="Times New Roman" w:cs="Times New Roman"/>
          <w:bCs/>
          <w:lang w:val="et-EE"/>
        </w:rPr>
        <w:t>.aasta koondeelarve;</w:t>
      </w:r>
    </w:p>
    <w:p w:rsidR="000F317E" w:rsidRPr="00B2533B" w:rsidRDefault="000F317E"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Lisa 2 Märjamaa valla 201</w:t>
      </w:r>
      <w:r w:rsidR="00297D28">
        <w:rPr>
          <w:rFonts w:ascii="Times New Roman" w:hAnsi="Times New Roman" w:cs="Times New Roman"/>
          <w:bCs/>
          <w:lang w:val="et-EE"/>
        </w:rPr>
        <w:t>5</w:t>
      </w:r>
      <w:r w:rsidRPr="00B2533B">
        <w:rPr>
          <w:rFonts w:ascii="Times New Roman" w:hAnsi="Times New Roman" w:cs="Times New Roman"/>
          <w:bCs/>
          <w:lang w:val="et-EE"/>
        </w:rPr>
        <w:t>.aasta tulu- ja kulubaas;</w:t>
      </w:r>
    </w:p>
    <w:p w:rsidR="000F317E" w:rsidRPr="00B2533B" w:rsidRDefault="000F317E"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Lisa 3 Märjamaa valla 201</w:t>
      </w:r>
      <w:r w:rsidR="00297D28">
        <w:rPr>
          <w:rFonts w:ascii="Times New Roman" w:hAnsi="Times New Roman" w:cs="Times New Roman"/>
          <w:bCs/>
          <w:lang w:val="et-EE"/>
        </w:rPr>
        <w:t>5</w:t>
      </w:r>
      <w:r w:rsidRPr="00B2533B">
        <w:rPr>
          <w:rFonts w:ascii="Times New Roman" w:hAnsi="Times New Roman" w:cs="Times New Roman"/>
          <w:bCs/>
          <w:lang w:val="et-EE"/>
        </w:rPr>
        <w:t>.aasta põhitegevuse kulud valdkondade lõikes;</w:t>
      </w:r>
    </w:p>
    <w:p w:rsidR="000F317E" w:rsidRPr="00B2533B" w:rsidRDefault="000F317E"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Lisa 4 Märjamaa valla 201</w:t>
      </w:r>
      <w:r w:rsidR="00297D28">
        <w:rPr>
          <w:rFonts w:ascii="Times New Roman" w:hAnsi="Times New Roman" w:cs="Times New Roman"/>
          <w:bCs/>
          <w:lang w:val="et-EE"/>
        </w:rPr>
        <w:t>5</w:t>
      </w:r>
      <w:r w:rsidRPr="00B2533B">
        <w:rPr>
          <w:rFonts w:ascii="Times New Roman" w:hAnsi="Times New Roman" w:cs="Times New Roman"/>
          <w:bCs/>
          <w:lang w:val="et-EE"/>
        </w:rPr>
        <w:t>.aasta põhivara soetused valdkondade lõikes.</w:t>
      </w:r>
    </w:p>
    <w:p w:rsidR="00867DF9" w:rsidRPr="00B2533B" w:rsidRDefault="00867DF9" w:rsidP="002C28FC">
      <w:pPr>
        <w:pStyle w:val="Default"/>
        <w:ind w:right="-2"/>
        <w:jc w:val="both"/>
        <w:rPr>
          <w:rFonts w:ascii="Times New Roman" w:hAnsi="Times New Roman" w:cs="Times New Roman"/>
          <w:bCs/>
          <w:lang w:val="et-EE"/>
        </w:rPr>
      </w:pPr>
    </w:p>
    <w:p w:rsidR="00867DF9" w:rsidRPr="00B2533B" w:rsidRDefault="00867DF9"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Peale eelarve vastuvõtmist</w:t>
      </w:r>
      <w:r w:rsidR="00A31992" w:rsidRPr="00B2533B">
        <w:rPr>
          <w:rFonts w:ascii="Times New Roman" w:hAnsi="Times New Roman" w:cs="Times New Roman"/>
          <w:bCs/>
          <w:lang w:val="et-EE"/>
        </w:rPr>
        <w:t xml:space="preserve"> vallavolikogu</w:t>
      </w:r>
      <w:r w:rsidR="000F317E" w:rsidRPr="00B2533B">
        <w:rPr>
          <w:rFonts w:ascii="Times New Roman" w:hAnsi="Times New Roman" w:cs="Times New Roman"/>
          <w:bCs/>
          <w:lang w:val="et-EE"/>
        </w:rPr>
        <w:t>s kinnitab</w:t>
      </w:r>
      <w:r w:rsidR="00A31992" w:rsidRPr="00B2533B">
        <w:rPr>
          <w:rFonts w:ascii="Times New Roman" w:hAnsi="Times New Roman" w:cs="Times New Roman"/>
          <w:bCs/>
          <w:lang w:val="et-EE"/>
        </w:rPr>
        <w:t xml:space="preserve"> vallavalitsus vastava</w:t>
      </w:r>
      <w:r w:rsidR="000F317E" w:rsidRPr="00B2533B">
        <w:rPr>
          <w:rFonts w:ascii="Times New Roman" w:hAnsi="Times New Roman" w:cs="Times New Roman"/>
          <w:bCs/>
          <w:lang w:val="et-EE"/>
        </w:rPr>
        <w:t xml:space="preserve">lt Märjamaa valla eelarve koostamise, </w:t>
      </w:r>
      <w:r w:rsidR="00EA3475" w:rsidRPr="00B2533B">
        <w:rPr>
          <w:rFonts w:ascii="Times New Roman" w:hAnsi="Times New Roman" w:cs="Times New Roman"/>
          <w:bCs/>
          <w:lang w:val="et-EE"/>
        </w:rPr>
        <w:t xml:space="preserve">vastuvõtmise ja täitmise korrale </w:t>
      </w:r>
      <w:r w:rsidR="00A31992" w:rsidRPr="00B2533B">
        <w:rPr>
          <w:rFonts w:ascii="Times New Roman" w:hAnsi="Times New Roman" w:cs="Times New Roman"/>
          <w:bCs/>
          <w:lang w:val="et-EE"/>
        </w:rPr>
        <w:t xml:space="preserve">alaeelarved, mille alusel asutakse valla eelarvet täitma. </w:t>
      </w:r>
    </w:p>
    <w:p w:rsidR="000F317E" w:rsidRPr="00B2533B" w:rsidRDefault="000F317E" w:rsidP="002C28FC">
      <w:pPr>
        <w:pStyle w:val="Default"/>
        <w:ind w:right="-2"/>
        <w:jc w:val="both"/>
        <w:rPr>
          <w:rFonts w:ascii="Times New Roman" w:hAnsi="Times New Roman" w:cs="Times New Roman"/>
          <w:bCs/>
          <w:lang w:val="et-EE"/>
        </w:rPr>
      </w:pPr>
    </w:p>
    <w:p w:rsidR="004C2F98" w:rsidRPr="00B2533B" w:rsidRDefault="004C2F98"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Eraldi on põhitegevuse kuluna planeeritud reservfond ettenägematute väljaminekute tegemiseks.</w:t>
      </w:r>
    </w:p>
    <w:p w:rsidR="004C2F98" w:rsidRPr="00B2533B" w:rsidRDefault="004C2F98" w:rsidP="002C28FC">
      <w:pPr>
        <w:pStyle w:val="Default"/>
        <w:ind w:right="-2"/>
        <w:jc w:val="both"/>
        <w:rPr>
          <w:rFonts w:ascii="Times New Roman" w:hAnsi="Times New Roman" w:cs="Times New Roman"/>
          <w:bCs/>
          <w:lang w:val="et-EE"/>
        </w:rPr>
      </w:pPr>
    </w:p>
    <w:p w:rsidR="004C2F98" w:rsidRPr="00B2533B" w:rsidRDefault="004C2F98" w:rsidP="002C28FC">
      <w:pPr>
        <w:pStyle w:val="Default"/>
        <w:ind w:right="-144"/>
        <w:jc w:val="both"/>
        <w:rPr>
          <w:rFonts w:ascii="Times New Roman" w:hAnsi="Times New Roman" w:cs="Times New Roman"/>
          <w:bCs/>
          <w:lang w:val="et-EE"/>
        </w:rPr>
      </w:pPr>
      <w:r w:rsidRPr="00B2533B">
        <w:rPr>
          <w:rFonts w:ascii="Times New Roman" w:hAnsi="Times New Roman" w:cs="Times New Roman"/>
          <w:bCs/>
          <w:lang w:val="et-EE"/>
        </w:rPr>
        <w:t>Märjamaa valla 201</w:t>
      </w:r>
      <w:r w:rsidR="00297D28">
        <w:rPr>
          <w:rFonts w:ascii="Times New Roman" w:hAnsi="Times New Roman" w:cs="Times New Roman"/>
          <w:bCs/>
          <w:lang w:val="et-EE"/>
        </w:rPr>
        <w:t>5</w:t>
      </w:r>
      <w:r w:rsidRPr="00B2533B">
        <w:rPr>
          <w:rFonts w:ascii="Times New Roman" w:hAnsi="Times New Roman" w:cs="Times New Roman"/>
          <w:bCs/>
          <w:lang w:val="et-EE"/>
        </w:rPr>
        <w:t>.a eelarve on koostatud üheks eelarveaastaks ning esitlusvaluutaks on euro.</w:t>
      </w:r>
    </w:p>
    <w:p w:rsidR="004C2F98" w:rsidRPr="00B2533B" w:rsidRDefault="004C2F98" w:rsidP="002C28FC">
      <w:pPr>
        <w:pStyle w:val="Default"/>
        <w:ind w:right="-144"/>
        <w:jc w:val="both"/>
        <w:rPr>
          <w:rFonts w:ascii="Times New Roman" w:hAnsi="Times New Roman" w:cs="Times New Roman"/>
          <w:bCs/>
          <w:lang w:val="et-EE"/>
        </w:rPr>
      </w:pPr>
    </w:p>
    <w:p w:rsidR="004C2F98" w:rsidRPr="00B2533B" w:rsidRDefault="004C2F98" w:rsidP="007F354F">
      <w:pPr>
        <w:pStyle w:val="Pealkiri2"/>
        <w:ind w:left="709" w:hanging="283"/>
        <w:rPr>
          <w:color w:val="24A107"/>
          <w:lang w:val="et-EE"/>
        </w:rPr>
      </w:pPr>
      <w:bookmarkStart w:id="8" w:name="_Toc371011894"/>
      <w:r w:rsidRPr="00B2533B">
        <w:rPr>
          <w:color w:val="24A107"/>
          <w:lang w:val="et-EE"/>
        </w:rPr>
        <w:lastRenderedPageBreak/>
        <w:t>3.2. Eelarve seosed arengukavaga</w:t>
      </w:r>
      <w:bookmarkEnd w:id="8"/>
    </w:p>
    <w:p w:rsidR="00853164" w:rsidRPr="00B2533B" w:rsidRDefault="00853164" w:rsidP="00F72BBB">
      <w:pPr>
        <w:pStyle w:val="Default"/>
        <w:ind w:right="-284"/>
        <w:jc w:val="both"/>
        <w:rPr>
          <w:rFonts w:ascii="Times New Roman" w:hAnsi="Times New Roman" w:cs="Times New Roman"/>
          <w:b/>
          <w:bCs/>
          <w:lang w:val="et-EE"/>
        </w:rPr>
      </w:pPr>
    </w:p>
    <w:p w:rsidR="00853164" w:rsidRPr="00B2533B" w:rsidRDefault="00853164"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 xml:space="preserve">Arengukava määrab kohaliku omavalitsuse prioriteetsed tegevussuunad ning eelarvestrateegia koostatakse selleks, et planeerida kavandatavate tegevuste finantseerimist eelseisval neljal eelarveaastal. </w:t>
      </w:r>
    </w:p>
    <w:p w:rsidR="00853164" w:rsidRPr="00B2533B" w:rsidRDefault="00853164" w:rsidP="002C28FC">
      <w:pPr>
        <w:pStyle w:val="Default"/>
        <w:ind w:right="-2"/>
        <w:jc w:val="both"/>
        <w:rPr>
          <w:rFonts w:ascii="Times New Roman" w:hAnsi="Times New Roman" w:cs="Times New Roman"/>
          <w:bCs/>
          <w:lang w:val="et-EE"/>
        </w:rPr>
      </w:pPr>
    </w:p>
    <w:p w:rsidR="00853164" w:rsidRPr="00B2533B" w:rsidRDefault="00853164"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 xml:space="preserve">Märjamaa valla arengukava </w:t>
      </w:r>
      <w:r w:rsidR="00EA3475" w:rsidRPr="00B2533B">
        <w:rPr>
          <w:rFonts w:ascii="Times New Roman" w:hAnsi="Times New Roman" w:cs="Times New Roman"/>
          <w:bCs/>
          <w:lang w:val="et-EE"/>
        </w:rPr>
        <w:t xml:space="preserve">2010-2025 </w:t>
      </w:r>
      <w:r w:rsidR="00531B43" w:rsidRPr="00B2533B">
        <w:rPr>
          <w:rFonts w:ascii="Times New Roman" w:hAnsi="Times New Roman" w:cs="Times New Roman"/>
          <w:bCs/>
          <w:lang w:val="et-EE"/>
        </w:rPr>
        <w:t>uus redaktsioon kinnitati</w:t>
      </w:r>
      <w:r w:rsidRPr="00B2533B">
        <w:rPr>
          <w:rFonts w:ascii="Times New Roman" w:hAnsi="Times New Roman" w:cs="Times New Roman"/>
          <w:bCs/>
          <w:lang w:val="et-EE"/>
        </w:rPr>
        <w:t xml:space="preserve"> </w:t>
      </w:r>
      <w:r w:rsidR="00EA3475" w:rsidRPr="00B2533B">
        <w:rPr>
          <w:rFonts w:ascii="Times New Roman" w:hAnsi="Times New Roman" w:cs="Times New Roman"/>
          <w:bCs/>
          <w:lang w:val="et-EE"/>
        </w:rPr>
        <w:t>1</w:t>
      </w:r>
      <w:r w:rsidR="002B370A">
        <w:rPr>
          <w:rFonts w:ascii="Times New Roman" w:hAnsi="Times New Roman" w:cs="Times New Roman"/>
          <w:bCs/>
          <w:lang w:val="et-EE"/>
        </w:rPr>
        <w:t>9</w:t>
      </w:r>
      <w:r w:rsidRPr="00B2533B">
        <w:rPr>
          <w:rFonts w:ascii="Times New Roman" w:hAnsi="Times New Roman" w:cs="Times New Roman"/>
          <w:bCs/>
          <w:lang w:val="et-EE"/>
        </w:rPr>
        <w:t>.</w:t>
      </w:r>
      <w:r w:rsidR="00297D28">
        <w:rPr>
          <w:rFonts w:ascii="Times New Roman" w:hAnsi="Times New Roman" w:cs="Times New Roman"/>
          <w:bCs/>
          <w:lang w:val="et-EE"/>
        </w:rPr>
        <w:t>0</w:t>
      </w:r>
      <w:r w:rsidR="002B370A">
        <w:rPr>
          <w:rFonts w:ascii="Times New Roman" w:hAnsi="Times New Roman" w:cs="Times New Roman"/>
          <w:bCs/>
          <w:lang w:val="et-EE"/>
        </w:rPr>
        <w:t>8</w:t>
      </w:r>
      <w:r w:rsidRPr="00B2533B">
        <w:rPr>
          <w:rFonts w:ascii="Times New Roman" w:hAnsi="Times New Roman" w:cs="Times New Roman"/>
          <w:bCs/>
          <w:lang w:val="et-EE"/>
        </w:rPr>
        <w:t>.20</w:t>
      </w:r>
      <w:r w:rsidR="00EA3475" w:rsidRPr="00B2533B">
        <w:rPr>
          <w:rFonts w:ascii="Times New Roman" w:hAnsi="Times New Roman" w:cs="Times New Roman"/>
          <w:bCs/>
          <w:lang w:val="et-EE"/>
        </w:rPr>
        <w:t>1</w:t>
      </w:r>
      <w:r w:rsidR="00297D28">
        <w:rPr>
          <w:rFonts w:ascii="Times New Roman" w:hAnsi="Times New Roman" w:cs="Times New Roman"/>
          <w:bCs/>
          <w:lang w:val="et-EE"/>
        </w:rPr>
        <w:t>4</w:t>
      </w:r>
      <w:r w:rsidRPr="00B2533B">
        <w:rPr>
          <w:rFonts w:ascii="Times New Roman" w:hAnsi="Times New Roman" w:cs="Times New Roman"/>
          <w:bCs/>
          <w:lang w:val="et-EE"/>
        </w:rPr>
        <w:t xml:space="preserve">.a </w:t>
      </w:r>
      <w:r w:rsidR="00531B43" w:rsidRPr="00B2533B">
        <w:rPr>
          <w:rFonts w:ascii="Times New Roman" w:hAnsi="Times New Roman" w:cs="Times New Roman"/>
          <w:bCs/>
          <w:lang w:val="et-EE"/>
        </w:rPr>
        <w:t>v</w:t>
      </w:r>
      <w:r w:rsidRPr="00B2533B">
        <w:rPr>
          <w:rFonts w:ascii="Times New Roman" w:hAnsi="Times New Roman" w:cs="Times New Roman"/>
          <w:bCs/>
          <w:lang w:val="et-EE"/>
        </w:rPr>
        <w:t xml:space="preserve">allavolikogu määrusega nr </w:t>
      </w:r>
      <w:r w:rsidR="002B370A">
        <w:rPr>
          <w:rFonts w:ascii="Times New Roman" w:hAnsi="Times New Roman" w:cs="Times New Roman"/>
          <w:bCs/>
          <w:lang w:val="et-EE"/>
        </w:rPr>
        <w:t xml:space="preserve">16, </w:t>
      </w:r>
      <w:r w:rsidR="00531B43" w:rsidRPr="00B2533B">
        <w:rPr>
          <w:rFonts w:ascii="Times New Roman" w:hAnsi="Times New Roman" w:cs="Times New Roman"/>
          <w:bCs/>
          <w:lang w:val="et-EE"/>
        </w:rPr>
        <w:t xml:space="preserve"> mille lisas 1 on toodud investeeringute kava aastateks 2014-201</w:t>
      </w:r>
      <w:r w:rsidR="002B370A">
        <w:rPr>
          <w:rFonts w:ascii="Times New Roman" w:hAnsi="Times New Roman" w:cs="Times New Roman"/>
          <w:bCs/>
          <w:lang w:val="et-EE"/>
        </w:rPr>
        <w:t>8</w:t>
      </w:r>
      <w:r w:rsidR="00531B43" w:rsidRPr="00B2533B">
        <w:rPr>
          <w:rFonts w:ascii="Times New Roman" w:hAnsi="Times New Roman" w:cs="Times New Roman"/>
          <w:bCs/>
          <w:lang w:val="et-EE"/>
        </w:rPr>
        <w:t>.</w:t>
      </w:r>
    </w:p>
    <w:p w:rsidR="001E746F" w:rsidRPr="00B2533B" w:rsidRDefault="001E746F" w:rsidP="002C28FC">
      <w:pPr>
        <w:pStyle w:val="Default"/>
        <w:ind w:right="-2"/>
        <w:jc w:val="both"/>
        <w:rPr>
          <w:rFonts w:ascii="Times New Roman" w:hAnsi="Times New Roman" w:cs="Times New Roman"/>
          <w:bCs/>
          <w:lang w:val="et-EE"/>
        </w:rPr>
      </w:pPr>
    </w:p>
    <w:p w:rsidR="00B55E1A" w:rsidRPr="00B2533B" w:rsidRDefault="00B55E1A"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Märjamaa valla arengukavast tulenevad valdkondade põhilised arengusuunad on</w:t>
      </w:r>
      <w:r w:rsidR="001E746F" w:rsidRPr="00B2533B">
        <w:rPr>
          <w:rFonts w:ascii="Times New Roman" w:hAnsi="Times New Roman" w:cs="Times New Roman"/>
          <w:bCs/>
          <w:lang w:val="et-EE"/>
        </w:rPr>
        <w:t xml:space="preserve"> järgmised</w:t>
      </w:r>
      <w:r w:rsidRPr="00B2533B">
        <w:rPr>
          <w:rFonts w:ascii="Times New Roman" w:hAnsi="Times New Roman" w:cs="Times New Roman"/>
          <w:bCs/>
          <w:lang w:val="et-EE"/>
        </w:rPr>
        <w:t xml:space="preserve">: </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1) turvalise elukeskkonna tagamine;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2) avahoolduse ja sotsiaalteenuste tõhustamine;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3) kohaliku haridussüsteemi edendamine ja korrastamine;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4) laste- ja noortekeskuste aktiviseerimine ja toetamine;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5) mitmekesise küla- ja seltsielu edendamine;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6) erinevate spordialade jm vaba aja tegevuste harrastamine;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7) looduskeskkonna säilitamine läbi tehnosüsteemide kaasajastamise;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8) valla elu- ja ettevõtluskeskkonna atraktiivsuse tõstmine tehiskeskkonna arenduse abil;</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9) kaasaegsete infrastruktuuride rajamine ja arendamine;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10) ettevõtluse aktiviseerimine;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11) omavalitsuse haldussuutlikkuse tõstmine;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12) turismiteenuste valiku mitmekesistamine ja laiendamine;</w:t>
      </w:r>
    </w:p>
    <w:p w:rsidR="001E746F" w:rsidRPr="00B2533B" w:rsidRDefault="001E746F"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13) looduskeskkonna säilitamine.</w:t>
      </w:r>
    </w:p>
    <w:p w:rsidR="00BA497B" w:rsidRPr="00B2533B" w:rsidRDefault="00BA497B" w:rsidP="002C28FC">
      <w:pPr>
        <w:pStyle w:val="Default"/>
        <w:ind w:right="-2"/>
        <w:jc w:val="both"/>
        <w:rPr>
          <w:rFonts w:ascii="Times New Roman" w:hAnsi="Times New Roman" w:cs="Times New Roman"/>
          <w:bCs/>
          <w:lang w:val="et-EE"/>
        </w:rPr>
      </w:pPr>
    </w:p>
    <w:p w:rsidR="00BA497B" w:rsidRPr="00B2533B" w:rsidRDefault="00BA497B" w:rsidP="002C28FC">
      <w:pPr>
        <w:pStyle w:val="Default"/>
        <w:ind w:right="-2"/>
        <w:rPr>
          <w:rFonts w:ascii="Times New Roman" w:hAnsi="Times New Roman" w:cs="Times New Roman"/>
          <w:bCs/>
          <w:lang w:val="et-EE"/>
        </w:rPr>
      </w:pPr>
    </w:p>
    <w:p w:rsidR="00BA497B" w:rsidRPr="00B2533B" w:rsidRDefault="00BA497B" w:rsidP="002C28FC">
      <w:pPr>
        <w:pStyle w:val="Pealkiri1"/>
        <w:ind w:left="709" w:right="-2" w:hanging="283"/>
        <w:rPr>
          <w:color w:val="24A107"/>
          <w:lang w:val="et-EE"/>
        </w:rPr>
      </w:pPr>
      <w:bookmarkStart w:id="9" w:name="_Toc371011895"/>
      <w:r w:rsidRPr="00B2533B">
        <w:rPr>
          <w:color w:val="24A107"/>
          <w:lang w:val="et-EE"/>
        </w:rPr>
        <w:t>4. Koondeelarve</w:t>
      </w:r>
      <w:bookmarkEnd w:id="9"/>
    </w:p>
    <w:p w:rsidR="009623AE" w:rsidRPr="00B2533B" w:rsidRDefault="009623AE" w:rsidP="002C28FC">
      <w:pPr>
        <w:pStyle w:val="Default"/>
        <w:ind w:right="-2"/>
        <w:rPr>
          <w:rFonts w:ascii="Times New Roman" w:hAnsi="Times New Roman" w:cs="Times New Roman"/>
          <w:bCs/>
          <w:sz w:val="28"/>
          <w:szCs w:val="28"/>
          <w:lang w:val="et-EE"/>
        </w:rPr>
      </w:pPr>
    </w:p>
    <w:p w:rsidR="00531B43" w:rsidRPr="00B2533B" w:rsidRDefault="00531B43"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 xml:space="preserve">Koondeelarves </w:t>
      </w:r>
      <w:r w:rsidR="007D017E" w:rsidRPr="00B2533B">
        <w:rPr>
          <w:rFonts w:ascii="Times New Roman" w:hAnsi="Times New Roman" w:cs="Times New Roman"/>
          <w:bCs/>
          <w:lang w:val="et-EE"/>
        </w:rPr>
        <w:t>tuuakse välja</w:t>
      </w:r>
      <w:r w:rsidRPr="00B2533B">
        <w:rPr>
          <w:rFonts w:ascii="Times New Roman" w:hAnsi="Times New Roman" w:cs="Times New Roman"/>
          <w:bCs/>
          <w:lang w:val="et-EE"/>
        </w:rPr>
        <w:t xml:space="preserve"> Märjamaa valla 201</w:t>
      </w:r>
      <w:r w:rsidR="00297D28">
        <w:rPr>
          <w:rFonts w:ascii="Times New Roman" w:hAnsi="Times New Roman" w:cs="Times New Roman"/>
          <w:bCs/>
          <w:lang w:val="et-EE"/>
        </w:rPr>
        <w:t>5</w:t>
      </w:r>
      <w:r w:rsidRPr="00B2533B">
        <w:rPr>
          <w:rFonts w:ascii="Times New Roman" w:hAnsi="Times New Roman" w:cs="Times New Roman"/>
          <w:bCs/>
          <w:lang w:val="et-EE"/>
        </w:rPr>
        <w:t>.aasta eelarve põhitegevuse</w:t>
      </w:r>
      <w:r w:rsidR="007D017E" w:rsidRPr="00B2533B">
        <w:rPr>
          <w:rFonts w:ascii="Times New Roman" w:hAnsi="Times New Roman" w:cs="Times New Roman"/>
          <w:bCs/>
          <w:lang w:val="et-EE"/>
        </w:rPr>
        <w:t xml:space="preserve"> tulud ja –kulud ning investeerimis</w:t>
      </w:r>
      <w:r w:rsidR="00F26749" w:rsidRPr="00B2533B">
        <w:rPr>
          <w:rFonts w:ascii="Times New Roman" w:hAnsi="Times New Roman" w:cs="Times New Roman"/>
          <w:bCs/>
          <w:lang w:val="et-EE"/>
        </w:rPr>
        <w:t xml:space="preserve">- ja </w:t>
      </w:r>
      <w:r w:rsidR="007D017E" w:rsidRPr="00B2533B">
        <w:rPr>
          <w:rFonts w:ascii="Times New Roman" w:hAnsi="Times New Roman" w:cs="Times New Roman"/>
          <w:bCs/>
          <w:lang w:val="et-EE"/>
        </w:rPr>
        <w:t xml:space="preserve">finantseerimistegevus </w:t>
      </w:r>
      <w:r w:rsidR="00F26749" w:rsidRPr="00B2533B">
        <w:rPr>
          <w:rFonts w:ascii="Times New Roman" w:hAnsi="Times New Roman" w:cs="Times New Roman"/>
          <w:bCs/>
          <w:lang w:val="et-EE"/>
        </w:rPr>
        <w:t>ning</w:t>
      </w:r>
      <w:r w:rsidR="007D017E" w:rsidRPr="00B2533B">
        <w:rPr>
          <w:rFonts w:ascii="Times New Roman" w:hAnsi="Times New Roman" w:cs="Times New Roman"/>
          <w:bCs/>
          <w:lang w:val="et-EE"/>
        </w:rPr>
        <w:t xml:space="preserve"> likviidsete varade muutus.</w:t>
      </w:r>
    </w:p>
    <w:p w:rsidR="007D017E" w:rsidRPr="00B2533B" w:rsidRDefault="007D017E" w:rsidP="002C28FC">
      <w:pPr>
        <w:pStyle w:val="Default"/>
        <w:ind w:right="-2"/>
        <w:jc w:val="both"/>
        <w:rPr>
          <w:rFonts w:ascii="Times New Roman" w:hAnsi="Times New Roman" w:cs="Times New Roman"/>
          <w:bCs/>
          <w:lang w:val="et-EE"/>
        </w:rPr>
      </w:pPr>
    </w:p>
    <w:p w:rsidR="009623AE" w:rsidRPr="00B2533B" w:rsidRDefault="009623AE"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 xml:space="preserve">Märjamaa valla </w:t>
      </w:r>
      <w:r w:rsidR="001119EF" w:rsidRPr="00B2533B">
        <w:rPr>
          <w:rFonts w:ascii="Times New Roman" w:hAnsi="Times New Roman" w:cs="Times New Roman"/>
          <w:bCs/>
          <w:lang w:val="et-EE"/>
        </w:rPr>
        <w:t>põhitegevuse tulude kogumaht 201</w:t>
      </w:r>
      <w:r w:rsidR="00835E4B">
        <w:rPr>
          <w:rFonts w:ascii="Times New Roman" w:hAnsi="Times New Roman" w:cs="Times New Roman"/>
          <w:bCs/>
          <w:lang w:val="et-EE"/>
        </w:rPr>
        <w:t>5</w:t>
      </w:r>
      <w:r w:rsidR="001119EF" w:rsidRPr="00B2533B">
        <w:rPr>
          <w:rFonts w:ascii="Times New Roman" w:hAnsi="Times New Roman" w:cs="Times New Roman"/>
          <w:bCs/>
          <w:lang w:val="et-EE"/>
        </w:rPr>
        <w:t xml:space="preserve">. aastal </w:t>
      </w:r>
      <w:r w:rsidR="00A53971" w:rsidRPr="00B2533B">
        <w:rPr>
          <w:rFonts w:ascii="Times New Roman" w:hAnsi="Times New Roman" w:cs="Times New Roman"/>
          <w:bCs/>
          <w:lang w:val="et-EE"/>
        </w:rPr>
        <w:t xml:space="preserve">on </w:t>
      </w:r>
      <w:r w:rsidR="002A7D22" w:rsidRPr="00B2533B">
        <w:rPr>
          <w:rFonts w:ascii="Times New Roman" w:hAnsi="Times New Roman" w:cs="Times New Roman"/>
          <w:bCs/>
          <w:lang w:val="et-EE"/>
        </w:rPr>
        <w:t>6 </w:t>
      </w:r>
      <w:r w:rsidR="00297D28">
        <w:rPr>
          <w:rFonts w:ascii="Times New Roman" w:hAnsi="Times New Roman" w:cs="Times New Roman"/>
          <w:bCs/>
          <w:lang w:val="et-EE"/>
        </w:rPr>
        <w:t>500</w:t>
      </w:r>
      <w:r w:rsidR="002A7D22" w:rsidRPr="00B2533B">
        <w:rPr>
          <w:rFonts w:ascii="Times New Roman" w:hAnsi="Times New Roman" w:cs="Times New Roman"/>
          <w:bCs/>
          <w:lang w:val="et-EE"/>
        </w:rPr>
        <w:t xml:space="preserve"> 000</w:t>
      </w:r>
      <w:r w:rsidR="001119EF" w:rsidRPr="00B2533B">
        <w:rPr>
          <w:rFonts w:ascii="Times New Roman" w:hAnsi="Times New Roman" w:cs="Times New Roman"/>
          <w:bCs/>
          <w:lang w:val="et-EE"/>
        </w:rPr>
        <w:t xml:space="preserve"> eurot ning põhitegevuse kulude kogumaht on</w:t>
      </w:r>
      <w:r w:rsidR="00297D28">
        <w:rPr>
          <w:rFonts w:ascii="Times New Roman" w:hAnsi="Times New Roman" w:cs="Times New Roman"/>
          <w:bCs/>
          <w:lang w:val="et-EE"/>
        </w:rPr>
        <w:t xml:space="preserve"> 6</w:t>
      </w:r>
      <w:r w:rsidR="002A7D22" w:rsidRPr="00B2533B">
        <w:rPr>
          <w:rFonts w:ascii="Times New Roman" w:hAnsi="Times New Roman" w:cs="Times New Roman"/>
          <w:bCs/>
          <w:lang w:val="et-EE"/>
        </w:rPr>
        <w:t> </w:t>
      </w:r>
      <w:r w:rsidR="00297D28">
        <w:rPr>
          <w:rFonts w:ascii="Times New Roman" w:hAnsi="Times New Roman" w:cs="Times New Roman"/>
          <w:bCs/>
          <w:lang w:val="et-EE"/>
        </w:rPr>
        <w:t>054</w:t>
      </w:r>
      <w:r w:rsidR="002A7D22" w:rsidRPr="00B2533B">
        <w:rPr>
          <w:rFonts w:ascii="Times New Roman" w:hAnsi="Times New Roman" w:cs="Times New Roman"/>
          <w:bCs/>
          <w:lang w:val="et-EE"/>
        </w:rPr>
        <w:t xml:space="preserve"> </w:t>
      </w:r>
      <w:r w:rsidR="00297D28">
        <w:rPr>
          <w:rFonts w:ascii="Times New Roman" w:hAnsi="Times New Roman" w:cs="Times New Roman"/>
          <w:bCs/>
          <w:lang w:val="et-EE"/>
        </w:rPr>
        <w:t>700</w:t>
      </w:r>
      <w:r w:rsidR="001119EF" w:rsidRPr="00B2533B">
        <w:rPr>
          <w:rFonts w:ascii="Times New Roman" w:hAnsi="Times New Roman" w:cs="Times New Roman"/>
          <w:bCs/>
          <w:lang w:val="et-EE"/>
        </w:rPr>
        <w:t xml:space="preserve"> eurot (vt</w:t>
      </w:r>
      <w:r w:rsidR="00A53971" w:rsidRPr="00B2533B">
        <w:rPr>
          <w:rFonts w:ascii="Times New Roman" w:hAnsi="Times New Roman" w:cs="Times New Roman"/>
          <w:bCs/>
          <w:lang w:val="et-EE"/>
        </w:rPr>
        <w:t>.</w:t>
      </w:r>
      <w:r w:rsidR="001119EF" w:rsidRPr="00B2533B">
        <w:rPr>
          <w:rFonts w:ascii="Times New Roman" w:hAnsi="Times New Roman" w:cs="Times New Roman"/>
          <w:bCs/>
          <w:lang w:val="et-EE"/>
        </w:rPr>
        <w:t xml:space="preserve"> tabel 2).</w:t>
      </w:r>
      <w:r w:rsidR="00F43DC7" w:rsidRPr="00B2533B">
        <w:rPr>
          <w:rFonts w:ascii="Times New Roman" w:hAnsi="Times New Roman" w:cs="Times New Roman"/>
          <w:bCs/>
          <w:lang w:val="et-EE"/>
        </w:rPr>
        <w:t xml:space="preserve"> Võrreldes 201</w:t>
      </w:r>
      <w:r w:rsidR="00297D28">
        <w:rPr>
          <w:rFonts w:ascii="Times New Roman" w:hAnsi="Times New Roman" w:cs="Times New Roman"/>
          <w:bCs/>
          <w:lang w:val="et-EE"/>
        </w:rPr>
        <w:t>4</w:t>
      </w:r>
      <w:r w:rsidR="00F43DC7" w:rsidRPr="00B2533B">
        <w:rPr>
          <w:rFonts w:ascii="Times New Roman" w:hAnsi="Times New Roman" w:cs="Times New Roman"/>
          <w:bCs/>
          <w:lang w:val="et-EE"/>
        </w:rPr>
        <w:t xml:space="preserve">.aastaga on põhitegevuse tulude kasvuks planeeritud </w:t>
      </w:r>
      <w:r w:rsidR="00297D28">
        <w:rPr>
          <w:rFonts w:ascii="Times New Roman" w:hAnsi="Times New Roman" w:cs="Times New Roman"/>
          <w:bCs/>
          <w:lang w:val="et-EE"/>
        </w:rPr>
        <w:t>4</w:t>
      </w:r>
      <w:r w:rsidR="00F43DC7" w:rsidRPr="00B2533B">
        <w:rPr>
          <w:rFonts w:ascii="Times New Roman" w:hAnsi="Times New Roman" w:cs="Times New Roman"/>
          <w:bCs/>
          <w:lang w:val="et-EE"/>
        </w:rPr>
        <w:t>,</w:t>
      </w:r>
      <w:r w:rsidR="00297D28">
        <w:rPr>
          <w:rFonts w:ascii="Times New Roman" w:hAnsi="Times New Roman" w:cs="Times New Roman"/>
          <w:bCs/>
          <w:lang w:val="et-EE"/>
        </w:rPr>
        <w:t>0</w:t>
      </w:r>
      <w:r w:rsidR="00F43DC7" w:rsidRPr="00B2533B">
        <w:rPr>
          <w:rFonts w:ascii="Times New Roman" w:hAnsi="Times New Roman" w:cs="Times New Roman"/>
          <w:bCs/>
          <w:lang w:val="et-EE"/>
        </w:rPr>
        <w:t xml:space="preserve">% ja põhitegevuse kulude kasvuks </w:t>
      </w:r>
      <w:r w:rsidR="00297D28">
        <w:rPr>
          <w:rFonts w:ascii="Times New Roman" w:hAnsi="Times New Roman" w:cs="Times New Roman"/>
          <w:bCs/>
          <w:lang w:val="et-EE"/>
        </w:rPr>
        <w:t>3,6</w:t>
      </w:r>
      <w:r w:rsidR="00F43DC7" w:rsidRPr="00B2533B">
        <w:rPr>
          <w:rFonts w:ascii="Times New Roman" w:hAnsi="Times New Roman" w:cs="Times New Roman"/>
          <w:bCs/>
          <w:lang w:val="et-EE"/>
        </w:rPr>
        <w:t>%.</w:t>
      </w:r>
      <w:r w:rsidR="00E53E00" w:rsidRPr="00B2533B">
        <w:rPr>
          <w:rFonts w:ascii="Times New Roman" w:hAnsi="Times New Roman" w:cs="Times New Roman"/>
          <w:bCs/>
          <w:lang w:val="et-EE"/>
        </w:rPr>
        <w:t xml:space="preserve"> </w:t>
      </w:r>
    </w:p>
    <w:p w:rsidR="00F43DC7" w:rsidRPr="00B2533B" w:rsidRDefault="00F43DC7" w:rsidP="002C28FC">
      <w:pPr>
        <w:pStyle w:val="Default"/>
        <w:ind w:right="-2"/>
        <w:jc w:val="both"/>
        <w:rPr>
          <w:rFonts w:ascii="Times New Roman" w:hAnsi="Times New Roman" w:cs="Times New Roman"/>
          <w:bCs/>
          <w:lang w:val="et-EE"/>
        </w:rPr>
      </w:pPr>
    </w:p>
    <w:p w:rsidR="001119EF" w:rsidRPr="00B2533B" w:rsidRDefault="00E53E00"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201</w:t>
      </w:r>
      <w:r w:rsidR="00297D28">
        <w:rPr>
          <w:rFonts w:ascii="Times New Roman" w:hAnsi="Times New Roman" w:cs="Times New Roman"/>
          <w:bCs/>
          <w:lang w:val="et-EE"/>
        </w:rPr>
        <w:t>5</w:t>
      </w:r>
      <w:r w:rsidRPr="00B2533B">
        <w:rPr>
          <w:rFonts w:ascii="Times New Roman" w:hAnsi="Times New Roman" w:cs="Times New Roman"/>
          <w:bCs/>
          <w:lang w:val="et-EE"/>
        </w:rPr>
        <w:t xml:space="preserve">.aasta investeerimistegevuse osas </w:t>
      </w:r>
      <w:r w:rsidR="001119EF" w:rsidRPr="00B2533B">
        <w:rPr>
          <w:rFonts w:ascii="Times New Roman" w:hAnsi="Times New Roman" w:cs="Times New Roman"/>
          <w:bCs/>
          <w:lang w:val="et-EE"/>
        </w:rPr>
        <w:t xml:space="preserve">planeeritakse </w:t>
      </w:r>
      <w:r w:rsidR="00F43DC7" w:rsidRPr="00B2533B">
        <w:rPr>
          <w:rFonts w:ascii="Times New Roman" w:hAnsi="Times New Roman" w:cs="Times New Roman"/>
          <w:bCs/>
          <w:lang w:val="et-EE"/>
        </w:rPr>
        <w:t xml:space="preserve">müüa </w:t>
      </w:r>
      <w:r w:rsidRPr="00B2533B">
        <w:rPr>
          <w:rFonts w:ascii="Times New Roman" w:hAnsi="Times New Roman" w:cs="Times New Roman"/>
          <w:bCs/>
          <w:lang w:val="et-EE"/>
        </w:rPr>
        <w:t xml:space="preserve">põhivara </w:t>
      </w:r>
      <w:r w:rsidR="00297D28">
        <w:rPr>
          <w:rFonts w:ascii="Times New Roman" w:hAnsi="Times New Roman" w:cs="Times New Roman"/>
          <w:bCs/>
          <w:lang w:val="et-EE"/>
        </w:rPr>
        <w:t>50</w:t>
      </w:r>
      <w:r w:rsidR="00F43DC7" w:rsidRPr="00B2533B">
        <w:rPr>
          <w:rFonts w:ascii="Times New Roman" w:hAnsi="Times New Roman" w:cs="Times New Roman"/>
          <w:bCs/>
          <w:lang w:val="et-EE"/>
        </w:rPr>
        <w:t xml:space="preserve"> 000 euro ulatuses </w:t>
      </w:r>
      <w:r w:rsidRPr="00B2533B">
        <w:rPr>
          <w:rFonts w:ascii="Times New Roman" w:hAnsi="Times New Roman" w:cs="Times New Roman"/>
          <w:bCs/>
          <w:lang w:val="et-EE"/>
        </w:rPr>
        <w:t xml:space="preserve">ning </w:t>
      </w:r>
      <w:r w:rsidR="00F43DC7" w:rsidRPr="00B2533B">
        <w:rPr>
          <w:rFonts w:ascii="Times New Roman" w:hAnsi="Times New Roman" w:cs="Times New Roman"/>
          <w:bCs/>
          <w:lang w:val="et-EE"/>
        </w:rPr>
        <w:t xml:space="preserve"> </w:t>
      </w:r>
      <w:r w:rsidR="001119EF" w:rsidRPr="00B2533B">
        <w:rPr>
          <w:rFonts w:ascii="Times New Roman" w:hAnsi="Times New Roman" w:cs="Times New Roman"/>
          <w:bCs/>
          <w:lang w:val="et-EE"/>
        </w:rPr>
        <w:t xml:space="preserve">soetada </w:t>
      </w:r>
      <w:r w:rsidRPr="00B2533B">
        <w:rPr>
          <w:rFonts w:ascii="Times New Roman" w:hAnsi="Times New Roman" w:cs="Times New Roman"/>
          <w:bCs/>
          <w:lang w:val="et-EE"/>
        </w:rPr>
        <w:t xml:space="preserve">põhivara </w:t>
      </w:r>
      <w:r w:rsidR="00297D28">
        <w:rPr>
          <w:rFonts w:ascii="Times New Roman" w:hAnsi="Times New Roman" w:cs="Times New Roman"/>
          <w:bCs/>
          <w:lang w:val="et-EE"/>
        </w:rPr>
        <w:t>1 035 000</w:t>
      </w:r>
      <w:r w:rsidR="001119EF" w:rsidRPr="00B2533B">
        <w:rPr>
          <w:rFonts w:ascii="Times New Roman" w:hAnsi="Times New Roman" w:cs="Times New Roman"/>
          <w:bCs/>
          <w:lang w:val="et-EE"/>
        </w:rPr>
        <w:t xml:space="preserve"> euro </w:t>
      </w:r>
      <w:r w:rsidR="00297D28">
        <w:rPr>
          <w:rFonts w:ascii="Times New Roman" w:hAnsi="Times New Roman" w:cs="Times New Roman"/>
          <w:bCs/>
          <w:lang w:val="et-EE"/>
        </w:rPr>
        <w:t>eest</w:t>
      </w:r>
      <w:r w:rsidR="00F43DC7" w:rsidRPr="00B2533B">
        <w:rPr>
          <w:rFonts w:ascii="Times New Roman" w:hAnsi="Times New Roman" w:cs="Times New Roman"/>
          <w:bCs/>
          <w:lang w:val="et-EE"/>
        </w:rPr>
        <w:t>.</w:t>
      </w:r>
      <w:r w:rsidR="00B53A80" w:rsidRPr="00B2533B">
        <w:rPr>
          <w:rFonts w:ascii="Times New Roman" w:hAnsi="Times New Roman" w:cs="Times New Roman"/>
          <w:bCs/>
          <w:lang w:val="et-EE"/>
        </w:rPr>
        <w:t xml:space="preserve"> P</w:t>
      </w:r>
      <w:r w:rsidR="001119EF" w:rsidRPr="00B2533B">
        <w:rPr>
          <w:rFonts w:ascii="Times New Roman" w:hAnsi="Times New Roman" w:cs="Times New Roman"/>
          <w:bCs/>
          <w:lang w:val="et-EE"/>
        </w:rPr>
        <w:t>õhivara soetuseks saadava</w:t>
      </w:r>
      <w:r w:rsidR="00B53A80" w:rsidRPr="00B2533B">
        <w:rPr>
          <w:rFonts w:ascii="Times New Roman" w:hAnsi="Times New Roman" w:cs="Times New Roman"/>
          <w:bCs/>
          <w:lang w:val="et-EE"/>
        </w:rPr>
        <w:t>ks</w:t>
      </w:r>
      <w:r w:rsidR="001119EF" w:rsidRPr="00B2533B">
        <w:rPr>
          <w:rFonts w:ascii="Times New Roman" w:hAnsi="Times New Roman" w:cs="Times New Roman"/>
          <w:bCs/>
          <w:lang w:val="et-EE"/>
        </w:rPr>
        <w:t xml:space="preserve"> sihtfinantseeringu</w:t>
      </w:r>
      <w:r w:rsidR="00B53A80" w:rsidRPr="00B2533B">
        <w:rPr>
          <w:rFonts w:ascii="Times New Roman" w:hAnsi="Times New Roman" w:cs="Times New Roman"/>
          <w:bCs/>
          <w:lang w:val="et-EE"/>
        </w:rPr>
        <w:t xml:space="preserve">ks on planeeritud kokku </w:t>
      </w:r>
      <w:r w:rsidR="00297D28">
        <w:rPr>
          <w:rFonts w:ascii="Times New Roman" w:hAnsi="Times New Roman" w:cs="Times New Roman"/>
          <w:bCs/>
          <w:lang w:val="et-EE"/>
        </w:rPr>
        <w:t>737 435</w:t>
      </w:r>
      <w:r w:rsidR="00B53A80" w:rsidRPr="00B2533B">
        <w:rPr>
          <w:rFonts w:ascii="Times New Roman" w:hAnsi="Times New Roman" w:cs="Times New Roman"/>
          <w:bCs/>
          <w:lang w:val="et-EE"/>
        </w:rPr>
        <w:t xml:space="preserve"> eurot ning põhivara soetuseks antavaks sihtfinantseeringuks </w:t>
      </w:r>
      <w:r w:rsidR="00297D28">
        <w:rPr>
          <w:rFonts w:ascii="Times New Roman" w:hAnsi="Times New Roman" w:cs="Times New Roman"/>
          <w:bCs/>
          <w:lang w:val="et-EE"/>
        </w:rPr>
        <w:t>4</w:t>
      </w:r>
      <w:r w:rsidR="00B53A80" w:rsidRPr="00B2533B">
        <w:rPr>
          <w:rFonts w:ascii="Times New Roman" w:hAnsi="Times New Roman" w:cs="Times New Roman"/>
          <w:bCs/>
          <w:lang w:val="et-EE"/>
        </w:rPr>
        <w:t xml:space="preserve">0 000 eurot. </w:t>
      </w:r>
      <w:r w:rsidR="003112BD" w:rsidRPr="00B2533B">
        <w:rPr>
          <w:rFonts w:ascii="Times New Roman" w:hAnsi="Times New Roman" w:cs="Times New Roman"/>
          <w:bCs/>
          <w:lang w:val="et-EE"/>
        </w:rPr>
        <w:t xml:space="preserve">Finantstulud ja –kulud on planeeritud vastavalt </w:t>
      </w:r>
      <w:r w:rsidR="00297D28">
        <w:rPr>
          <w:rFonts w:ascii="Times New Roman" w:hAnsi="Times New Roman" w:cs="Times New Roman"/>
          <w:bCs/>
          <w:lang w:val="et-EE"/>
        </w:rPr>
        <w:t>5</w:t>
      </w:r>
      <w:r w:rsidR="003112BD" w:rsidRPr="00B2533B">
        <w:rPr>
          <w:rFonts w:ascii="Times New Roman" w:hAnsi="Times New Roman" w:cs="Times New Roman"/>
          <w:bCs/>
          <w:lang w:val="et-EE"/>
        </w:rPr>
        <w:t xml:space="preserve">00 eurot ja </w:t>
      </w:r>
      <w:r w:rsidR="00297D28">
        <w:rPr>
          <w:rFonts w:ascii="Times New Roman" w:hAnsi="Times New Roman" w:cs="Times New Roman"/>
          <w:bCs/>
          <w:lang w:val="et-EE"/>
        </w:rPr>
        <w:t>34</w:t>
      </w:r>
      <w:r w:rsidR="00835E4B">
        <w:rPr>
          <w:rFonts w:ascii="Times New Roman" w:hAnsi="Times New Roman" w:cs="Times New Roman"/>
          <w:bCs/>
          <w:lang w:val="et-EE"/>
        </w:rPr>
        <w:t xml:space="preserve"> </w:t>
      </w:r>
      <w:r w:rsidR="00297D28">
        <w:rPr>
          <w:rFonts w:ascii="Times New Roman" w:hAnsi="Times New Roman" w:cs="Times New Roman"/>
          <w:bCs/>
          <w:lang w:val="et-EE"/>
        </w:rPr>
        <w:t>502</w:t>
      </w:r>
      <w:r w:rsidR="003112BD" w:rsidRPr="00B2533B">
        <w:rPr>
          <w:rFonts w:ascii="Times New Roman" w:hAnsi="Times New Roman" w:cs="Times New Roman"/>
          <w:bCs/>
          <w:lang w:val="et-EE"/>
        </w:rPr>
        <w:t xml:space="preserve"> eurot </w:t>
      </w:r>
      <w:r w:rsidR="00DD25AB" w:rsidRPr="00B2533B">
        <w:rPr>
          <w:rFonts w:ascii="Times New Roman" w:hAnsi="Times New Roman" w:cs="Times New Roman"/>
          <w:bCs/>
          <w:lang w:val="et-EE"/>
        </w:rPr>
        <w:t xml:space="preserve">Investeerimistegevus on kokkuvõttes </w:t>
      </w:r>
      <w:r w:rsidR="00297D28">
        <w:rPr>
          <w:rFonts w:ascii="Times New Roman" w:hAnsi="Times New Roman" w:cs="Times New Roman"/>
          <w:bCs/>
          <w:lang w:val="et-EE"/>
        </w:rPr>
        <w:t>negatiivne</w:t>
      </w:r>
      <w:r w:rsidR="00DD25AB" w:rsidRPr="00B2533B">
        <w:rPr>
          <w:rFonts w:ascii="Times New Roman" w:hAnsi="Times New Roman" w:cs="Times New Roman"/>
          <w:bCs/>
          <w:lang w:val="et-EE"/>
        </w:rPr>
        <w:t xml:space="preserve"> summas </w:t>
      </w:r>
      <w:r w:rsidR="00297D28">
        <w:rPr>
          <w:rFonts w:ascii="Times New Roman" w:hAnsi="Times New Roman" w:cs="Times New Roman"/>
          <w:bCs/>
          <w:lang w:val="et-EE"/>
        </w:rPr>
        <w:t>321 567</w:t>
      </w:r>
      <w:r w:rsidR="00DD25AB" w:rsidRPr="00B2533B">
        <w:rPr>
          <w:rFonts w:ascii="Times New Roman" w:hAnsi="Times New Roman" w:cs="Times New Roman"/>
          <w:bCs/>
          <w:lang w:val="et-EE"/>
        </w:rPr>
        <w:t xml:space="preserve"> eurot</w:t>
      </w:r>
      <w:r w:rsidR="003112BD" w:rsidRPr="00B2533B">
        <w:rPr>
          <w:rFonts w:ascii="Times New Roman" w:hAnsi="Times New Roman" w:cs="Times New Roman"/>
          <w:bCs/>
          <w:lang w:val="et-EE"/>
        </w:rPr>
        <w:t>.</w:t>
      </w:r>
    </w:p>
    <w:p w:rsidR="00BA497B" w:rsidRDefault="00BA497B"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sz w:val="28"/>
          <w:szCs w:val="28"/>
          <w:lang w:val="et-EE"/>
        </w:rPr>
      </w:pPr>
    </w:p>
    <w:p w:rsidR="00613A4C" w:rsidRDefault="00613A4C" w:rsidP="002C28FC">
      <w:pPr>
        <w:pStyle w:val="Default"/>
        <w:ind w:right="-2"/>
        <w:rPr>
          <w:rFonts w:ascii="Times New Roman" w:hAnsi="Times New Roman" w:cs="Times New Roman"/>
          <w:b/>
          <w:bCs/>
          <w:lang w:val="et-EE"/>
        </w:rPr>
      </w:pPr>
    </w:p>
    <w:p w:rsidR="007D017E" w:rsidRPr="00B2533B" w:rsidRDefault="00BA497B" w:rsidP="00853164">
      <w:pPr>
        <w:pStyle w:val="Default"/>
        <w:rPr>
          <w:rFonts w:ascii="Times New Roman" w:hAnsi="Times New Roman" w:cs="Times New Roman"/>
          <w:b/>
          <w:bCs/>
          <w:lang w:val="et-EE"/>
        </w:rPr>
      </w:pPr>
      <w:r w:rsidRPr="00B2533B">
        <w:rPr>
          <w:rFonts w:ascii="Times New Roman" w:hAnsi="Times New Roman" w:cs="Times New Roman"/>
          <w:b/>
          <w:bCs/>
          <w:lang w:val="et-EE"/>
        </w:rPr>
        <w:lastRenderedPageBreak/>
        <w:t>Tabel 2. Märjamaa valla koondeelarve</w:t>
      </w:r>
      <w:r w:rsidR="007D017E" w:rsidRPr="00B2533B">
        <w:rPr>
          <w:rFonts w:ascii="Times New Roman" w:hAnsi="Times New Roman" w:cs="Times New Roman"/>
          <w:b/>
          <w:bCs/>
          <w:lang w:val="et-EE"/>
        </w:rPr>
        <w:t xml:space="preserve"> </w:t>
      </w:r>
    </w:p>
    <w:p w:rsidR="00C73B69" w:rsidRDefault="00C73B69" w:rsidP="00853164">
      <w:pPr>
        <w:pStyle w:val="Default"/>
        <w:rPr>
          <w:rFonts w:ascii="Times New Roman" w:hAnsi="Times New Roman" w:cs="Times New Roman"/>
          <w:bCs/>
          <w:i/>
          <w:lang w:val="et-EE"/>
        </w:rPr>
      </w:pPr>
      <w:r w:rsidRPr="00B2533B">
        <w:rPr>
          <w:rFonts w:ascii="Times New Roman" w:hAnsi="Times New Roman" w:cs="Times New Roman"/>
          <w:bCs/>
          <w:i/>
          <w:lang w:val="et-EE"/>
        </w:rPr>
        <w:t>(euro</w:t>
      </w:r>
      <w:r w:rsidR="007D017E" w:rsidRPr="00B2533B">
        <w:rPr>
          <w:rFonts w:ascii="Times New Roman" w:hAnsi="Times New Roman" w:cs="Times New Roman"/>
          <w:bCs/>
          <w:i/>
          <w:lang w:val="et-EE"/>
        </w:rPr>
        <w:t>des</w:t>
      </w:r>
      <w:r w:rsidRPr="00B2533B">
        <w:rPr>
          <w:rFonts w:ascii="Times New Roman" w:hAnsi="Times New Roman" w:cs="Times New Roman"/>
          <w:bCs/>
          <w:i/>
          <w:lang w:val="et-EE"/>
        </w:rPr>
        <w:t>)</w:t>
      </w:r>
    </w:p>
    <w:tbl>
      <w:tblPr>
        <w:tblW w:w="9067" w:type="dxa"/>
        <w:tblCellMar>
          <w:left w:w="70" w:type="dxa"/>
          <w:right w:w="70" w:type="dxa"/>
        </w:tblCellMar>
        <w:tblLook w:val="04A0" w:firstRow="1" w:lastRow="0" w:firstColumn="1" w:lastColumn="0" w:noHBand="0" w:noVBand="1"/>
      </w:tblPr>
      <w:tblGrid>
        <w:gridCol w:w="988"/>
        <w:gridCol w:w="2835"/>
        <w:gridCol w:w="1134"/>
        <w:gridCol w:w="1134"/>
        <w:gridCol w:w="992"/>
        <w:gridCol w:w="992"/>
        <w:gridCol w:w="992"/>
      </w:tblGrid>
      <w:tr w:rsidR="00613A4C" w:rsidRPr="00297D28" w:rsidTr="002C28FC">
        <w:trPr>
          <w:trHeight w:val="720"/>
        </w:trPr>
        <w:tc>
          <w:tcPr>
            <w:tcW w:w="988"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Tunnus</w:t>
            </w:r>
          </w:p>
        </w:tc>
        <w:tc>
          <w:tcPr>
            <w:tcW w:w="2835" w:type="dxa"/>
            <w:tcBorders>
              <w:top w:val="single" w:sz="4" w:space="0" w:color="auto"/>
              <w:left w:val="nil"/>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jc w:val="center"/>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Täitmine 2013</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jc w:val="center"/>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Oodatav täitmine 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jc w:val="center"/>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Eelarve 2015</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jc w:val="center"/>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Muutused 2015/2014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297D28" w:rsidRPr="00297D28" w:rsidRDefault="00297D28" w:rsidP="00297D28">
            <w:pPr>
              <w:spacing w:after="0" w:line="240" w:lineRule="auto"/>
              <w:jc w:val="center"/>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Muutused %</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xml:space="preserve">PÕHITEGEVUSE TULUD </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6 070 912,95</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6 248 359</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6 500 000</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251 641</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4,0%</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30</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Maksutulud</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3 613 003,80</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3 827 928</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4 001 050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173 122</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4,5%</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32</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Tulud kaupade ja teenuste müügist</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407 577,15</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414 336</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461 988</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47 652</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11,5%</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3500, 352</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 xml:space="preserve">Saadavad toetused tegevuskuludeks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1 992 586,73</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1 952 397</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1 990 962</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38 565</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2,0%</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3825, 388</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Muud tegevustulud</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57 745,27</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53 698</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46 000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-7 698</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-14,3%</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xml:space="preserve">PÕHITEGEVUSE KULUD </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5 623 399,38</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5 844 342</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6 054 700</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210 358</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3,6%</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41</w:t>
            </w:r>
            <w:r w:rsidR="00613A4C">
              <w:rPr>
                <w:rFonts w:ascii="Calibri" w:eastAsia="Times New Roman" w:hAnsi="Calibri" w:cs="Arial"/>
                <w:sz w:val="18"/>
                <w:szCs w:val="18"/>
                <w:lang w:val="et-EE" w:eastAsia="et-EE" w:bidi="ar-SA"/>
              </w:rPr>
              <w:t>3</w:t>
            </w:r>
            <w:r w:rsidRPr="00297D28">
              <w:rPr>
                <w:rFonts w:ascii="Calibri" w:eastAsia="Times New Roman" w:hAnsi="Calibri" w:cs="Arial"/>
                <w:sz w:val="18"/>
                <w:szCs w:val="18"/>
                <w:lang w:val="et-EE" w:eastAsia="et-EE" w:bidi="ar-SA"/>
              </w:rPr>
              <w:t>, 4500, 452</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Antavad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481 848,79</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530 619</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497 882</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-32 737</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-6,2%</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50, 55, 60</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Muud tegevuskulud</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5 141 550,59</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5 313 723</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5 556 818</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243 095</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4,6%</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PÕHITEGEVUSE TULEM</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447 513,57</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404 017</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445 300</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41 283</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10,2%</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INVESTEERIMISTEGEVUS</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-404 239,04</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-118 135</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-321 567</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-203 432</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172,2%</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381</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Põhivara müük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69 900,00</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98 000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50 000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-48 000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-49,0%</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15</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Põhivara soetus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-813 880,69</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-572 926</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-1 035 000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-462 074</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80,7%</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3502</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Põhivara soetuseks saadav sihtfinantseerimine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383 488,44</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422 417</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737 435</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315 018</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74,6%</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4502</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Põhivara soetuseks antav sihtfinantseerimine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-640,80</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-20 000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-40 000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-20 000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100,0%</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655</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Finantstulud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510,96</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25,0%</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650</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Finantskulud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-43 616,95</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-46 026</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-34 502</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11 524</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-25,0%</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EELARVE TULEM (ÜLEJÄÄK (+)/PUUDUJÄÄK (-))</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43 274,53</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285 882</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123 733</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-162 149</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-56,7%</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FINANTSEERIMISTEGEVUS</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124 456,80</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-595 037</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-163 733</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431 304</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-72,5%</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2585</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Kohustuste võtmine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478 200,00</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185 000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318 000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133 000</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71,9%</w:t>
            </w:r>
          </w:p>
        </w:tc>
      </w:tr>
      <w:tr w:rsidR="00613A4C" w:rsidRPr="00297D28" w:rsidTr="002C28FC">
        <w:trPr>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2586</w:t>
            </w:r>
          </w:p>
        </w:tc>
        <w:tc>
          <w:tcPr>
            <w:tcW w:w="2835"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Kohustuste tasumine (-)</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-353 743,20</w:t>
            </w:r>
          </w:p>
        </w:tc>
        <w:tc>
          <w:tcPr>
            <w:tcW w:w="1134"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-780 037</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sz w:val="18"/>
                <w:szCs w:val="18"/>
                <w:lang w:val="et-EE" w:eastAsia="et-EE" w:bidi="ar-SA"/>
              </w:rPr>
            </w:pPr>
            <w:r w:rsidRPr="00297D28">
              <w:rPr>
                <w:rFonts w:ascii="Calibri" w:eastAsia="Times New Roman" w:hAnsi="Calibri" w:cs="Arial"/>
                <w:sz w:val="18"/>
                <w:szCs w:val="18"/>
                <w:lang w:val="et-EE" w:eastAsia="et-EE" w:bidi="ar-SA"/>
              </w:rPr>
              <w:t>-481 733</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298 304</w:t>
            </w:r>
          </w:p>
        </w:tc>
        <w:tc>
          <w:tcPr>
            <w:tcW w:w="992" w:type="dxa"/>
            <w:tcBorders>
              <w:top w:val="nil"/>
              <w:left w:val="nil"/>
              <w:bottom w:val="single" w:sz="4" w:space="0" w:color="auto"/>
              <w:right w:val="single" w:sz="4" w:space="0" w:color="auto"/>
            </w:tcBorders>
            <w:shd w:val="clear" w:color="auto" w:fill="auto"/>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-38,2%</w:t>
            </w:r>
          </w:p>
        </w:tc>
      </w:tr>
      <w:tr w:rsidR="00613A4C" w:rsidRPr="00297D28" w:rsidTr="002C28FC">
        <w:trPr>
          <w:trHeight w:val="480"/>
        </w:trPr>
        <w:tc>
          <w:tcPr>
            <w:tcW w:w="988" w:type="dxa"/>
            <w:tcBorders>
              <w:top w:val="nil"/>
              <w:left w:val="single" w:sz="4" w:space="0" w:color="auto"/>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LIKVIIDSETE VARADE MUUTUS</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167 731,33</w:t>
            </w:r>
          </w:p>
        </w:tc>
        <w:tc>
          <w:tcPr>
            <w:tcW w:w="1134"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-309 155</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-40 000</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269 155</w:t>
            </w:r>
          </w:p>
        </w:tc>
        <w:tc>
          <w:tcPr>
            <w:tcW w:w="992" w:type="dxa"/>
            <w:tcBorders>
              <w:top w:val="nil"/>
              <w:left w:val="nil"/>
              <w:bottom w:val="single" w:sz="4" w:space="0" w:color="auto"/>
              <w:right w:val="single" w:sz="4" w:space="0" w:color="auto"/>
            </w:tcBorders>
            <w:shd w:val="clear" w:color="000000" w:fill="EBF1DE"/>
            <w:vAlign w:val="bottom"/>
            <w:hideMark/>
          </w:tcPr>
          <w:p w:rsidR="00297D28" w:rsidRPr="00297D28" w:rsidRDefault="00297D28" w:rsidP="00297D28">
            <w:pPr>
              <w:spacing w:after="0" w:line="240" w:lineRule="auto"/>
              <w:jc w:val="right"/>
              <w:rPr>
                <w:rFonts w:ascii="Calibri" w:eastAsia="Times New Roman" w:hAnsi="Calibri" w:cs="Arial"/>
                <w:b/>
                <w:bCs/>
                <w:sz w:val="18"/>
                <w:szCs w:val="18"/>
                <w:lang w:val="et-EE" w:eastAsia="et-EE" w:bidi="ar-SA"/>
              </w:rPr>
            </w:pPr>
            <w:r w:rsidRPr="00297D28">
              <w:rPr>
                <w:rFonts w:ascii="Calibri" w:eastAsia="Times New Roman" w:hAnsi="Calibri" w:cs="Arial"/>
                <w:b/>
                <w:bCs/>
                <w:sz w:val="18"/>
                <w:szCs w:val="18"/>
                <w:lang w:val="et-EE" w:eastAsia="et-EE" w:bidi="ar-SA"/>
              </w:rPr>
              <w:t>-87,1%</w:t>
            </w:r>
          </w:p>
        </w:tc>
      </w:tr>
    </w:tbl>
    <w:p w:rsidR="00297D28" w:rsidRDefault="00297D28" w:rsidP="00853164">
      <w:pPr>
        <w:pStyle w:val="Default"/>
        <w:rPr>
          <w:rFonts w:ascii="Times New Roman" w:hAnsi="Times New Roman" w:cs="Times New Roman"/>
          <w:bCs/>
          <w:i/>
          <w:lang w:val="et-EE"/>
        </w:rPr>
      </w:pPr>
    </w:p>
    <w:p w:rsidR="00297D28" w:rsidRDefault="00297D28" w:rsidP="00853164">
      <w:pPr>
        <w:pStyle w:val="Default"/>
        <w:rPr>
          <w:rFonts w:ascii="Times New Roman" w:hAnsi="Times New Roman" w:cs="Times New Roman"/>
          <w:bCs/>
          <w:i/>
          <w:lang w:val="et-EE"/>
        </w:rPr>
      </w:pPr>
    </w:p>
    <w:p w:rsidR="00F7358A" w:rsidRPr="00B2533B" w:rsidRDefault="004777EB"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201</w:t>
      </w:r>
      <w:r w:rsidR="00613A4C">
        <w:rPr>
          <w:rFonts w:ascii="Times New Roman" w:hAnsi="Times New Roman" w:cs="Times New Roman"/>
          <w:bCs/>
          <w:lang w:val="et-EE"/>
        </w:rPr>
        <w:t>5</w:t>
      </w:r>
      <w:r w:rsidRPr="00B2533B">
        <w:rPr>
          <w:rFonts w:ascii="Times New Roman" w:hAnsi="Times New Roman" w:cs="Times New Roman"/>
          <w:bCs/>
          <w:lang w:val="et-EE"/>
        </w:rPr>
        <w:t>.</w:t>
      </w:r>
      <w:r w:rsidR="0065262F" w:rsidRPr="00B2533B">
        <w:rPr>
          <w:rFonts w:ascii="Times New Roman" w:hAnsi="Times New Roman" w:cs="Times New Roman"/>
          <w:bCs/>
          <w:lang w:val="et-EE"/>
        </w:rPr>
        <w:t xml:space="preserve"> </w:t>
      </w:r>
      <w:r w:rsidRPr="00B2533B">
        <w:rPr>
          <w:rFonts w:ascii="Times New Roman" w:hAnsi="Times New Roman" w:cs="Times New Roman"/>
          <w:bCs/>
          <w:lang w:val="et-EE"/>
        </w:rPr>
        <w:t xml:space="preserve">aasta eelarves kavandatud </w:t>
      </w:r>
      <w:r w:rsidRPr="00B2533B">
        <w:rPr>
          <w:rFonts w:ascii="Times New Roman" w:hAnsi="Times New Roman" w:cs="Times New Roman"/>
          <w:b/>
          <w:bCs/>
          <w:lang w:val="et-EE"/>
        </w:rPr>
        <w:t>põhitegevuse tulem</w:t>
      </w:r>
      <w:r w:rsidRPr="00B2533B">
        <w:rPr>
          <w:rFonts w:ascii="Times New Roman" w:hAnsi="Times New Roman" w:cs="Times New Roman"/>
          <w:bCs/>
          <w:lang w:val="et-EE"/>
        </w:rPr>
        <w:t xml:space="preserve"> ehk põhitegevuse tulude ja kulude vahe on 4</w:t>
      </w:r>
      <w:r w:rsidR="00613A4C">
        <w:rPr>
          <w:rFonts w:ascii="Times New Roman" w:hAnsi="Times New Roman" w:cs="Times New Roman"/>
          <w:bCs/>
          <w:lang w:val="et-EE"/>
        </w:rPr>
        <w:t>45</w:t>
      </w:r>
      <w:r w:rsidRPr="00B2533B">
        <w:rPr>
          <w:rFonts w:ascii="Times New Roman" w:hAnsi="Times New Roman" w:cs="Times New Roman"/>
          <w:bCs/>
          <w:lang w:val="et-EE"/>
        </w:rPr>
        <w:t> </w:t>
      </w:r>
      <w:r w:rsidR="00835E4B">
        <w:rPr>
          <w:rFonts w:ascii="Times New Roman" w:hAnsi="Times New Roman" w:cs="Times New Roman"/>
          <w:bCs/>
          <w:lang w:val="et-EE"/>
        </w:rPr>
        <w:t>300</w:t>
      </w:r>
      <w:r w:rsidRPr="00B2533B">
        <w:rPr>
          <w:rFonts w:ascii="Times New Roman" w:hAnsi="Times New Roman" w:cs="Times New Roman"/>
          <w:bCs/>
          <w:lang w:val="et-EE"/>
        </w:rPr>
        <w:t xml:space="preserve"> eurot, mis näitab, et eelarve koostamisel on kohaliku omavalitsuse üksuse finantsjuhtimise põhinõudest kinni peetud ning valla</w:t>
      </w:r>
      <w:r w:rsidR="001067D5" w:rsidRPr="00B2533B">
        <w:rPr>
          <w:rFonts w:ascii="Times New Roman" w:hAnsi="Times New Roman" w:cs="Times New Roman"/>
          <w:bCs/>
          <w:lang w:val="et-EE"/>
        </w:rPr>
        <w:t>l</w:t>
      </w:r>
      <w:r w:rsidRPr="00B2533B">
        <w:rPr>
          <w:rFonts w:ascii="Times New Roman" w:hAnsi="Times New Roman" w:cs="Times New Roman"/>
          <w:bCs/>
          <w:lang w:val="et-EE"/>
        </w:rPr>
        <w:t xml:space="preserve"> jääb raha ka investeerimistegevuseks.</w:t>
      </w:r>
      <w:r w:rsidR="00F7358A" w:rsidRPr="00B2533B">
        <w:rPr>
          <w:rFonts w:ascii="Times New Roman" w:hAnsi="Times New Roman" w:cs="Times New Roman"/>
          <w:bCs/>
          <w:lang w:val="et-EE"/>
        </w:rPr>
        <w:t xml:space="preserve"> Eelarve finantseerimistegevus on kogusummas </w:t>
      </w:r>
      <w:r w:rsidR="00524A55">
        <w:rPr>
          <w:rFonts w:ascii="Times New Roman" w:hAnsi="Times New Roman" w:cs="Times New Roman"/>
          <w:bCs/>
          <w:lang w:val="et-EE"/>
        </w:rPr>
        <w:t>163 733</w:t>
      </w:r>
      <w:r w:rsidR="00F7358A" w:rsidRPr="00B2533B">
        <w:rPr>
          <w:rFonts w:ascii="Times New Roman" w:hAnsi="Times New Roman" w:cs="Times New Roman"/>
          <w:bCs/>
          <w:lang w:val="et-EE"/>
        </w:rPr>
        <w:t xml:space="preserve"> eurot ning negatiivne, mis saadakse kohustuste tasumise ja kohustuste võtmise vahena.</w:t>
      </w:r>
      <w:r w:rsidR="00995CB7" w:rsidRPr="00B2533B">
        <w:rPr>
          <w:rFonts w:ascii="Times New Roman" w:hAnsi="Times New Roman" w:cs="Times New Roman"/>
          <w:bCs/>
          <w:lang w:val="et-EE"/>
        </w:rPr>
        <w:t xml:space="preserve"> </w:t>
      </w:r>
    </w:p>
    <w:p w:rsidR="00BA497B" w:rsidRPr="00B2533B" w:rsidRDefault="00995CB7" w:rsidP="002C28FC">
      <w:pPr>
        <w:pStyle w:val="Default"/>
        <w:ind w:right="-2"/>
        <w:jc w:val="both"/>
        <w:rPr>
          <w:rFonts w:ascii="Times New Roman" w:hAnsi="Times New Roman" w:cs="Times New Roman"/>
          <w:lang w:val="et-EE"/>
        </w:rPr>
      </w:pPr>
      <w:r w:rsidRPr="00B2533B">
        <w:rPr>
          <w:rFonts w:ascii="Times New Roman" w:hAnsi="Times New Roman" w:cs="Times New Roman"/>
          <w:b/>
          <w:bCs/>
          <w:lang w:val="et-EE"/>
        </w:rPr>
        <w:t>Eelarve tulem</w:t>
      </w:r>
      <w:r w:rsidRPr="00B2533B">
        <w:rPr>
          <w:rFonts w:ascii="Times New Roman" w:hAnsi="Times New Roman" w:cs="Times New Roman"/>
          <w:bCs/>
          <w:lang w:val="et-EE"/>
        </w:rPr>
        <w:t xml:space="preserve"> saadakse põhitegevuse tul</w:t>
      </w:r>
      <w:r w:rsidR="003A42A0" w:rsidRPr="00B2533B">
        <w:rPr>
          <w:rFonts w:ascii="Times New Roman" w:hAnsi="Times New Roman" w:cs="Times New Roman"/>
          <w:bCs/>
          <w:lang w:val="et-EE"/>
        </w:rPr>
        <w:t xml:space="preserve">ude kogusumma ja põhitegevuse kulude eelarveosa kogusumma vahena, millele on liidetud investeerimistegevuse kogusumma. Märjamaa valla kavandatud </w:t>
      </w:r>
      <w:r w:rsidR="00153E27" w:rsidRPr="00B2533B">
        <w:rPr>
          <w:rFonts w:ascii="Times New Roman" w:hAnsi="Times New Roman" w:cs="Times New Roman"/>
          <w:bCs/>
          <w:lang w:val="et-EE"/>
        </w:rPr>
        <w:t xml:space="preserve">eelarve tulem on </w:t>
      </w:r>
      <w:r w:rsidR="00524A55">
        <w:rPr>
          <w:rFonts w:ascii="Times New Roman" w:hAnsi="Times New Roman" w:cs="Times New Roman"/>
          <w:bCs/>
          <w:lang w:val="et-EE"/>
        </w:rPr>
        <w:t>123 733</w:t>
      </w:r>
      <w:r w:rsidR="00153E27" w:rsidRPr="00B2533B">
        <w:rPr>
          <w:rFonts w:ascii="Times New Roman" w:hAnsi="Times New Roman" w:cs="Times New Roman"/>
          <w:bCs/>
          <w:lang w:val="et-EE"/>
        </w:rPr>
        <w:t xml:space="preserve"> eurot ning on samuti positiivne. Kohaliku omavalitsuse üksuse finantsjuhtimise seaduse alusel peab eelarve tulem võrduma likviidsete varade muutuse eelarveosa kogusumma ja finantseerimistegevuse eelarveosa kogusumma vahega</w:t>
      </w:r>
      <w:r w:rsidR="001067D5" w:rsidRPr="00B2533B">
        <w:rPr>
          <w:rFonts w:ascii="Times New Roman" w:hAnsi="Times New Roman" w:cs="Times New Roman"/>
          <w:bCs/>
          <w:lang w:val="et-EE"/>
        </w:rPr>
        <w:t>.</w:t>
      </w:r>
      <w:r w:rsidR="00153E27" w:rsidRPr="00B2533B">
        <w:rPr>
          <w:rFonts w:ascii="Times New Roman" w:hAnsi="Times New Roman" w:cs="Times New Roman"/>
          <w:bCs/>
          <w:lang w:val="et-EE"/>
        </w:rPr>
        <w:t xml:space="preserve"> </w:t>
      </w:r>
    </w:p>
    <w:p w:rsidR="004674E3" w:rsidRPr="00B2533B" w:rsidRDefault="004674E3" w:rsidP="002C28FC">
      <w:pPr>
        <w:pStyle w:val="Default"/>
        <w:ind w:right="-2"/>
        <w:jc w:val="both"/>
        <w:rPr>
          <w:rFonts w:ascii="Times New Roman" w:hAnsi="Times New Roman" w:cs="Times New Roman"/>
          <w:b/>
          <w:bCs/>
          <w:lang w:val="et-EE"/>
        </w:rPr>
      </w:pPr>
    </w:p>
    <w:p w:rsidR="004674E3" w:rsidRPr="00B2533B" w:rsidRDefault="004674E3"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 xml:space="preserve">Märjamaa valla eelarve </w:t>
      </w:r>
      <w:r w:rsidR="00235D71" w:rsidRPr="00B2533B">
        <w:rPr>
          <w:rFonts w:ascii="Times New Roman" w:hAnsi="Times New Roman" w:cs="Times New Roman"/>
          <w:bCs/>
          <w:lang w:val="et-EE"/>
        </w:rPr>
        <w:t xml:space="preserve">tulubaasi </w:t>
      </w:r>
      <w:r w:rsidRPr="00B2533B">
        <w:rPr>
          <w:rFonts w:ascii="Times New Roman" w:hAnsi="Times New Roman" w:cs="Times New Roman"/>
          <w:bCs/>
          <w:lang w:val="et-EE"/>
        </w:rPr>
        <w:t>kogumahuks on kavandatud 7</w:t>
      </w:r>
      <w:r w:rsidR="00524A55">
        <w:rPr>
          <w:rFonts w:ascii="Times New Roman" w:hAnsi="Times New Roman" w:cs="Times New Roman"/>
          <w:bCs/>
          <w:lang w:val="et-EE"/>
        </w:rPr>
        <w:t> 645 935</w:t>
      </w:r>
      <w:r w:rsidRPr="00B2533B">
        <w:rPr>
          <w:rFonts w:ascii="Times New Roman" w:hAnsi="Times New Roman" w:cs="Times New Roman"/>
          <w:bCs/>
          <w:lang w:val="et-EE"/>
        </w:rPr>
        <w:t xml:space="preserve"> eurot. Võrreldes 201</w:t>
      </w:r>
      <w:r w:rsidR="00524A55">
        <w:rPr>
          <w:rFonts w:ascii="Times New Roman" w:hAnsi="Times New Roman" w:cs="Times New Roman"/>
          <w:bCs/>
          <w:lang w:val="et-EE"/>
        </w:rPr>
        <w:t>4</w:t>
      </w:r>
      <w:r w:rsidRPr="00B2533B">
        <w:rPr>
          <w:rFonts w:ascii="Times New Roman" w:hAnsi="Times New Roman" w:cs="Times New Roman"/>
          <w:bCs/>
          <w:lang w:val="et-EE"/>
        </w:rPr>
        <w:t xml:space="preserve">.aasta täpsustatud eelarvega suureneb eelarve maht </w:t>
      </w:r>
      <w:r w:rsidR="00E42670" w:rsidRPr="00B2533B">
        <w:rPr>
          <w:rFonts w:ascii="Times New Roman" w:hAnsi="Times New Roman" w:cs="Times New Roman"/>
          <w:bCs/>
          <w:lang w:val="et-EE"/>
        </w:rPr>
        <w:t xml:space="preserve">kokku </w:t>
      </w:r>
      <w:r w:rsidR="00524A55">
        <w:rPr>
          <w:rFonts w:ascii="Times New Roman" w:hAnsi="Times New Roman" w:cs="Times New Roman"/>
          <w:bCs/>
          <w:lang w:val="et-EE"/>
        </w:rPr>
        <w:t>382 604</w:t>
      </w:r>
      <w:r w:rsidRPr="00B2533B">
        <w:rPr>
          <w:rFonts w:ascii="Times New Roman" w:hAnsi="Times New Roman" w:cs="Times New Roman"/>
          <w:bCs/>
          <w:lang w:val="et-EE"/>
        </w:rPr>
        <w:t xml:space="preserve"> eurot ehk </w:t>
      </w:r>
      <w:r w:rsidR="00524A55">
        <w:rPr>
          <w:rFonts w:ascii="Times New Roman" w:hAnsi="Times New Roman" w:cs="Times New Roman"/>
          <w:bCs/>
          <w:lang w:val="et-EE"/>
        </w:rPr>
        <w:t>5,3</w:t>
      </w:r>
      <w:r w:rsidRPr="00B2533B">
        <w:rPr>
          <w:rFonts w:ascii="Times New Roman" w:hAnsi="Times New Roman" w:cs="Times New Roman"/>
          <w:bCs/>
          <w:lang w:val="et-EE"/>
        </w:rPr>
        <w:t>% (vt. tabel 3)</w:t>
      </w:r>
      <w:r w:rsidR="00235D71" w:rsidRPr="00B2533B">
        <w:rPr>
          <w:rFonts w:ascii="Times New Roman" w:hAnsi="Times New Roman" w:cs="Times New Roman"/>
          <w:bCs/>
          <w:lang w:val="et-EE"/>
        </w:rPr>
        <w:t>.</w:t>
      </w:r>
    </w:p>
    <w:p w:rsidR="004674E3" w:rsidRPr="00B2533B" w:rsidRDefault="004674E3" w:rsidP="00835E4B">
      <w:pPr>
        <w:pStyle w:val="Default"/>
        <w:ind w:right="-286"/>
        <w:rPr>
          <w:rFonts w:ascii="Times New Roman" w:hAnsi="Times New Roman" w:cs="Times New Roman"/>
          <w:b/>
          <w:bCs/>
          <w:lang w:val="et-EE"/>
        </w:rPr>
      </w:pPr>
    </w:p>
    <w:p w:rsidR="00524A55" w:rsidRDefault="00524A55" w:rsidP="00835E4B">
      <w:pPr>
        <w:pStyle w:val="Default"/>
        <w:ind w:right="-286"/>
        <w:rPr>
          <w:rFonts w:ascii="Times New Roman" w:hAnsi="Times New Roman" w:cs="Times New Roman"/>
          <w:b/>
          <w:bCs/>
          <w:lang w:val="et-EE"/>
        </w:rPr>
      </w:pPr>
    </w:p>
    <w:p w:rsidR="00524A55" w:rsidRDefault="00524A55" w:rsidP="00835E4B">
      <w:pPr>
        <w:pStyle w:val="Default"/>
        <w:ind w:right="-286"/>
        <w:rPr>
          <w:rFonts w:ascii="Times New Roman" w:hAnsi="Times New Roman" w:cs="Times New Roman"/>
          <w:b/>
          <w:bCs/>
          <w:lang w:val="et-EE"/>
        </w:rPr>
      </w:pPr>
    </w:p>
    <w:p w:rsidR="00524A55" w:rsidRDefault="00524A55" w:rsidP="00835E4B">
      <w:pPr>
        <w:pStyle w:val="Default"/>
        <w:ind w:right="-286"/>
        <w:rPr>
          <w:rFonts w:ascii="Times New Roman" w:hAnsi="Times New Roman" w:cs="Times New Roman"/>
          <w:b/>
          <w:bCs/>
          <w:lang w:val="et-EE"/>
        </w:rPr>
      </w:pPr>
    </w:p>
    <w:p w:rsidR="004674E3" w:rsidRPr="00B2533B" w:rsidRDefault="004674E3" w:rsidP="00835E4B">
      <w:pPr>
        <w:pStyle w:val="Default"/>
        <w:ind w:right="-286"/>
        <w:rPr>
          <w:rFonts w:ascii="Times New Roman" w:hAnsi="Times New Roman" w:cs="Times New Roman"/>
          <w:b/>
          <w:bCs/>
          <w:lang w:val="et-EE"/>
        </w:rPr>
      </w:pPr>
      <w:r w:rsidRPr="00B2533B">
        <w:rPr>
          <w:rFonts w:ascii="Times New Roman" w:hAnsi="Times New Roman" w:cs="Times New Roman"/>
          <w:b/>
          <w:bCs/>
          <w:lang w:val="et-EE"/>
        </w:rPr>
        <w:lastRenderedPageBreak/>
        <w:t xml:space="preserve">Tabel 3. Märjamaa valla tulubaas tululiikide lõikes </w:t>
      </w:r>
    </w:p>
    <w:p w:rsidR="004674E3" w:rsidRDefault="004674E3" w:rsidP="00835E4B">
      <w:pPr>
        <w:pStyle w:val="Default"/>
        <w:ind w:right="-286"/>
        <w:rPr>
          <w:rFonts w:ascii="Times New Roman" w:hAnsi="Times New Roman" w:cs="Times New Roman"/>
          <w:bCs/>
          <w:i/>
          <w:lang w:val="et-EE"/>
        </w:rPr>
      </w:pPr>
      <w:r w:rsidRPr="00B2533B">
        <w:rPr>
          <w:rFonts w:ascii="Times New Roman" w:hAnsi="Times New Roman" w:cs="Times New Roman"/>
          <w:bCs/>
          <w:i/>
          <w:lang w:val="et-EE"/>
        </w:rPr>
        <w:t>(eurodes)</w:t>
      </w:r>
    </w:p>
    <w:tbl>
      <w:tblPr>
        <w:tblW w:w="9067" w:type="dxa"/>
        <w:tblCellMar>
          <w:left w:w="70" w:type="dxa"/>
          <w:right w:w="70" w:type="dxa"/>
        </w:tblCellMar>
        <w:tblLook w:val="04A0" w:firstRow="1" w:lastRow="0" w:firstColumn="1" w:lastColumn="0" w:noHBand="0" w:noVBand="1"/>
      </w:tblPr>
      <w:tblGrid>
        <w:gridCol w:w="961"/>
        <w:gridCol w:w="2720"/>
        <w:gridCol w:w="1134"/>
        <w:gridCol w:w="1134"/>
        <w:gridCol w:w="992"/>
        <w:gridCol w:w="1134"/>
        <w:gridCol w:w="992"/>
      </w:tblGrid>
      <w:tr w:rsidR="00524A55" w:rsidRPr="00524A55" w:rsidTr="002C28FC">
        <w:trPr>
          <w:trHeight w:val="720"/>
        </w:trPr>
        <w:tc>
          <w:tcPr>
            <w:tcW w:w="961"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Tunnus</w:t>
            </w:r>
          </w:p>
        </w:tc>
        <w:tc>
          <w:tcPr>
            <w:tcW w:w="2720" w:type="dxa"/>
            <w:tcBorders>
              <w:top w:val="single" w:sz="4" w:space="0" w:color="auto"/>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center"/>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Täitmine 2013</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center"/>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Oodatav täitmine 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center"/>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Eelarve 2015</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center"/>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Muutused 2015/2014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center"/>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Muutused %</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c>
          <w:tcPr>
            <w:tcW w:w="2720"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xml:space="preserve">PÕHITEGEVUSE TULUD </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6 070 912,95</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6 248 359</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6 500 000</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251 641</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30</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MAKSUTULUD</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3 613 003,80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3 827 928</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4 001 050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173 122</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4,5%</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3000</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Füüsilise isiku tulumaks</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3 220 434,00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3 440 928</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3 612 980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172 052</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3030</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Maamaks</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389 913,00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387 000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388 070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1 070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0,3%</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3044</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Reklaamimaks</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2 656,80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32</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TULUD KAUPADE JA TEENUSTE MÜÜGIST</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407 577,15</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414 336</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461 988</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47 652</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11,5%</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320</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RIIGILÕIVUD</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9 052,16</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11 500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11 500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322</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TEGEVUSTULUD</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372 008,62</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382 044</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429 725</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47 681</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12,5%</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3220</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haridusasutuste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179 871,13</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197 462</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234 392</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36 930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18,7%</w:t>
            </w:r>
          </w:p>
        </w:tc>
      </w:tr>
      <w:tr w:rsidR="00524A55" w:rsidRPr="00524A55" w:rsidTr="002C28FC">
        <w:trPr>
          <w:trHeight w:val="72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3221</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kultuuri- ja kunstiasutuste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103 483,08</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102 264</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109 590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7 326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7,2%</w:t>
            </w:r>
          </w:p>
        </w:tc>
      </w:tr>
      <w:tr w:rsidR="00524A55" w:rsidRPr="00524A55" w:rsidTr="002C28FC">
        <w:trPr>
          <w:trHeight w:val="72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3222</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spordi- ja puhkeasutuste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76 492,52</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73 517</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76 840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3 323</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4,5%</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3224</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sotsiaalasutuste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2 011,40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1 997</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2 120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123</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6,2%</w:t>
            </w:r>
          </w:p>
        </w:tc>
      </w:tr>
      <w:tr w:rsidR="00524A55" w:rsidRPr="00524A55" w:rsidTr="002C28FC">
        <w:trPr>
          <w:trHeight w:val="72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3225</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elamu- ja kommunaalasutuste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273,87</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454</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418</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-7,9%</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3227</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korrakaitseasutuste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9 350,13</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6 200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6 200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0,0%</w:t>
            </w:r>
          </w:p>
        </w:tc>
      </w:tr>
      <w:tr w:rsidR="00524A55" w:rsidRPr="00524A55" w:rsidTr="002C28FC">
        <w:trPr>
          <w:trHeight w:val="72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3229</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üldvalitsemisasutuste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526,49</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150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165</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15</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323</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KAUPADE JA TEENUSTE MÜÜK</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26 516,37</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20 792</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20 763</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-29</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-0,1%</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3233</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Üüri- ja renditulud</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17 910,70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15 900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15 723</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-177</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-1,1%</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3237</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Laekumised õiguste müügist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7 717,49</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3 885</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3 960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75</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1,9%</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3238</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 xml:space="preserve">Muu kaupade ja teenuste müük </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888,18</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1 007</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1 080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73</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7,2%</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3500, 352</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SAADAVAD TOETUSED TEGEVUSKULUDEKS</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1 992 586,73</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1 952 397</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1 990 962</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38 565</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35200</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Tasandusfond (lg 1)</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586 913,00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546 970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546 970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35201</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xml:space="preserve">Toetusfond (lg 2)  </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1 106 791,00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1 191 976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1 203 576</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11 600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1,0%</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3500, 352</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Muud saadud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298 882,73</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213 451</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240 416</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26 965</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12,6%</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3500.00.02</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Haridus- ja Teadusministeerium</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6 000</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-6 000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3500.00.06</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Kultuuriministeerium</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2 054,72</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3500.00.07</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 xml:space="preserve">Majandus- ja Kommunikatsiooniministeerium </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184 492,00</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158 198</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210 464</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52 266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33,0%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3500.00.08</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 xml:space="preserve">Põllumajandusministeerium </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7 717,87</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6 400</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7 300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900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14,1%</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3500.00.09</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Rahandusministeerium</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21 414,44</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14 881</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6 252</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-8 629</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-58,0%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3500.00.11</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Sotsiaalministeerium</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11 082,66</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11 469</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11 000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-469</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-4,1%</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3500.00.14</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Maavalitsused</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2 272,00</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1 675</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-1 675</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-100,0%</w:t>
            </w:r>
          </w:p>
        </w:tc>
      </w:tr>
      <w:tr w:rsidR="00524A55" w:rsidRPr="00524A55" w:rsidTr="002C28FC">
        <w:trPr>
          <w:trHeight w:val="72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3500.02</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Toetused valitsussektorisse kuuluvatelt avalik-õiguslikelt juriidilistelt isikutelt</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11 820,90</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4 629</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-4 629</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-100,0%</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lastRenderedPageBreak/>
              <w:t>3500.03</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Toetused valitsussektorisse kuuluvatelt sihtasutustelt</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38 135,67</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1 422</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-1 422</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-100,0%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3500.8</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Toetused muudelt residentidelt</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16 536,17</w:t>
            </w:r>
          </w:p>
        </w:tc>
        <w:tc>
          <w:tcPr>
            <w:tcW w:w="1134"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8 277</w:t>
            </w:r>
          </w:p>
        </w:tc>
        <w:tc>
          <w:tcPr>
            <w:tcW w:w="992" w:type="dxa"/>
            <w:tcBorders>
              <w:top w:val="nil"/>
              <w:left w:val="nil"/>
              <w:bottom w:val="single" w:sz="4" w:space="0" w:color="auto"/>
              <w:right w:val="single" w:sz="4" w:space="0" w:color="auto"/>
            </w:tcBorders>
            <w:shd w:val="clear" w:color="auto" w:fill="auto"/>
            <w:noWrap/>
            <w:vAlign w:val="bottom"/>
            <w:hideMark/>
          </w:tcPr>
          <w:p w:rsidR="00524A55" w:rsidRPr="00524A55" w:rsidRDefault="00524A55" w:rsidP="00524A55">
            <w:pPr>
              <w:spacing w:after="0" w:line="240" w:lineRule="auto"/>
              <w:jc w:val="right"/>
              <w:rPr>
                <w:rFonts w:ascii="Calibri" w:eastAsia="Times New Roman" w:hAnsi="Calibri" w:cs="Arial"/>
                <w:color w:val="000000"/>
                <w:sz w:val="18"/>
                <w:szCs w:val="18"/>
                <w:lang w:val="et-EE" w:eastAsia="et-EE" w:bidi="ar-SA"/>
              </w:rPr>
            </w:pPr>
            <w:r w:rsidRPr="00524A55">
              <w:rPr>
                <w:rFonts w:ascii="Calibri" w:eastAsia="Times New Roman" w:hAnsi="Calibri" w:cs="Arial"/>
                <w:color w:val="000000"/>
                <w:sz w:val="18"/>
                <w:szCs w:val="18"/>
                <w:lang w:val="et-EE" w:eastAsia="et-EE" w:bidi="ar-SA"/>
              </w:rPr>
              <w:t>5 400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-2 877</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-34,8%</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3500.9</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Toetused mitteresidentidelt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3 356,30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-100,0%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3825, 388</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MUUD TEGEVUSTULUD</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57 745,27</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53 698</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46 000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-7 698</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-14,3%</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38250, 38251</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Kaevandamisõiguse tasu</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38 010,00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36 000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36 000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38254</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 xml:space="preserve">Laekumine vee erikasutusest </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9 371,00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9 000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9 000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0,0%</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3882</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Saastetasud ja keskkonnale tekitatud kahju hüvitis</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485,00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1 000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500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-50,0%</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3880, 3888</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Muud eelpool nimetamata tegevustulud</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9 879,27</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7 698</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500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-7 198</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-93,5%</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c>
          <w:tcPr>
            <w:tcW w:w="2720"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xml:space="preserve">INVESTEERIMISTEGEVUSE TULUD </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453 899,40</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520 817</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787 935</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267 118</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51,3%</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381</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Põhivara müük (+)</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69 900,00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98 000</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50 000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-48 000</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51,0%</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3502</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Põhivara soetuseks saadav sihtfinantseerimine (+)</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383 488,44</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422 417</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737 435</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315 018</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174,6%</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3502.00.07</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Majandus- ja Kommunikatsiooniministeerium</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150 000,00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152 266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100 000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-52 266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65,7%</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3502.00.08</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Põllumajandusministeerium</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6 948,00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67 636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-67 636</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3502.00.09</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Rahandusministeerium</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190 051,69</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3502.00.10</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Siseministeerium</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4 400,00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r>
      <w:tr w:rsidR="00524A55" w:rsidRPr="00524A55" w:rsidTr="002C28FC">
        <w:trPr>
          <w:trHeight w:val="480"/>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3502.03</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 xml:space="preserve">Toetused valitsussektorisse kuuluvatelt sihtasutustelt </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32 088,75</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202 111</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637 435</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435 324</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315,4%</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3502.8</w:t>
            </w:r>
          </w:p>
        </w:tc>
        <w:tc>
          <w:tcPr>
            <w:tcW w:w="2720"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Toetused muudelt residentidelt</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404</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sz w:val="18"/>
                <w:szCs w:val="18"/>
                <w:lang w:val="et-EE" w:eastAsia="et-EE" w:bidi="ar-SA"/>
              </w:rPr>
            </w:pPr>
            <w:r w:rsidRPr="00524A55">
              <w:rPr>
                <w:rFonts w:ascii="Calibri" w:eastAsia="Times New Roman" w:hAnsi="Calibri" w:cs="Arial"/>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-404</w:t>
            </w:r>
          </w:p>
        </w:tc>
        <w:tc>
          <w:tcPr>
            <w:tcW w:w="992" w:type="dxa"/>
            <w:tcBorders>
              <w:top w:val="nil"/>
              <w:left w:val="nil"/>
              <w:bottom w:val="single" w:sz="4" w:space="0" w:color="auto"/>
              <w:right w:val="single" w:sz="4" w:space="0" w:color="auto"/>
            </w:tcBorders>
            <w:shd w:val="clear" w:color="auto" w:fill="auto"/>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655</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Finantstulud (+)</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510,96</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400</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500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100</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125,0%</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c>
          <w:tcPr>
            <w:tcW w:w="2720"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xml:space="preserve">FINANTSEERIMISTEGEVUSE TULUD </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478 200,00</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185 000</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318 000</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133 000</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71,9%</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2585</w:t>
            </w:r>
          </w:p>
        </w:tc>
        <w:tc>
          <w:tcPr>
            <w:tcW w:w="2720"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Kohustuste võtmine</w:t>
            </w:r>
          </w:p>
        </w:tc>
        <w:tc>
          <w:tcPr>
            <w:tcW w:w="1134" w:type="dxa"/>
            <w:tcBorders>
              <w:top w:val="nil"/>
              <w:left w:val="nil"/>
              <w:bottom w:val="single" w:sz="4" w:space="0" w:color="auto"/>
              <w:right w:val="single" w:sz="4" w:space="0" w:color="auto"/>
            </w:tcBorders>
            <w:shd w:val="clear" w:color="000000" w:fill="EBF1DE"/>
            <w:noWrap/>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478 200,00</w:t>
            </w:r>
          </w:p>
        </w:tc>
        <w:tc>
          <w:tcPr>
            <w:tcW w:w="1134" w:type="dxa"/>
            <w:tcBorders>
              <w:top w:val="nil"/>
              <w:left w:val="nil"/>
              <w:bottom w:val="single" w:sz="4" w:space="0" w:color="auto"/>
              <w:right w:val="single" w:sz="4" w:space="0" w:color="auto"/>
            </w:tcBorders>
            <w:shd w:val="clear" w:color="000000" w:fill="EBF1DE"/>
            <w:noWrap/>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185 000</w:t>
            </w:r>
          </w:p>
        </w:tc>
        <w:tc>
          <w:tcPr>
            <w:tcW w:w="992" w:type="dxa"/>
            <w:tcBorders>
              <w:top w:val="nil"/>
              <w:left w:val="nil"/>
              <w:bottom w:val="single" w:sz="4" w:space="0" w:color="auto"/>
              <w:right w:val="single" w:sz="4" w:space="0" w:color="auto"/>
            </w:tcBorders>
            <w:shd w:val="clear" w:color="000000" w:fill="EBF1DE"/>
            <w:noWrap/>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318 000</w:t>
            </w:r>
          </w:p>
        </w:tc>
        <w:tc>
          <w:tcPr>
            <w:tcW w:w="1134"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133 000</w:t>
            </w:r>
          </w:p>
        </w:tc>
        <w:tc>
          <w:tcPr>
            <w:tcW w:w="992" w:type="dxa"/>
            <w:tcBorders>
              <w:top w:val="nil"/>
              <w:left w:val="nil"/>
              <w:bottom w:val="single" w:sz="4" w:space="0" w:color="auto"/>
              <w:right w:val="single" w:sz="4" w:space="0" w:color="auto"/>
            </w:tcBorders>
            <w:shd w:val="clear" w:color="000000" w:fill="EBF1DE"/>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71,9%</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c>
          <w:tcPr>
            <w:tcW w:w="2720"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xml:space="preserve">LIKVIIDSETE VARADE MUUTUS </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167 731,33</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-309 155</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-40 000</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269 155</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-87,1%</w:t>
            </w:r>
          </w:p>
        </w:tc>
      </w:tr>
      <w:tr w:rsidR="00524A55" w:rsidRPr="00524A55" w:rsidTr="002C28FC">
        <w:trPr>
          <w:trHeight w:val="255"/>
        </w:trPr>
        <w:tc>
          <w:tcPr>
            <w:tcW w:w="961" w:type="dxa"/>
            <w:tcBorders>
              <w:top w:val="nil"/>
              <w:left w:val="single" w:sz="4" w:space="0" w:color="auto"/>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 </w:t>
            </w:r>
          </w:p>
        </w:tc>
        <w:tc>
          <w:tcPr>
            <w:tcW w:w="2720"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VALLA TULUBAAS KOKKU</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6 835 281,02</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7 263 331</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7 645 935</w:t>
            </w:r>
          </w:p>
        </w:tc>
        <w:tc>
          <w:tcPr>
            <w:tcW w:w="1134"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382 604</w:t>
            </w:r>
          </w:p>
        </w:tc>
        <w:tc>
          <w:tcPr>
            <w:tcW w:w="992" w:type="dxa"/>
            <w:tcBorders>
              <w:top w:val="nil"/>
              <w:left w:val="nil"/>
              <w:bottom w:val="single" w:sz="4" w:space="0" w:color="auto"/>
              <w:right w:val="single" w:sz="4" w:space="0" w:color="auto"/>
            </w:tcBorders>
            <w:shd w:val="clear" w:color="000000" w:fill="C4D79B"/>
            <w:vAlign w:val="bottom"/>
            <w:hideMark/>
          </w:tcPr>
          <w:p w:rsidR="00524A55" w:rsidRPr="00524A55" w:rsidRDefault="00524A55" w:rsidP="00524A55">
            <w:pPr>
              <w:spacing w:after="0" w:line="240" w:lineRule="auto"/>
              <w:jc w:val="right"/>
              <w:rPr>
                <w:rFonts w:ascii="Calibri" w:eastAsia="Times New Roman" w:hAnsi="Calibri" w:cs="Arial"/>
                <w:b/>
                <w:bCs/>
                <w:sz w:val="18"/>
                <w:szCs w:val="18"/>
                <w:lang w:val="et-EE" w:eastAsia="et-EE" w:bidi="ar-SA"/>
              </w:rPr>
            </w:pPr>
            <w:r w:rsidRPr="00524A55">
              <w:rPr>
                <w:rFonts w:ascii="Calibri" w:eastAsia="Times New Roman" w:hAnsi="Calibri" w:cs="Arial"/>
                <w:b/>
                <w:bCs/>
                <w:sz w:val="18"/>
                <w:szCs w:val="18"/>
                <w:lang w:val="et-EE" w:eastAsia="et-EE" w:bidi="ar-SA"/>
              </w:rPr>
              <w:t>5,3%</w:t>
            </w:r>
          </w:p>
        </w:tc>
      </w:tr>
    </w:tbl>
    <w:p w:rsidR="00524A55" w:rsidRDefault="00524A55" w:rsidP="00835E4B">
      <w:pPr>
        <w:pStyle w:val="Default"/>
        <w:ind w:right="-286"/>
        <w:rPr>
          <w:rFonts w:ascii="Times New Roman" w:hAnsi="Times New Roman" w:cs="Times New Roman"/>
          <w:bCs/>
          <w:i/>
          <w:lang w:val="et-EE"/>
        </w:rPr>
      </w:pPr>
    </w:p>
    <w:p w:rsidR="000D0E9C" w:rsidRDefault="000D0E9C" w:rsidP="00835E4B">
      <w:pPr>
        <w:pStyle w:val="Default"/>
        <w:ind w:right="-286"/>
        <w:rPr>
          <w:rFonts w:ascii="Times New Roman" w:hAnsi="Times New Roman" w:cs="Times New Roman"/>
          <w:bCs/>
          <w:i/>
          <w:lang w:val="et-EE"/>
        </w:rPr>
      </w:pPr>
    </w:p>
    <w:p w:rsidR="00235D71" w:rsidRPr="00B2533B" w:rsidRDefault="00235D71" w:rsidP="002C28FC">
      <w:pPr>
        <w:pStyle w:val="Default"/>
        <w:ind w:right="-2"/>
        <w:jc w:val="both"/>
        <w:rPr>
          <w:rFonts w:ascii="Times New Roman" w:hAnsi="Times New Roman" w:cs="Times New Roman"/>
          <w:bCs/>
          <w:lang w:val="et-EE"/>
        </w:rPr>
      </w:pPr>
      <w:r w:rsidRPr="00B2533B">
        <w:rPr>
          <w:rFonts w:ascii="Times New Roman" w:hAnsi="Times New Roman" w:cs="Times New Roman"/>
          <w:bCs/>
          <w:lang w:val="et-EE"/>
        </w:rPr>
        <w:t>Märjamaa valla</w:t>
      </w:r>
      <w:r w:rsidR="000D0E9C">
        <w:rPr>
          <w:rFonts w:ascii="Times New Roman" w:hAnsi="Times New Roman" w:cs="Times New Roman"/>
          <w:bCs/>
          <w:lang w:val="et-EE"/>
        </w:rPr>
        <w:t xml:space="preserve"> 2015. aasta</w:t>
      </w:r>
      <w:r w:rsidRPr="00B2533B">
        <w:rPr>
          <w:rFonts w:ascii="Times New Roman" w:hAnsi="Times New Roman" w:cs="Times New Roman"/>
          <w:bCs/>
          <w:lang w:val="et-EE"/>
        </w:rPr>
        <w:t xml:space="preserve"> eelarve kulubaasi kogumahuks on kavandatud 7</w:t>
      </w:r>
      <w:r w:rsidR="000D0E9C">
        <w:rPr>
          <w:rFonts w:ascii="Times New Roman" w:hAnsi="Times New Roman" w:cs="Times New Roman"/>
          <w:bCs/>
          <w:lang w:val="et-EE"/>
        </w:rPr>
        <w:t> 645 935</w:t>
      </w:r>
      <w:r w:rsidRPr="00B2533B">
        <w:rPr>
          <w:rFonts w:ascii="Times New Roman" w:hAnsi="Times New Roman" w:cs="Times New Roman"/>
          <w:bCs/>
          <w:lang w:val="et-EE"/>
        </w:rPr>
        <w:t xml:space="preserve"> eurot, millest põhitegevuse kulud moodustavad </w:t>
      </w:r>
      <w:r w:rsidR="000D0E9C">
        <w:rPr>
          <w:rFonts w:ascii="Times New Roman" w:hAnsi="Times New Roman" w:cs="Times New Roman"/>
          <w:bCs/>
          <w:lang w:val="et-EE"/>
        </w:rPr>
        <w:t>6 054 700</w:t>
      </w:r>
      <w:r w:rsidRPr="00B2533B">
        <w:rPr>
          <w:rFonts w:ascii="Times New Roman" w:hAnsi="Times New Roman" w:cs="Times New Roman"/>
          <w:bCs/>
          <w:lang w:val="et-EE"/>
        </w:rPr>
        <w:t xml:space="preserve"> eurot ehk 79,</w:t>
      </w:r>
      <w:r w:rsidR="000D0E9C">
        <w:rPr>
          <w:rFonts w:ascii="Times New Roman" w:hAnsi="Times New Roman" w:cs="Times New Roman"/>
          <w:bCs/>
          <w:lang w:val="et-EE"/>
        </w:rPr>
        <w:t>2</w:t>
      </w:r>
      <w:r w:rsidRPr="00B2533B">
        <w:rPr>
          <w:rFonts w:ascii="Times New Roman" w:hAnsi="Times New Roman" w:cs="Times New Roman"/>
          <w:bCs/>
          <w:lang w:val="et-EE"/>
        </w:rPr>
        <w:t xml:space="preserve">%, investeerimistegevuse kulud moodustavad </w:t>
      </w:r>
      <w:r w:rsidR="000D0E9C">
        <w:rPr>
          <w:rFonts w:ascii="Times New Roman" w:hAnsi="Times New Roman" w:cs="Times New Roman"/>
          <w:bCs/>
          <w:lang w:val="et-EE"/>
        </w:rPr>
        <w:t>1 109 502</w:t>
      </w:r>
      <w:r w:rsidRPr="00B2533B">
        <w:rPr>
          <w:rFonts w:ascii="Times New Roman" w:hAnsi="Times New Roman" w:cs="Times New Roman"/>
          <w:bCs/>
          <w:lang w:val="et-EE"/>
        </w:rPr>
        <w:t xml:space="preserve"> eurot ehk 1</w:t>
      </w:r>
      <w:r w:rsidR="000D0E9C">
        <w:rPr>
          <w:rFonts w:ascii="Times New Roman" w:hAnsi="Times New Roman" w:cs="Times New Roman"/>
          <w:bCs/>
          <w:lang w:val="et-EE"/>
        </w:rPr>
        <w:t>4</w:t>
      </w:r>
      <w:r w:rsidRPr="00B2533B">
        <w:rPr>
          <w:rFonts w:ascii="Times New Roman" w:hAnsi="Times New Roman" w:cs="Times New Roman"/>
          <w:bCs/>
          <w:lang w:val="et-EE"/>
        </w:rPr>
        <w:t>,</w:t>
      </w:r>
      <w:r w:rsidR="000D0E9C">
        <w:rPr>
          <w:rFonts w:ascii="Times New Roman" w:hAnsi="Times New Roman" w:cs="Times New Roman"/>
          <w:bCs/>
          <w:lang w:val="et-EE"/>
        </w:rPr>
        <w:t>5</w:t>
      </w:r>
      <w:r w:rsidRPr="00B2533B">
        <w:rPr>
          <w:rFonts w:ascii="Times New Roman" w:hAnsi="Times New Roman" w:cs="Times New Roman"/>
          <w:bCs/>
          <w:lang w:val="et-EE"/>
        </w:rPr>
        <w:t xml:space="preserve">% ning finantseerimistegevuse kulud </w:t>
      </w:r>
      <w:r w:rsidR="000D0E9C">
        <w:rPr>
          <w:rFonts w:ascii="Times New Roman" w:hAnsi="Times New Roman" w:cs="Times New Roman"/>
          <w:bCs/>
          <w:lang w:val="et-EE"/>
        </w:rPr>
        <w:t>481 733</w:t>
      </w:r>
      <w:r w:rsidRPr="00B2533B">
        <w:rPr>
          <w:rFonts w:ascii="Times New Roman" w:hAnsi="Times New Roman" w:cs="Times New Roman"/>
          <w:bCs/>
          <w:lang w:val="et-EE"/>
        </w:rPr>
        <w:t xml:space="preserve"> eurot ehk </w:t>
      </w:r>
      <w:r w:rsidR="000D0E9C">
        <w:rPr>
          <w:rFonts w:ascii="Times New Roman" w:hAnsi="Times New Roman" w:cs="Times New Roman"/>
          <w:bCs/>
          <w:lang w:val="et-EE"/>
        </w:rPr>
        <w:t>6,3</w:t>
      </w:r>
      <w:r w:rsidRPr="00B2533B">
        <w:rPr>
          <w:rFonts w:ascii="Times New Roman" w:hAnsi="Times New Roman" w:cs="Times New Roman"/>
          <w:bCs/>
          <w:lang w:val="et-EE"/>
        </w:rPr>
        <w:t>% (vt. tabel 4).</w:t>
      </w:r>
      <w:r w:rsidR="00EC30BE" w:rsidRPr="00B2533B">
        <w:rPr>
          <w:rFonts w:ascii="Times New Roman" w:hAnsi="Times New Roman" w:cs="Times New Roman"/>
          <w:bCs/>
          <w:lang w:val="et-EE"/>
        </w:rPr>
        <w:t xml:space="preserve"> Võrreldes möödunud aastaga suureneb valla kulubaas samuti </w:t>
      </w:r>
      <w:r w:rsidR="000D0E9C">
        <w:rPr>
          <w:rFonts w:ascii="Times New Roman" w:hAnsi="Times New Roman" w:cs="Times New Roman"/>
          <w:bCs/>
          <w:lang w:val="et-EE"/>
        </w:rPr>
        <w:t>382 604</w:t>
      </w:r>
      <w:r w:rsidR="00E42670" w:rsidRPr="00B2533B">
        <w:rPr>
          <w:rFonts w:ascii="Times New Roman" w:hAnsi="Times New Roman" w:cs="Times New Roman"/>
          <w:bCs/>
          <w:lang w:val="et-EE"/>
        </w:rPr>
        <w:t xml:space="preserve"> euro võrra ehk </w:t>
      </w:r>
      <w:r w:rsidR="000D0E9C">
        <w:rPr>
          <w:rFonts w:ascii="Times New Roman" w:hAnsi="Times New Roman" w:cs="Times New Roman"/>
          <w:bCs/>
          <w:lang w:val="et-EE"/>
        </w:rPr>
        <w:t>5,3</w:t>
      </w:r>
      <w:r w:rsidR="00EC30BE" w:rsidRPr="00B2533B">
        <w:rPr>
          <w:rFonts w:ascii="Times New Roman" w:hAnsi="Times New Roman" w:cs="Times New Roman"/>
          <w:bCs/>
          <w:lang w:val="et-EE"/>
        </w:rPr>
        <w:t>%.</w:t>
      </w:r>
    </w:p>
    <w:p w:rsidR="00235D71" w:rsidRDefault="00235D71" w:rsidP="002C28FC">
      <w:pPr>
        <w:pStyle w:val="Default"/>
        <w:ind w:right="-2"/>
        <w:rPr>
          <w:rFonts w:ascii="Times New Roman" w:hAnsi="Times New Roman" w:cs="Times New Roman"/>
          <w:bCs/>
          <w:lang w:val="et-EE"/>
        </w:rPr>
      </w:pPr>
    </w:p>
    <w:p w:rsidR="000D0E9C" w:rsidRPr="00B2533B" w:rsidRDefault="000D0E9C" w:rsidP="00853164">
      <w:pPr>
        <w:pStyle w:val="Default"/>
        <w:rPr>
          <w:rFonts w:ascii="Times New Roman" w:hAnsi="Times New Roman" w:cs="Times New Roman"/>
          <w:bCs/>
          <w:lang w:val="et-EE"/>
        </w:rPr>
      </w:pPr>
    </w:p>
    <w:p w:rsidR="00235D71" w:rsidRPr="00B2533B" w:rsidRDefault="00235D71" w:rsidP="00235D71">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4. Märjamaa valla kulubaas kululiikide lõikes </w:t>
      </w:r>
    </w:p>
    <w:p w:rsidR="00235D71" w:rsidRDefault="00235D71" w:rsidP="00235D71">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067" w:type="dxa"/>
        <w:tblCellMar>
          <w:left w:w="70" w:type="dxa"/>
          <w:right w:w="70" w:type="dxa"/>
        </w:tblCellMar>
        <w:tblLook w:val="04A0" w:firstRow="1" w:lastRow="0" w:firstColumn="1" w:lastColumn="0" w:noHBand="0" w:noVBand="1"/>
      </w:tblPr>
      <w:tblGrid>
        <w:gridCol w:w="688"/>
        <w:gridCol w:w="2851"/>
        <w:gridCol w:w="1134"/>
        <w:gridCol w:w="1134"/>
        <w:gridCol w:w="992"/>
        <w:gridCol w:w="1134"/>
        <w:gridCol w:w="1134"/>
      </w:tblGrid>
      <w:tr w:rsidR="000D0E9C" w:rsidRPr="000D0E9C" w:rsidTr="002C28FC">
        <w:trPr>
          <w:trHeight w:val="720"/>
        </w:trPr>
        <w:tc>
          <w:tcPr>
            <w:tcW w:w="688"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Tunnus</w:t>
            </w:r>
          </w:p>
        </w:tc>
        <w:tc>
          <w:tcPr>
            <w:tcW w:w="2851" w:type="dxa"/>
            <w:tcBorders>
              <w:top w:val="single" w:sz="4" w:space="0" w:color="auto"/>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center"/>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Täitmine 2013</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center"/>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Oodatav täitmine 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center"/>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Eelarve 2015</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center"/>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Muutused 2015/2014</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center"/>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Muutused %</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4,5,6</w:t>
            </w:r>
          </w:p>
        </w:tc>
        <w:tc>
          <w:tcPr>
            <w:tcW w:w="2851"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PÕHITEGEVUSE KULUD</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5 623 399,38</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5 844 342</w:t>
            </w:r>
          </w:p>
        </w:tc>
        <w:tc>
          <w:tcPr>
            <w:tcW w:w="992"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6 054 700</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210 358</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3,6%</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 </w:t>
            </w:r>
          </w:p>
        </w:tc>
        <w:tc>
          <w:tcPr>
            <w:tcW w:w="2851"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Antavad toetused tegevuskuludeks</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481 848,79</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530 619</w:t>
            </w:r>
          </w:p>
        </w:tc>
        <w:tc>
          <w:tcPr>
            <w:tcW w:w="992"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497 882</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-32 737</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-6,2%</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413</w:t>
            </w:r>
          </w:p>
        </w:tc>
        <w:tc>
          <w:tcPr>
            <w:tcW w:w="2851"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295 530,97</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333 251</w:t>
            </w:r>
          </w:p>
        </w:tc>
        <w:tc>
          <w:tcPr>
            <w:tcW w:w="992"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320 668</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-12 583</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-3,8%</w:t>
            </w:r>
          </w:p>
        </w:tc>
      </w:tr>
      <w:tr w:rsidR="000D0E9C" w:rsidRPr="000D0E9C" w:rsidTr="002C28FC">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4500</w:t>
            </w:r>
          </w:p>
        </w:tc>
        <w:tc>
          <w:tcPr>
            <w:tcW w:w="2851"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167 447,14</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178 285</w:t>
            </w:r>
          </w:p>
        </w:tc>
        <w:tc>
          <w:tcPr>
            <w:tcW w:w="992"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155 922</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-22 363</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-12,5%</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452</w:t>
            </w:r>
          </w:p>
        </w:tc>
        <w:tc>
          <w:tcPr>
            <w:tcW w:w="2851"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Mittesihtoststarbelised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18 870,68</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19 083</w:t>
            </w:r>
          </w:p>
        </w:tc>
        <w:tc>
          <w:tcPr>
            <w:tcW w:w="992"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21 292</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2 209</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11,6%</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 </w:t>
            </w:r>
          </w:p>
        </w:tc>
        <w:tc>
          <w:tcPr>
            <w:tcW w:w="2851"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Muud tegevuskulud</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5 141 550,59</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5 313 723</w:t>
            </w:r>
          </w:p>
        </w:tc>
        <w:tc>
          <w:tcPr>
            <w:tcW w:w="992"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5 556 818</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243 095</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4,6%</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50</w:t>
            </w:r>
          </w:p>
        </w:tc>
        <w:tc>
          <w:tcPr>
            <w:tcW w:w="2851"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3 091 280,44</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3 269 694</w:t>
            </w:r>
          </w:p>
        </w:tc>
        <w:tc>
          <w:tcPr>
            <w:tcW w:w="992"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3 462 791</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193 097</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5,9%</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55</w:t>
            </w:r>
          </w:p>
        </w:tc>
        <w:tc>
          <w:tcPr>
            <w:tcW w:w="2851"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2 047 946,22</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2 027 518</w:t>
            </w:r>
          </w:p>
        </w:tc>
        <w:tc>
          <w:tcPr>
            <w:tcW w:w="992"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2 080 055</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52 537</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2,6%</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60</w:t>
            </w:r>
          </w:p>
        </w:tc>
        <w:tc>
          <w:tcPr>
            <w:tcW w:w="2851"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2 323,93</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16 511</w:t>
            </w:r>
          </w:p>
        </w:tc>
        <w:tc>
          <w:tcPr>
            <w:tcW w:w="992"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sz w:val="18"/>
                <w:szCs w:val="18"/>
                <w:lang w:val="et-EE" w:eastAsia="et-EE" w:bidi="ar-SA"/>
              </w:rPr>
            </w:pPr>
            <w:r w:rsidRPr="000D0E9C">
              <w:rPr>
                <w:rFonts w:ascii="Calibri" w:eastAsia="Times New Roman" w:hAnsi="Calibri" w:cs="Arial"/>
                <w:sz w:val="18"/>
                <w:szCs w:val="18"/>
                <w:lang w:val="et-EE" w:eastAsia="et-EE" w:bidi="ar-SA"/>
              </w:rPr>
              <w:t>13 972</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-2 539</w:t>
            </w:r>
          </w:p>
        </w:tc>
        <w:tc>
          <w:tcPr>
            <w:tcW w:w="1134" w:type="dxa"/>
            <w:tcBorders>
              <w:top w:val="nil"/>
              <w:left w:val="nil"/>
              <w:bottom w:val="single" w:sz="4" w:space="0" w:color="auto"/>
              <w:right w:val="single" w:sz="4" w:space="0" w:color="auto"/>
            </w:tcBorders>
            <w:shd w:val="clear" w:color="auto" w:fill="auto"/>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-15,4%</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lastRenderedPageBreak/>
              <w:t> </w:t>
            </w:r>
          </w:p>
        </w:tc>
        <w:tc>
          <w:tcPr>
            <w:tcW w:w="2851"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INVESTEERIMISTEGEVUSE KULUD</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858 138,44</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638 952</w:t>
            </w:r>
          </w:p>
        </w:tc>
        <w:tc>
          <w:tcPr>
            <w:tcW w:w="992"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1 109 502</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470 550</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73,6%</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15</w:t>
            </w:r>
          </w:p>
        </w:tc>
        <w:tc>
          <w:tcPr>
            <w:tcW w:w="2851"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Põhivara soetus</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813 880,69</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572 926</w:t>
            </w:r>
          </w:p>
        </w:tc>
        <w:tc>
          <w:tcPr>
            <w:tcW w:w="992"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1 035 000</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462 074</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80,7%</w:t>
            </w:r>
          </w:p>
        </w:tc>
      </w:tr>
      <w:tr w:rsidR="000D0E9C" w:rsidRPr="000D0E9C" w:rsidTr="002C28FC">
        <w:trPr>
          <w:trHeight w:val="48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4502</w:t>
            </w:r>
          </w:p>
        </w:tc>
        <w:tc>
          <w:tcPr>
            <w:tcW w:w="2851"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Põhivara soetuseks antav sihtfinantseerimine</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640,80</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20 000</w:t>
            </w:r>
          </w:p>
        </w:tc>
        <w:tc>
          <w:tcPr>
            <w:tcW w:w="992"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40 000</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20 000</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100,0%</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650</w:t>
            </w:r>
          </w:p>
        </w:tc>
        <w:tc>
          <w:tcPr>
            <w:tcW w:w="2851"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Finantskulud</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43 616,95</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46 026</w:t>
            </w:r>
          </w:p>
        </w:tc>
        <w:tc>
          <w:tcPr>
            <w:tcW w:w="992"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34 502</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-11 524</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-25,0%</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 </w:t>
            </w:r>
          </w:p>
        </w:tc>
        <w:tc>
          <w:tcPr>
            <w:tcW w:w="2851"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FINANTSEERIMISTEGEVUSE KULUD</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353 743,20</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780 037</w:t>
            </w:r>
          </w:p>
        </w:tc>
        <w:tc>
          <w:tcPr>
            <w:tcW w:w="992"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481 733</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-298 304</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-38,2%</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2586</w:t>
            </w:r>
          </w:p>
        </w:tc>
        <w:tc>
          <w:tcPr>
            <w:tcW w:w="2851"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Kohustuste tasumine</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353 743,20</w:t>
            </w:r>
          </w:p>
        </w:tc>
        <w:tc>
          <w:tcPr>
            <w:tcW w:w="1134"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780 037</w:t>
            </w:r>
          </w:p>
        </w:tc>
        <w:tc>
          <w:tcPr>
            <w:tcW w:w="992" w:type="dxa"/>
            <w:tcBorders>
              <w:top w:val="nil"/>
              <w:left w:val="nil"/>
              <w:bottom w:val="single" w:sz="4" w:space="0" w:color="auto"/>
              <w:right w:val="single" w:sz="4" w:space="0" w:color="auto"/>
            </w:tcBorders>
            <w:shd w:val="clear" w:color="000000" w:fill="EBF1DE"/>
            <w:noWrap/>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481 733</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-298 304</w:t>
            </w:r>
          </w:p>
        </w:tc>
        <w:tc>
          <w:tcPr>
            <w:tcW w:w="1134" w:type="dxa"/>
            <w:tcBorders>
              <w:top w:val="nil"/>
              <w:left w:val="nil"/>
              <w:bottom w:val="single" w:sz="4" w:space="0" w:color="auto"/>
              <w:right w:val="single" w:sz="4" w:space="0" w:color="auto"/>
            </w:tcBorders>
            <w:shd w:val="clear" w:color="000000" w:fill="EBF1DE"/>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-38,2%</w:t>
            </w:r>
          </w:p>
        </w:tc>
      </w:tr>
      <w:tr w:rsidR="000D0E9C" w:rsidRPr="000D0E9C" w:rsidTr="002C28FC">
        <w:trPr>
          <w:trHeight w:val="255"/>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 </w:t>
            </w:r>
          </w:p>
        </w:tc>
        <w:tc>
          <w:tcPr>
            <w:tcW w:w="2851"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VALLA KULUBAAS KOKKU</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6 835 281,02</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7 263 331</w:t>
            </w:r>
          </w:p>
        </w:tc>
        <w:tc>
          <w:tcPr>
            <w:tcW w:w="992"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7 645 935</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382 604</w:t>
            </w:r>
          </w:p>
        </w:tc>
        <w:tc>
          <w:tcPr>
            <w:tcW w:w="1134" w:type="dxa"/>
            <w:tcBorders>
              <w:top w:val="nil"/>
              <w:left w:val="nil"/>
              <w:bottom w:val="single" w:sz="4" w:space="0" w:color="auto"/>
              <w:right w:val="single" w:sz="4" w:space="0" w:color="auto"/>
            </w:tcBorders>
            <w:shd w:val="clear" w:color="000000" w:fill="C4D79B"/>
            <w:vAlign w:val="bottom"/>
            <w:hideMark/>
          </w:tcPr>
          <w:p w:rsidR="000D0E9C" w:rsidRPr="000D0E9C" w:rsidRDefault="000D0E9C" w:rsidP="000D0E9C">
            <w:pPr>
              <w:spacing w:after="0" w:line="240" w:lineRule="auto"/>
              <w:jc w:val="right"/>
              <w:rPr>
                <w:rFonts w:ascii="Calibri" w:eastAsia="Times New Roman" w:hAnsi="Calibri" w:cs="Arial"/>
                <w:b/>
                <w:bCs/>
                <w:sz w:val="18"/>
                <w:szCs w:val="18"/>
                <w:lang w:val="et-EE" w:eastAsia="et-EE" w:bidi="ar-SA"/>
              </w:rPr>
            </w:pPr>
            <w:r w:rsidRPr="000D0E9C">
              <w:rPr>
                <w:rFonts w:ascii="Calibri" w:eastAsia="Times New Roman" w:hAnsi="Calibri" w:cs="Arial"/>
                <w:b/>
                <w:bCs/>
                <w:sz w:val="18"/>
                <w:szCs w:val="18"/>
                <w:lang w:val="et-EE" w:eastAsia="et-EE" w:bidi="ar-SA"/>
              </w:rPr>
              <w:t>5,3%</w:t>
            </w:r>
          </w:p>
        </w:tc>
      </w:tr>
    </w:tbl>
    <w:p w:rsidR="000D0E9C" w:rsidRDefault="000D0E9C" w:rsidP="00235D71">
      <w:pPr>
        <w:pStyle w:val="Default"/>
        <w:rPr>
          <w:rFonts w:ascii="Times New Roman" w:hAnsi="Times New Roman" w:cs="Times New Roman"/>
          <w:bCs/>
          <w:i/>
          <w:lang w:val="et-EE"/>
        </w:rPr>
      </w:pPr>
    </w:p>
    <w:p w:rsidR="00EC30BE" w:rsidRPr="00B2533B" w:rsidRDefault="00EC30BE" w:rsidP="007F354F">
      <w:pPr>
        <w:pStyle w:val="Pealkiri1"/>
        <w:ind w:left="709" w:hanging="283"/>
        <w:rPr>
          <w:color w:val="24A107"/>
          <w:lang w:val="et-EE"/>
        </w:rPr>
      </w:pPr>
      <w:bookmarkStart w:id="10" w:name="_Toc371011896"/>
      <w:r w:rsidRPr="00B2533B">
        <w:rPr>
          <w:color w:val="24A107"/>
          <w:lang w:val="et-EE"/>
        </w:rPr>
        <w:t>5. Põhitegevuse tulud</w:t>
      </w:r>
      <w:bookmarkEnd w:id="10"/>
    </w:p>
    <w:p w:rsidR="004674E3" w:rsidRPr="00B2533B" w:rsidRDefault="004674E3" w:rsidP="00F72BBB">
      <w:pPr>
        <w:pStyle w:val="Default"/>
        <w:jc w:val="both"/>
        <w:rPr>
          <w:rFonts w:ascii="Times New Roman" w:hAnsi="Times New Roman" w:cs="Times New Roman"/>
          <w:bCs/>
          <w:lang w:val="et-EE"/>
        </w:rPr>
      </w:pPr>
    </w:p>
    <w:p w:rsidR="00BC72C2" w:rsidRPr="00B2533B" w:rsidRDefault="00EC30BE" w:rsidP="00F72BBB">
      <w:pPr>
        <w:autoSpaceDE w:val="0"/>
        <w:autoSpaceDN w:val="0"/>
        <w:adjustRightInd w:val="0"/>
        <w:spacing w:after="0" w:line="240" w:lineRule="auto"/>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tuludesse on 201</w:t>
      </w:r>
      <w:r w:rsidR="000D0E9C">
        <w:rPr>
          <w:rFonts w:ascii="Times New Roman" w:hAnsi="Times New Roman" w:cs="Times New Roman"/>
          <w:color w:val="000000"/>
          <w:sz w:val="24"/>
          <w:szCs w:val="24"/>
          <w:lang w:val="et-EE"/>
        </w:rPr>
        <w:t>5</w:t>
      </w:r>
      <w:r w:rsidR="009F3482" w:rsidRPr="00B2533B">
        <w:rPr>
          <w:rFonts w:ascii="Times New Roman" w:hAnsi="Times New Roman" w:cs="Times New Roman"/>
          <w:color w:val="000000"/>
          <w:sz w:val="24"/>
          <w:szCs w:val="24"/>
          <w:lang w:val="et-EE"/>
        </w:rPr>
        <w:t xml:space="preserve">. aastaks kavandatud </w:t>
      </w:r>
      <w:r w:rsidRPr="00B2533B">
        <w:rPr>
          <w:rFonts w:ascii="Times New Roman" w:hAnsi="Times New Roman" w:cs="Times New Roman"/>
          <w:color w:val="000000"/>
          <w:sz w:val="24"/>
          <w:szCs w:val="24"/>
          <w:lang w:val="et-EE"/>
        </w:rPr>
        <w:t>6 </w:t>
      </w:r>
      <w:r w:rsidR="000D0E9C">
        <w:rPr>
          <w:rFonts w:ascii="Times New Roman" w:hAnsi="Times New Roman" w:cs="Times New Roman"/>
          <w:color w:val="000000"/>
          <w:sz w:val="24"/>
          <w:szCs w:val="24"/>
          <w:lang w:val="et-EE"/>
        </w:rPr>
        <w:t>500</w:t>
      </w:r>
      <w:r w:rsidRPr="00B2533B">
        <w:rPr>
          <w:rFonts w:ascii="Times New Roman" w:hAnsi="Times New Roman" w:cs="Times New Roman"/>
          <w:color w:val="000000"/>
          <w:sz w:val="24"/>
          <w:szCs w:val="24"/>
          <w:lang w:val="et-EE"/>
        </w:rPr>
        <w:t xml:space="preserve"> 000</w:t>
      </w:r>
      <w:r w:rsidR="009F3482" w:rsidRPr="00B2533B">
        <w:rPr>
          <w:rFonts w:ascii="Times New Roman" w:hAnsi="Times New Roman" w:cs="Times New Roman"/>
          <w:color w:val="000000"/>
          <w:sz w:val="24"/>
          <w:szCs w:val="24"/>
          <w:lang w:val="et-EE"/>
        </w:rPr>
        <w:t xml:space="preserve"> eurot ehk </w:t>
      </w:r>
      <w:r w:rsidR="000D0E9C">
        <w:rPr>
          <w:rFonts w:ascii="Times New Roman" w:hAnsi="Times New Roman" w:cs="Times New Roman"/>
          <w:color w:val="000000"/>
          <w:sz w:val="24"/>
          <w:szCs w:val="24"/>
          <w:lang w:val="et-EE"/>
        </w:rPr>
        <w:t>4,0</w:t>
      </w:r>
      <w:r w:rsidR="009F3482" w:rsidRPr="00B2533B">
        <w:rPr>
          <w:rFonts w:ascii="Times New Roman" w:hAnsi="Times New Roman" w:cs="Times New Roman"/>
          <w:color w:val="000000"/>
          <w:sz w:val="24"/>
          <w:szCs w:val="24"/>
          <w:lang w:val="et-EE"/>
        </w:rPr>
        <w:t xml:space="preserve">% </w:t>
      </w:r>
      <w:r w:rsidRPr="00B2533B">
        <w:rPr>
          <w:rFonts w:ascii="Times New Roman" w:hAnsi="Times New Roman" w:cs="Times New Roman"/>
          <w:color w:val="000000"/>
          <w:sz w:val="24"/>
          <w:szCs w:val="24"/>
          <w:lang w:val="et-EE"/>
        </w:rPr>
        <w:t xml:space="preserve">enam kui </w:t>
      </w:r>
      <w:r w:rsidR="009F3482" w:rsidRPr="00B2533B">
        <w:rPr>
          <w:rFonts w:ascii="Times New Roman" w:hAnsi="Times New Roman" w:cs="Times New Roman"/>
          <w:color w:val="000000"/>
          <w:sz w:val="24"/>
          <w:szCs w:val="24"/>
          <w:lang w:val="et-EE"/>
        </w:rPr>
        <w:t xml:space="preserve"> 201</w:t>
      </w:r>
      <w:r w:rsidR="000D0E9C">
        <w:rPr>
          <w:rFonts w:ascii="Times New Roman" w:hAnsi="Times New Roman" w:cs="Times New Roman"/>
          <w:color w:val="000000"/>
          <w:sz w:val="24"/>
          <w:szCs w:val="24"/>
          <w:lang w:val="et-EE"/>
        </w:rPr>
        <w:t>4</w:t>
      </w:r>
      <w:r w:rsidR="009F3482" w:rsidRPr="00B2533B">
        <w:rPr>
          <w:rFonts w:ascii="Times New Roman" w:hAnsi="Times New Roman" w:cs="Times New Roman"/>
          <w:color w:val="000000"/>
          <w:sz w:val="24"/>
          <w:szCs w:val="24"/>
          <w:lang w:val="et-EE"/>
        </w:rPr>
        <w:t xml:space="preserve">. </w:t>
      </w:r>
      <w:r w:rsidR="00AF5F4E" w:rsidRPr="00B2533B">
        <w:rPr>
          <w:rFonts w:ascii="Times New Roman" w:hAnsi="Times New Roman" w:cs="Times New Roman"/>
          <w:color w:val="000000"/>
          <w:sz w:val="24"/>
          <w:szCs w:val="24"/>
          <w:lang w:val="et-EE"/>
        </w:rPr>
        <w:t>a</w:t>
      </w:r>
      <w:r w:rsidR="009F3482" w:rsidRPr="00B2533B">
        <w:rPr>
          <w:rFonts w:ascii="Times New Roman" w:hAnsi="Times New Roman" w:cs="Times New Roman"/>
          <w:color w:val="000000"/>
          <w:sz w:val="24"/>
          <w:szCs w:val="24"/>
          <w:lang w:val="et-EE"/>
        </w:rPr>
        <w:t>as</w:t>
      </w:r>
      <w:r w:rsidR="00AF5F4E" w:rsidRPr="00B2533B">
        <w:rPr>
          <w:rFonts w:ascii="Times New Roman" w:hAnsi="Times New Roman" w:cs="Times New Roman"/>
          <w:color w:val="000000"/>
          <w:sz w:val="24"/>
          <w:szCs w:val="24"/>
          <w:lang w:val="et-EE"/>
        </w:rPr>
        <w:t>ta lood</w:t>
      </w:r>
      <w:r w:rsidR="005D3A2A" w:rsidRPr="00B2533B">
        <w:rPr>
          <w:rFonts w:ascii="Times New Roman" w:hAnsi="Times New Roman" w:cs="Times New Roman"/>
          <w:color w:val="000000"/>
          <w:sz w:val="24"/>
          <w:szCs w:val="24"/>
          <w:lang w:val="et-EE"/>
        </w:rPr>
        <w:t>e</w:t>
      </w:r>
      <w:r w:rsidR="00E9647C" w:rsidRPr="00B2533B">
        <w:rPr>
          <w:rFonts w:ascii="Times New Roman" w:hAnsi="Times New Roman" w:cs="Times New Roman"/>
          <w:color w:val="000000"/>
          <w:sz w:val="24"/>
          <w:szCs w:val="24"/>
          <w:lang w:val="et-EE"/>
        </w:rPr>
        <w:t>tav laekumine</w:t>
      </w:r>
      <w:r w:rsidR="005D3A2A" w:rsidRPr="00B2533B">
        <w:rPr>
          <w:rFonts w:ascii="Times New Roman" w:hAnsi="Times New Roman" w:cs="Times New Roman"/>
          <w:color w:val="000000"/>
          <w:sz w:val="24"/>
          <w:szCs w:val="24"/>
          <w:lang w:val="et-EE"/>
        </w:rPr>
        <w:t>.</w:t>
      </w:r>
      <w:r w:rsidR="00E9647C" w:rsidRPr="00B2533B">
        <w:rPr>
          <w:rFonts w:ascii="Times New Roman" w:hAnsi="Times New Roman" w:cs="Times New Roman"/>
          <w:color w:val="000000"/>
          <w:sz w:val="24"/>
          <w:szCs w:val="24"/>
          <w:lang w:val="et-EE"/>
        </w:rPr>
        <w:t xml:space="preserve"> Põhitegevuse tuludest moodustavad 61,</w:t>
      </w:r>
      <w:r w:rsidR="00CF03EC">
        <w:rPr>
          <w:rFonts w:ascii="Times New Roman" w:hAnsi="Times New Roman" w:cs="Times New Roman"/>
          <w:color w:val="000000"/>
          <w:sz w:val="24"/>
          <w:szCs w:val="24"/>
          <w:lang w:val="et-EE"/>
        </w:rPr>
        <w:t>6</w:t>
      </w:r>
      <w:r w:rsidR="00E9647C" w:rsidRPr="00B2533B">
        <w:rPr>
          <w:rFonts w:ascii="Times New Roman" w:hAnsi="Times New Roman" w:cs="Times New Roman"/>
          <w:color w:val="000000"/>
          <w:sz w:val="24"/>
          <w:szCs w:val="24"/>
          <w:lang w:val="et-EE"/>
        </w:rPr>
        <w:t xml:space="preserve">% üksikisiku tulumaks ja maamaks, </w:t>
      </w:r>
      <w:r w:rsidR="00CF03EC">
        <w:rPr>
          <w:rFonts w:ascii="Times New Roman" w:hAnsi="Times New Roman" w:cs="Times New Roman"/>
          <w:color w:val="000000"/>
          <w:sz w:val="24"/>
          <w:szCs w:val="24"/>
          <w:lang w:val="et-EE"/>
        </w:rPr>
        <w:t>7,1</w:t>
      </w:r>
      <w:r w:rsidR="00E9647C" w:rsidRPr="00B2533B">
        <w:rPr>
          <w:rFonts w:ascii="Times New Roman" w:hAnsi="Times New Roman" w:cs="Times New Roman"/>
          <w:color w:val="000000"/>
          <w:sz w:val="24"/>
          <w:szCs w:val="24"/>
          <w:lang w:val="et-EE"/>
        </w:rPr>
        <w:t>%  tulud kaupade ja teenuste müügist, 3</w:t>
      </w:r>
      <w:r w:rsidR="00CF03EC">
        <w:rPr>
          <w:rFonts w:ascii="Times New Roman" w:hAnsi="Times New Roman" w:cs="Times New Roman"/>
          <w:color w:val="000000"/>
          <w:sz w:val="24"/>
          <w:szCs w:val="24"/>
          <w:lang w:val="et-EE"/>
        </w:rPr>
        <w:t>0</w:t>
      </w:r>
      <w:r w:rsidR="00E9647C" w:rsidRPr="00B2533B">
        <w:rPr>
          <w:rFonts w:ascii="Times New Roman" w:hAnsi="Times New Roman" w:cs="Times New Roman"/>
          <w:color w:val="000000"/>
          <w:sz w:val="24"/>
          <w:szCs w:val="24"/>
          <w:lang w:val="et-EE"/>
        </w:rPr>
        <w:t>,</w:t>
      </w:r>
      <w:r w:rsidR="00CF03EC">
        <w:rPr>
          <w:rFonts w:ascii="Times New Roman" w:hAnsi="Times New Roman" w:cs="Times New Roman"/>
          <w:color w:val="000000"/>
          <w:sz w:val="24"/>
          <w:szCs w:val="24"/>
          <w:lang w:val="et-EE"/>
        </w:rPr>
        <w:t>6</w:t>
      </w:r>
      <w:r w:rsidR="00E9647C" w:rsidRPr="00B2533B">
        <w:rPr>
          <w:rFonts w:ascii="Times New Roman" w:hAnsi="Times New Roman" w:cs="Times New Roman"/>
          <w:color w:val="000000"/>
          <w:sz w:val="24"/>
          <w:szCs w:val="24"/>
          <w:lang w:val="et-EE"/>
        </w:rPr>
        <w:t>% saadavad toetused tegevuskuludeks ja 0,</w:t>
      </w:r>
      <w:r w:rsidR="00CF03EC">
        <w:rPr>
          <w:rFonts w:ascii="Times New Roman" w:hAnsi="Times New Roman" w:cs="Times New Roman"/>
          <w:color w:val="000000"/>
          <w:sz w:val="24"/>
          <w:szCs w:val="24"/>
          <w:lang w:val="et-EE"/>
        </w:rPr>
        <w:t>7</w:t>
      </w:r>
      <w:r w:rsidR="00E9647C" w:rsidRPr="00B2533B">
        <w:rPr>
          <w:rFonts w:ascii="Times New Roman" w:hAnsi="Times New Roman" w:cs="Times New Roman"/>
          <w:color w:val="000000"/>
          <w:sz w:val="24"/>
          <w:szCs w:val="24"/>
          <w:lang w:val="et-EE"/>
        </w:rPr>
        <w:t xml:space="preserve">% muud tegevustulud (vt. tabel 5). Põhitegevuse tuludest on kõige enam </w:t>
      </w:r>
      <w:r w:rsidR="00CF03EC">
        <w:rPr>
          <w:rFonts w:ascii="Times New Roman" w:hAnsi="Times New Roman" w:cs="Times New Roman"/>
          <w:color w:val="000000"/>
          <w:sz w:val="24"/>
          <w:szCs w:val="24"/>
          <w:lang w:val="et-EE"/>
        </w:rPr>
        <w:t>kasvanud tulud kaupade ja teenuste müügist</w:t>
      </w:r>
      <w:r w:rsidR="00E9647C" w:rsidRPr="00B2533B">
        <w:rPr>
          <w:rFonts w:ascii="Times New Roman" w:hAnsi="Times New Roman" w:cs="Times New Roman"/>
          <w:color w:val="000000"/>
          <w:sz w:val="24"/>
          <w:szCs w:val="24"/>
          <w:lang w:val="et-EE"/>
        </w:rPr>
        <w:t xml:space="preserve"> </w:t>
      </w:r>
      <w:r w:rsidR="00803DA6">
        <w:rPr>
          <w:rFonts w:ascii="Times New Roman" w:hAnsi="Times New Roman" w:cs="Times New Roman"/>
          <w:color w:val="000000"/>
          <w:sz w:val="24"/>
          <w:szCs w:val="24"/>
          <w:lang w:val="et-EE"/>
        </w:rPr>
        <w:t xml:space="preserve">0,5 protsendipunkti </w:t>
      </w:r>
      <w:r w:rsidR="00E9647C" w:rsidRPr="00B2533B">
        <w:rPr>
          <w:rFonts w:ascii="Times New Roman" w:hAnsi="Times New Roman" w:cs="Times New Roman"/>
          <w:color w:val="000000"/>
          <w:sz w:val="24"/>
          <w:szCs w:val="24"/>
          <w:lang w:val="et-EE"/>
        </w:rPr>
        <w:t>ning vähenenud sa</w:t>
      </w:r>
      <w:r w:rsidR="00803DA6">
        <w:rPr>
          <w:rFonts w:ascii="Times New Roman" w:hAnsi="Times New Roman" w:cs="Times New Roman"/>
          <w:color w:val="000000"/>
          <w:sz w:val="24"/>
          <w:szCs w:val="24"/>
          <w:lang w:val="et-EE"/>
        </w:rPr>
        <w:t>adavad toetused tegevuskuludeks 0,6 protsendipunkti.</w:t>
      </w:r>
      <w:r w:rsidR="00E9647C" w:rsidRPr="00B2533B">
        <w:rPr>
          <w:rFonts w:ascii="Times New Roman" w:hAnsi="Times New Roman" w:cs="Times New Roman"/>
          <w:color w:val="000000"/>
          <w:sz w:val="24"/>
          <w:szCs w:val="24"/>
          <w:lang w:val="et-EE"/>
        </w:rPr>
        <w:t xml:space="preserve"> </w:t>
      </w:r>
      <w:r w:rsidR="00CF03EC">
        <w:rPr>
          <w:rFonts w:ascii="Times New Roman" w:hAnsi="Times New Roman" w:cs="Times New Roman"/>
          <w:color w:val="000000"/>
          <w:sz w:val="24"/>
          <w:szCs w:val="24"/>
          <w:lang w:val="et-EE"/>
        </w:rPr>
        <w:t>Maksutulude osakaal suureneb 0,3 protsendipunkti</w:t>
      </w:r>
      <w:r w:rsidR="00DA61D4">
        <w:rPr>
          <w:rFonts w:ascii="Times New Roman" w:hAnsi="Times New Roman" w:cs="Times New Roman"/>
          <w:color w:val="000000"/>
          <w:sz w:val="24"/>
          <w:szCs w:val="24"/>
          <w:lang w:val="et-EE"/>
        </w:rPr>
        <w:t xml:space="preserve">  </w:t>
      </w:r>
      <w:r w:rsidR="00803DA6">
        <w:rPr>
          <w:rFonts w:ascii="Times New Roman" w:hAnsi="Times New Roman" w:cs="Times New Roman"/>
          <w:color w:val="000000"/>
          <w:sz w:val="24"/>
          <w:szCs w:val="24"/>
          <w:lang w:val="et-EE"/>
        </w:rPr>
        <w:t xml:space="preserve">ja </w:t>
      </w:r>
      <w:r w:rsidR="00DA61D4">
        <w:rPr>
          <w:rFonts w:ascii="Times New Roman" w:hAnsi="Times New Roman" w:cs="Times New Roman"/>
          <w:color w:val="000000"/>
          <w:sz w:val="24"/>
          <w:szCs w:val="24"/>
          <w:lang w:val="et-EE"/>
        </w:rPr>
        <w:t xml:space="preserve"> </w:t>
      </w:r>
      <w:r w:rsidR="00CF03EC">
        <w:rPr>
          <w:rFonts w:ascii="Times New Roman" w:hAnsi="Times New Roman" w:cs="Times New Roman"/>
          <w:color w:val="000000"/>
          <w:sz w:val="24"/>
          <w:szCs w:val="24"/>
          <w:lang w:val="et-EE"/>
        </w:rPr>
        <w:t>vähenevad</w:t>
      </w:r>
      <w:r w:rsidR="00DA61D4">
        <w:rPr>
          <w:rFonts w:ascii="Times New Roman" w:hAnsi="Times New Roman" w:cs="Times New Roman"/>
          <w:color w:val="000000"/>
          <w:sz w:val="24"/>
          <w:szCs w:val="24"/>
          <w:lang w:val="et-EE"/>
        </w:rPr>
        <w:t xml:space="preserve"> </w:t>
      </w:r>
      <w:r w:rsidR="00803DA6">
        <w:rPr>
          <w:rFonts w:ascii="Times New Roman" w:hAnsi="Times New Roman" w:cs="Times New Roman"/>
          <w:color w:val="000000"/>
          <w:sz w:val="24"/>
          <w:szCs w:val="24"/>
          <w:lang w:val="et-EE"/>
        </w:rPr>
        <w:t>muud tegevustulud 0,2 protsendipunkti.</w:t>
      </w:r>
    </w:p>
    <w:p w:rsidR="00D87766" w:rsidRDefault="00D87766"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Pr="00B2533B"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EC30BE" w:rsidRPr="00B2533B" w:rsidRDefault="00EC30BE" w:rsidP="00EC30BE">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5. Põhitegevuse tulud </w:t>
      </w:r>
    </w:p>
    <w:p w:rsidR="00EC30BE" w:rsidRDefault="00EC30BE" w:rsidP="00EC30BE">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002" w:type="dxa"/>
        <w:tblInd w:w="65" w:type="dxa"/>
        <w:tblCellMar>
          <w:left w:w="70" w:type="dxa"/>
          <w:right w:w="70" w:type="dxa"/>
        </w:tblCellMar>
        <w:tblLook w:val="04A0" w:firstRow="1" w:lastRow="0" w:firstColumn="1" w:lastColumn="0" w:noHBand="0" w:noVBand="1"/>
      </w:tblPr>
      <w:tblGrid>
        <w:gridCol w:w="960"/>
        <w:gridCol w:w="2089"/>
        <w:gridCol w:w="992"/>
        <w:gridCol w:w="851"/>
        <w:gridCol w:w="1134"/>
        <w:gridCol w:w="992"/>
        <w:gridCol w:w="992"/>
        <w:gridCol w:w="992"/>
      </w:tblGrid>
      <w:tr w:rsidR="00E9647C" w:rsidRPr="00B2533B" w:rsidTr="002C28FC">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E9647C" w:rsidRPr="00B2533B" w:rsidRDefault="00E9647C" w:rsidP="00E9647C">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Tunnus</w:t>
            </w:r>
          </w:p>
        </w:tc>
        <w:tc>
          <w:tcPr>
            <w:tcW w:w="2089"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E9647C">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Kirje nimetus</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CE4FF8">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Täitmine 201</w:t>
            </w:r>
            <w:r w:rsidR="00CE4FF8">
              <w:rPr>
                <w:rFonts w:ascii="Calibri" w:eastAsia="Times New Roman" w:hAnsi="Calibri" w:cs="Arial"/>
                <w:b/>
                <w:bCs/>
                <w:sz w:val="18"/>
                <w:szCs w:val="18"/>
                <w:lang w:val="et-EE" w:eastAsia="et-EE"/>
              </w:rPr>
              <w:t>3</w:t>
            </w:r>
          </w:p>
        </w:tc>
        <w:tc>
          <w:tcPr>
            <w:tcW w:w="851"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E9647C">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CE4FF8">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Oodatav täitmine 201</w:t>
            </w:r>
            <w:r w:rsidR="00CE4FF8">
              <w:rPr>
                <w:rFonts w:ascii="Calibri" w:eastAsia="Times New Roman" w:hAnsi="Calibri" w:cs="Arial"/>
                <w:b/>
                <w:bCs/>
                <w:sz w:val="18"/>
                <w:szCs w:val="18"/>
                <w:lang w:val="et-EE" w:eastAsia="et-EE"/>
              </w:rPr>
              <w:t>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E9647C">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CE4FF8">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Eelarve 201</w:t>
            </w:r>
            <w:r w:rsidR="00CE4FF8">
              <w:rPr>
                <w:rFonts w:ascii="Calibri" w:eastAsia="Times New Roman" w:hAnsi="Calibri" w:cs="Arial"/>
                <w:b/>
                <w:bCs/>
                <w:sz w:val="18"/>
                <w:szCs w:val="18"/>
                <w:lang w:val="et-EE" w:eastAsia="et-EE"/>
              </w:rPr>
              <w:t>5</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E9647C" w:rsidRPr="00B2533B" w:rsidRDefault="00E9647C" w:rsidP="00E9647C">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w:t>
            </w:r>
          </w:p>
        </w:tc>
      </w:tr>
      <w:tr w:rsidR="00E9647C" w:rsidRPr="00B2533B" w:rsidTr="002C28FC">
        <w:trPr>
          <w:trHeight w:val="255"/>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E9647C" w:rsidRPr="00B2533B" w:rsidRDefault="00E9647C" w:rsidP="00E9647C">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 </w:t>
            </w:r>
          </w:p>
        </w:tc>
        <w:tc>
          <w:tcPr>
            <w:tcW w:w="2089" w:type="dxa"/>
            <w:tcBorders>
              <w:top w:val="nil"/>
              <w:left w:val="nil"/>
              <w:bottom w:val="single" w:sz="4" w:space="0" w:color="auto"/>
              <w:right w:val="single" w:sz="4" w:space="0" w:color="auto"/>
            </w:tcBorders>
            <w:shd w:val="clear" w:color="000000" w:fill="EBF1DE"/>
            <w:vAlign w:val="bottom"/>
            <w:hideMark/>
          </w:tcPr>
          <w:p w:rsidR="00E9647C" w:rsidRPr="00B2533B" w:rsidRDefault="00E9647C" w:rsidP="00E9647C">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 xml:space="preserve">PÕHITEGEVUSE TULUD </w:t>
            </w:r>
          </w:p>
        </w:tc>
        <w:tc>
          <w:tcPr>
            <w:tcW w:w="992" w:type="dxa"/>
            <w:tcBorders>
              <w:top w:val="nil"/>
              <w:left w:val="nil"/>
              <w:bottom w:val="single" w:sz="4" w:space="0" w:color="auto"/>
              <w:right w:val="single" w:sz="4" w:space="0" w:color="auto"/>
            </w:tcBorders>
            <w:shd w:val="clear" w:color="000000" w:fill="EBF1DE"/>
            <w:vAlign w:val="bottom"/>
            <w:hideMark/>
          </w:tcPr>
          <w:p w:rsidR="00E9647C" w:rsidRPr="00B2533B" w:rsidRDefault="00CE4FF8" w:rsidP="00E9647C">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6 070 913</w:t>
            </w:r>
          </w:p>
        </w:tc>
        <w:tc>
          <w:tcPr>
            <w:tcW w:w="851" w:type="dxa"/>
            <w:tcBorders>
              <w:top w:val="nil"/>
              <w:left w:val="nil"/>
              <w:bottom w:val="single" w:sz="4" w:space="0" w:color="auto"/>
              <w:right w:val="single" w:sz="4" w:space="0" w:color="auto"/>
            </w:tcBorders>
            <w:shd w:val="clear" w:color="000000" w:fill="EBF1DE"/>
            <w:vAlign w:val="bottom"/>
            <w:hideMark/>
          </w:tcPr>
          <w:p w:rsidR="00E9647C" w:rsidRPr="00B2533B" w:rsidRDefault="00E9647C" w:rsidP="00E9647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100,0%</w:t>
            </w:r>
          </w:p>
        </w:tc>
        <w:tc>
          <w:tcPr>
            <w:tcW w:w="1134" w:type="dxa"/>
            <w:tcBorders>
              <w:top w:val="nil"/>
              <w:left w:val="nil"/>
              <w:bottom w:val="single" w:sz="4" w:space="0" w:color="auto"/>
              <w:right w:val="single" w:sz="4" w:space="0" w:color="auto"/>
            </w:tcBorders>
            <w:shd w:val="clear" w:color="000000" w:fill="EBF1DE"/>
            <w:vAlign w:val="bottom"/>
            <w:hideMark/>
          </w:tcPr>
          <w:p w:rsidR="00E9647C" w:rsidRPr="00B2533B" w:rsidRDefault="00CF03EC" w:rsidP="00E9647C">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6 248 359</w:t>
            </w:r>
          </w:p>
        </w:tc>
        <w:tc>
          <w:tcPr>
            <w:tcW w:w="992" w:type="dxa"/>
            <w:tcBorders>
              <w:top w:val="nil"/>
              <w:left w:val="nil"/>
              <w:bottom w:val="single" w:sz="4" w:space="0" w:color="auto"/>
              <w:right w:val="single" w:sz="4" w:space="0" w:color="auto"/>
            </w:tcBorders>
            <w:shd w:val="clear" w:color="000000" w:fill="EBF1DE"/>
            <w:vAlign w:val="bottom"/>
            <w:hideMark/>
          </w:tcPr>
          <w:p w:rsidR="00E9647C" w:rsidRPr="00B2533B" w:rsidRDefault="00E9647C" w:rsidP="00E9647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100,0%</w:t>
            </w:r>
          </w:p>
        </w:tc>
        <w:tc>
          <w:tcPr>
            <w:tcW w:w="992" w:type="dxa"/>
            <w:tcBorders>
              <w:top w:val="nil"/>
              <w:left w:val="nil"/>
              <w:bottom w:val="single" w:sz="4" w:space="0" w:color="auto"/>
              <w:right w:val="single" w:sz="4" w:space="0" w:color="auto"/>
            </w:tcBorders>
            <w:shd w:val="clear" w:color="000000" w:fill="EBF1DE"/>
            <w:vAlign w:val="bottom"/>
            <w:hideMark/>
          </w:tcPr>
          <w:p w:rsidR="00E9647C" w:rsidRPr="00B2533B" w:rsidRDefault="00E9647C" w:rsidP="00CF03E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 xml:space="preserve">6 </w:t>
            </w:r>
            <w:r w:rsidR="00CF03EC">
              <w:rPr>
                <w:rFonts w:ascii="Calibri" w:eastAsia="Times New Roman" w:hAnsi="Calibri" w:cs="Arial"/>
                <w:b/>
                <w:bCs/>
                <w:sz w:val="18"/>
                <w:szCs w:val="18"/>
                <w:lang w:val="et-EE" w:eastAsia="et-EE"/>
              </w:rPr>
              <w:t>500</w:t>
            </w:r>
            <w:r w:rsidRPr="00B2533B">
              <w:rPr>
                <w:rFonts w:ascii="Calibri" w:eastAsia="Times New Roman" w:hAnsi="Calibri" w:cs="Arial"/>
                <w:b/>
                <w:bCs/>
                <w:sz w:val="18"/>
                <w:szCs w:val="18"/>
                <w:lang w:val="et-EE" w:eastAsia="et-EE"/>
              </w:rPr>
              <w:t xml:space="preserve"> 000</w:t>
            </w:r>
          </w:p>
        </w:tc>
        <w:tc>
          <w:tcPr>
            <w:tcW w:w="992" w:type="dxa"/>
            <w:tcBorders>
              <w:top w:val="nil"/>
              <w:left w:val="nil"/>
              <w:bottom w:val="single" w:sz="4" w:space="0" w:color="auto"/>
              <w:right w:val="single" w:sz="4" w:space="0" w:color="auto"/>
            </w:tcBorders>
            <w:shd w:val="clear" w:color="000000" w:fill="EBF1DE"/>
            <w:vAlign w:val="bottom"/>
            <w:hideMark/>
          </w:tcPr>
          <w:p w:rsidR="00E9647C" w:rsidRPr="00B2533B" w:rsidRDefault="00E9647C" w:rsidP="00E9647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100,0%</w:t>
            </w:r>
          </w:p>
        </w:tc>
      </w:tr>
      <w:tr w:rsidR="00E9647C" w:rsidRPr="00B2533B" w:rsidTr="002C28F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30</w:t>
            </w:r>
          </w:p>
        </w:tc>
        <w:tc>
          <w:tcPr>
            <w:tcW w:w="2089"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Maksutulud</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E4FF8">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CE4FF8">
              <w:rPr>
                <w:rFonts w:ascii="Calibri" w:eastAsia="Times New Roman" w:hAnsi="Calibri" w:cs="Arial"/>
                <w:sz w:val="18"/>
                <w:szCs w:val="18"/>
                <w:lang w:val="et-EE" w:eastAsia="et-EE"/>
              </w:rPr>
              <w:t> 613 004</w:t>
            </w:r>
          </w:p>
        </w:tc>
        <w:tc>
          <w:tcPr>
            <w:tcW w:w="851"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E4FF8">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w:t>
            </w:r>
            <w:r w:rsidR="00CE4FF8">
              <w:rPr>
                <w:rFonts w:ascii="Calibri" w:eastAsia="Times New Roman" w:hAnsi="Calibri" w:cs="Arial"/>
                <w:sz w:val="18"/>
                <w:szCs w:val="18"/>
                <w:lang w:val="et-EE" w:eastAsia="et-EE"/>
              </w:rPr>
              <w:t>9</w:t>
            </w:r>
            <w:r w:rsidRPr="00B2533B">
              <w:rPr>
                <w:rFonts w:ascii="Calibri" w:eastAsia="Times New Roman" w:hAnsi="Calibri" w:cs="Arial"/>
                <w:sz w:val="18"/>
                <w:szCs w:val="18"/>
                <w:lang w:val="et-EE" w:eastAsia="et-EE"/>
              </w:rPr>
              <w:t>,</w:t>
            </w:r>
            <w:r w:rsidR="00CE4FF8">
              <w:rPr>
                <w:rFonts w:ascii="Calibri" w:eastAsia="Times New Roman" w:hAnsi="Calibri" w:cs="Arial"/>
                <w:sz w:val="18"/>
                <w:szCs w:val="18"/>
                <w:lang w:val="et-EE" w:eastAsia="et-EE"/>
              </w:rPr>
              <w:t>5</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3 827 928</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6</w:t>
            </w:r>
            <w:r w:rsidR="00CF03EC">
              <w:rPr>
                <w:rFonts w:ascii="Calibri" w:eastAsia="Times New Roman" w:hAnsi="Calibri" w:cs="Arial"/>
                <w:sz w:val="18"/>
                <w:szCs w:val="18"/>
                <w:lang w:val="et-EE" w:eastAsia="et-EE"/>
              </w:rPr>
              <w:t>1</w:t>
            </w:r>
            <w:r w:rsidRPr="00B2533B">
              <w:rPr>
                <w:rFonts w:ascii="Calibri" w:eastAsia="Times New Roman" w:hAnsi="Calibri" w:cs="Arial"/>
                <w:sz w:val="18"/>
                <w:szCs w:val="18"/>
                <w:lang w:val="et-EE" w:eastAsia="et-EE"/>
              </w:rPr>
              <w:t>,3%</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4 001 050</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61,</w:t>
            </w:r>
            <w:r w:rsidR="00CF03EC">
              <w:rPr>
                <w:rFonts w:ascii="Calibri" w:eastAsia="Times New Roman" w:hAnsi="Calibri" w:cs="Arial"/>
                <w:sz w:val="18"/>
                <w:szCs w:val="18"/>
                <w:lang w:val="et-EE" w:eastAsia="et-EE"/>
              </w:rPr>
              <w:t>6</w:t>
            </w:r>
            <w:r w:rsidR="00CF03EC" w:rsidRPr="00B2533B">
              <w:rPr>
                <w:rFonts w:ascii="Calibri" w:eastAsia="Times New Roman" w:hAnsi="Calibri" w:cs="Arial"/>
                <w:sz w:val="18"/>
                <w:szCs w:val="18"/>
                <w:lang w:val="et-EE" w:eastAsia="et-EE"/>
              </w:rPr>
              <w:t xml:space="preserve"> </w:t>
            </w:r>
            <w:r w:rsidRPr="00B2533B">
              <w:rPr>
                <w:rFonts w:ascii="Calibri" w:eastAsia="Times New Roman" w:hAnsi="Calibri" w:cs="Arial"/>
                <w:sz w:val="18"/>
                <w:szCs w:val="18"/>
                <w:lang w:val="et-EE" w:eastAsia="et-EE"/>
              </w:rPr>
              <w:t>%</w:t>
            </w:r>
          </w:p>
        </w:tc>
      </w:tr>
      <w:tr w:rsidR="00E9647C" w:rsidRPr="00B2533B" w:rsidTr="002C28FC">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32</w:t>
            </w:r>
          </w:p>
        </w:tc>
        <w:tc>
          <w:tcPr>
            <w:tcW w:w="2089"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Tulud kaupade ja teenuste müügist</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E4FF8"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407 577</w:t>
            </w:r>
          </w:p>
        </w:tc>
        <w:tc>
          <w:tcPr>
            <w:tcW w:w="851"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E4FF8">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6,</w:t>
            </w:r>
            <w:r w:rsidR="00CE4FF8">
              <w:rPr>
                <w:rFonts w:ascii="Calibri" w:eastAsia="Times New Roman" w:hAnsi="Calibri" w:cs="Arial"/>
                <w:sz w:val="18"/>
                <w:szCs w:val="18"/>
                <w:lang w:val="et-EE" w:eastAsia="et-EE"/>
              </w:rPr>
              <w:t>7</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414 336</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6,</w:t>
            </w:r>
            <w:r w:rsidR="00CF03EC">
              <w:rPr>
                <w:rFonts w:ascii="Calibri" w:eastAsia="Times New Roman" w:hAnsi="Calibri" w:cs="Arial"/>
                <w:sz w:val="18"/>
                <w:szCs w:val="18"/>
                <w:lang w:val="et-EE" w:eastAsia="et-EE"/>
              </w:rPr>
              <w:t>6</w:t>
            </w:r>
            <w:r w:rsidRPr="00B2533B">
              <w:rPr>
                <w:rFonts w:ascii="Calibri" w:eastAsia="Times New Roman" w:hAnsi="Calibri"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461 988</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7,1</w:t>
            </w:r>
            <w:r w:rsidR="00E9647C" w:rsidRPr="00B2533B">
              <w:rPr>
                <w:rFonts w:ascii="Calibri" w:eastAsia="Times New Roman" w:hAnsi="Calibri" w:cs="Arial"/>
                <w:sz w:val="18"/>
                <w:szCs w:val="18"/>
                <w:lang w:val="et-EE" w:eastAsia="et-EE"/>
              </w:rPr>
              <w:t>%</w:t>
            </w:r>
          </w:p>
        </w:tc>
      </w:tr>
      <w:tr w:rsidR="00E9647C" w:rsidRPr="00B2533B" w:rsidTr="002C28FC">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3500, 352</w:t>
            </w:r>
          </w:p>
        </w:tc>
        <w:tc>
          <w:tcPr>
            <w:tcW w:w="2089"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 xml:space="preserve">Saadavad toetused tegevuskuludeks </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E4FF8"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1 992 587</w:t>
            </w:r>
          </w:p>
        </w:tc>
        <w:tc>
          <w:tcPr>
            <w:tcW w:w="851"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E4FF8">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CE4FF8">
              <w:rPr>
                <w:rFonts w:ascii="Calibri" w:eastAsia="Times New Roman" w:hAnsi="Calibri" w:cs="Arial"/>
                <w:sz w:val="18"/>
                <w:szCs w:val="18"/>
                <w:lang w:val="et-EE" w:eastAsia="et-EE"/>
              </w:rPr>
              <w:t>2</w:t>
            </w:r>
            <w:r w:rsidRPr="00B2533B">
              <w:rPr>
                <w:rFonts w:ascii="Calibri" w:eastAsia="Times New Roman" w:hAnsi="Calibri" w:cs="Arial"/>
                <w:sz w:val="18"/>
                <w:szCs w:val="18"/>
                <w:lang w:val="et-EE" w:eastAsia="et-EE"/>
              </w:rPr>
              <w:t>,</w:t>
            </w:r>
            <w:r w:rsidR="00CE4FF8">
              <w:rPr>
                <w:rFonts w:ascii="Calibri" w:eastAsia="Times New Roman" w:hAnsi="Calibri" w:cs="Arial"/>
                <w:sz w:val="18"/>
                <w:szCs w:val="18"/>
                <w:lang w:val="et-EE" w:eastAsia="et-EE"/>
              </w:rPr>
              <w:t>8</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1</w:t>
            </w:r>
            <w:r w:rsidR="00CF03EC">
              <w:rPr>
                <w:rFonts w:ascii="Calibri" w:eastAsia="Times New Roman" w:hAnsi="Calibri" w:cs="Arial"/>
                <w:sz w:val="18"/>
                <w:szCs w:val="18"/>
                <w:lang w:val="et-EE" w:eastAsia="et-EE"/>
              </w:rPr>
              <w:t> </w:t>
            </w:r>
            <w:r w:rsidRPr="00B2533B">
              <w:rPr>
                <w:rFonts w:ascii="Calibri" w:eastAsia="Times New Roman" w:hAnsi="Calibri" w:cs="Arial"/>
                <w:sz w:val="18"/>
                <w:szCs w:val="18"/>
                <w:lang w:val="et-EE" w:eastAsia="et-EE"/>
              </w:rPr>
              <w:t>9</w:t>
            </w:r>
            <w:r w:rsidR="00CF03EC">
              <w:rPr>
                <w:rFonts w:ascii="Calibri" w:eastAsia="Times New Roman" w:hAnsi="Calibri" w:cs="Arial"/>
                <w:sz w:val="18"/>
                <w:szCs w:val="18"/>
                <w:lang w:val="et-EE" w:eastAsia="et-EE"/>
              </w:rPr>
              <w:t>52 397</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CF03EC">
              <w:rPr>
                <w:rFonts w:ascii="Calibri" w:eastAsia="Times New Roman" w:hAnsi="Calibri" w:cs="Arial"/>
                <w:sz w:val="18"/>
                <w:szCs w:val="18"/>
                <w:lang w:val="et-EE" w:eastAsia="et-EE"/>
              </w:rPr>
              <w:t>1</w:t>
            </w:r>
            <w:r w:rsidRPr="00B2533B">
              <w:rPr>
                <w:rFonts w:ascii="Calibri" w:eastAsia="Times New Roman" w:hAnsi="Calibri" w:cs="Arial"/>
                <w:sz w:val="18"/>
                <w:szCs w:val="18"/>
                <w:lang w:val="et-EE" w:eastAsia="et-EE"/>
              </w:rPr>
              <w:t>,</w:t>
            </w:r>
            <w:r w:rsidR="00CF03EC">
              <w:rPr>
                <w:rFonts w:ascii="Calibri" w:eastAsia="Times New Roman" w:hAnsi="Calibri" w:cs="Arial"/>
                <w:sz w:val="18"/>
                <w:szCs w:val="18"/>
                <w:lang w:val="et-EE" w:eastAsia="et-EE"/>
              </w:rPr>
              <w:t>2%</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1</w:t>
            </w:r>
            <w:r w:rsidR="00CF03EC">
              <w:rPr>
                <w:rFonts w:ascii="Calibri" w:eastAsia="Times New Roman" w:hAnsi="Calibri" w:cs="Arial"/>
                <w:sz w:val="18"/>
                <w:szCs w:val="18"/>
                <w:lang w:val="et-EE" w:eastAsia="et-EE"/>
              </w:rPr>
              <w:t> </w:t>
            </w:r>
            <w:r w:rsidRPr="00B2533B">
              <w:rPr>
                <w:rFonts w:ascii="Calibri" w:eastAsia="Times New Roman" w:hAnsi="Calibri" w:cs="Arial"/>
                <w:sz w:val="18"/>
                <w:szCs w:val="18"/>
                <w:lang w:val="et-EE" w:eastAsia="et-EE"/>
              </w:rPr>
              <w:t>9</w:t>
            </w:r>
            <w:r w:rsidR="00CF03EC">
              <w:rPr>
                <w:rFonts w:ascii="Calibri" w:eastAsia="Times New Roman" w:hAnsi="Calibri" w:cs="Arial"/>
                <w:sz w:val="18"/>
                <w:szCs w:val="18"/>
                <w:lang w:val="et-EE" w:eastAsia="et-EE"/>
              </w:rPr>
              <w:t>90 962</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CF03EC">
              <w:rPr>
                <w:rFonts w:ascii="Calibri" w:eastAsia="Times New Roman" w:hAnsi="Calibri" w:cs="Arial"/>
                <w:sz w:val="18"/>
                <w:szCs w:val="18"/>
                <w:lang w:val="et-EE" w:eastAsia="et-EE"/>
              </w:rPr>
              <w:t>0</w:t>
            </w:r>
            <w:r w:rsidRPr="00B2533B">
              <w:rPr>
                <w:rFonts w:ascii="Calibri" w:eastAsia="Times New Roman" w:hAnsi="Calibri" w:cs="Arial"/>
                <w:sz w:val="18"/>
                <w:szCs w:val="18"/>
                <w:lang w:val="et-EE" w:eastAsia="et-EE"/>
              </w:rPr>
              <w:t>,</w:t>
            </w:r>
            <w:r w:rsidR="00CF03EC">
              <w:rPr>
                <w:rFonts w:ascii="Calibri" w:eastAsia="Times New Roman" w:hAnsi="Calibri" w:cs="Arial"/>
                <w:sz w:val="18"/>
                <w:szCs w:val="18"/>
                <w:lang w:val="et-EE" w:eastAsia="et-EE"/>
              </w:rPr>
              <w:t>6</w:t>
            </w:r>
            <w:r w:rsidRPr="00B2533B">
              <w:rPr>
                <w:rFonts w:ascii="Calibri" w:eastAsia="Times New Roman" w:hAnsi="Calibri" w:cs="Arial"/>
                <w:sz w:val="18"/>
                <w:szCs w:val="18"/>
                <w:lang w:val="et-EE" w:eastAsia="et-EE"/>
              </w:rPr>
              <w:t>%</w:t>
            </w:r>
          </w:p>
        </w:tc>
      </w:tr>
      <w:tr w:rsidR="00E9647C" w:rsidRPr="00B2533B" w:rsidTr="002C28F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3825, 388</w:t>
            </w:r>
          </w:p>
        </w:tc>
        <w:tc>
          <w:tcPr>
            <w:tcW w:w="2089"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E9647C">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Muud tegevustulud</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E4FF8"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57 745</w:t>
            </w:r>
          </w:p>
        </w:tc>
        <w:tc>
          <w:tcPr>
            <w:tcW w:w="851"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CF03E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1,0</w:t>
            </w:r>
            <w:r w:rsidR="00E9647C"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53 698</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sidR="00CF03EC">
              <w:rPr>
                <w:rFonts w:ascii="Calibri" w:eastAsia="Times New Roman" w:hAnsi="Calibri" w:cs="Arial"/>
                <w:sz w:val="18"/>
                <w:szCs w:val="18"/>
                <w:lang w:val="et-EE" w:eastAsia="et-EE"/>
              </w:rPr>
              <w:t>9</w:t>
            </w:r>
            <w:r w:rsidR="00CF03EC" w:rsidRPr="00B2533B">
              <w:rPr>
                <w:rFonts w:ascii="Calibri" w:eastAsia="Times New Roman" w:hAnsi="Calibri" w:cs="Arial"/>
                <w:sz w:val="18"/>
                <w:szCs w:val="18"/>
                <w:lang w:val="et-EE" w:eastAsia="et-EE"/>
              </w:rPr>
              <w:t xml:space="preserve"> </w:t>
            </w:r>
            <w:r w:rsidRPr="00B2533B">
              <w:rPr>
                <w:rFonts w:ascii="Calibri" w:eastAsia="Times New Roman" w:hAnsi="Calibri"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CF03EC" w:rsidP="00E9647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46 000</w:t>
            </w:r>
          </w:p>
        </w:tc>
        <w:tc>
          <w:tcPr>
            <w:tcW w:w="992" w:type="dxa"/>
            <w:tcBorders>
              <w:top w:val="nil"/>
              <w:left w:val="nil"/>
              <w:bottom w:val="single" w:sz="4" w:space="0" w:color="auto"/>
              <w:right w:val="single" w:sz="4" w:space="0" w:color="auto"/>
            </w:tcBorders>
            <w:shd w:val="clear" w:color="auto" w:fill="auto"/>
            <w:vAlign w:val="bottom"/>
            <w:hideMark/>
          </w:tcPr>
          <w:p w:rsidR="00E9647C" w:rsidRPr="00B2533B" w:rsidRDefault="00E9647C" w:rsidP="00CF03E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sidR="00CF03EC">
              <w:rPr>
                <w:rFonts w:ascii="Calibri" w:eastAsia="Times New Roman" w:hAnsi="Calibri" w:cs="Arial"/>
                <w:sz w:val="18"/>
                <w:szCs w:val="18"/>
                <w:lang w:val="et-EE" w:eastAsia="et-EE"/>
              </w:rPr>
              <w:t>7</w:t>
            </w:r>
            <w:r w:rsidRPr="00B2533B">
              <w:rPr>
                <w:rFonts w:ascii="Calibri" w:eastAsia="Times New Roman" w:hAnsi="Calibri" w:cs="Arial"/>
                <w:sz w:val="18"/>
                <w:szCs w:val="18"/>
                <w:lang w:val="et-EE" w:eastAsia="et-EE"/>
              </w:rPr>
              <w:t>%</w:t>
            </w:r>
          </w:p>
        </w:tc>
      </w:tr>
    </w:tbl>
    <w:p w:rsidR="00E9647C" w:rsidRPr="00B2533B" w:rsidRDefault="00E9647C" w:rsidP="00EC30BE">
      <w:pPr>
        <w:pStyle w:val="Default"/>
        <w:rPr>
          <w:rFonts w:ascii="Times New Roman" w:hAnsi="Times New Roman" w:cs="Times New Roman"/>
          <w:bCs/>
          <w:lang w:val="et-EE"/>
        </w:rPr>
      </w:pPr>
    </w:p>
    <w:p w:rsidR="00EC30BE" w:rsidRPr="00B2533B" w:rsidRDefault="00992126" w:rsidP="00010B87">
      <w:pPr>
        <w:autoSpaceDE w:val="0"/>
        <w:autoSpaceDN w:val="0"/>
        <w:adjustRightInd w:val="0"/>
        <w:spacing w:after="0" w:line="240" w:lineRule="auto"/>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tulude struktuurist annab graafilise ülevaate joonis 1.</w:t>
      </w:r>
    </w:p>
    <w:p w:rsidR="00EC30BE" w:rsidRDefault="00EC30BE"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CF03EC" w:rsidRDefault="00CF03EC" w:rsidP="00010B87">
      <w:pPr>
        <w:autoSpaceDE w:val="0"/>
        <w:autoSpaceDN w:val="0"/>
        <w:adjustRightInd w:val="0"/>
        <w:spacing w:after="0" w:line="240" w:lineRule="auto"/>
        <w:rPr>
          <w:rFonts w:ascii="Times New Roman" w:hAnsi="Times New Roman" w:cs="Times New Roman"/>
          <w:color w:val="000000"/>
          <w:sz w:val="24"/>
          <w:szCs w:val="24"/>
          <w:lang w:val="et-EE"/>
        </w:rPr>
      </w:pPr>
    </w:p>
    <w:p w:rsidR="00473887" w:rsidRDefault="00CF03EC" w:rsidP="009F3482">
      <w:pPr>
        <w:pStyle w:val="Default"/>
        <w:rPr>
          <w:rFonts w:ascii="Times New Roman" w:hAnsi="Times New Roman" w:cs="Times New Roman"/>
          <w:lang w:val="et-EE"/>
        </w:rPr>
      </w:pPr>
      <w:r>
        <w:rPr>
          <w:rFonts w:ascii="Times New Roman" w:hAnsi="Times New Roman" w:cs="Times New Roman"/>
          <w:lang w:val="et-EE"/>
        </w:rPr>
        <w:lastRenderedPageBreak/>
        <w:t>J</w:t>
      </w:r>
      <w:r w:rsidR="00992126" w:rsidRPr="00B2533B">
        <w:rPr>
          <w:rFonts w:ascii="Times New Roman" w:hAnsi="Times New Roman" w:cs="Times New Roman"/>
          <w:lang w:val="et-EE"/>
        </w:rPr>
        <w:t>oonis 1 Põhitegevuse tulude struktuur 201</w:t>
      </w:r>
      <w:r w:rsidR="00815A3F">
        <w:rPr>
          <w:rFonts w:ascii="Times New Roman" w:hAnsi="Times New Roman" w:cs="Times New Roman"/>
          <w:lang w:val="et-EE"/>
        </w:rPr>
        <w:t>5</w:t>
      </w:r>
      <w:r w:rsidR="00992126" w:rsidRPr="00B2533B">
        <w:rPr>
          <w:rFonts w:ascii="Times New Roman" w:hAnsi="Times New Roman" w:cs="Times New Roman"/>
          <w:lang w:val="et-EE"/>
        </w:rPr>
        <w:t>.aastal</w:t>
      </w:r>
    </w:p>
    <w:p w:rsidR="00815A3F" w:rsidRPr="00B2533B" w:rsidRDefault="00815A3F" w:rsidP="009F3482">
      <w:pPr>
        <w:pStyle w:val="Default"/>
        <w:rPr>
          <w:rFonts w:ascii="Times New Roman" w:hAnsi="Times New Roman" w:cs="Times New Roman"/>
          <w:lang w:val="et-EE"/>
        </w:rPr>
      </w:pPr>
    </w:p>
    <w:p w:rsidR="00274FA8" w:rsidRPr="00B2533B" w:rsidRDefault="00274FA8" w:rsidP="009F3482">
      <w:pPr>
        <w:pStyle w:val="Default"/>
        <w:rPr>
          <w:rFonts w:ascii="Times New Roman" w:hAnsi="Times New Roman" w:cs="Times New Roman"/>
          <w:lang w:val="et-EE"/>
        </w:rPr>
      </w:pPr>
      <w:r w:rsidRPr="00B2533B">
        <w:rPr>
          <w:rFonts w:ascii="Times New Roman" w:hAnsi="Times New Roman" w:cs="Times New Roman"/>
          <w:b/>
          <w:noProof/>
          <w:sz w:val="28"/>
          <w:szCs w:val="28"/>
          <w:lang w:val="et-EE" w:eastAsia="et-EE" w:bidi="ar-SA"/>
        </w:rPr>
        <w:drawing>
          <wp:inline distT="0" distB="0" distL="0" distR="0">
            <wp:extent cx="5829300" cy="2771775"/>
            <wp:effectExtent l="0" t="0" r="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7A90" w:rsidRPr="00B2533B" w:rsidRDefault="00167A90" w:rsidP="00D87766">
      <w:pPr>
        <w:pStyle w:val="Default"/>
        <w:rPr>
          <w:rFonts w:ascii="Times New Roman" w:hAnsi="Times New Roman" w:cs="Times New Roman"/>
          <w:lang w:val="et-EE"/>
        </w:rPr>
      </w:pPr>
    </w:p>
    <w:p w:rsidR="00F160BC" w:rsidRPr="00B2533B" w:rsidRDefault="00F160BC" w:rsidP="00815B03">
      <w:pPr>
        <w:spacing w:after="0" w:line="240" w:lineRule="auto"/>
        <w:rPr>
          <w:rFonts w:ascii="Times New Roman" w:hAnsi="Times New Roman" w:cs="Times New Roman"/>
          <w:color w:val="000000"/>
          <w:sz w:val="24"/>
          <w:szCs w:val="24"/>
          <w:lang w:val="et-EE"/>
        </w:rPr>
      </w:pPr>
    </w:p>
    <w:p w:rsidR="00443E14" w:rsidRPr="00B2533B" w:rsidRDefault="00730FCF" w:rsidP="00815B03">
      <w:pPr>
        <w:spacing w:after="0" w:line="240" w:lineRule="auto"/>
        <w:rPr>
          <w:rFonts w:ascii="Times New Roman" w:hAnsi="Times New Roman" w:cs="Times New Roman"/>
          <w:b/>
          <w:sz w:val="24"/>
          <w:szCs w:val="24"/>
          <w:lang w:val="et-EE"/>
        </w:rPr>
      </w:pPr>
      <w:r w:rsidRPr="00B2533B">
        <w:rPr>
          <w:rFonts w:ascii="Times New Roman" w:hAnsi="Times New Roman" w:cs="Times New Roman"/>
          <w:b/>
          <w:sz w:val="24"/>
          <w:szCs w:val="24"/>
          <w:lang w:val="et-EE"/>
        </w:rPr>
        <w:t>M</w:t>
      </w:r>
      <w:r w:rsidR="00443E14" w:rsidRPr="00B2533B">
        <w:rPr>
          <w:rFonts w:ascii="Times New Roman" w:hAnsi="Times New Roman" w:cs="Times New Roman"/>
          <w:b/>
          <w:sz w:val="24"/>
          <w:szCs w:val="24"/>
          <w:lang w:val="et-EE"/>
        </w:rPr>
        <w:t xml:space="preserve">aksutulud </w:t>
      </w:r>
      <w:r w:rsidR="00815A3F">
        <w:rPr>
          <w:rFonts w:ascii="Times New Roman" w:hAnsi="Times New Roman" w:cs="Times New Roman"/>
          <w:b/>
          <w:sz w:val="24"/>
          <w:szCs w:val="24"/>
          <w:lang w:val="et-EE"/>
        </w:rPr>
        <w:t>4 001 050</w:t>
      </w:r>
      <w:r w:rsidR="00443E14" w:rsidRPr="00B2533B">
        <w:rPr>
          <w:rFonts w:ascii="Times New Roman" w:hAnsi="Times New Roman" w:cs="Times New Roman"/>
          <w:b/>
          <w:sz w:val="24"/>
          <w:szCs w:val="24"/>
          <w:lang w:val="et-EE"/>
        </w:rPr>
        <w:t xml:space="preserve"> eurot ning kasvuks </w:t>
      </w:r>
      <w:r w:rsidRPr="00B2533B">
        <w:rPr>
          <w:rFonts w:ascii="Times New Roman" w:hAnsi="Times New Roman" w:cs="Times New Roman"/>
          <w:b/>
          <w:sz w:val="24"/>
          <w:szCs w:val="24"/>
          <w:lang w:val="et-EE"/>
        </w:rPr>
        <w:t>4</w:t>
      </w:r>
      <w:r w:rsidR="002018E9" w:rsidRPr="00B2533B">
        <w:rPr>
          <w:rFonts w:ascii="Times New Roman" w:hAnsi="Times New Roman" w:cs="Times New Roman"/>
          <w:b/>
          <w:sz w:val="24"/>
          <w:szCs w:val="24"/>
          <w:lang w:val="et-EE"/>
        </w:rPr>
        <w:t>,</w:t>
      </w:r>
      <w:r w:rsidR="00815A3F">
        <w:rPr>
          <w:rFonts w:ascii="Times New Roman" w:hAnsi="Times New Roman" w:cs="Times New Roman"/>
          <w:b/>
          <w:sz w:val="24"/>
          <w:szCs w:val="24"/>
          <w:lang w:val="et-EE"/>
        </w:rPr>
        <w:t>5</w:t>
      </w:r>
      <w:r w:rsidR="00443E14" w:rsidRPr="00B2533B">
        <w:rPr>
          <w:rFonts w:ascii="Times New Roman" w:hAnsi="Times New Roman" w:cs="Times New Roman"/>
          <w:b/>
          <w:sz w:val="24"/>
          <w:szCs w:val="24"/>
          <w:lang w:val="et-EE"/>
        </w:rPr>
        <w:t>%.</w:t>
      </w:r>
    </w:p>
    <w:p w:rsidR="005B5E42" w:rsidRPr="00B2533B" w:rsidRDefault="005B5E42" w:rsidP="00815B03">
      <w:pPr>
        <w:spacing w:after="0" w:line="240" w:lineRule="auto"/>
        <w:rPr>
          <w:rFonts w:ascii="Times New Roman" w:hAnsi="Times New Roman" w:cs="Times New Roman"/>
          <w:b/>
          <w:sz w:val="24"/>
          <w:szCs w:val="24"/>
          <w:lang w:val="et-EE"/>
        </w:rPr>
      </w:pPr>
    </w:p>
    <w:p w:rsidR="00C65846" w:rsidRPr="00B2533B" w:rsidRDefault="00F24AD9" w:rsidP="002C28FC">
      <w:pPr>
        <w:pStyle w:val="Loendilik"/>
        <w:ind w:left="0" w:right="-144"/>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Maksud jagunevad riiklikeks ja kohalikeks maksudeks. </w:t>
      </w:r>
      <w:r w:rsidR="008F159B" w:rsidRPr="00B2533B">
        <w:rPr>
          <w:rFonts w:ascii="Times New Roman" w:hAnsi="Times New Roman" w:cs="Times New Roman"/>
          <w:sz w:val="24"/>
          <w:szCs w:val="24"/>
          <w:lang w:val="et-EE"/>
        </w:rPr>
        <w:t xml:space="preserve">Maksukorralduse seaduse alusel on riiklikud maksud füüsilise isiku tulumaks </w:t>
      </w:r>
      <w:r w:rsidR="00C65846" w:rsidRPr="00B2533B">
        <w:rPr>
          <w:rFonts w:ascii="Times New Roman" w:hAnsi="Times New Roman" w:cs="Times New Roman"/>
          <w:sz w:val="24"/>
          <w:szCs w:val="24"/>
          <w:lang w:val="et-EE"/>
        </w:rPr>
        <w:t xml:space="preserve">ja </w:t>
      </w:r>
      <w:r w:rsidR="008F159B" w:rsidRPr="00B2533B">
        <w:rPr>
          <w:rFonts w:ascii="Times New Roman" w:hAnsi="Times New Roman" w:cs="Times New Roman"/>
          <w:sz w:val="24"/>
          <w:szCs w:val="24"/>
          <w:lang w:val="et-EE"/>
        </w:rPr>
        <w:t>maamaks</w:t>
      </w:r>
      <w:r w:rsidR="00C65846" w:rsidRPr="00B2533B">
        <w:rPr>
          <w:rFonts w:ascii="Times New Roman" w:hAnsi="Times New Roman" w:cs="Times New Roman"/>
          <w:sz w:val="24"/>
          <w:szCs w:val="24"/>
          <w:lang w:val="et-EE"/>
        </w:rPr>
        <w:t xml:space="preserve">. Need on </w:t>
      </w:r>
      <w:r w:rsidR="008F159B" w:rsidRPr="00B2533B">
        <w:rPr>
          <w:rFonts w:ascii="Times New Roman" w:hAnsi="Times New Roman" w:cs="Times New Roman"/>
          <w:sz w:val="24"/>
          <w:szCs w:val="24"/>
          <w:lang w:val="et-EE"/>
        </w:rPr>
        <w:t xml:space="preserve">maksud, mis osaliselt või täielikult laekuvad kohaliku omavalitsuse eelarvesse. </w:t>
      </w:r>
      <w:r w:rsidR="00C65846" w:rsidRPr="00B2533B">
        <w:rPr>
          <w:rFonts w:ascii="Times New Roman" w:hAnsi="Times New Roman" w:cs="Times New Roman"/>
          <w:sz w:val="24"/>
          <w:szCs w:val="24"/>
          <w:lang w:val="et-EE"/>
        </w:rPr>
        <w:t xml:space="preserve">Reklaamimaks oli Märjamaa vallas ainuke kohalik maks, mis kehtestati 20.02.2001.a ning tunnistati volikogu poolt kehtetuks </w:t>
      </w:r>
      <w:r w:rsidR="002A28A6" w:rsidRPr="00B2533B">
        <w:rPr>
          <w:rFonts w:ascii="Times New Roman" w:hAnsi="Times New Roman" w:cs="Times New Roman"/>
          <w:sz w:val="24"/>
          <w:szCs w:val="24"/>
          <w:lang w:val="et-EE"/>
        </w:rPr>
        <w:t>01.01.2013.a.</w:t>
      </w:r>
      <w:r w:rsidR="00C65846" w:rsidRPr="00B2533B">
        <w:rPr>
          <w:rFonts w:ascii="Times New Roman" w:hAnsi="Times New Roman" w:cs="Times New Roman"/>
          <w:sz w:val="24"/>
          <w:szCs w:val="24"/>
          <w:lang w:val="et-EE"/>
        </w:rPr>
        <w:t>.</w:t>
      </w:r>
    </w:p>
    <w:p w:rsidR="0019588F" w:rsidRPr="00B2533B" w:rsidRDefault="0019588F" w:rsidP="002C28FC">
      <w:pPr>
        <w:spacing w:after="0" w:line="240" w:lineRule="auto"/>
        <w:ind w:right="-144"/>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Märjamaa valla peamise tuluallika üksikisiku tulumaksu prognoosi aluseks on Rahandusministeeriumi </w:t>
      </w:r>
      <w:r w:rsidR="00815A3F">
        <w:rPr>
          <w:rFonts w:ascii="Times New Roman" w:hAnsi="Times New Roman" w:cs="Times New Roman"/>
          <w:sz w:val="24"/>
          <w:szCs w:val="24"/>
          <w:lang w:val="et-EE"/>
        </w:rPr>
        <w:t>kevadine</w:t>
      </w:r>
      <w:r w:rsidRPr="00B2533B">
        <w:rPr>
          <w:rFonts w:ascii="Times New Roman" w:hAnsi="Times New Roman" w:cs="Times New Roman"/>
          <w:sz w:val="24"/>
          <w:szCs w:val="24"/>
          <w:lang w:val="et-EE"/>
        </w:rPr>
        <w:t xml:space="preserve"> majandusprognoos, mille kohaselt arvestatakse palga nominaalkasvu</w:t>
      </w:r>
      <w:r w:rsidR="009B7128" w:rsidRPr="00B2533B">
        <w:rPr>
          <w:rFonts w:ascii="Times New Roman" w:hAnsi="Times New Roman" w:cs="Times New Roman"/>
          <w:sz w:val="24"/>
          <w:szCs w:val="24"/>
          <w:lang w:val="et-EE"/>
        </w:rPr>
        <w:t>ks</w:t>
      </w:r>
      <w:r w:rsidRPr="00B2533B">
        <w:rPr>
          <w:rFonts w:ascii="Times New Roman" w:hAnsi="Times New Roman" w:cs="Times New Roman"/>
          <w:sz w:val="24"/>
          <w:szCs w:val="24"/>
          <w:lang w:val="et-EE"/>
        </w:rPr>
        <w:t xml:space="preserve"> </w:t>
      </w:r>
      <w:r w:rsidR="00595DA9" w:rsidRPr="00B2533B">
        <w:rPr>
          <w:rFonts w:ascii="Times New Roman" w:hAnsi="Times New Roman" w:cs="Times New Roman"/>
          <w:sz w:val="24"/>
          <w:szCs w:val="24"/>
          <w:lang w:val="et-EE"/>
        </w:rPr>
        <w:t>6,</w:t>
      </w:r>
      <w:r w:rsidR="00815A3F">
        <w:rPr>
          <w:rFonts w:ascii="Times New Roman" w:hAnsi="Times New Roman" w:cs="Times New Roman"/>
          <w:sz w:val="24"/>
          <w:szCs w:val="24"/>
          <w:lang w:val="et-EE"/>
        </w:rPr>
        <w:t>3</w:t>
      </w:r>
      <w:r w:rsidRPr="00B2533B">
        <w:rPr>
          <w:rFonts w:ascii="Times New Roman" w:hAnsi="Times New Roman" w:cs="Times New Roman"/>
          <w:sz w:val="24"/>
          <w:szCs w:val="24"/>
          <w:lang w:val="et-EE"/>
        </w:rPr>
        <w:t>%</w:t>
      </w:r>
      <w:r w:rsidR="00595DA9" w:rsidRPr="00B2533B">
        <w:rPr>
          <w:rFonts w:ascii="Times New Roman" w:hAnsi="Times New Roman" w:cs="Times New Roman"/>
          <w:sz w:val="24"/>
          <w:szCs w:val="24"/>
          <w:lang w:val="et-EE"/>
        </w:rPr>
        <w:t>.</w:t>
      </w:r>
      <w:r w:rsidR="001475B2" w:rsidRPr="00B2533B">
        <w:rPr>
          <w:rFonts w:ascii="Times New Roman" w:hAnsi="Times New Roman" w:cs="Times New Roman"/>
          <w:sz w:val="24"/>
          <w:szCs w:val="24"/>
          <w:lang w:val="et-EE"/>
        </w:rPr>
        <w:t xml:space="preserve"> </w:t>
      </w:r>
    </w:p>
    <w:p w:rsidR="00730FCF" w:rsidRPr="00B2533B" w:rsidRDefault="00443E14" w:rsidP="002C28FC">
      <w:pPr>
        <w:ind w:right="-144"/>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Võrreldes 201</w:t>
      </w:r>
      <w:r w:rsidR="00815A3F">
        <w:rPr>
          <w:rFonts w:ascii="Times New Roman" w:hAnsi="Times New Roman" w:cs="Times New Roman"/>
          <w:sz w:val="24"/>
          <w:szCs w:val="24"/>
          <w:lang w:val="et-EE"/>
        </w:rPr>
        <w:t>4</w:t>
      </w:r>
      <w:r w:rsidRPr="00B2533B">
        <w:rPr>
          <w:rFonts w:ascii="Times New Roman" w:hAnsi="Times New Roman" w:cs="Times New Roman"/>
          <w:sz w:val="24"/>
          <w:szCs w:val="24"/>
          <w:lang w:val="et-EE"/>
        </w:rPr>
        <w:t xml:space="preserve">.a loodetava laekumisega on planeeritud üksikisiku tulumaksu kasvuks </w:t>
      </w:r>
      <w:r w:rsidR="00595DA9" w:rsidRPr="00B2533B">
        <w:rPr>
          <w:rFonts w:ascii="Times New Roman" w:hAnsi="Times New Roman" w:cs="Times New Roman"/>
          <w:sz w:val="24"/>
          <w:szCs w:val="24"/>
          <w:lang w:val="et-EE"/>
        </w:rPr>
        <w:t>5,</w:t>
      </w:r>
      <w:r w:rsidR="00815A3F">
        <w:rPr>
          <w:rFonts w:ascii="Times New Roman" w:hAnsi="Times New Roman" w:cs="Times New Roman"/>
          <w:sz w:val="24"/>
          <w:szCs w:val="24"/>
          <w:lang w:val="et-EE"/>
        </w:rPr>
        <w:t>0%</w:t>
      </w:r>
      <w:r w:rsidR="00595DA9" w:rsidRPr="00B2533B">
        <w:rPr>
          <w:rFonts w:ascii="Times New Roman" w:hAnsi="Times New Roman" w:cs="Times New Roman"/>
          <w:sz w:val="24"/>
          <w:szCs w:val="24"/>
          <w:lang w:val="et-EE"/>
        </w:rPr>
        <w:t xml:space="preserve">. </w:t>
      </w:r>
      <w:r w:rsidR="00730FCF" w:rsidRPr="00B2533B">
        <w:rPr>
          <w:rFonts w:ascii="Times New Roman" w:hAnsi="Times New Roman" w:cs="Times New Roman"/>
          <w:sz w:val="24"/>
          <w:szCs w:val="24"/>
          <w:lang w:val="et-EE"/>
        </w:rPr>
        <w:t>Järgmise</w:t>
      </w:r>
      <w:r w:rsidR="00815A3F">
        <w:rPr>
          <w:rFonts w:ascii="Times New Roman" w:hAnsi="Times New Roman" w:cs="Times New Roman"/>
          <w:sz w:val="24"/>
          <w:szCs w:val="24"/>
          <w:lang w:val="et-EE"/>
        </w:rPr>
        <w:t>l</w:t>
      </w:r>
      <w:r w:rsidR="00730FCF" w:rsidRPr="00B2533B">
        <w:rPr>
          <w:rFonts w:ascii="Times New Roman" w:hAnsi="Times New Roman" w:cs="Times New Roman"/>
          <w:sz w:val="24"/>
          <w:szCs w:val="24"/>
          <w:lang w:val="et-EE"/>
        </w:rPr>
        <w:t xml:space="preserve"> aasta</w:t>
      </w:r>
      <w:r w:rsidR="00815A3F">
        <w:rPr>
          <w:rFonts w:ascii="Times New Roman" w:hAnsi="Times New Roman" w:cs="Times New Roman"/>
          <w:sz w:val="24"/>
          <w:szCs w:val="24"/>
          <w:lang w:val="et-EE"/>
        </w:rPr>
        <w:t>l</w:t>
      </w:r>
      <w:r w:rsidR="00730FCF" w:rsidRPr="00B2533B">
        <w:rPr>
          <w:rFonts w:ascii="Times New Roman" w:hAnsi="Times New Roman" w:cs="Times New Roman"/>
          <w:sz w:val="24"/>
          <w:szCs w:val="24"/>
          <w:lang w:val="et-EE"/>
        </w:rPr>
        <w:t xml:space="preserve"> </w:t>
      </w:r>
      <w:r w:rsidR="00815A3F">
        <w:rPr>
          <w:rFonts w:ascii="Times New Roman" w:hAnsi="Times New Roman" w:cs="Times New Roman"/>
          <w:sz w:val="24"/>
          <w:szCs w:val="24"/>
          <w:lang w:val="et-EE"/>
        </w:rPr>
        <w:t>jääb omava</w:t>
      </w:r>
      <w:r w:rsidR="00730FCF" w:rsidRPr="00B2533B">
        <w:rPr>
          <w:rFonts w:ascii="Times New Roman" w:hAnsi="Times New Roman" w:cs="Times New Roman"/>
          <w:sz w:val="24"/>
          <w:szCs w:val="24"/>
          <w:lang w:val="et-EE"/>
        </w:rPr>
        <w:t xml:space="preserve">litsustele eraldatav füüsilise isiku tulumaksu osa </w:t>
      </w:r>
      <w:r w:rsidR="00815A3F">
        <w:rPr>
          <w:rFonts w:ascii="Times New Roman" w:hAnsi="Times New Roman" w:cs="Times New Roman"/>
          <w:sz w:val="24"/>
          <w:szCs w:val="24"/>
          <w:lang w:val="et-EE"/>
        </w:rPr>
        <w:t xml:space="preserve">samale tasemele ehk </w:t>
      </w:r>
      <w:r w:rsidR="00730FCF" w:rsidRPr="00B2533B">
        <w:rPr>
          <w:rFonts w:ascii="Times New Roman" w:hAnsi="Times New Roman" w:cs="Times New Roman"/>
          <w:sz w:val="24"/>
          <w:szCs w:val="24"/>
          <w:lang w:val="et-EE"/>
        </w:rPr>
        <w:t>11,6%</w:t>
      </w:r>
      <w:r w:rsidR="00815A3F">
        <w:rPr>
          <w:rFonts w:ascii="Times New Roman" w:hAnsi="Times New Roman" w:cs="Times New Roman"/>
          <w:sz w:val="24"/>
          <w:szCs w:val="24"/>
          <w:lang w:val="et-EE"/>
        </w:rPr>
        <w:t xml:space="preserve">le. </w:t>
      </w:r>
      <w:r w:rsidR="00C65846" w:rsidRPr="00B2533B">
        <w:rPr>
          <w:rFonts w:ascii="Times New Roman" w:hAnsi="Times New Roman" w:cs="Times New Roman"/>
          <w:sz w:val="24"/>
          <w:szCs w:val="24"/>
          <w:lang w:val="et-EE"/>
        </w:rPr>
        <w:t>Prognoositud tulumaksu laekumisest kehtestatud eelarvestrateegia perioodil annab ülevaate tabel 6.</w:t>
      </w:r>
    </w:p>
    <w:p w:rsidR="00595DA9" w:rsidRPr="00B2533B" w:rsidRDefault="00595DA9" w:rsidP="00595DA9">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6. Tulumaksu laekumise prognoos </w:t>
      </w:r>
    </w:p>
    <w:tbl>
      <w:tblPr>
        <w:tblW w:w="9077" w:type="dxa"/>
        <w:tblInd w:w="65" w:type="dxa"/>
        <w:tblCellMar>
          <w:left w:w="70" w:type="dxa"/>
          <w:right w:w="70" w:type="dxa"/>
        </w:tblCellMar>
        <w:tblLook w:val="04A0" w:firstRow="1" w:lastRow="0" w:firstColumn="1" w:lastColumn="0" w:noHBand="0" w:noVBand="1"/>
      </w:tblPr>
      <w:tblGrid>
        <w:gridCol w:w="2840"/>
        <w:gridCol w:w="993"/>
        <w:gridCol w:w="1134"/>
        <w:gridCol w:w="992"/>
        <w:gridCol w:w="992"/>
        <w:gridCol w:w="1134"/>
        <w:gridCol w:w="992"/>
      </w:tblGrid>
      <w:tr w:rsidR="00730FCF" w:rsidRPr="00B2533B" w:rsidTr="00CB0E95">
        <w:trPr>
          <w:trHeight w:val="240"/>
        </w:trPr>
        <w:tc>
          <w:tcPr>
            <w:tcW w:w="284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730FCF" w:rsidRPr="00B2533B" w:rsidRDefault="00730FCF" w:rsidP="00730FCF">
            <w:pPr>
              <w:spacing w:after="0" w:line="240" w:lineRule="auto"/>
              <w:jc w:val="center"/>
              <w:rPr>
                <w:rFonts w:eastAsia="Times New Roman" w:cs="Arial"/>
                <w:sz w:val="18"/>
                <w:szCs w:val="18"/>
                <w:lang w:val="et-EE" w:eastAsia="et-EE"/>
              </w:rPr>
            </w:pPr>
            <w:r w:rsidRPr="00B2533B">
              <w:rPr>
                <w:rFonts w:eastAsia="Times New Roman" w:cs="Arial"/>
                <w:sz w:val="18"/>
                <w:szCs w:val="18"/>
                <w:lang w:val="et-EE" w:eastAsia="et-EE"/>
              </w:rPr>
              <w:t> </w:t>
            </w:r>
          </w:p>
        </w:tc>
        <w:tc>
          <w:tcPr>
            <w:tcW w:w="993" w:type="dxa"/>
            <w:tcBorders>
              <w:top w:val="single" w:sz="4" w:space="0" w:color="auto"/>
              <w:left w:val="nil"/>
              <w:bottom w:val="single" w:sz="4" w:space="0" w:color="auto"/>
              <w:right w:val="single" w:sz="4" w:space="0" w:color="auto"/>
            </w:tcBorders>
            <w:shd w:val="clear" w:color="000000" w:fill="C4D79B"/>
            <w:noWrap/>
            <w:vAlign w:val="bottom"/>
            <w:hideMark/>
          </w:tcPr>
          <w:p w:rsidR="00730FCF" w:rsidRPr="00B2533B" w:rsidRDefault="00730FCF" w:rsidP="00815A3F">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815A3F">
              <w:rPr>
                <w:rFonts w:eastAsia="Times New Roman" w:cs="Arial"/>
                <w:b/>
                <w:bCs/>
                <w:sz w:val="18"/>
                <w:szCs w:val="18"/>
                <w:lang w:val="et-EE" w:eastAsia="et-EE"/>
              </w:rPr>
              <w:t>3</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730FCF" w:rsidRPr="00B2533B" w:rsidRDefault="00730FCF" w:rsidP="00815A3F">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815A3F">
              <w:rPr>
                <w:rFonts w:eastAsia="Times New Roman" w:cs="Arial"/>
                <w:b/>
                <w:bCs/>
                <w:sz w:val="18"/>
                <w:szCs w:val="18"/>
                <w:lang w:val="et-EE" w:eastAsia="et-EE"/>
              </w:rPr>
              <w:t>4</w:t>
            </w:r>
          </w:p>
        </w:tc>
        <w:tc>
          <w:tcPr>
            <w:tcW w:w="992" w:type="dxa"/>
            <w:tcBorders>
              <w:top w:val="single" w:sz="4" w:space="0" w:color="auto"/>
              <w:left w:val="nil"/>
              <w:bottom w:val="single" w:sz="4" w:space="0" w:color="auto"/>
              <w:right w:val="single" w:sz="4" w:space="0" w:color="auto"/>
            </w:tcBorders>
            <w:shd w:val="clear" w:color="000000" w:fill="C4D79B"/>
            <w:noWrap/>
            <w:vAlign w:val="bottom"/>
            <w:hideMark/>
          </w:tcPr>
          <w:p w:rsidR="00730FCF" w:rsidRPr="00B2533B" w:rsidRDefault="00730FCF" w:rsidP="00815A3F">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815A3F">
              <w:rPr>
                <w:rFonts w:eastAsia="Times New Roman" w:cs="Arial"/>
                <w:b/>
                <w:bCs/>
                <w:sz w:val="18"/>
                <w:szCs w:val="18"/>
                <w:lang w:val="et-EE" w:eastAsia="et-EE"/>
              </w:rPr>
              <w:t>5</w:t>
            </w:r>
          </w:p>
        </w:tc>
        <w:tc>
          <w:tcPr>
            <w:tcW w:w="992" w:type="dxa"/>
            <w:tcBorders>
              <w:top w:val="single" w:sz="4" w:space="0" w:color="auto"/>
              <w:left w:val="nil"/>
              <w:bottom w:val="single" w:sz="4" w:space="0" w:color="auto"/>
              <w:right w:val="single" w:sz="4" w:space="0" w:color="auto"/>
            </w:tcBorders>
            <w:shd w:val="clear" w:color="000000" w:fill="C4D79B"/>
            <w:noWrap/>
            <w:vAlign w:val="bottom"/>
            <w:hideMark/>
          </w:tcPr>
          <w:p w:rsidR="00730FCF" w:rsidRPr="00B2533B" w:rsidRDefault="00730FCF" w:rsidP="00815A3F">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815A3F">
              <w:rPr>
                <w:rFonts w:eastAsia="Times New Roman" w:cs="Arial"/>
                <w:b/>
                <w:bCs/>
                <w:sz w:val="18"/>
                <w:szCs w:val="18"/>
                <w:lang w:val="et-EE" w:eastAsia="et-EE"/>
              </w:rPr>
              <w:t>6</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730FCF" w:rsidRPr="00B2533B" w:rsidRDefault="00730FCF" w:rsidP="00815A3F">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815A3F">
              <w:rPr>
                <w:rFonts w:eastAsia="Times New Roman" w:cs="Arial"/>
                <w:b/>
                <w:bCs/>
                <w:sz w:val="18"/>
                <w:szCs w:val="18"/>
                <w:lang w:val="et-EE" w:eastAsia="et-EE"/>
              </w:rPr>
              <w:t>7</w:t>
            </w:r>
          </w:p>
        </w:tc>
        <w:tc>
          <w:tcPr>
            <w:tcW w:w="992" w:type="dxa"/>
            <w:tcBorders>
              <w:top w:val="single" w:sz="4" w:space="0" w:color="auto"/>
              <w:left w:val="nil"/>
              <w:bottom w:val="single" w:sz="4" w:space="0" w:color="auto"/>
              <w:right w:val="single" w:sz="4" w:space="0" w:color="auto"/>
            </w:tcBorders>
            <w:shd w:val="clear" w:color="000000" w:fill="C4D79B"/>
            <w:noWrap/>
            <w:vAlign w:val="bottom"/>
            <w:hideMark/>
          </w:tcPr>
          <w:p w:rsidR="00730FCF" w:rsidRPr="00B2533B" w:rsidRDefault="00730FCF" w:rsidP="00815A3F">
            <w:pPr>
              <w:spacing w:after="0" w:line="240" w:lineRule="auto"/>
              <w:jc w:val="center"/>
              <w:rPr>
                <w:rFonts w:eastAsia="Times New Roman" w:cs="Arial"/>
                <w:b/>
                <w:bCs/>
                <w:sz w:val="18"/>
                <w:szCs w:val="18"/>
                <w:lang w:val="et-EE" w:eastAsia="et-EE"/>
              </w:rPr>
            </w:pPr>
            <w:r w:rsidRPr="00B2533B">
              <w:rPr>
                <w:rFonts w:eastAsia="Times New Roman" w:cs="Arial"/>
                <w:b/>
                <w:bCs/>
                <w:sz w:val="18"/>
                <w:szCs w:val="18"/>
                <w:lang w:val="et-EE" w:eastAsia="et-EE"/>
              </w:rPr>
              <w:t>201</w:t>
            </w:r>
            <w:r w:rsidR="00815A3F">
              <w:rPr>
                <w:rFonts w:eastAsia="Times New Roman" w:cs="Arial"/>
                <w:b/>
                <w:bCs/>
                <w:sz w:val="18"/>
                <w:szCs w:val="18"/>
                <w:lang w:val="et-EE" w:eastAsia="et-EE"/>
              </w:rPr>
              <w:t>8</w:t>
            </w:r>
          </w:p>
        </w:tc>
      </w:tr>
      <w:tr w:rsidR="00730FC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730FCF" w:rsidRPr="00B2533B" w:rsidRDefault="00730FCF" w:rsidP="00730FC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Maksumaksjate arv*</w:t>
            </w:r>
          </w:p>
        </w:tc>
        <w:tc>
          <w:tcPr>
            <w:tcW w:w="993"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2 7</w:t>
            </w:r>
            <w:r w:rsidR="00815A3F">
              <w:rPr>
                <w:rFonts w:eastAsia="Times New Roman" w:cs="Arial"/>
                <w:sz w:val="18"/>
                <w:szCs w:val="18"/>
                <w:lang w:val="et-EE" w:eastAsia="et-EE"/>
              </w:rPr>
              <w:t>70</w:t>
            </w:r>
          </w:p>
        </w:tc>
        <w:tc>
          <w:tcPr>
            <w:tcW w:w="1134"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2 7</w:t>
            </w:r>
            <w:r w:rsidR="00815A3F">
              <w:rPr>
                <w:rFonts w:eastAsia="Times New Roman" w:cs="Arial"/>
                <w:sz w:val="18"/>
                <w:szCs w:val="18"/>
                <w:lang w:val="et-EE" w:eastAsia="et-EE"/>
              </w:rPr>
              <w:t>59</w:t>
            </w:r>
          </w:p>
        </w:tc>
        <w:tc>
          <w:tcPr>
            <w:tcW w:w="992"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xml:space="preserve">2 </w:t>
            </w:r>
            <w:r w:rsidR="00815A3F">
              <w:rPr>
                <w:rFonts w:eastAsia="Times New Roman" w:cs="Arial"/>
                <w:sz w:val="18"/>
                <w:szCs w:val="18"/>
                <w:lang w:val="et-EE" w:eastAsia="et-EE"/>
              </w:rPr>
              <w:t>765</w:t>
            </w:r>
          </w:p>
        </w:tc>
        <w:tc>
          <w:tcPr>
            <w:tcW w:w="992"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xml:space="preserve">2 </w:t>
            </w:r>
            <w:r w:rsidR="00815A3F">
              <w:rPr>
                <w:rFonts w:eastAsia="Times New Roman" w:cs="Arial"/>
                <w:sz w:val="18"/>
                <w:szCs w:val="18"/>
                <w:lang w:val="et-EE" w:eastAsia="et-EE"/>
              </w:rPr>
              <w:t>768</w:t>
            </w:r>
          </w:p>
        </w:tc>
        <w:tc>
          <w:tcPr>
            <w:tcW w:w="1134"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xml:space="preserve">2 </w:t>
            </w:r>
            <w:r w:rsidR="00815A3F">
              <w:rPr>
                <w:rFonts w:eastAsia="Times New Roman" w:cs="Arial"/>
                <w:sz w:val="18"/>
                <w:szCs w:val="18"/>
                <w:lang w:val="et-EE" w:eastAsia="et-EE"/>
              </w:rPr>
              <w:t>768</w:t>
            </w:r>
          </w:p>
        </w:tc>
        <w:tc>
          <w:tcPr>
            <w:tcW w:w="992"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xml:space="preserve">2 </w:t>
            </w:r>
            <w:r w:rsidR="00815A3F">
              <w:rPr>
                <w:rFonts w:eastAsia="Times New Roman" w:cs="Arial"/>
                <w:sz w:val="18"/>
                <w:szCs w:val="18"/>
                <w:lang w:val="et-EE" w:eastAsia="et-EE"/>
              </w:rPr>
              <w:t>768</w:t>
            </w:r>
          </w:p>
        </w:tc>
      </w:tr>
      <w:tr w:rsidR="00730FC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730FCF" w:rsidRPr="00B2533B" w:rsidRDefault="00730FCF" w:rsidP="00730FC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Maksumaksjate arvu muutus</w:t>
            </w:r>
          </w:p>
        </w:tc>
        <w:tc>
          <w:tcPr>
            <w:tcW w:w="993"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1,</w:t>
            </w:r>
            <w:r w:rsidR="00815A3F">
              <w:rPr>
                <w:rFonts w:eastAsia="Times New Roman" w:cs="Arial"/>
                <w:sz w:val="18"/>
                <w:szCs w:val="18"/>
                <w:lang w:val="et-EE" w:eastAsia="et-EE"/>
              </w:rPr>
              <w:t>0</w:t>
            </w:r>
            <w:r w:rsidRPr="00B2533B">
              <w:rPr>
                <w:rFonts w:eastAsia="Times New Roman"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noWrap/>
            <w:vAlign w:val="bottom"/>
            <w:hideMark/>
          </w:tcPr>
          <w:p w:rsidR="00730FCF" w:rsidRPr="00B2533B" w:rsidRDefault="00815A3F" w:rsidP="00815A3F">
            <w:pPr>
              <w:spacing w:after="0" w:line="240" w:lineRule="auto"/>
              <w:jc w:val="right"/>
              <w:rPr>
                <w:rFonts w:eastAsia="Times New Roman" w:cs="Arial"/>
                <w:sz w:val="18"/>
                <w:szCs w:val="18"/>
                <w:lang w:val="et-EE" w:eastAsia="et-EE"/>
              </w:rPr>
            </w:pPr>
            <w:r>
              <w:rPr>
                <w:rFonts w:eastAsia="Times New Roman" w:cs="Arial"/>
                <w:sz w:val="18"/>
                <w:szCs w:val="18"/>
                <w:lang w:val="et-EE" w:eastAsia="et-EE"/>
              </w:rPr>
              <w:t>-0,4</w:t>
            </w:r>
            <w:r w:rsidR="00730FCF" w:rsidRPr="00B2533B">
              <w:rPr>
                <w:rFonts w:eastAsia="Times New Roman"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0,</w:t>
            </w:r>
            <w:r w:rsidR="00815A3F">
              <w:rPr>
                <w:rFonts w:eastAsia="Times New Roman" w:cs="Arial"/>
                <w:sz w:val="18"/>
                <w:szCs w:val="18"/>
                <w:lang w:val="et-EE" w:eastAsia="et-EE"/>
              </w:rPr>
              <w:t>2</w:t>
            </w:r>
            <w:r w:rsidRPr="00B2533B">
              <w:rPr>
                <w:rFonts w:eastAsia="Times New Roman"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0,</w:t>
            </w:r>
            <w:r w:rsidR="00815A3F">
              <w:rPr>
                <w:rFonts w:eastAsia="Times New Roman" w:cs="Arial"/>
                <w:sz w:val="18"/>
                <w:szCs w:val="18"/>
                <w:lang w:val="et-EE" w:eastAsia="et-EE"/>
              </w:rPr>
              <w:t>1</w:t>
            </w:r>
            <w:r w:rsidRPr="00B2533B">
              <w:rPr>
                <w:rFonts w:eastAsia="Times New Roman"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0,0%</w:t>
            </w:r>
          </w:p>
        </w:tc>
        <w:tc>
          <w:tcPr>
            <w:tcW w:w="992" w:type="dxa"/>
            <w:tcBorders>
              <w:top w:val="nil"/>
              <w:left w:val="nil"/>
              <w:bottom w:val="single" w:sz="4" w:space="0" w:color="auto"/>
              <w:right w:val="single" w:sz="4" w:space="0" w:color="auto"/>
            </w:tcBorders>
            <w:shd w:val="clear" w:color="auto" w:fill="auto"/>
            <w:noWrap/>
            <w:vAlign w:val="bottom"/>
            <w:hideMark/>
          </w:tcPr>
          <w:p w:rsidR="00730FCF" w:rsidRPr="00B2533B" w:rsidRDefault="00730FC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0,0%</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Väljamaksed füüsilistele isikutele*</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27 101 618</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29 050 022</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30 941 643</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32 707 049</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34 342 402</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36 059 522</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Sissetulek inimese kohta kuus</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821</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877</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933</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985</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1 034</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1 086</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Sissetuleku kasv</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6,5%</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6,8%</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6,3%</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5,6%</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5,0%</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Sissetuleku kasv Eestis kokku</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7,8%</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6,2%</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6,3%</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6,4%</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6,5%</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6,6%</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jc w:val="right"/>
              <w:rPr>
                <w:rFonts w:eastAsia="Times New Roman" w:cs="Arial"/>
                <w:sz w:val="18"/>
                <w:szCs w:val="18"/>
                <w:lang w:val="et-EE" w:eastAsia="et-EE"/>
              </w:rPr>
            </w:pPr>
            <w:r w:rsidRPr="00B2533B">
              <w:rPr>
                <w:rFonts w:eastAsia="Times New Roman" w:cs="Arial"/>
                <w:sz w:val="18"/>
                <w:szCs w:val="18"/>
                <w:lang w:val="et-EE" w:eastAsia="et-EE"/>
              </w:rPr>
              <w:t> </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Tulumaksu laekumine*</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3 220 434</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3 440 928</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3 612 980</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3 794 018</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3 983 719</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4 182 905</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Tulumaksu laekumise kasv</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6,8%</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5,0%</w:t>
            </w:r>
          </w:p>
        </w:tc>
      </w:tr>
      <w:tr w:rsidR="00815A3F" w:rsidRPr="00B2533B" w:rsidTr="00CB0E95">
        <w:trPr>
          <w:trHeight w:val="22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815A3F" w:rsidRPr="00B2533B" w:rsidRDefault="00815A3F" w:rsidP="00815A3F">
            <w:pPr>
              <w:spacing w:after="0" w:line="240" w:lineRule="auto"/>
              <w:rPr>
                <w:rFonts w:eastAsia="Times New Roman" w:cs="Arial"/>
                <w:sz w:val="18"/>
                <w:szCs w:val="18"/>
                <w:lang w:val="et-EE" w:eastAsia="et-EE"/>
              </w:rPr>
            </w:pPr>
            <w:r w:rsidRPr="00B2533B">
              <w:rPr>
                <w:rFonts w:eastAsia="Times New Roman" w:cs="Arial"/>
                <w:sz w:val="18"/>
                <w:szCs w:val="18"/>
                <w:lang w:val="et-EE" w:eastAsia="et-EE"/>
              </w:rPr>
              <w:t>Tulumaksu laekumise ja sissetulekute suhe</w:t>
            </w:r>
          </w:p>
        </w:tc>
        <w:tc>
          <w:tcPr>
            <w:tcW w:w="993"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11,57%</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11,6%</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11,6%</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11,6%</w:t>
            </w:r>
          </w:p>
        </w:tc>
        <w:tc>
          <w:tcPr>
            <w:tcW w:w="1134"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11,6%</w:t>
            </w:r>
          </w:p>
        </w:tc>
        <w:tc>
          <w:tcPr>
            <w:tcW w:w="992" w:type="dxa"/>
            <w:tcBorders>
              <w:top w:val="nil"/>
              <w:left w:val="nil"/>
              <w:bottom w:val="single" w:sz="4" w:space="0" w:color="auto"/>
              <w:right w:val="single" w:sz="4" w:space="0" w:color="auto"/>
            </w:tcBorders>
            <w:shd w:val="clear" w:color="auto" w:fill="auto"/>
            <w:noWrap/>
            <w:vAlign w:val="bottom"/>
            <w:hideMark/>
          </w:tcPr>
          <w:p w:rsidR="00815A3F" w:rsidRPr="00514B4D" w:rsidRDefault="00815A3F" w:rsidP="00815A3F">
            <w:pPr>
              <w:spacing w:after="0" w:line="240" w:lineRule="auto"/>
              <w:jc w:val="right"/>
              <w:rPr>
                <w:rFonts w:ascii="Arial" w:eastAsia="Times New Roman" w:hAnsi="Arial" w:cs="Arial"/>
                <w:sz w:val="16"/>
                <w:szCs w:val="16"/>
                <w:lang w:val="et-EE" w:eastAsia="et-EE" w:bidi="ar-SA"/>
              </w:rPr>
            </w:pPr>
            <w:r w:rsidRPr="00514B4D">
              <w:rPr>
                <w:rFonts w:ascii="Arial" w:eastAsia="Times New Roman" w:hAnsi="Arial" w:cs="Arial"/>
                <w:sz w:val="16"/>
                <w:szCs w:val="16"/>
                <w:lang w:val="et-EE" w:eastAsia="et-EE" w:bidi="ar-SA"/>
              </w:rPr>
              <w:t>11,6%</w:t>
            </w:r>
          </w:p>
        </w:tc>
      </w:tr>
    </w:tbl>
    <w:p w:rsidR="00730FCF" w:rsidRPr="00B2533B" w:rsidRDefault="00730FCF" w:rsidP="00730FCF">
      <w:pPr>
        <w:pStyle w:val="Default"/>
        <w:rPr>
          <w:rFonts w:ascii="Times New Roman" w:hAnsi="Times New Roman" w:cs="Times New Roman"/>
          <w:lang w:val="et-EE"/>
        </w:rPr>
      </w:pPr>
    </w:p>
    <w:p w:rsidR="00815A3F" w:rsidRDefault="00815A3F" w:rsidP="00F72BBB">
      <w:pPr>
        <w:jc w:val="both"/>
        <w:rPr>
          <w:rFonts w:ascii="Times New Roman" w:hAnsi="Times New Roman" w:cs="Times New Roman"/>
          <w:sz w:val="24"/>
          <w:szCs w:val="24"/>
          <w:lang w:val="et-EE"/>
        </w:rPr>
      </w:pPr>
    </w:p>
    <w:p w:rsidR="00C65846" w:rsidRPr="00B2533B" w:rsidRDefault="00443E14" w:rsidP="00F72BBB">
      <w:pPr>
        <w:jc w:val="both"/>
        <w:rPr>
          <w:rFonts w:ascii="Times New Roman" w:hAnsi="Times New Roman" w:cs="Times New Roman"/>
          <w:color w:val="000000"/>
          <w:sz w:val="24"/>
          <w:szCs w:val="24"/>
          <w:lang w:val="et-EE"/>
        </w:rPr>
      </w:pPr>
      <w:r w:rsidRPr="00B2533B">
        <w:rPr>
          <w:rFonts w:ascii="Times New Roman" w:hAnsi="Times New Roman" w:cs="Times New Roman"/>
          <w:sz w:val="24"/>
          <w:szCs w:val="24"/>
          <w:lang w:val="et-EE"/>
        </w:rPr>
        <w:lastRenderedPageBreak/>
        <w:t xml:space="preserve">Maamaks on riiklik maks, mis laekub täies ulatuses kohaliku omavalitsuse eelarvesse. </w:t>
      </w:r>
      <w:r w:rsidR="00C65846" w:rsidRPr="00B2533B">
        <w:rPr>
          <w:rFonts w:ascii="Times New Roman" w:hAnsi="Times New Roman" w:cs="Times New Roman"/>
          <w:sz w:val="24"/>
          <w:szCs w:val="24"/>
          <w:lang w:val="et-EE"/>
        </w:rPr>
        <w:t xml:space="preserve">Märjamaa vallas on kehtestatud </w:t>
      </w:r>
      <w:r w:rsidR="005B5E42" w:rsidRPr="00B2533B">
        <w:rPr>
          <w:rFonts w:ascii="Times New Roman" w:hAnsi="Times New Roman" w:cs="Times New Roman"/>
          <w:sz w:val="24"/>
          <w:szCs w:val="24"/>
          <w:lang w:val="et-EE"/>
        </w:rPr>
        <w:t xml:space="preserve">maamaksumääraks 2,3% </w:t>
      </w:r>
      <w:r w:rsidR="003D0109">
        <w:rPr>
          <w:rFonts w:ascii="Times New Roman" w:hAnsi="Times New Roman" w:cs="Times New Roman"/>
          <w:sz w:val="24"/>
          <w:szCs w:val="24"/>
          <w:lang w:val="et-EE"/>
        </w:rPr>
        <w:t xml:space="preserve">maa </w:t>
      </w:r>
      <w:r w:rsidR="005B5E42" w:rsidRPr="00B2533B">
        <w:rPr>
          <w:rFonts w:ascii="Times New Roman" w:hAnsi="Times New Roman" w:cs="Times New Roman"/>
          <w:sz w:val="24"/>
          <w:szCs w:val="24"/>
          <w:lang w:val="et-EE"/>
        </w:rPr>
        <w:t xml:space="preserve">maksustamishinnast aastas ning </w:t>
      </w:r>
      <w:r w:rsidR="00C65846" w:rsidRPr="00B2533B">
        <w:rPr>
          <w:rFonts w:ascii="Times New Roman" w:hAnsi="Times New Roman" w:cs="Times New Roman"/>
          <w:color w:val="000000"/>
          <w:sz w:val="24"/>
          <w:szCs w:val="24"/>
          <w:lang w:val="et-EE"/>
        </w:rPr>
        <w:t xml:space="preserve"> põllumajandussaaduste tootmiseks kasutusel oleva haritava maa ja loodusliku rohumaa maamaksumäär on 1,5% maa maksustamishinnast aastas. Maamaksumäärad on kinnitatud Märjamaa Vallavolikogu 19.01.2010.a määrusega nr 9 „Maamaksumäära kehtestamine“.</w:t>
      </w:r>
    </w:p>
    <w:p w:rsidR="00EA38CD" w:rsidRDefault="00443E14" w:rsidP="00EA38CD">
      <w:pPr>
        <w:spacing w:after="0"/>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Riigikogu võttis 16.06.2011.a vastu maamaksuseaduse muudatuse, millega vabastatakse maamaksu tasumisest maa omanik tiheasustusega alaks määratud alal kuni 0,15 ha ulatuses ja hajaasustusega piirkonnas kuni 2,0 ha ulatuses. </w:t>
      </w:r>
      <w:r w:rsidR="0019588F" w:rsidRPr="00B2533B">
        <w:rPr>
          <w:rFonts w:ascii="Times New Roman" w:hAnsi="Times New Roman" w:cs="Times New Roman"/>
          <w:sz w:val="24"/>
          <w:szCs w:val="24"/>
          <w:lang w:val="et-EE"/>
        </w:rPr>
        <w:t>201</w:t>
      </w:r>
      <w:r w:rsidR="00815A3F">
        <w:rPr>
          <w:rFonts w:ascii="Times New Roman" w:hAnsi="Times New Roman" w:cs="Times New Roman"/>
          <w:sz w:val="24"/>
          <w:szCs w:val="24"/>
          <w:lang w:val="et-EE"/>
        </w:rPr>
        <w:t>5</w:t>
      </w:r>
      <w:r w:rsidR="0019588F" w:rsidRPr="00B2533B">
        <w:rPr>
          <w:rFonts w:ascii="Times New Roman" w:hAnsi="Times New Roman" w:cs="Times New Roman"/>
          <w:sz w:val="24"/>
          <w:szCs w:val="24"/>
          <w:lang w:val="et-EE"/>
        </w:rPr>
        <w:t>.</w:t>
      </w:r>
      <w:r w:rsidRPr="00B2533B">
        <w:rPr>
          <w:rFonts w:ascii="Times New Roman" w:hAnsi="Times New Roman" w:cs="Times New Roman"/>
          <w:sz w:val="24"/>
          <w:szCs w:val="24"/>
          <w:lang w:val="et-EE"/>
        </w:rPr>
        <w:t xml:space="preserve"> aasta arvestuslikuks maamaksu laekumiseks on prognoositud 3</w:t>
      </w:r>
      <w:r w:rsidR="00815A3F">
        <w:rPr>
          <w:rFonts w:ascii="Times New Roman" w:hAnsi="Times New Roman" w:cs="Times New Roman"/>
          <w:sz w:val="24"/>
          <w:szCs w:val="24"/>
          <w:lang w:val="et-EE"/>
        </w:rPr>
        <w:t>88</w:t>
      </w:r>
      <w:r w:rsidRPr="00B2533B">
        <w:rPr>
          <w:rFonts w:ascii="Times New Roman" w:hAnsi="Times New Roman" w:cs="Times New Roman"/>
          <w:sz w:val="24"/>
          <w:szCs w:val="24"/>
          <w:lang w:val="et-EE"/>
        </w:rPr>
        <w:t> 0</w:t>
      </w:r>
      <w:r w:rsidR="00815A3F">
        <w:rPr>
          <w:rFonts w:ascii="Times New Roman" w:hAnsi="Times New Roman" w:cs="Times New Roman"/>
          <w:sz w:val="24"/>
          <w:szCs w:val="24"/>
          <w:lang w:val="et-EE"/>
        </w:rPr>
        <w:t>7</w:t>
      </w:r>
      <w:r w:rsidRPr="00B2533B">
        <w:rPr>
          <w:rFonts w:ascii="Times New Roman" w:hAnsi="Times New Roman" w:cs="Times New Roman"/>
          <w:sz w:val="24"/>
          <w:szCs w:val="24"/>
          <w:lang w:val="et-EE"/>
        </w:rPr>
        <w:t>0 eurot</w:t>
      </w:r>
      <w:r w:rsidR="00EA38CD">
        <w:rPr>
          <w:rFonts w:ascii="Times New Roman" w:hAnsi="Times New Roman" w:cs="Times New Roman"/>
          <w:sz w:val="24"/>
          <w:szCs w:val="24"/>
          <w:lang w:val="et-EE"/>
        </w:rPr>
        <w:t xml:space="preserve"> järgmiselt:</w:t>
      </w:r>
    </w:p>
    <w:p w:rsidR="00EA38CD" w:rsidRDefault="00EA38CD" w:rsidP="00EA38CD">
      <w:pPr>
        <w:pStyle w:val="Loendilik"/>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elamu- ja õuemaalt 52 346 eurot;</w:t>
      </w:r>
    </w:p>
    <w:p w:rsidR="00EA38CD" w:rsidRDefault="00EA38CD" w:rsidP="00EA38CD">
      <w:pPr>
        <w:pStyle w:val="Loendilik"/>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haritavalt ja looduslikult rohumaalt 62 666 eurot;</w:t>
      </w:r>
    </w:p>
    <w:p w:rsidR="00EA38CD" w:rsidRDefault="00EA38CD" w:rsidP="00EA38CD">
      <w:pPr>
        <w:pStyle w:val="Loendilik"/>
        <w:numPr>
          <w:ilvl w:val="0"/>
          <w:numId w:val="6"/>
        </w:numPr>
        <w:jc w:val="both"/>
        <w:rPr>
          <w:rFonts w:ascii="Times New Roman" w:hAnsi="Times New Roman" w:cs="Times New Roman"/>
          <w:sz w:val="24"/>
          <w:szCs w:val="24"/>
          <w:lang w:val="et-EE"/>
        </w:rPr>
      </w:pPr>
      <w:r>
        <w:rPr>
          <w:rFonts w:ascii="Times New Roman" w:hAnsi="Times New Roman" w:cs="Times New Roman"/>
          <w:sz w:val="24"/>
          <w:szCs w:val="24"/>
          <w:lang w:val="et-EE"/>
        </w:rPr>
        <w:t>muult maksustatavalt maalt 273 058 eurot.</w:t>
      </w:r>
    </w:p>
    <w:p w:rsidR="004541F8" w:rsidRPr="00EA38CD" w:rsidRDefault="004541F8" w:rsidP="004541F8">
      <w:pPr>
        <w:pStyle w:val="Loendilik"/>
        <w:ind w:left="0"/>
        <w:jc w:val="both"/>
        <w:rPr>
          <w:rFonts w:ascii="Times New Roman" w:hAnsi="Times New Roman" w:cs="Times New Roman"/>
          <w:sz w:val="24"/>
          <w:szCs w:val="24"/>
          <w:lang w:val="et-EE"/>
        </w:rPr>
      </w:pPr>
      <w:r>
        <w:rPr>
          <w:rFonts w:ascii="Times New Roman" w:hAnsi="Times New Roman" w:cs="Times New Roman"/>
          <w:sz w:val="24"/>
          <w:szCs w:val="24"/>
          <w:lang w:val="et-EE"/>
        </w:rPr>
        <w:t>Kasutamata maamaksu ressurss on 49 185 eurot.</w:t>
      </w:r>
    </w:p>
    <w:p w:rsidR="00815A3F" w:rsidRPr="00815A3F" w:rsidRDefault="00815A3F" w:rsidP="00F72BBB">
      <w:pPr>
        <w:jc w:val="both"/>
        <w:rPr>
          <w:rFonts w:ascii="Times New Roman" w:hAnsi="Times New Roman" w:cs="Times New Roman"/>
          <w:color w:val="FF0000"/>
          <w:sz w:val="24"/>
          <w:szCs w:val="24"/>
          <w:lang w:val="et-EE"/>
        </w:rPr>
      </w:pPr>
    </w:p>
    <w:p w:rsidR="005B5E42" w:rsidRPr="00B2533B" w:rsidRDefault="005B5E42" w:rsidP="00443E14">
      <w:pPr>
        <w:rPr>
          <w:rFonts w:ascii="Times New Roman" w:hAnsi="Times New Roman" w:cs="Times New Roman"/>
          <w:sz w:val="24"/>
          <w:szCs w:val="24"/>
          <w:lang w:val="et-EE"/>
        </w:rPr>
      </w:pPr>
      <w:r w:rsidRPr="00B2533B">
        <w:rPr>
          <w:rFonts w:ascii="Times New Roman" w:hAnsi="Times New Roman" w:cs="Times New Roman"/>
          <w:b/>
          <w:sz w:val="24"/>
          <w:szCs w:val="24"/>
          <w:lang w:val="et-EE"/>
        </w:rPr>
        <w:t>T</w:t>
      </w:r>
      <w:r w:rsidR="00443E14" w:rsidRPr="00B2533B">
        <w:rPr>
          <w:rFonts w:ascii="Times New Roman" w:hAnsi="Times New Roman" w:cs="Times New Roman"/>
          <w:b/>
          <w:sz w:val="24"/>
          <w:szCs w:val="24"/>
          <w:lang w:val="et-EE"/>
        </w:rPr>
        <w:t xml:space="preserve">ulud kaupade ja teenuste müügist </w:t>
      </w:r>
      <w:r w:rsidR="004541F8">
        <w:rPr>
          <w:rFonts w:ascii="Times New Roman" w:hAnsi="Times New Roman" w:cs="Times New Roman"/>
          <w:b/>
          <w:sz w:val="24"/>
          <w:szCs w:val="24"/>
          <w:lang w:val="et-EE"/>
        </w:rPr>
        <w:t>461 988</w:t>
      </w:r>
      <w:r w:rsidR="00443E14" w:rsidRPr="00B2533B">
        <w:rPr>
          <w:rFonts w:ascii="Times New Roman" w:hAnsi="Times New Roman" w:cs="Times New Roman"/>
          <w:b/>
          <w:sz w:val="24"/>
          <w:szCs w:val="24"/>
          <w:lang w:val="et-EE"/>
        </w:rPr>
        <w:t xml:space="preserve"> eurot ning </w:t>
      </w:r>
      <w:r w:rsidRPr="00B2533B">
        <w:rPr>
          <w:rFonts w:ascii="Times New Roman" w:hAnsi="Times New Roman" w:cs="Times New Roman"/>
          <w:b/>
          <w:sz w:val="24"/>
          <w:szCs w:val="24"/>
          <w:lang w:val="et-EE"/>
        </w:rPr>
        <w:t>kasvuks</w:t>
      </w:r>
      <w:r w:rsidR="009B7128" w:rsidRPr="00B2533B">
        <w:rPr>
          <w:rFonts w:ascii="Times New Roman" w:hAnsi="Times New Roman" w:cs="Times New Roman"/>
          <w:b/>
          <w:sz w:val="24"/>
          <w:szCs w:val="24"/>
          <w:lang w:val="et-EE"/>
        </w:rPr>
        <w:t xml:space="preserve"> </w:t>
      </w:r>
      <w:r w:rsidR="004541F8">
        <w:rPr>
          <w:rFonts w:ascii="Times New Roman" w:hAnsi="Times New Roman" w:cs="Times New Roman"/>
          <w:b/>
          <w:sz w:val="24"/>
          <w:szCs w:val="24"/>
          <w:lang w:val="et-EE"/>
        </w:rPr>
        <w:t>11,5</w:t>
      </w:r>
      <w:r w:rsidR="00443E14" w:rsidRPr="00B2533B">
        <w:rPr>
          <w:rFonts w:ascii="Times New Roman" w:hAnsi="Times New Roman" w:cs="Times New Roman"/>
          <w:b/>
          <w:sz w:val="24"/>
          <w:szCs w:val="24"/>
          <w:lang w:val="et-EE"/>
        </w:rPr>
        <w:t>%.</w:t>
      </w:r>
    </w:p>
    <w:p w:rsidR="006B6044" w:rsidRPr="00B2533B" w:rsidRDefault="00443E14" w:rsidP="00F72BBB">
      <w:p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Kaupade</w:t>
      </w:r>
      <w:r w:rsidR="009B7128" w:rsidRPr="00B2533B">
        <w:rPr>
          <w:rFonts w:ascii="Times New Roman" w:hAnsi="Times New Roman" w:cs="Times New Roman"/>
          <w:sz w:val="24"/>
          <w:szCs w:val="24"/>
          <w:lang w:val="et-EE"/>
        </w:rPr>
        <w:t xml:space="preserve"> ja teenuste müügist saadavad tulud </w:t>
      </w:r>
      <w:r w:rsidR="006758CA" w:rsidRPr="00B2533B">
        <w:rPr>
          <w:rFonts w:ascii="Times New Roman" w:hAnsi="Times New Roman" w:cs="Times New Roman"/>
          <w:sz w:val="24"/>
          <w:szCs w:val="24"/>
          <w:lang w:val="et-EE"/>
        </w:rPr>
        <w:t xml:space="preserve">suurenevad </w:t>
      </w:r>
      <w:r w:rsidR="004541F8">
        <w:rPr>
          <w:rFonts w:ascii="Times New Roman" w:hAnsi="Times New Roman" w:cs="Times New Roman"/>
          <w:sz w:val="24"/>
          <w:szCs w:val="24"/>
          <w:lang w:val="et-EE"/>
        </w:rPr>
        <w:t>47 652</w:t>
      </w:r>
      <w:r w:rsidR="00DB48BF" w:rsidRPr="00B2533B">
        <w:rPr>
          <w:rFonts w:ascii="Times New Roman" w:hAnsi="Times New Roman" w:cs="Times New Roman"/>
          <w:sz w:val="24"/>
          <w:szCs w:val="24"/>
          <w:lang w:val="et-EE"/>
        </w:rPr>
        <w:t xml:space="preserve"> </w:t>
      </w:r>
      <w:r w:rsidR="0009276E" w:rsidRPr="00B2533B">
        <w:rPr>
          <w:rFonts w:ascii="Times New Roman" w:hAnsi="Times New Roman" w:cs="Times New Roman"/>
          <w:sz w:val="24"/>
          <w:szCs w:val="24"/>
          <w:lang w:val="et-EE"/>
        </w:rPr>
        <w:t xml:space="preserve">euro võrra ehk </w:t>
      </w:r>
      <w:r w:rsidR="004541F8">
        <w:rPr>
          <w:rFonts w:ascii="Times New Roman" w:hAnsi="Times New Roman" w:cs="Times New Roman"/>
          <w:sz w:val="24"/>
          <w:szCs w:val="24"/>
          <w:lang w:val="et-EE"/>
        </w:rPr>
        <w:t>11,5</w:t>
      </w:r>
      <w:r w:rsidR="0009276E" w:rsidRPr="00B2533B">
        <w:rPr>
          <w:rFonts w:ascii="Times New Roman" w:hAnsi="Times New Roman" w:cs="Times New Roman"/>
          <w:sz w:val="24"/>
          <w:szCs w:val="24"/>
          <w:lang w:val="et-EE"/>
        </w:rPr>
        <w:t>% võrreldes</w:t>
      </w:r>
      <w:r w:rsidR="009B7128" w:rsidRPr="00B2533B">
        <w:rPr>
          <w:rFonts w:ascii="Times New Roman" w:hAnsi="Times New Roman" w:cs="Times New Roman"/>
          <w:sz w:val="24"/>
          <w:szCs w:val="24"/>
          <w:lang w:val="et-EE"/>
        </w:rPr>
        <w:t xml:space="preserve"> 201</w:t>
      </w:r>
      <w:r w:rsidR="004541F8">
        <w:rPr>
          <w:rFonts w:ascii="Times New Roman" w:hAnsi="Times New Roman" w:cs="Times New Roman"/>
          <w:sz w:val="24"/>
          <w:szCs w:val="24"/>
          <w:lang w:val="et-EE"/>
        </w:rPr>
        <w:t>4</w:t>
      </w:r>
      <w:r w:rsidR="009B7128" w:rsidRPr="00B2533B">
        <w:rPr>
          <w:rFonts w:ascii="Times New Roman" w:hAnsi="Times New Roman" w:cs="Times New Roman"/>
          <w:sz w:val="24"/>
          <w:szCs w:val="24"/>
          <w:lang w:val="et-EE"/>
        </w:rPr>
        <w:t>.a loodetava laekumisega</w:t>
      </w:r>
      <w:r w:rsidR="0009276E" w:rsidRPr="00B2533B">
        <w:rPr>
          <w:rFonts w:ascii="Times New Roman" w:hAnsi="Times New Roman" w:cs="Times New Roman"/>
          <w:sz w:val="24"/>
          <w:szCs w:val="24"/>
          <w:lang w:val="et-EE"/>
        </w:rPr>
        <w:t>.</w:t>
      </w:r>
      <w:r w:rsidR="009B7128" w:rsidRPr="00B2533B">
        <w:rPr>
          <w:rFonts w:ascii="Times New Roman" w:hAnsi="Times New Roman" w:cs="Times New Roman"/>
          <w:sz w:val="24"/>
          <w:szCs w:val="24"/>
          <w:lang w:val="et-EE"/>
        </w:rPr>
        <w:t xml:space="preserve"> </w:t>
      </w:r>
    </w:p>
    <w:p w:rsidR="00DB48BF" w:rsidRPr="00B2533B" w:rsidRDefault="00DB48BF" w:rsidP="00F72BBB">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Riigilõivud </w:t>
      </w:r>
      <w:r w:rsidR="004541F8">
        <w:rPr>
          <w:rFonts w:ascii="Times New Roman" w:hAnsi="Times New Roman" w:cs="Times New Roman"/>
          <w:sz w:val="24"/>
          <w:szCs w:val="24"/>
          <w:lang w:val="et-EE"/>
        </w:rPr>
        <w:t>on</w:t>
      </w:r>
      <w:r w:rsidRPr="00B2533B">
        <w:rPr>
          <w:rFonts w:ascii="Times New Roman" w:hAnsi="Times New Roman" w:cs="Times New Roman"/>
          <w:sz w:val="24"/>
          <w:szCs w:val="24"/>
          <w:lang w:val="et-EE"/>
        </w:rPr>
        <w:t xml:space="preserve"> planeeritud </w:t>
      </w:r>
      <w:r w:rsidR="004541F8">
        <w:rPr>
          <w:rFonts w:ascii="Times New Roman" w:hAnsi="Times New Roman" w:cs="Times New Roman"/>
          <w:sz w:val="24"/>
          <w:szCs w:val="24"/>
          <w:lang w:val="et-EE"/>
        </w:rPr>
        <w:t xml:space="preserve">2014.aasta tasemel </w:t>
      </w:r>
      <w:r w:rsidRPr="00B2533B">
        <w:rPr>
          <w:rFonts w:ascii="Times New Roman" w:hAnsi="Times New Roman" w:cs="Times New Roman"/>
          <w:sz w:val="24"/>
          <w:szCs w:val="24"/>
          <w:lang w:val="et-EE"/>
        </w:rPr>
        <w:t>11 500 eurot</w:t>
      </w:r>
      <w:r w:rsidR="004541F8">
        <w:rPr>
          <w:rFonts w:ascii="Times New Roman" w:hAnsi="Times New Roman" w:cs="Times New Roman"/>
          <w:sz w:val="24"/>
          <w:szCs w:val="24"/>
          <w:lang w:val="et-EE"/>
        </w:rPr>
        <w:t>.</w:t>
      </w:r>
      <w:r w:rsidRPr="00B2533B">
        <w:rPr>
          <w:rFonts w:ascii="Times New Roman" w:hAnsi="Times New Roman" w:cs="Times New Roman"/>
          <w:sz w:val="24"/>
          <w:szCs w:val="24"/>
          <w:lang w:val="et-EE"/>
        </w:rPr>
        <w:t xml:space="preserve"> Riigilõivude laekumist reguleerib Riigilõivuseadus. Vallale laekub riigilõivu ehitus- ja kasutuslubade väljastamise eest ning majandustegevuse registriga seotud toimingute eest.</w:t>
      </w:r>
    </w:p>
    <w:p w:rsidR="00DB48BF" w:rsidRPr="00B2533B" w:rsidRDefault="00DB48BF" w:rsidP="00F72BBB">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Laekumised haridusasutuste majandustegevusest </w:t>
      </w:r>
      <w:r w:rsidR="004541F8">
        <w:rPr>
          <w:rFonts w:ascii="Times New Roman" w:hAnsi="Times New Roman" w:cs="Times New Roman"/>
          <w:sz w:val="24"/>
          <w:szCs w:val="24"/>
          <w:lang w:val="et-EE"/>
        </w:rPr>
        <w:t>on</w:t>
      </w:r>
      <w:r w:rsidRPr="00B2533B">
        <w:rPr>
          <w:rFonts w:ascii="Times New Roman" w:hAnsi="Times New Roman" w:cs="Times New Roman"/>
          <w:sz w:val="24"/>
          <w:szCs w:val="24"/>
          <w:lang w:val="et-EE"/>
        </w:rPr>
        <w:t xml:space="preserve"> planeeritud </w:t>
      </w:r>
      <w:r w:rsidR="004541F8">
        <w:rPr>
          <w:rFonts w:ascii="Times New Roman" w:hAnsi="Times New Roman" w:cs="Times New Roman"/>
          <w:sz w:val="24"/>
          <w:szCs w:val="24"/>
          <w:lang w:val="et-EE"/>
        </w:rPr>
        <w:t>234 392</w:t>
      </w:r>
      <w:r w:rsidRPr="00B2533B">
        <w:rPr>
          <w:rFonts w:ascii="Times New Roman" w:hAnsi="Times New Roman" w:cs="Times New Roman"/>
          <w:sz w:val="24"/>
          <w:szCs w:val="24"/>
          <w:lang w:val="et-EE"/>
        </w:rPr>
        <w:t xml:space="preserve"> eurot ning kasvuks </w:t>
      </w:r>
      <w:r w:rsidR="004541F8">
        <w:rPr>
          <w:rFonts w:ascii="Times New Roman" w:hAnsi="Times New Roman" w:cs="Times New Roman"/>
          <w:sz w:val="24"/>
          <w:szCs w:val="24"/>
          <w:lang w:val="et-EE"/>
        </w:rPr>
        <w:t>18,7</w:t>
      </w:r>
      <w:r w:rsidRPr="00B2533B">
        <w:rPr>
          <w:rFonts w:ascii="Times New Roman" w:hAnsi="Times New Roman" w:cs="Times New Roman"/>
          <w:sz w:val="24"/>
          <w:szCs w:val="24"/>
          <w:lang w:val="et-EE"/>
        </w:rPr>
        <w:t>%.</w:t>
      </w:r>
      <w:r w:rsidR="004541F8">
        <w:rPr>
          <w:rFonts w:ascii="Times New Roman" w:hAnsi="Times New Roman" w:cs="Times New Roman"/>
          <w:sz w:val="24"/>
          <w:szCs w:val="24"/>
          <w:lang w:val="et-EE"/>
        </w:rPr>
        <w:t xml:space="preserve"> </w:t>
      </w:r>
      <w:r w:rsidR="004A2D65" w:rsidRPr="00B2533B">
        <w:rPr>
          <w:rFonts w:ascii="Times New Roman" w:hAnsi="Times New Roman" w:cs="Times New Roman"/>
          <w:sz w:val="24"/>
          <w:szCs w:val="24"/>
          <w:lang w:val="et-EE"/>
        </w:rPr>
        <w:t>Alates</w:t>
      </w:r>
      <w:r w:rsidR="00064A6A" w:rsidRPr="00B2533B">
        <w:rPr>
          <w:rFonts w:ascii="Times New Roman" w:hAnsi="Times New Roman" w:cs="Times New Roman"/>
          <w:sz w:val="24"/>
          <w:szCs w:val="24"/>
          <w:lang w:val="et-EE"/>
        </w:rPr>
        <w:t xml:space="preserve"> 01.0</w:t>
      </w:r>
      <w:r w:rsidR="004541F8">
        <w:rPr>
          <w:rFonts w:ascii="Times New Roman" w:hAnsi="Times New Roman" w:cs="Times New Roman"/>
          <w:sz w:val="24"/>
          <w:szCs w:val="24"/>
          <w:lang w:val="et-EE"/>
        </w:rPr>
        <w:t>9</w:t>
      </w:r>
      <w:r w:rsidR="00064A6A" w:rsidRPr="00B2533B">
        <w:rPr>
          <w:rFonts w:ascii="Times New Roman" w:hAnsi="Times New Roman" w:cs="Times New Roman"/>
          <w:sz w:val="24"/>
          <w:szCs w:val="24"/>
          <w:lang w:val="et-EE"/>
        </w:rPr>
        <w:t>.201</w:t>
      </w:r>
      <w:r w:rsidR="004541F8">
        <w:rPr>
          <w:rFonts w:ascii="Times New Roman" w:hAnsi="Times New Roman" w:cs="Times New Roman"/>
          <w:sz w:val="24"/>
          <w:szCs w:val="24"/>
          <w:lang w:val="et-EE"/>
        </w:rPr>
        <w:t>4</w:t>
      </w:r>
      <w:r w:rsidR="00064A6A" w:rsidRPr="00B2533B">
        <w:rPr>
          <w:rFonts w:ascii="Times New Roman" w:hAnsi="Times New Roman" w:cs="Times New Roman"/>
          <w:sz w:val="24"/>
          <w:szCs w:val="24"/>
          <w:lang w:val="et-EE"/>
        </w:rPr>
        <w:t xml:space="preserve">.a </w:t>
      </w:r>
      <w:r w:rsidR="004541F8">
        <w:rPr>
          <w:rFonts w:ascii="Times New Roman" w:hAnsi="Times New Roman" w:cs="Times New Roman"/>
          <w:sz w:val="24"/>
          <w:szCs w:val="24"/>
          <w:lang w:val="et-EE"/>
        </w:rPr>
        <w:t>on vanemate omaosalus lasteaedades seotud Vabariigi Valitsuse ke</w:t>
      </w:r>
      <w:r w:rsidR="003B072D">
        <w:rPr>
          <w:rFonts w:ascii="Times New Roman" w:hAnsi="Times New Roman" w:cs="Times New Roman"/>
          <w:sz w:val="24"/>
          <w:szCs w:val="24"/>
          <w:lang w:val="et-EE"/>
        </w:rPr>
        <w:t>htestatud kuutöötasu alammääraga</w:t>
      </w:r>
      <w:r w:rsidR="004541F8">
        <w:rPr>
          <w:rFonts w:ascii="Times New Roman" w:hAnsi="Times New Roman" w:cs="Times New Roman"/>
          <w:sz w:val="24"/>
          <w:szCs w:val="24"/>
          <w:lang w:val="et-EE"/>
        </w:rPr>
        <w:t xml:space="preserve"> ning </w:t>
      </w:r>
      <w:r w:rsidR="003B072D">
        <w:rPr>
          <w:rFonts w:ascii="Times New Roman" w:hAnsi="Times New Roman" w:cs="Times New Roman"/>
          <w:sz w:val="24"/>
          <w:szCs w:val="24"/>
          <w:lang w:val="et-EE"/>
        </w:rPr>
        <w:t>moodustab kokku 7% sh kohatasu 3,5% ja õppetasu 3,5%.</w:t>
      </w:r>
      <w:r w:rsidR="004541F8">
        <w:rPr>
          <w:rFonts w:ascii="Times New Roman" w:hAnsi="Times New Roman" w:cs="Times New Roman"/>
          <w:sz w:val="24"/>
          <w:szCs w:val="24"/>
          <w:lang w:val="et-EE"/>
        </w:rPr>
        <w:t xml:space="preserve"> </w:t>
      </w:r>
      <w:r w:rsidR="00064A6A" w:rsidRPr="00B2533B">
        <w:rPr>
          <w:rFonts w:ascii="Times New Roman" w:hAnsi="Times New Roman" w:cs="Times New Roman"/>
          <w:sz w:val="24"/>
          <w:szCs w:val="24"/>
          <w:lang w:val="et-EE"/>
        </w:rPr>
        <w:t xml:space="preserve">Lasteaedades </w:t>
      </w:r>
      <w:r w:rsidR="003D7631">
        <w:rPr>
          <w:rFonts w:ascii="Times New Roman" w:hAnsi="Times New Roman" w:cs="Times New Roman"/>
          <w:sz w:val="24"/>
          <w:szCs w:val="24"/>
          <w:lang w:val="et-EE"/>
        </w:rPr>
        <w:t>olulist laste arvude muutust ei ole planeeritud ning ka t</w:t>
      </w:r>
      <w:r w:rsidR="00064A6A" w:rsidRPr="00B2533B">
        <w:rPr>
          <w:rFonts w:ascii="Times New Roman" w:hAnsi="Times New Roman" w:cs="Times New Roman"/>
          <w:sz w:val="24"/>
          <w:szCs w:val="24"/>
          <w:lang w:val="et-EE"/>
        </w:rPr>
        <w:t>oidupäeva maksumused on jäänud kokkuvõttes samale tasemele.</w:t>
      </w:r>
    </w:p>
    <w:p w:rsidR="00064A6A" w:rsidRPr="00B2533B" w:rsidRDefault="00064A6A" w:rsidP="00F72BBB">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Laekumised kultuuri- ja kunstiasutuste majandustegevusest </w:t>
      </w:r>
      <w:r w:rsidR="003D7631">
        <w:rPr>
          <w:rFonts w:ascii="Times New Roman" w:hAnsi="Times New Roman" w:cs="Times New Roman"/>
          <w:sz w:val="24"/>
          <w:szCs w:val="24"/>
          <w:lang w:val="et-EE"/>
        </w:rPr>
        <w:t xml:space="preserve">on </w:t>
      </w:r>
      <w:r w:rsidRPr="00B2533B">
        <w:rPr>
          <w:rFonts w:ascii="Times New Roman" w:hAnsi="Times New Roman" w:cs="Times New Roman"/>
          <w:sz w:val="24"/>
          <w:szCs w:val="24"/>
          <w:lang w:val="et-EE"/>
        </w:rPr>
        <w:t xml:space="preserve">planeeritud </w:t>
      </w:r>
      <w:r w:rsidR="003D7631">
        <w:rPr>
          <w:rFonts w:ascii="Times New Roman" w:hAnsi="Times New Roman" w:cs="Times New Roman"/>
          <w:sz w:val="24"/>
          <w:szCs w:val="24"/>
          <w:lang w:val="et-EE"/>
        </w:rPr>
        <w:t>10</w:t>
      </w:r>
      <w:r w:rsidR="00E5227A" w:rsidRPr="00B2533B">
        <w:rPr>
          <w:rFonts w:ascii="Times New Roman" w:hAnsi="Times New Roman" w:cs="Times New Roman"/>
          <w:sz w:val="24"/>
          <w:szCs w:val="24"/>
          <w:lang w:val="et-EE"/>
        </w:rPr>
        <w:t>9</w:t>
      </w:r>
      <w:r w:rsidR="003D7631">
        <w:rPr>
          <w:rFonts w:ascii="Times New Roman" w:hAnsi="Times New Roman" w:cs="Times New Roman"/>
          <w:sz w:val="24"/>
          <w:szCs w:val="24"/>
          <w:lang w:val="et-EE"/>
        </w:rPr>
        <w:t xml:space="preserve"> 590</w:t>
      </w:r>
      <w:r w:rsidR="00E5227A" w:rsidRPr="00B2533B">
        <w:rPr>
          <w:rFonts w:ascii="Times New Roman" w:hAnsi="Times New Roman" w:cs="Times New Roman"/>
          <w:sz w:val="24"/>
          <w:szCs w:val="24"/>
          <w:lang w:val="et-EE"/>
        </w:rPr>
        <w:t xml:space="preserve"> eurot ning </w:t>
      </w:r>
      <w:r w:rsidR="003D7631">
        <w:rPr>
          <w:rFonts w:ascii="Times New Roman" w:hAnsi="Times New Roman" w:cs="Times New Roman"/>
          <w:sz w:val="24"/>
          <w:szCs w:val="24"/>
          <w:lang w:val="et-EE"/>
        </w:rPr>
        <w:t>kasvuks 7,2</w:t>
      </w:r>
      <w:r w:rsidR="00E5227A" w:rsidRPr="00B2533B">
        <w:rPr>
          <w:rFonts w:ascii="Times New Roman" w:hAnsi="Times New Roman" w:cs="Times New Roman"/>
          <w:sz w:val="24"/>
          <w:szCs w:val="24"/>
          <w:lang w:val="et-EE"/>
        </w:rPr>
        <w:t xml:space="preserve">%. </w:t>
      </w:r>
      <w:r w:rsidR="003D7631">
        <w:rPr>
          <w:rFonts w:ascii="Times New Roman" w:hAnsi="Times New Roman" w:cs="Times New Roman"/>
          <w:sz w:val="24"/>
          <w:szCs w:val="24"/>
          <w:lang w:val="et-EE"/>
        </w:rPr>
        <w:t>Märjamaa Muusika- ja Kunstikooli õppetasude määrad on samuti seotud Vabariigi Valitsuse kehtestatud kuutöötasu alammääraga ning seetõttu on planeeritud tulu kasvuks 14,6%. Suurenenud on Varbola rahvamaja renditulud seoses ruumide rendile andmisega</w:t>
      </w:r>
      <w:r w:rsidR="007C1DC8">
        <w:rPr>
          <w:rFonts w:ascii="Times New Roman" w:hAnsi="Times New Roman" w:cs="Times New Roman"/>
          <w:sz w:val="24"/>
          <w:szCs w:val="24"/>
          <w:lang w:val="et-EE"/>
        </w:rPr>
        <w:t>. Teiste r</w:t>
      </w:r>
      <w:r w:rsidR="00E5227A" w:rsidRPr="00B2533B">
        <w:rPr>
          <w:rFonts w:ascii="Times New Roman" w:hAnsi="Times New Roman" w:cs="Times New Roman"/>
          <w:sz w:val="24"/>
          <w:szCs w:val="24"/>
          <w:lang w:val="et-EE"/>
        </w:rPr>
        <w:t xml:space="preserve">ahvamajade, raamatukogu, Sillaotsa Talumuuseumi,  kino, Märjamaa Nädalalehe, ürituse Märjamaa Folk ning Teenuse mõisa planeeritud tulud tasulistest teenustest jäävad </w:t>
      </w:r>
      <w:r w:rsidR="00B133AA">
        <w:rPr>
          <w:rFonts w:ascii="Times New Roman" w:hAnsi="Times New Roman" w:cs="Times New Roman"/>
          <w:sz w:val="24"/>
          <w:szCs w:val="24"/>
          <w:lang w:val="et-EE"/>
        </w:rPr>
        <w:t xml:space="preserve">üldmahus </w:t>
      </w:r>
      <w:r w:rsidR="00E5227A" w:rsidRPr="00B2533B">
        <w:rPr>
          <w:rFonts w:ascii="Times New Roman" w:hAnsi="Times New Roman" w:cs="Times New Roman"/>
          <w:sz w:val="24"/>
          <w:szCs w:val="24"/>
          <w:lang w:val="et-EE"/>
        </w:rPr>
        <w:t>201</w:t>
      </w:r>
      <w:r w:rsidR="003D7631">
        <w:rPr>
          <w:rFonts w:ascii="Times New Roman" w:hAnsi="Times New Roman" w:cs="Times New Roman"/>
          <w:sz w:val="24"/>
          <w:szCs w:val="24"/>
          <w:lang w:val="et-EE"/>
        </w:rPr>
        <w:t>4</w:t>
      </w:r>
      <w:r w:rsidR="00E5227A" w:rsidRPr="00B2533B">
        <w:rPr>
          <w:rFonts w:ascii="Times New Roman" w:hAnsi="Times New Roman" w:cs="Times New Roman"/>
          <w:sz w:val="24"/>
          <w:szCs w:val="24"/>
          <w:lang w:val="et-EE"/>
        </w:rPr>
        <w:t>.aasta loodetava laekumise tasemele.</w:t>
      </w:r>
    </w:p>
    <w:p w:rsidR="00E5227A" w:rsidRPr="00B2533B" w:rsidRDefault="00E5227A" w:rsidP="00F72BBB">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Laekumised spordi- ja puhke</w:t>
      </w:r>
      <w:r w:rsidR="00C8416E">
        <w:rPr>
          <w:rFonts w:ascii="Times New Roman" w:hAnsi="Times New Roman" w:cs="Times New Roman"/>
          <w:sz w:val="24"/>
          <w:szCs w:val="24"/>
          <w:lang w:val="et-EE"/>
        </w:rPr>
        <w:t xml:space="preserve"> </w:t>
      </w:r>
      <w:r w:rsidRPr="00B2533B">
        <w:rPr>
          <w:rFonts w:ascii="Times New Roman" w:hAnsi="Times New Roman" w:cs="Times New Roman"/>
          <w:sz w:val="24"/>
          <w:szCs w:val="24"/>
          <w:lang w:val="et-EE"/>
        </w:rPr>
        <w:t xml:space="preserve">asutuste majandustegevusest </w:t>
      </w:r>
      <w:r w:rsidR="007C1DC8">
        <w:rPr>
          <w:rFonts w:ascii="Times New Roman" w:hAnsi="Times New Roman" w:cs="Times New Roman"/>
          <w:sz w:val="24"/>
          <w:szCs w:val="24"/>
          <w:lang w:val="et-EE"/>
        </w:rPr>
        <w:t>on</w:t>
      </w:r>
      <w:r w:rsidRPr="00B2533B">
        <w:rPr>
          <w:rFonts w:ascii="Times New Roman" w:hAnsi="Times New Roman" w:cs="Times New Roman"/>
          <w:sz w:val="24"/>
          <w:szCs w:val="24"/>
          <w:lang w:val="et-EE"/>
        </w:rPr>
        <w:t xml:space="preserve"> planeeritud 7</w:t>
      </w:r>
      <w:r w:rsidR="007C1DC8">
        <w:rPr>
          <w:rFonts w:ascii="Times New Roman" w:hAnsi="Times New Roman" w:cs="Times New Roman"/>
          <w:sz w:val="24"/>
          <w:szCs w:val="24"/>
          <w:lang w:val="et-EE"/>
        </w:rPr>
        <w:t>6 840</w:t>
      </w:r>
      <w:r w:rsidRPr="00B2533B">
        <w:rPr>
          <w:rFonts w:ascii="Times New Roman" w:hAnsi="Times New Roman" w:cs="Times New Roman"/>
          <w:sz w:val="24"/>
          <w:szCs w:val="24"/>
          <w:lang w:val="et-EE"/>
        </w:rPr>
        <w:t xml:space="preserve"> eurot ning kasvuks </w:t>
      </w:r>
      <w:r w:rsidR="007C1DC8">
        <w:rPr>
          <w:rFonts w:ascii="Times New Roman" w:hAnsi="Times New Roman" w:cs="Times New Roman"/>
          <w:sz w:val="24"/>
          <w:szCs w:val="24"/>
          <w:lang w:val="et-EE"/>
        </w:rPr>
        <w:t>4,5</w:t>
      </w:r>
      <w:r w:rsidRPr="00B2533B">
        <w:rPr>
          <w:rFonts w:ascii="Times New Roman" w:hAnsi="Times New Roman" w:cs="Times New Roman"/>
          <w:sz w:val="24"/>
          <w:szCs w:val="24"/>
          <w:lang w:val="et-EE"/>
        </w:rPr>
        <w:t xml:space="preserve">%. Märjamaa ujula majandustegevusest on planeeritud saada tulu </w:t>
      </w:r>
      <w:r w:rsidR="007C1DC8">
        <w:rPr>
          <w:rFonts w:ascii="Times New Roman" w:hAnsi="Times New Roman" w:cs="Times New Roman"/>
          <w:sz w:val="24"/>
          <w:szCs w:val="24"/>
          <w:lang w:val="et-EE"/>
        </w:rPr>
        <w:t>5,0</w:t>
      </w:r>
      <w:r w:rsidRPr="00B2533B">
        <w:rPr>
          <w:rFonts w:ascii="Times New Roman" w:hAnsi="Times New Roman" w:cs="Times New Roman"/>
          <w:sz w:val="24"/>
          <w:szCs w:val="24"/>
          <w:lang w:val="et-EE"/>
        </w:rPr>
        <w:t xml:space="preserve">% </w:t>
      </w:r>
      <w:r w:rsidR="007C1DC8">
        <w:rPr>
          <w:rFonts w:ascii="Times New Roman" w:hAnsi="Times New Roman" w:cs="Times New Roman"/>
          <w:sz w:val="24"/>
          <w:szCs w:val="24"/>
          <w:lang w:val="et-EE"/>
        </w:rPr>
        <w:t>ja</w:t>
      </w:r>
      <w:r w:rsidRPr="00B2533B">
        <w:rPr>
          <w:rFonts w:ascii="Times New Roman" w:hAnsi="Times New Roman" w:cs="Times New Roman"/>
          <w:sz w:val="24"/>
          <w:szCs w:val="24"/>
          <w:lang w:val="et-EE"/>
        </w:rPr>
        <w:t xml:space="preserve"> Hobulaiu puhkebaasi majandamisest </w:t>
      </w:r>
      <w:r w:rsidR="007C1DC8">
        <w:rPr>
          <w:rFonts w:ascii="Times New Roman" w:hAnsi="Times New Roman" w:cs="Times New Roman"/>
          <w:sz w:val="24"/>
          <w:szCs w:val="24"/>
          <w:lang w:val="et-EE"/>
        </w:rPr>
        <w:t>1,8</w:t>
      </w:r>
      <w:r w:rsidRPr="00B2533B">
        <w:rPr>
          <w:rFonts w:ascii="Times New Roman" w:hAnsi="Times New Roman" w:cs="Times New Roman"/>
          <w:sz w:val="24"/>
          <w:szCs w:val="24"/>
          <w:lang w:val="et-EE"/>
        </w:rPr>
        <w:t xml:space="preserve">% </w:t>
      </w:r>
      <w:r w:rsidR="007C1DC8">
        <w:rPr>
          <w:rFonts w:ascii="Times New Roman" w:hAnsi="Times New Roman" w:cs="Times New Roman"/>
          <w:sz w:val="24"/>
          <w:szCs w:val="24"/>
          <w:lang w:val="et-EE"/>
        </w:rPr>
        <w:t xml:space="preserve">rohkem </w:t>
      </w:r>
      <w:r w:rsidRPr="00B2533B">
        <w:rPr>
          <w:rFonts w:ascii="Times New Roman" w:hAnsi="Times New Roman" w:cs="Times New Roman"/>
          <w:sz w:val="24"/>
          <w:szCs w:val="24"/>
          <w:lang w:val="et-EE"/>
        </w:rPr>
        <w:t>kui 201</w:t>
      </w:r>
      <w:r w:rsidR="007C1DC8">
        <w:rPr>
          <w:rFonts w:ascii="Times New Roman" w:hAnsi="Times New Roman" w:cs="Times New Roman"/>
          <w:sz w:val="24"/>
          <w:szCs w:val="24"/>
          <w:lang w:val="et-EE"/>
        </w:rPr>
        <w:t>4</w:t>
      </w:r>
      <w:r w:rsidRPr="00B2533B">
        <w:rPr>
          <w:rFonts w:ascii="Times New Roman" w:hAnsi="Times New Roman" w:cs="Times New Roman"/>
          <w:sz w:val="24"/>
          <w:szCs w:val="24"/>
          <w:lang w:val="et-EE"/>
        </w:rPr>
        <w:t>.a arvestuslikult laekub. Laste</w:t>
      </w:r>
      <w:r w:rsidR="00C8416E">
        <w:rPr>
          <w:rFonts w:ascii="Times New Roman" w:hAnsi="Times New Roman" w:cs="Times New Roman"/>
          <w:sz w:val="24"/>
          <w:szCs w:val="24"/>
          <w:lang w:val="et-EE"/>
        </w:rPr>
        <w:t xml:space="preserve"> </w:t>
      </w:r>
      <w:r w:rsidRPr="00B2533B">
        <w:rPr>
          <w:rFonts w:ascii="Times New Roman" w:hAnsi="Times New Roman" w:cs="Times New Roman"/>
          <w:sz w:val="24"/>
          <w:szCs w:val="24"/>
          <w:lang w:val="et-EE"/>
        </w:rPr>
        <w:t>laagrite lapsevanemate osalused on jäetud samale tasemele.</w:t>
      </w:r>
    </w:p>
    <w:p w:rsidR="00E5227A" w:rsidRPr="00B2533B" w:rsidRDefault="00E5227A" w:rsidP="00F72BBB">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Laekumised sotsiaalasutuste majandustegevusest </w:t>
      </w:r>
      <w:r w:rsidR="007C1DC8">
        <w:rPr>
          <w:rFonts w:ascii="Times New Roman" w:hAnsi="Times New Roman" w:cs="Times New Roman"/>
          <w:sz w:val="24"/>
          <w:szCs w:val="24"/>
          <w:lang w:val="et-EE"/>
        </w:rPr>
        <w:t xml:space="preserve">on </w:t>
      </w:r>
      <w:r w:rsidRPr="00B2533B">
        <w:rPr>
          <w:rFonts w:ascii="Times New Roman" w:hAnsi="Times New Roman" w:cs="Times New Roman"/>
          <w:sz w:val="24"/>
          <w:szCs w:val="24"/>
          <w:lang w:val="et-EE"/>
        </w:rPr>
        <w:t xml:space="preserve">planeeritud </w:t>
      </w:r>
      <w:r w:rsidR="007C1DC8">
        <w:rPr>
          <w:rFonts w:ascii="Times New Roman" w:hAnsi="Times New Roman" w:cs="Times New Roman"/>
          <w:sz w:val="24"/>
          <w:szCs w:val="24"/>
          <w:lang w:val="et-EE"/>
        </w:rPr>
        <w:t>2120</w:t>
      </w:r>
      <w:r w:rsidRPr="00B2533B">
        <w:rPr>
          <w:rFonts w:ascii="Times New Roman" w:hAnsi="Times New Roman" w:cs="Times New Roman"/>
          <w:sz w:val="24"/>
          <w:szCs w:val="24"/>
          <w:lang w:val="et-EE"/>
        </w:rPr>
        <w:t xml:space="preserve"> eurot ning kasvuks </w:t>
      </w:r>
      <w:r w:rsidR="007C1DC8">
        <w:rPr>
          <w:rFonts w:ascii="Times New Roman" w:hAnsi="Times New Roman" w:cs="Times New Roman"/>
          <w:sz w:val="24"/>
          <w:szCs w:val="24"/>
          <w:lang w:val="et-EE"/>
        </w:rPr>
        <w:t>6,2</w:t>
      </w:r>
      <w:r w:rsidRPr="00B2533B">
        <w:rPr>
          <w:rFonts w:ascii="Times New Roman" w:hAnsi="Times New Roman" w:cs="Times New Roman"/>
          <w:sz w:val="24"/>
          <w:szCs w:val="24"/>
          <w:lang w:val="et-EE"/>
        </w:rPr>
        <w:t>%. Märjamaa Sotsiaalkeskuse planeeritud</w:t>
      </w:r>
      <w:r w:rsidR="00E16CEC" w:rsidRPr="00B2533B">
        <w:rPr>
          <w:rFonts w:ascii="Times New Roman" w:hAnsi="Times New Roman" w:cs="Times New Roman"/>
          <w:sz w:val="24"/>
          <w:szCs w:val="24"/>
          <w:lang w:val="et-EE"/>
        </w:rPr>
        <w:t xml:space="preserve"> tulud suurenevad seoses tasuliste te</w:t>
      </w:r>
      <w:r w:rsidR="007C1DC8">
        <w:rPr>
          <w:rFonts w:ascii="Times New Roman" w:hAnsi="Times New Roman" w:cs="Times New Roman"/>
          <w:sz w:val="24"/>
          <w:szCs w:val="24"/>
          <w:lang w:val="et-EE"/>
        </w:rPr>
        <w:t>enuste hindade korrigeerimisega ja klientide arvu kasvuga.</w:t>
      </w:r>
    </w:p>
    <w:p w:rsidR="00E16CEC" w:rsidRPr="00B2533B" w:rsidRDefault="00E16CEC" w:rsidP="002C28FC">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lastRenderedPageBreak/>
        <w:t xml:space="preserve">Laekumised elamu- ja kommunaalasutuste majandustegevusest </w:t>
      </w:r>
      <w:r w:rsidR="007C1DC8">
        <w:rPr>
          <w:rFonts w:ascii="Times New Roman" w:hAnsi="Times New Roman" w:cs="Times New Roman"/>
          <w:sz w:val="24"/>
          <w:szCs w:val="24"/>
          <w:lang w:val="et-EE"/>
        </w:rPr>
        <w:t xml:space="preserve">on </w:t>
      </w:r>
      <w:r w:rsidRPr="00B2533B">
        <w:rPr>
          <w:rFonts w:ascii="Times New Roman" w:hAnsi="Times New Roman" w:cs="Times New Roman"/>
          <w:sz w:val="24"/>
          <w:szCs w:val="24"/>
          <w:lang w:val="et-EE"/>
        </w:rPr>
        <w:t>planeeritud</w:t>
      </w:r>
      <w:r w:rsidR="007C1DC8">
        <w:rPr>
          <w:rFonts w:ascii="Times New Roman" w:hAnsi="Times New Roman" w:cs="Times New Roman"/>
          <w:sz w:val="24"/>
          <w:szCs w:val="24"/>
          <w:lang w:val="et-EE"/>
        </w:rPr>
        <w:t xml:space="preserve"> saada tulu </w:t>
      </w:r>
      <w:r w:rsidRPr="00B2533B">
        <w:rPr>
          <w:rFonts w:ascii="Times New Roman" w:hAnsi="Times New Roman" w:cs="Times New Roman"/>
          <w:sz w:val="24"/>
          <w:szCs w:val="24"/>
          <w:lang w:val="et-EE"/>
        </w:rPr>
        <w:t>Märjam</w:t>
      </w:r>
      <w:r w:rsidR="007C1DC8">
        <w:rPr>
          <w:rFonts w:ascii="Times New Roman" w:hAnsi="Times New Roman" w:cs="Times New Roman"/>
          <w:sz w:val="24"/>
          <w:szCs w:val="24"/>
          <w:lang w:val="et-EE"/>
        </w:rPr>
        <w:t>aa kalmistu külmkambri kasutamisest 418 eurot</w:t>
      </w:r>
      <w:r w:rsidR="00C360C9">
        <w:rPr>
          <w:rFonts w:ascii="Times New Roman" w:hAnsi="Times New Roman" w:cs="Times New Roman"/>
          <w:sz w:val="24"/>
          <w:szCs w:val="24"/>
          <w:lang w:val="et-EE"/>
        </w:rPr>
        <w:t xml:space="preserve"> ja vähenemiseks 7,9%.</w:t>
      </w:r>
    </w:p>
    <w:p w:rsidR="00E16CEC" w:rsidRPr="00B2533B" w:rsidRDefault="00E16CEC" w:rsidP="002C28FC">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Laekumised korrakaitseasutuste majandustegevusest </w:t>
      </w:r>
      <w:r w:rsidR="007C1DC8">
        <w:rPr>
          <w:rFonts w:ascii="Times New Roman" w:hAnsi="Times New Roman" w:cs="Times New Roman"/>
          <w:sz w:val="24"/>
          <w:szCs w:val="24"/>
          <w:lang w:val="et-EE"/>
        </w:rPr>
        <w:t xml:space="preserve">on </w:t>
      </w:r>
      <w:r w:rsidRPr="00B2533B">
        <w:rPr>
          <w:rFonts w:ascii="Times New Roman" w:hAnsi="Times New Roman" w:cs="Times New Roman"/>
          <w:sz w:val="24"/>
          <w:szCs w:val="24"/>
          <w:lang w:val="et-EE"/>
        </w:rPr>
        <w:t xml:space="preserve">planeeritud </w:t>
      </w:r>
      <w:r w:rsidR="007C1DC8">
        <w:rPr>
          <w:rFonts w:ascii="Times New Roman" w:hAnsi="Times New Roman" w:cs="Times New Roman"/>
          <w:sz w:val="24"/>
          <w:szCs w:val="24"/>
          <w:lang w:val="et-EE"/>
        </w:rPr>
        <w:t xml:space="preserve">laekumised Päästeametilt </w:t>
      </w:r>
      <w:r w:rsidRPr="00B2533B">
        <w:rPr>
          <w:rFonts w:ascii="Times New Roman" w:hAnsi="Times New Roman" w:cs="Times New Roman"/>
          <w:sz w:val="24"/>
          <w:szCs w:val="24"/>
          <w:lang w:val="et-EE"/>
        </w:rPr>
        <w:t>6200 eurot</w:t>
      </w:r>
      <w:r w:rsidR="00C360C9">
        <w:rPr>
          <w:rFonts w:ascii="Times New Roman" w:hAnsi="Times New Roman" w:cs="Times New Roman"/>
          <w:sz w:val="24"/>
          <w:szCs w:val="24"/>
          <w:lang w:val="et-EE"/>
        </w:rPr>
        <w:t xml:space="preserve"> 2014. aasta tasemel.</w:t>
      </w:r>
    </w:p>
    <w:p w:rsidR="006B6044" w:rsidRPr="00C360C9" w:rsidRDefault="006B6044" w:rsidP="002C28FC">
      <w:pPr>
        <w:pStyle w:val="Loendilik"/>
        <w:numPr>
          <w:ilvl w:val="0"/>
          <w:numId w:val="5"/>
        </w:numPr>
        <w:jc w:val="both"/>
        <w:rPr>
          <w:rFonts w:ascii="Times New Roman" w:hAnsi="Times New Roman" w:cs="Times New Roman"/>
          <w:sz w:val="24"/>
          <w:szCs w:val="24"/>
          <w:lang w:val="et-EE"/>
        </w:rPr>
      </w:pPr>
      <w:r w:rsidRPr="00C360C9">
        <w:rPr>
          <w:rFonts w:ascii="Times New Roman" w:hAnsi="Times New Roman" w:cs="Times New Roman"/>
          <w:sz w:val="24"/>
          <w:szCs w:val="24"/>
          <w:lang w:val="et-EE"/>
        </w:rPr>
        <w:t xml:space="preserve">Laekumised üldvalitsemisasutuste majandustegevusest </w:t>
      </w:r>
      <w:r w:rsidR="00C360C9" w:rsidRPr="00C360C9">
        <w:rPr>
          <w:rFonts w:ascii="Times New Roman" w:hAnsi="Times New Roman" w:cs="Times New Roman"/>
          <w:sz w:val="24"/>
          <w:szCs w:val="24"/>
          <w:lang w:val="et-EE"/>
        </w:rPr>
        <w:t>on</w:t>
      </w:r>
      <w:r w:rsidRPr="00C360C9">
        <w:rPr>
          <w:rFonts w:ascii="Times New Roman" w:hAnsi="Times New Roman" w:cs="Times New Roman"/>
          <w:sz w:val="24"/>
          <w:szCs w:val="24"/>
          <w:lang w:val="et-EE"/>
        </w:rPr>
        <w:t xml:space="preserve"> planeeritud 1</w:t>
      </w:r>
      <w:r w:rsidR="00C360C9" w:rsidRPr="00C360C9">
        <w:rPr>
          <w:rFonts w:ascii="Times New Roman" w:hAnsi="Times New Roman" w:cs="Times New Roman"/>
          <w:sz w:val="24"/>
          <w:szCs w:val="24"/>
          <w:lang w:val="et-EE"/>
        </w:rPr>
        <w:t>6</w:t>
      </w:r>
      <w:r w:rsidRPr="00C360C9">
        <w:rPr>
          <w:rFonts w:ascii="Times New Roman" w:hAnsi="Times New Roman" w:cs="Times New Roman"/>
          <w:sz w:val="24"/>
          <w:szCs w:val="24"/>
          <w:lang w:val="et-EE"/>
        </w:rPr>
        <w:t xml:space="preserve">5 eurot vallavalitsuse kantseleiteenused </w:t>
      </w:r>
      <w:r w:rsidR="00C360C9" w:rsidRPr="00C360C9">
        <w:rPr>
          <w:rFonts w:ascii="Times New Roman" w:hAnsi="Times New Roman" w:cs="Times New Roman"/>
          <w:sz w:val="24"/>
          <w:szCs w:val="24"/>
          <w:lang w:val="et-EE"/>
        </w:rPr>
        <w:t>ja enampakkumiste osavõtutasud, kasvuks 10%.</w:t>
      </w:r>
    </w:p>
    <w:p w:rsidR="006B6044" w:rsidRPr="00B2533B" w:rsidRDefault="006B6044" w:rsidP="002C28FC">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Üüri- ja renditulud</w:t>
      </w:r>
      <w:r w:rsidR="00B133AA">
        <w:rPr>
          <w:rFonts w:ascii="Times New Roman" w:hAnsi="Times New Roman" w:cs="Times New Roman"/>
          <w:sz w:val="24"/>
          <w:szCs w:val="24"/>
          <w:lang w:val="et-EE"/>
        </w:rPr>
        <w:t xml:space="preserve">eks on </w:t>
      </w:r>
      <w:r w:rsidRPr="00B2533B">
        <w:rPr>
          <w:rFonts w:ascii="Times New Roman" w:hAnsi="Times New Roman" w:cs="Times New Roman"/>
          <w:sz w:val="24"/>
          <w:szCs w:val="24"/>
          <w:lang w:val="et-EE"/>
        </w:rPr>
        <w:t>planeeritud 15 </w:t>
      </w:r>
      <w:r w:rsidR="00B133AA">
        <w:rPr>
          <w:rFonts w:ascii="Times New Roman" w:hAnsi="Times New Roman" w:cs="Times New Roman"/>
          <w:sz w:val="24"/>
          <w:szCs w:val="24"/>
          <w:lang w:val="et-EE"/>
        </w:rPr>
        <w:t>723</w:t>
      </w:r>
      <w:r w:rsidRPr="00B2533B">
        <w:rPr>
          <w:rFonts w:ascii="Times New Roman" w:hAnsi="Times New Roman" w:cs="Times New Roman"/>
          <w:sz w:val="24"/>
          <w:szCs w:val="24"/>
          <w:lang w:val="et-EE"/>
        </w:rPr>
        <w:t xml:space="preserve"> eurot ning </w:t>
      </w:r>
      <w:r w:rsidR="00B133AA">
        <w:rPr>
          <w:rFonts w:ascii="Times New Roman" w:hAnsi="Times New Roman" w:cs="Times New Roman"/>
          <w:sz w:val="24"/>
          <w:szCs w:val="24"/>
          <w:lang w:val="et-EE"/>
        </w:rPr>
        <w:t>vähenemiseks 1,1</w:t>
      </w:r>
      <w:r w:rsidRPr="00B2533B">
        <w:rPr>
          <w:rFonts w:ascii="Times New Roman" w:hAnsi="Times New Roman" w:cs="Times New Roman"/>
          <w:sz w:val="24"/>
          <w:szCs w:val="24"/>
          <w:lang w:val="et-EE"/>
        </w:rPr>
        <w:t>%</w:t>
      </w:r>
      <w:r w:rsidR="00592D48" w:rsidRPr="00B2533B">
        <w:rPr>
          <w:rFonts w:ascii="Times New Roman" w:hAnsi="Times New Roman" w:cs="Times New Roman"/>
          <w:sz w:val="24"/>
          <w:szCs w:val="24"/>
          <w:lang w:val="et-EE"/>
        </w:rPr>
        <w:t>. Siia gruppi kuuluvad üür ja rent kinnisvarainvesteeringutelt, eluruumidelt (sh sotsiaalkorterid) ja mitteeluruumidelt ning kommunaalteenused.</w:t>
      </w:r>
    </w:p>
    <w:p w:rsidR="00592D48" w:rsidRPr="00B2533B" w:rsidRDefault="00592D48" w:rsidP="002C28FC">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Laekumised õiguste müügist</w:t>
      </w:r>
      <w:r w:rsidR="00B133AA">
        <w:rPr>
          <w:rFonts w:ascii="Times New Roman" w:hAnsi="Times New Roman" w:cs="Times New Roman"/>
          <w:sz w:val="24"/>
          <w:szCs w:val="24"/>
          <w:lang w:val="et-EE"/>
        </w:rPr>
        <w:t xml:space="preserve"> on</w:t>
      </w:r>
      <w:r w:rsidRPr="00B2533B">
        <w:rPr>
          <w:rFonts w:ascii="Times New Roman" w:hAnsi="Times New Roman" w:cs="Times New Roman"/>
          <w:sz w:val="24"/>
          <w:szCs w:val="24"/>
          <w:lang w:val="et-EE"/>
        </w:rPr>
        <w:t xml:space="preserve"> planeeritu</w:t>
      </w:r>
      <w:r w:rsidR="00C66666" w:rsidRPr="00B2533B">
        <w:rPr>
          <w:rFonts w:ascii="Times New Roman" w:hAnsi="Times New Roman" w:cs="Times New Roman"/>
          <w:sz w:val="24"/>
          <w:szCs w:val="24"/>
          <w:lang w:val="et-EE"/>
        </w:rPr>
        <w:t>d</w:t>
      </w:r>
      <w:r w:rsidRPr="00B2533B">
        <w:rPr>
          <w:rFonts w:ascii="Times New Roman" w:hAnsi="Times New Roman" w:cs="Times New Roman"/>
          <w:sz w:val="24"/>
          <w:szCs w:val="24"/>
          <w:lang w:val="et-EE"/>
        </w:rPr>
        <w:t xml:space="preserve"> 3</w:t>
      </w:r>
      <w:r w:rsidR="00B133AA">
        <w:rPr>
          <w:rFonts w:ascii="Times New Roman" w:hAnsi="Times New Roman" w:cs="Times New Roman"/>
          <w:sz w:val="24"/>
          <w:szCs w:val="24"/>
          <w:lang w:val="et-EE"/>
        </w:rPr>
        <w:t>960</w:t>
      </w:r>
      <w:r w:rsidRPr="00B2533B">
        <w:rPr>
          <w:rFonts w:ascii="Times New Roman" w:hAnsi="Times New Roman" w:cs="Times New Roman"/>
          <w:sz w:val="24"/>
          <w:szCs w:val="24"/>
          <w:lang w:val="et-EE"/>
        </w:rPr>
        <w:t xml:space="preserve"> eurot ning </w:t>
      </w:r>
      <w:r w:rsidR="00B133AA">
        <w:rPr>
          <w:rFonts w:ascii="Times New Roman" w:hAnsi="Times New Roman" w:cs="Times New Roman"/>
          <w:sz w:val="24"/>
          <w:szCs w:val="24"/>
          <w:lang w:val="et-EE"/>
        </w:rPr>
        <w:t>kasvuks 1,9</w:t>
      </w:r>
      <w:r w:rsidR="00C66666" w:rsidRPr="00B2533B">
        <w:rPr>
          <w:rFonts w:ascii="Times New Roman" w:hAnsi="Times New Roman" w:cs="Times New Roman"/>
          <w:sz w:val="24"/>
          <w:szCs w:val="24"/>
          <w:lang w:val="et-EE"/>
        </w:rPr>
        <w:t xml:space="preserve">%. </w:t>
      </w:r>
      <w:r w:rsidR="00B133AA">
        <w:rPr>
          <w:rFonts w:ascii="Times New Roman" w:hAnsi="Times New Roman" w:cs="Times New Roman"/>
          <w:sz w:val="24"/>
          <w:szCs w:val="24"/>
          <w:lang w:val="et-EE"/>
        </w:rPr>
        <w:t>Planeeritud</w:t>
      </w:r>
      <w:r w:rsidR="00C66666" w:rsidRPr="00B2533B">
        <w:rPr>
          <w:rFonts w:ascii="Times New Roman" w:hAnsi="Times New Roman" w:cs="Times New Roman"/>
          <w:sz w:val="24"/>
          <w:szCs w:val="24"/>
          <w:lang w:val="et-EE"/>
        </w:rPr>
        <w:t xml:space="preserve"> hoonestusõiguse seadmise tasu Raua 10 kinnistult </w:t>
      </w:r>
      <w:r w:rsidR="00B133AA">
        <w:rPr>
          <w:rFonts w:ascii="Times New Roman" w:hAnsi="Times New Roman" w:cs="Times New Roman"/>
          <w:sz w:val="24"/>
          <w:szCs w:val="24"/>
          <w:lang w:val="et-EE"/>
        </w:rPr>
        <w:t>3835 eurot ja Orgita Elamu OÜ kinnistult 80 eurot ning t</w:t>
      </w:r>
      <w:r w:rsidR="00C66666" w:rsidRPr="00B2533B">
        <w:rPr>
          <w:rFonts w:ascii="Times New Roman" w:hAnsi="Times New Roman" w:cs="Times New Roman"/>
          <w:sz w:val="24"/>
          <w:szCs w:val="24"/>
          <w:lang w:val="et-EE"/>
        </w:rPr>
        <w:t>asud</w:t>
      </w:r>
      <w:r w:rsidR="00B133AA">
        <w:rPr>
          <w:rFonts w:ascii="Times New Roman" w:hAnsi="Times New Roman" w:cs="Times New Roman"/>
          <w:sz w:val="24"/>
          <w:szCs w:val="24"/>
          <w:lang w:val="et-EE"/>
        </w:rPr>
        <w:t>eks</w:t>
      </w:r>
      <w:r w:rsidR="00C66666" w:rsidRPr="00B2533B">
        <w:rPr>
          <w:rFonts w:ascii="Times New Roman" w:hAnsi="Times New Roman" w:cs="Times New Roman"/>
          <w:sz w:val="24"/>
          <w:szCs w:val="24"/>
          <w:lang w:val="et-EE"/>
        </w:rPr>
        <w:t xml:space="preserve"> äritegevusega tegelemise õiguse loa eest </w:t>
      </w:r>
      <w:r w:rsidR="00B133AA">
        <w:rPr>
          <w:rFonts w:ascii="Times New Roman" w:hAnsi="Times New Roman" w:cs="Times New Roman"/>
          <w:sz w:val="24"/>
          <w:szCs w:val="24"/>
          <w:lang w:val="et-EE"/>
        </w:rPr>
        <w:t>45 eurot.</w:t>
      </w:r>
    </w:p>
    <w:p w:rsidR="00C66666" w:rsidRPr="00B2533B" w:rsidRDefault="00C66666" w:rsidP="002C28FC">
      <w:pPr>
        <w:pStyle w:val="Loendilik"/>
        <w:numPr>
          <w:ilvl w:val="0"/>
          <w:numId w:val="5"/>
        </w:num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Muude kaupade ja teenuste müük </w:t>
      </w:r>
      <w:r w:rsidR="00B133AA">
        <w:rPr>
          <w:rFonts w:ascii="Times New Roman" w:hAnsi="Times New Roman" w:cs="Times New Roman"/>
          <w:sz w:val="24"/>
          <w:szCs w:val="24"/>
          <w:lang w:val="et-EE"/>
        </w:rPr>
        <w:t>on planeeritud 10</w:t>
      </w:r>
      <w:r w:rsidRPr="00B2533B">
        <w:rPr>
          <w:rFonts w:ascii="Times New Roman" w:hAnsi="Times New Roman" w:cs="Times New Roman"/>
          <w:sz w:val="24"/>
          <w:szCs w:val="24"/>
          <w:lang w:val="et-EE"/>
        </w:rPr>
        <w:t>80 eurot ning</w:t>
      </w:r>
      <w:r w:rsidR="00B133AA">
        <w:rPr>
          <w:rFonts w:ascii="Times New Roman" w:hAnsi="Times New Roman" w:cs="Times New Roman"/>
          <w:sz w:val="24"/>
          <w:szCs w:val="24"/>
          <w:lang w:val="et-EE"/>
        </w:rPr>
        <w:t xml:space="preserve"> kasvuks 7,2% sealhulgas maade erastamise tulud 180 eurot </w:t>
      </w:r>
      <w:r w:rsidRPr="00B2533B">
        <w:rPr>
          <w:rFonts w:ascii="Times New Roman" w:hAnsi="Times New Roman" w:cs="Times New Roman"/>
          <w:sz w:val="24"/>
          <w:szCs w:val="24"/>
          <w:lang w:val="et-EE"/>
        </w:rPr>
        <w:t xml:space="preserve">ja </w:t>
      </w:r>
      <w:r w:rsidR="00B133AA">
        <w:rPr>
          <w:rFonts w:ascii="Times New Roman" w:hAnsi="Times New Roman" w:cs="Times New Roman"/>
          <w:sz w:val="24"/>
          <w:szCs w:val="24"/>
          <w:lang w:val="et-EE"/>
        </w:rPr>
        <w:t xml:space="preserve">tulu </w:t>
      </w:r>
      <w:r w:rsidRPr="00B2533B">
        <w:rPr>
          <w:rFonts w:ascii="Times New Roman" w:hAnsi="Times New Roman" w:cs="Times New Roman"/>
          <w:sz w:val="24"/>
          <w:szCs w:val="24"/>
          <w:lang w:val="et-EE"/>
        </w:rPr>
        <w:t>valla kalendrite müü</w:t>
      </w:r>
      <w:r w:rsidR="00B133AA">
        <w:rPr>
          <w:rFonts w:ascii="Times New Roman" w:hAnsi="Times New Roman" w:cs="Times New Roman"/>
          <w:sz w:val="24"/>
          <w:szCs w:val="24"/>
          <w:lang w:val="et-EE"/>
        </w:rPr>
        <w:t>gist 900 eurot.</w:t>
      </w:r>
    </w:p>
    <w:p w:rsidR="00443E14" w:rsidRPr="00B2533B" w:rsidRDefault="00990EF5" w:rsidP="002C28FC">
      <w:pPr>
        <w:spacing w:after="0" w:line="240" w:lineRule="auto"/>
        <w:jc w:val="both"/>
        <w:rPr>
          <w:rFonts w:ascii="Times New Roman" w:hAnsi="Times New Roman" w:cs="Times New Roman"/>
          <w:b/>
          <w:sz w:val="24"/>
          <w:szCs w:val="24"/>
          <w:lang w:val="et-EE"/>
        </w:rPr>
      </w:pPr>
      <w:r w:rsidRPr="00B2533B">
        <w:rPr>
          <w:rFonts w:ascii="Times New Roman" w:hAnsi="Times New Roman" w:cs="Times New Roman"/>
          <w:b/>
          <w:sz w:val="24"/>
          <w:szCs w:val="24"/>
          <w:lang w:val="et-EE"/>
        </w:rPr>
        <w:t>S</w:t>
      </w:r>
      <w:r w:rsidR="00443E14" w:rsidRPr="00B2533B">
        <w:rPr>
          <w:rFonts w:ascii="Times New Roman" w:hAnsi="Times New Roman" w:cs="Times New Roman"/>
          <w:b/>
          <w:sz w:val="24"/>
          <w:szCs w:val="24"/>
          <w:lang w:val="et-EE"/>
        </w:rPr>
        <w:t>aadavad toetused tegevuskuludeks 1</w:t>
      </w:r>
      <w:r w:rsidR="00B133AA">
        <w:rPr>
          <w:rFonts w:ascii="Times New Roman" w:hAnsi="Times New Roman" w:cs="Times New Roman"/>
          <w:b/>
          <w:sz w:val="24"/>
          <w:szCs w:val="24"/>
          <w:lang w:val="et-EE"/>
        </w:rPr>
        <w:t> </w:t>
      </w:r>
      <w:r w:rsidR="00443E14" w:rsidRPr="00B2533B">
        <w:rPr>
          <w:rFonts w:ascii="Times New Roman" w:hAnsi="Times New Roman" w:cs="Times New Roman"/>
          <w:b/>
          <w:sz w:val="24"/>
          <w:szCs w:val="24"/>
          <w:lang w:val="et-EE"/>
        </w:rPr>
        <w:t>9</w:t>
      </w:r>
      <w:r w:rsidR="00B133AA">
        <w:rPr>
          <w:rFonts w:ascii="Times New Roman" w:hAnsi="Times New Roman" w:cs="Times New Roman"/>
          <w:b/>
          <w:sz w:val="24"/>
          <w:szCs w:val="24"/>
          <w:lang w:val="et-EE"/>
        </w:rPr>
        <w:t>90 962</w:t>
      </w:r>
      <w:r w:rsidR="00443E14" w:rsidRPr="00B2533B">
        <w:rPr>
          <w:rFonts w:ascii="Times New Roman" w:hAnsi="Times New Roman" w:cs="Times New Roman"/>
          <w:b/>
          <w:sz w:val="24"/>
          <w:szCs w:val="24"/>
          <w:lang w:val="et-EE"/>
        </w:rPr>
        <w:t xml:space="preserve"> eurot ning </w:t>
      </w:r>
      <w:r w:rsidRPr="00B2533B">
        <w:rPr>
          <w:rFonts w:ascii="Times New Roman" w:hAnsi="Times New Roman" w:cs="Times New Roman"/>
          <w:b/>
          <w:sz w:val="24"/>
          <w:szCs w:val="24"/>
          <w:lang w:val="et-EE"/>
        </w:rPr>
        <w:t>suurenemiseks</w:t>
      </w:r>
      <w:r w:rsidR="00F07B00" w:rsidRPr="00B2533B">
        <w:rPr>
          <w:rFonts w:ascii="Times New Roman" w:hAnsi="Times New Roman" w:cs="Times New Roman"/>
          <w:b/>
          <w:sz w:val="24"/>
          <w:szCs w:val="24"/>
          <w:lang w:val="et-EE"/>
        </w:rPr>
        <w:t xml:space="preserve"> </w:t>
      </w:r>
      <w:r w:rsidR="00E73D5B">
        <w:rPr>
          <w:rFonts w:ascii="Times New Roman" w:hAnsi="Times New Roman" w:cs="Times New Roman"/>
          <w:b/>
          <w:sz w:val="24"/>
          <w:szCs w:val="24"/>
          <w:lang w:val="et-EE"/>
        </w:rPr>
        <w:t>2,0</w:t>
      </w:r>
      <w:r w:rsidR="00443E14" w:rsidRPr="00B2533B">
        <w:rPr>
          <w:rFonts w:ascii="Times New Roman" w:hAnsi="Times New Roman" w:cs="Times New Roman"/>
          <w:b/>
          <w:sz w:val="24"/>
          <w:szCs w:val="24"/>
          <w:lang w:val="et-EE"/>
        </w:rPr>
        <w:t>%.</w:t>
      </w:r>
    </w:p>
    <w:p w:rsidR="002602A4" w:rsidRPr="00B2533B" w:rsidRDefault="00443E14" w:rsidP="002C28FC">
      <w:p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Toetused tasandusfondist ja toetusfondist on järgmiseks aastaks planeeritud 201</w:t>
      </w:r>
      <w:r w:rsidR="00E73D5B">
        <w:rPr>
          <w:rFonts w:ascii="Times New Roman" w:hAnsi="Times New Roman" w:cs="Times New Roman"/>
          <w:sz w:val="24"/>
          <w:szCs w:val="24"/>
          <w:lang w:val="et-EE"/>
        </w:rPr>
        <w:t>4</w:t>
      </w:r>
      <w:r w:rsidRPr="00B2533B">
        <w:rPr>
          <w:rFonts w:ascii="Times New Roman" w:hAnsi="Times New Roman" w:cs="Times New Roman"/>
          <w:sz w:val="24"/>
          <w:szCs w:val="24"/>
          <w:lang w:val="et-EE"/>
        </w:rPr>
        <w:t>. aastaks kinnitatud eraldiste tasemel</w:t>
      </w:r>
      <w:r w:rsidR="00540DD5" w:rsidRPr="00B2533B">
        <w:rPr>
          <w:rFonts w:ascii="Times New Roman" w:hAnsi="Times New Roman" w:cs="Times New Roman"/>
          <w:sz w:val="24"/>
          <w:szCs w:val="24"/>
          <w:lang w:val="et-EE"/>
        </w:rPr>
        <w:t>,</w:t>
      </w:r>
      <w:r w:rsidR="00E73D5B">
        <w:rPr>
          <w:rFonts w:ascii="Times New Roman" w:hAnsi="Times New Roman" w:cs="Times New Roman"/>
          <w:sz w:val="24"/>
          <w:szCs w:val="24"/>
          <w:lang w:val="et-EE"/>
        </w:rPr>
        <w:t xml:space="preserve"> v.a koolilõunaks eraldatavad vahendid, millele on lisatud 11 600 eurot gümnaasiumiastme õpilaste toitlustamiseks, </w:t>
      </w:r>
      <w:r w:rsidR="00540DD5" w:rsidRPr="00B2533B">
        <w:rPr>
          <w:rFonts w:ascii="Times New Roman" w:hAnsi="Times New Roman" w:cs="Times New Roman"/>
          <w:sz w:val="24"/>
          <w:szCs w:val="24"/>
          <w:lang w:val="et-EE"/>
        </w:rPr>
        <w:t>kokku 1</w:t>
      </w:r>
      <w:r w:rsidR="00E73D5B">
        <w:rPr>
          <w:rFonts w:ascii="Times New Roman" w:hAnsi="Times New Roman" w:cs="Times New Roman"/>
          <w:sz w:val="24"/>
          <w:szCs w:val="24"/>
          <w:lang w:val="et-EE"/>
        </w:rPr>
        <w:t> 750 546</w:t>
      </w:r>
      <w:r w:rsidR="00540DD5" w:rsidRPr="00B2533B">
        <w:rPr>
          <w:rFonts w:ascii="Times New Roman" w:hAnsi="Times New Roman" w:cs="Times New Roman"/>
          <w:sz w:val="24"/>
          <w:szCs w:val="24"/>
          <w:lang w:val="et-EE"/>
        </w:rPr>
        <w:t xml:space="preserve"> eurot. </w:t>
      </w:r>
      <w:r w:rsidRPr="00B2533B">
        <w:rPr>
          <w:rFonts w:ascii="Times New Roman" w:hAnsi="Times New Roman" w:cs="Times New Roman"/>
          <w:sz w:val="24"/>
          <w:szCs w:val="24"/>
          <w:lang w:val="et-EE"/>
        </w:rPr>
        <w:t>Tegelikud tasandusfondist määratud toetuste summad selguvad 201</w:t>
      </w:r>
      <w:r w:rsidR="00540DD5" w:rsidRPr="00B2533B">
        <w:rPr>
          <w:rFonts w:ascii="Times New Roman" w:hAnsi="Times New Roman" w:cs="Times New Roman"/>
          <w:sz w:val="24"/>
          <w:szCs w:val="24"/>
          <w:lang w:val="et-EE"/>
        </w:rPr>
        <w:t>4</w:t>
      </w:r>
      <w:r w:rsidRPr="00B2533B">
        <w:rPr>
          <w:rFonts w:ascii="Times New Roman" w:hAnsi="Times New Roman" w:cs="Times New Roman"/>
          <w:sz w:val="24"/>
          <w:szCs w:val="24"/>
          <w:lang w:val="et-EE"/>
        </w:rPr>
        <w:t xml:space="preserve">. aasta algul. Sihtotsatarbeliste laekumiste osas on </w:t>
      </w:r>
      <w:r w:rsidR="00540DD5" w:rsidRPr="00B2533B">
        <w:rPr>
          <w:rFonts w:ascii="Times New Roman" w:hAnsi="Times New Roman" w:cs="Times New Roman"/>
          <w:sz w:val="24"/>
          <w:szCs w:val="24"/>
          <w:lang w:val="et-EE"/>
        </w:rPr>
        <w:t>planeeritud Majandus- ja Kommunikatsiooniministeeriumilt teede korrashoiuks 2</w:t>
      </w:r>
      <w:r w:rsidR="00E73D5B">
        <w:rPr>
          <w:rFonts w:ascii="Times New Roman" w:hAnsi="Times New Roman" w:cs="Times New Roman"/>
          <w:sz w:val="24"/>
          <w:szCs w:val="24"/>
          <w:lang w:val="et-EE"/>
        </w:rPr>
        <w:t>10 464</w:t>
      </w:r>
      <w:r w:rsidR="00540DD5" w:rsidRPr="00B2533B">
        <w:rPr>
          <w:rFonts w:ascii="Times New Roman" w:hAnsi="Times New Roman" w:cs="Times New Roman"/>
          <w:sz w:val="24"/>
          <w:szCs w:val="24"/>
          <w:lang w:val="et-EE"/>
        </w:rPr>
        <w:t xml:space="preserve"> eurot, </w:t>
      </w:r>
      <w:r w:rsidRPr="00B2533B">
        <w:rPr>
          <w:rFonts w:ascii="Times New Roman" w:hAnsi="Times New Roman" w:cs="Times New Roman"/>
          <w:sz w:val="24"/>
          <w:szCs w:val="24"/>
          <w:lang w:val="et-EE"/>
        </w:rPr>
        <w:t>Põllumajandusministeeriumilt koolipiima</w:t>
      </w:r>
      <w:r w:rsidR="00540DD5" w:rsidRPr="00B2533B">
        <w:rPr>
          <w:rFonts w:ascii="Times New Roman" w:hAnsi="Times New Roman" w:cs="Times New Roman"/>
          <w:sz w:val="24"/>
          <w:szCs w:val="24"/>
          <w:lang w:val="et-EE"/>
        </w:rPr>
        <w:t xml:space="preserve"> ja koolipuuvilja </w:t>
      </w:r>
      <w:r w:rsidRPr="00B2533B">
        <w:rPr>
          <w:rFonts w:ascii="Times New Roman" w:hAnsi="Times New Roman" w:cs="Times New Roman"/>
          <w:sz w:val="24"/>
          <w:szCs w:val="24"/>
          <w:lang w:val="et-EE"/>
        </w:rPr>
        <w:t>toetus</w:t>
      </w:r>
      <w:r w:rsidR="00540DD5" w:rsidRPr="00B2533B">
        <w:rPr>
          <w:rFonts w:ascii="Times New Roman" w:hAnsi="Times New Roman" w:cs="Times New Roman"/>
          <w:sz w:val="24"/>
          <w:szCs w:val="24"/>
          <w:lang w:val="et-EE"/>
        </w:rPr>
        <w:t xml:space="preserve">eks </w:t>
      </w:r>
      <w:r w:rsidR="00E73D5B">
        <w:rPr>
          <w:rFonts w:ascii="Times New Roman" w:hAnsi="Times New Roman" w:cs="Times New Roman"/>
          <w:sz w:val="24"/>
          <w:szCs w:val="24"/>
          <w:lang w:val="et-EE"/>
        </w:rPr>
        <w:t>73</w:t>
      </w:r>
      <w:r w:rsidR="00540DD5" w:rsidRPr="00B2533B">
        <w:rPr>
          <w:rFonts w:ascii="Times New Roman" w:hAnsi="Times New Roman" w:cs="Times New Roman"/>
          <w:sz w:val="24"/>
          <w:szCs w:val="24"/>
          <w:lang w:val="et-EE"/>
        </w:rPr>
        <w:t>00</w:t>
      </w:r>
      <w:r w:rsidRPr="00B2533B">
        <w:rPr>
          <w:rFonts w:ascii="Times New Roman" w:hAnsi="Times New Roman" w:cs="Times New Roman"/>
          <w:sz w:val="24"/>
          <w:szCs w:val="24"/>
          <w:lang w:val="et-EE"/>
        </w:rPr>
        <w:t xml:space="preserve"> eurot ja Rahandusministeeriumilt õppelaenude põhiosade tagastamiseks ja er</w:t>
      </w:r>
      <w:r w:rsidR="00540DD5" w:rsidRPr="00B2533B">
        <w:rPr>
          <w:rFonts w:ascii="Times New Roman" w:hAnsi="Times New Roman" w:cs="Times New Roman"/>
          <w:sz w:val="24"/>
          <w:szCs w:val="24"/>
          <w:lang w:val="et-EE"/>
        </w:rPr>
        <w:t xml:space="preserve">isoodustuse maksude tasumiseks </w:t>
      </w:r>
      <w:r w:rsidR="00E73D5B">
        <w:rPr>
          <w:rFonts w:ascii="Times New Roman" w:hAnsi="Times New Roman" w:cs="Times New Roman"/>
          <w:sz w:val="24"/>
          <w:szCs w:val="24"/>
          <w:lang w:val="et-EE"/>
        </w:rPr>
        <w:t>6252</w:t>
      </w:r>
      <w:r w:rsidR="00540DD5" w:rsidRPr="00B2533B">
        <w:rPr>
          <w:rFonts w:ascii="Times New Roman" w:hAnsi="Times New Roman" w:cs="Times New Roman"/>
          <w:sz w:val="24"/>
          <w:szCs w:val="24"/>
          <w:lang w:val="et-EE"/>
        </w:rPr>
        <w:t xml:space="preserve"> eurot</w:t>
      </w:r>
      <w:r w:rsidR="00E73D5B">
        <w:rPr>
          <w:rFonts w:ascii="Times New Roman" w:hAnsi="Times New Roman" w:cs="Times New Roman"/>
          <w:sz w:val="24"/>
          <w:szCs w:val="24"/>
          <w:lang w:val="et-EE"/>
        </w:rPr>
        <w:t>, Sotsiaalministeeriumilt riigi poolt rahastatava lapsehoiuteenuse osutamiseks 11 000 eurot</w:t>
      </w:r>
      <w:r w:rsidR="00540DD5" w:rsidRPr="00B2533B">
        <w:rPr>
          <w:rFonts w:ascii="Times New Roman" w:hAnsi="Times New Roman" w:cs="Times New Roman"/>
          <w:sz w:val="24"/>
          <w:szCs w:val="24"/>
          <w:lang w:val="et-EE"/>
        </w:rPr>
        <w:t xml:space="preserve"> ning toetused muudelt residentidelt 5400 eurot. </w:t>
      </w:r>
      <w:r w:rsidRPr="00B2533B">
        <w:rPr>
          <w:rFonts w:ascii="Times New Roman" w:hAnsi="Times New Roman" w:cs="Times New Roman"/>
          <w:sz w:val="24"/>
          <w:szCs w:val="24"/>
          <w:lang w:val="et-EE"/>
        </w:rPr>
        <w:t xml:space="preserve"> </w:t>
      </w:r>
    </w:p>
    <w:p w:rsidR="00443E14" w:rsidRPr="00B2533B" w:rsidRDefault="003D0C0A" w:rsidP="002C28FC">
      <w:pPr>
        <w:spacing w:after="0" w:line="240" w:lineRule="auto"/>
        <w:jc w:val="both"/>
        <w:rPr>
          <w:rFonts w:ascii="Times New Roman" w:hAnsi="Times New Roman" w:cs="Times New Roman"/>
          <w:b/>
          <w:sz w:val="24"/>
          <w:szCs w:val="24"/>
          <w:lang w:val="et-EE"/>
        </w:rPr>
      </w:pPr>
      <w:r w:rsidRPr="00B2533B">
        <w:rPr>
          <w:rFonts w:ascii="Times New Roman" w:hAnsi="Times New Roman" w:cs="Times New Roman"/>
          <w:b/>
          <w:sz w:val="24"/>
          <w:szCs w:val="24"/>
          <w:lang w:val="et-EE"/>
        </w:rPr>
        <w:t>M</w:t>
      </w:r>
      <w:r w:rsidR="00443E14" w:rsidRPr="00B2533B">
        <w:rPr>
          <w:rFonts w:ascii="Times New Roman" w:hAnsi="Times New Roman" w:cs="Times New Roman"/>
          <w:b/>
          <w:sz w:val="24"/>
          <w:szCs w:val="24"/>
          <w:lang w:val="et-EE"/>
        </w:rPr>
        <w:t xml:space="preserve">uud tegevustulud </w:t>
      </w:r>
      <w:r w:rsidR="00E73D5B">
        <w:rPr>
          <w:rFonts w:ascii="Times New Roman" w:hAnsi="Times New Roman" w:cs="Times New Roman"/>
          <w:b/>
          <w:sz w:val="24"/>
          <w:szCs w:val="24"/>
          <w:lang w:val="et-EE"/>
        </w:rPr>
        <w:t>46 000</w:t>
      </w:r>
      <w:r w:rsidR="00443E14" w:rsidRPr="00B2533B">
        <w:rPr>
          <w:rFonts w:ascii="Times New Roman" w:hAnsi="Times New Roman" w:cs="Times New Roman"/>
          <w:b/>
          <w:sz w:val="24"/>
          <w:szCs w:val="24"/>
          <w:lang w:val="et-EE"/>
        </w:rPr>
        <w:t xml:space="preserve"> eurot ning vähenemiseks </w:t>
      </w:r>
      <w:r w:rsidR="00E73D5B">
        <w:rPr>
          <w:rFonts w:ascii="Times New Roman" w:hAnsi="Times New Roman" w:cs="Times New Roman"/>
          <w:b/>
          <w:sz w:val="24"/>
          <w:szCs w:val="24"/>
          <w:lang w:val="et-EE"/>
        </w:rPr>
        <w:t>14,3</w:t>
      </w:r>
      <w:r w:rsidR="00443E14" w:rsidRPr="00B2533B">
        <w:rPr>
          <w:rFonts w:ascii="Times New Roman" w:hAnsi="Times New Roman" w:cs="Times New Roman"/>
          <w:b/>
          <w:sz w:val="24"/>
          <w:szCs w:val="24"/>
          <w:lang w:val="et-EE"/>
        </w:rPr>
        <w:t>%.</w:t>
      </w:r>
      <w:bookmarkStart w:id="11" w:name="_GoBack"/>
      <w:bookmarkEnd w:id="11"/>
    </w:p>
    <w:p w:rsidR="00443E14" w:rsidRPr="00B2533B" w:rsidRDefault="00443E14" w:rsidP="002C28FC">
      <w:pPr>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Muude tulude osas </w:t>
      </w:r>
      <w:r w:rsidR="003D0C0A" w:rsidRPr="00B2533B">
        <w:rPr>
          <w:rFonts w:ascii="Times New Roman" w:hAnsi="Times New Roman" w:cs="Times New Roman"/>
          <w:sz w:val="24"/>
          <w:szCs w:val="24"/>
          <w:lang w:val="et-EE"/>
        </w:rPr>
        <w:t xml:space="preserve">kaevandamisõiguse tasu ja laekumine vee erikasutusest </w:t>
      </w:r>
      <w:r w:rsidRPr="00B2533B">
        <w:rPr>
          <w:rFonts w:ascii="Times New Roman" w:hAnsi="Times New Roman" w:cs="Times New Roman"/>
          <w:sz w:val="24"/>
          <w:szCs w:val="24"/>
          <w:lang w:val="et-EE"/>
        </w:rPr>
        <w:t xml:space="preserve">planeeritud </w:t>
      </w:r>
      <w:r w:rsidR="002602A4" w:rsidRPr="00B2533B">
        <w:rPr>
          <w:rFonts w:ascii="Times New Roman" w:hAnsi="Times New Roman" w:cs="Times New Roman"/>
          <w:sz w:val="24"/>
          <w:szCs w:val="24"/>
          <w:lang w:val="et-EE"/>
        </w:rPr>
        <w:t>201</w:t>
      </w:r>
      <w:r w:rsidR="002B585F">
        <w:rPr>
          <w:rFonts w:ascii="Times New Roman" w:hAnsi="Times New Roman" w:cs="Times New Roman"/>
          <w:sz w:val="24"/>
          <w:szCs w:val="24"/>
          <w:lang w:val="et-EE"/>
        </w:rPr>
        <w:t>4</w:t>
      </w:r>
      <w:r w:rsidR="002602A4" w:rsidRPr="00B2533B">
        <w:rPr>
          <w:rFonts w:ascii="Times New Roman" w:hAnsi="Times New Roman" w:cs="Times New Roman"/>
          <w:sz w:val="24"/>
          <w:szCs w:val="24"/>
          <w:lang w:val="et-EE"/>
        </w:rPr>
        <w:t xml:space="preserve">.a loodetava laekumise tasemel. </w:t>
      </w:r>
      <w:r w:rsidR="003D0C0A" w:rsidRPr="00B2533B">
        <w:rPr>
          <w:rFonts w:ascii="Times New Roman" w:hAnsi="Times New Roman" w:cs="Times New Roman"/>
          <w:sz w:val="24"/>
          <w:szCs w:val="24"/>
          <w:lang w:val="et-EE"/>
        </w:rPr>
        <w:t>Saastetasud</w:t>
      </w:r>
      <w:r w:rsidR="002B585F">
        <w:rPr>
          <w:rFonts w:ascii="Times New Roman" w:hAnsi="Times New Roman" w:cs="Times New Roman"/>
          <w:sz w:val="24"/>
          <w:szCs w:val="24"/>
          <w:lang w:val="et-EE"/>
        </w:rPr>
        <w:t>e</w:t>
      </w:r>
      <w:r w:rsidR="003D0C0A" w:rsidRPr="00B2533B">
        <w:rPr>
          <w:rFonts w:ascii="Times New Roman" w:hAnsi="Times New Roman" w:cs="Times New Roman"/>
          <w:sz w:val="24"/>
          <w:szCs w:val="24"/>
          <w:lang w:val="et-EE"/>
        </w:rPr>
        <w:t xml:space="preserve"> ja keskkonnale tekitatud kahju hüvitis</w:t>
      </w:r>
      <w:r w:rsidR="002B585F">
        <w:rPr>
          <w:rFonts w:ascii="Times New Roman" w:hAnsi="Times New Roman" w:cs="Times New Roman"/>
          <w:sz w:val="24"/>
          <w:szCs w:val="24"/>
          <w:lang w:val="et-EE"/>
        </w:rPr>
        <w:t>e,</w:t>
      </w:r>
      <w:r w:rsidR="003D0C0A" w:rsidRPr="00B2533B">
        <w:rPr>
          <w:rFonts w:ascii="Times New Roman" w:hAnsi="Times New Roman" w:cs="Times New Roman"/>
          <w:sz w:val="24"/>
          <w:szCs w:val="24"/>
          <w:lang w:val="et-EE"/>
        </w:rPr>
        <w:t xml:space="preserve"> väärteomenetluse seadustiku alusel määratud trahvide</w:t>
      </w:r>
      <w:r w:rsidR="002B585F">
        <w:rPr>
          <w:rFonts w:ascii="Times New Roman" w:hAnsi="Times New Roman" w:cs="Times New Roman"/>
          <w:sz w:val="24"/>
          <w:szCs w:val="24"/>
          <w:lang w:val="et-EE"/>
        </w:rPr>
        <w:t xml:space="preserve"> ja eespool nimetamata muude tulude p</w:t>
      </w:r>
      <w:r w:rsidR="003D0C0A" w:rsidRPr="00B2533B">
        <w:rPr>
          <w:rFonts w:ascii="Times New Roman" w:hAnsi="Times New Roman" w:cs="Times New Roman"/>
          <w:sz w:val="24"/>
          <w:szCs w:val="24"/>
          <w:lang w:val="et-EE"/>
        </w:rPr>
        <w:t>rognoosi on vähendatud.</w:t>
      </w:r>
    </w:p>
    <w:p w:rsidR="003D0C0A" w:rsidRPr="00B2533B" w:rsidRDefault="003D0C0A" w:rsidP="002C28FC">
      <w:pPr>
        <w:pStyle w:val="Default"/>
        <w:jc w:val="both"/>
        <w:rPr>
          <w:rFonts w:ascii="Times New Roman" w:hAnsi="Times New Roman" w:cs="Times New Roman"/>
          <w:b/>
          <w:bCs/>
          <w:sz w:val="28"/>
          <w:szCs w:val="28"/>
          <w:lang w:val="et-EE"/>
        </w:rPr>
      </w:pPr>
    </w:p>
    <w:p w:rsidR="003D0C0A" w:rsidRPr="00B2533B" w:rsidRDefault="00C70C5C" w:rsidP="002C28FC">
      <w:pPr>
        <w:pStyle w:val="Pealkiri1"/>
        <w:ind w:left="709" w:hanging="283"/>
        <w:rPr>
          <w:color w:val="24A107"/>
          <w:lang w:val="et-EE"/>
        </w:rPr>
      </w:pPr>
      <w:bookmarkStart w:id="12" w:name="_Toc371011897"/>
      <w:r w:rsidRPr="00B2533B">
        <w:rPr>
          <w:color w:val="24A107"/>
          <w:lang w:val="et-EE"/>
        </w:rPr>
        <w:t>6</w:t>
      </w:r>
      <w:r w:rsidR="003D0C0A" w:rsidRPr="00B2533B">
        <w:rPr>
          <w:color w:val="24A107"/>
          <w:lang w:val="et-EE"/>
        </w:rPr>
        <w:t>. Põhitegevuse kulud</w:t>
      </w:r>
      <w:bookmarkEnd w:id="12"/>
    </w:p>
    <w:p w:rsidR="003D0C0A" w:rsidRPr="00B2533B" w:rsidRDefault="003D0C0A" w:rsidP="002C28FC">
      <w:pPr>
        <w:rPr>
          <w:rFonts w:ascii="Times New Roman" w:hAnsi="Times New Roman" w:cs="Times New Roman"/>
          <w:sz w:val="24"/>
          <w:szCs w:val="24"/>
          <w:lang w:val="et-EE"/>
        </w:rPr>
      </w:pPr>
    </w:p>
    <w:p w:rsidR="00C40D82" w:rsidRPr="00B2533B" w:rsidRDefault="00C40D82" w:rsidP="002C28FC">
      <w:pPr>
        <w:pStyle w:val="BodyTextTekstGaramond12"/>
        <w:rPr>
          <w:rFonts w:ascii="Times New Roman" w:hAnsi="Times New Roman"/>
          <w:szCs w:val="24"/>
          <w:lang w:val="et-EE"/>
        </w:rPr>
      </w:pPr>
      <w:r w:rsidRPr="00B2533B">
        <w:rPr>
          <w:rFonts w:ascii="Times New Roman" w:hAnsi="Times New Roman"/>
          <w:szCs w:val="24"/>
          <w:lang w:val="et-EE"/>
        </w:rPr>
        <w:t>Märjamaa valla 201</w:t>
      </w:r>
      <w:r w:rsidR="002B585F">
        <w:rPr>
          <w:rFonts w:ascii="Times New Roman" w:hAnsi="Times New Roman"/>
          <w:szCs w:val="24"/>
          <w:lang w:val="et-EE"/>
        </w:rPr>
        <w:t>5</w:t>
      </w:r>
      <w:r w:rsidRPr="00B2533B">
        <w:rPr>
          <w:rFonts w:ascii="Times New Roman" w:hAnsi="Times New Roman"/>
          <w:szCs w:val="24"/>
          <w:lang w:val="et-EE"/>
        </w:rPr>
        <w:t xml:space="preserve">.a põhitegevuse kulude kogumahuks on planeeritud </w:t>
      </w:r>
      <w:r w:rsidR="002B585F" w:rsidRPr="002B585F">
        <w:rPr>
          <w:rFonts w:ascii="Times New Roman" w:hAnsi="Times New Roman"/>
          <w:b/>
          <w:szCs w:val="24"/>
          <w:lang w:val="et-EE"/>
        </w:rPr>
        <w:t>6 054 700</w:t>
      </w:r>
      <w:r w:rsidRPr="00B2533B">
        <w:rPr>
          <w:rFonts w:ascii="Times New Roman" w:hAnsi="Times New Roman"/>
          <w:b/>
          <w:szCs w:val="24"/>
          <w:lang w:val="et-EE"/>
        </w:rPr>
        <w:t xml:space="preserve"> eurot</w:t>
      </w:r>
      <w:r w:rsidRPr="00B2533B">
        <w:rPr>
          <w:rFonts w:ascii="Times New Roman" w:hAnsi="Times New Roman"/>
          <w:szCs w:val="24"/>
          <w:lang w:val="et-EE"/>
        </w:rPr>
        <w:t xml:space="preserve"> ning kasvuks</w:t>
      </w:r>
      <w:r w:rsidR="002B585F">
        <w:rPr>
          <w:rFonts w:ascii="Times New Roman" w:hAnsi="Times New Roman"/>
          <w:szCs w:val="24"/>
          <w:lang w:val="et-EE"/>
        </w:rPr>
        <w:t xml:space="preserve"> 3,6</w:t>
      </w:r>
      <w:r w:rsidRPr="00B2533B">
        <w:rPr>
          <w:rFonts w:ascii="Times New Roman" w:hAnsi="Times New Roman"/>
          <w:szCs w:val="24"/>
          <w:lang w:val="et-EE"/>
        </w:rPr>
        <w:t>% võrreldes 201</w:t>
      </w:r>
      <w:r w:rsidR="002B585F">
        <w:rPr>
          <w:rFonts w:ascii="Times New Roman" w:hAnsi="Times New Roman"/>
          <w:szCs w:val="24"/>
          <w:lang w:val="et-EE"/>
        </w:rPr>
        <w:t>4</w:t>
      </w:r>
      <w:r w:rsidR="00C94FA5" w:rsidRPr="00B2533B">
        <w:rPr>
          <w:rFonts w:ascii="Times New Roman" w:hAnsi="Times New Roman"/>
          <w:szCs w:val="24"/>
          <w:lang w:val="et-EE"/>
        </w:rPr>
        <w:t>. aasta oodatava täitmisega</w:t>
      </w:r>
      <w:r w:rsidR="003B4436" w:rsidRPr="00B2533B">
        <w:rPr>
          <w:rFonts w:ascii="Times New Roman" w:hAnsi="Times New Roman"/>
          <w:szCs w:val="24"/>
          <w:lang w:val="et-EE"/>
        </w:rPr>
        <w:t>.</w:t>
      </w:r>
    </w:p>
    <w:p w:rsidR="003B4436" w:rsidRPr="00B2533B" w:rsidRDefault="003B4436" w:rsidP="002C28FC">
      <w:pPr>
        <w:pStyle w:val="BodyTextTekstGaramond12"/>
        <w:rPr>
          <w:rFonts w:ascii="Times New Roman" w:hAnsi="Times New Roman"/>
          <w:szCs w:val="24"/>
          <w:lang w:val="et-EE"/>
        </w:rPr>
      </w:pPr>
    </w:p>
    <w:p w:rsidR="002B585F" w:rsidRDefault="002B585F" w:rsidP="002C28FC">
      <w:pPr>
        <w:pStyle w:val="Default"/>
        <w:rPr>
          <w:rFonts w:ascii="Times New Roman" w:hAnsi="Times New Roman" w:cs="Times New Roman"/>
          <w:b/>
          <w:bCs/>
          <w:lang w:val="et-EE"/>
        </w:rPr>
      </w:pPr>
    </w:p>
    <w:p w:rsidR="002B585F" w:rsidRDefault="002B585F" w:rsidP="002C28FC">
      <w:pPr>
        <w:pStyle w:val="Default"/>
        <w:rPr>
          <w:rFonts w:ascii="Times New Roman" w:hAnsi="Times New Roman" w:cs="Times New Roman"/>
          <w:b/>
          <w:bCs/>
          <w:lang w:val="et-EE"/>
        </w:rPr>
      </w:pPr>
    </w:p>
    <w:p w:rsidR="002B585F" w:rsidRDefault="002B585F" w:rsidP="002C28FC">
      <w:pPr>
        <w:pStyle w:val="Default"/>
        <w:rPr>
          <w:rFonts w:ascii="Times New Roman" w:hAnsi="Times New Roman" w:cs="Times New Roman"/>
          <w:b/>
          <w:bCs/>
          <w:lang w:val="et-EE"/>
        </w:rPr>
      </w:pPr>
    </w:p>
    <w:p w:rsidR="002B585F" w:rsidRDefault="002B585F" w:rsidP="002C28FC">
      <w:pPr>
        <w:pStyle w:val="Default"/>
        <w:rPr>
          <w:rFonts w:ascii="Times New Roman" w:hAnsi="Times New Roman" w:cs="Times New Roman"/>
          <w:b/>
          <w:bCs/>
          <w:lang w:val="et-EE"/>
        </w:rPr>
      </w:pPr>
    </w:p>
    <w:p w:rsidR="002B585F" w:rsidRDefault="002B585F" w:rsidP="002C28FC">
      <w:pPr>
        <w:pStyle w:val="Default"/>
        <w:rPr>
          <w:rFonts w:ascii="Times New Roman" w:hAnsi="Times New Roman" w:cs="Times New Roman"/>
          <w:b/>
          <w:bCs/>
          <w:lang w:val="et-EE"/>
        </w:rPr>
      </w:pPr>
    </w:p>
    <w:p w:rsidR="00C94FA5" w:rsidRPr="00B2533B" w:rsidRDefault="00C94FA5" w:rsidP="002C28FC">
      <w:pPr>
        <w:pStyle w:val="Default"/>
        <w:rPr>
          <w:rFonts w:ascii="Times New Roman" w:hAnsi="Times New Roman" w:cs="Times New Roman"/>
          <w:b/>
          <w:bCs/>
          <w:lang w:val="et-EE"/>
        </w:rPr>
      </w:pPr>
      <w:r w:rsidRPr="00B2533B">
        <w:rPr>
          <w:rFonts w:ascii="Times New Roman" w:hAnsi="Times New Roman" w:cs="Times New Roman"/>
          <w:b/>
          <w:bCs/>
          <w:lang w:val="et-EE"/>
        </w:rPr>
        <w:lastRenderedPageBreak/>
        <w:t xml:space="preserve">Tabel 7. Põhitegevuse kulud </w:t>
      </w:r>
    </w:p>
    <w:p w:rsidR="00C94FA5" w:rsidRDefault="00C94FA5" w:rsidP="002C28FC">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002" w:type="dxa"/>
        <w:tblInd w:w="65" w:type="dxa"/>
        <w:tblCellMar>
          <w:left w:w="70" w:type="dxa"/>
          <w:right w:w="70" w:type="dxa"/>
        </w:tblCellMar>
        <w:tblLook w:val="04A0" w:firstRow="1" w:lastRow="0" w:firstColumn="1" w:lastColumn="0" w:noHBand="0" w:noVBand="1"/>
      </w:tblPr>
      <w:tblGrid>
        <w:gridCol w:w="960"/>
        <w:gridCol w:w="2372"/>
        <w:gridCol w:w="1134"/>
        <w:gridCol w:w="851"/>
        <w:gridCol w:w="1134"/>
        <w:gridCol w:w="709"/>
        <w:gridCol w:w="992"/>
        <w:gridCol w:w="850"/>
      </w:tblGrid>
      <w:tr w:rsidR="00C94FA5" w:rsidRPr="00B2533B" w:rsidTr="00823715">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C94FA5" w:rsidRPr="00B2533B" w:rsidRDefault="00C94FA5" w:rsidP="002C28FC">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Tunnus</w:t>
            </w:r>
          </w:p>
        </w:tc>
        <w:tc>
          <w:tcPr>
            <w:tcW w:w="2372"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C28FC">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B585F">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Täitmine 201</w:t>
            </w:r>
            <w:r w:rsidR="002B585F">
              <w:rPr>
                <w:rFonts w:ascii="Calibri" w:eastAsia="Times New Roman" w:hAnsi="Calibri" w:cs="Arial"/>
                <w:b/>
                <w:bCs/>
                <w:sz w:val="18"/>
                <w:szCs w:val="18"/>
                <w:lang w:val="et-EE" w:eastAsia="et-EE"/>
              </w:rPr>
              <w:t>3</w:t>
            </w:r>
          </w:p>
        </w:tc>
        <w:tc>
          <w:tcPr>
            <w:tcW w:w="851"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C28FC">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B585F">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Oodatav täitmine 201</w:t>
            </w:r>
            <w:r w:rsidR="002B585F">
              <w:rPr>
                <w:rFonts w:ascii="Calibri" w:eastAsia="Times New Roman" w:hAnsi="Calibri" w:cs="Arial"/>
                <w:b/>
                <w:bCs/>
                <w:sz w:val="18"/>
                <w:szCs w:val="18"/>
                <w:lang w:val="et-EE" w:eastAsia="et-EE"/>
              </w:rPr>
              <w:t>4</w:t>
            </w:r>
          </w:p>
        </w:tc>
        <w:tc>
          <w:tcPr>
            <w:tcW w:w="709"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C28FC">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B585F">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Eelarve 201</w:t>
            </w:r>
            <w:r w:rsidR="002B585F">
              <w:rPr>
                <w:rFonts w:ascii="Calibri" w:eastAsia="Times New Roman" w:hAnsi="Calibri" w:cs="Arial"/>
                <w:b/>
                <w:bCs/>
                <w:sz w:val="18"/>
                <w:szCs w:val="18"/>
                <w:lang w:val="et-EE" w:eastAsia="et-EE"/>
              </w:rPr>
              <w:t>5</w:t>
            </w:r>
          </w:p>
        </w:tc>
        <w:tc>
          <w:tcPr>
            <w:tcW w:w="850" w:type="dxa"/>
            <w:tcBorders>
              <w:top w:val="single" w:sz="4" w:space="0" w:color="auto"/>
              <w:left w:val="nil"/>
              <w:bottom w:val="single" w:sz="4" w:space="0" w:color="auto"/>
              <w:right w:val="single" w:sz="4" w:space="0" w:color="auto"/>
            </w:tcBorders>
            <w:shd w:val="clear" w:color="000000" w:fill="C4D79B"/>
            <w:vAlign w:val="bottom"/>
            <w:hideMark/>
          </w:tcPr>
          <w:p w:rsidR="00C94FA5" w:rsidRPr="00B2533B" w:rsidRDefault="00C94FA5" w:rsidP="002C28FC">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w:t>
            </w:r>
          </w:p>
        </w:tc>
      </w:tr>
      <w:tr w:rsidR="002B585F" w:rsidRPr="00B2533B" w:rsidTr="00823715">
        <w:trPr>
          <w:trHeight w:val="255"/>
        </w:trPr>
        <w:tc>
          <w:tcPr>
            <w:tcW w:w="960" w:type="dxa"/>
            <w:tcBorders>
              <w:top w:val="nil"/>
              <w:left w:val="single" w:sz="4" w:space="0" w:color="auto"/>
              <w:bottom w:val="single" w:sz="4" w:space="0" w:color="auto"/>
              <w:right w:val="single" w:sz="4" w:space="0" w:color="auto"/>
            </w:tcBorders>
            <w:shd w:val="clear" w:color="000000" w:fill="EBF1DE"/>
            <w:vAlign w:val="bottom"/>
            <w:hideMark/>
          </w:tcPr>
          <w:p w:rsidR="002B585F" w:rsidRPr="00B2533B" w:rsidRDefault="002B585F" w:rsidP="002B585F">
            <w:pPr>
              <w:spacing w:after="0" w:line="240" w:lineRule="auto"/>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4,5,6</w:t>
            </w:r>
          </w:p>
        </w:tc>
        <w:tc>
          <w:tcPr>
            <w:tcW w:w="2372" w:type="dxa"/>
            <w:tcBorders>
              <w:top w:val="nil"/>
              <w:left w:val="nil"/>
              <w:bottom w:val="single" w:sz="4" w:space="0" w:color="auto"/>
              <w:right w:val="single" w:sz="4" w:space="0" w:color="auto"/>
            </w:tcBorders>
            <w:shd w:val="clear" w:color="000000" w:fill="EBF1DE"/>
            <w:vAlign w:val="bottom"/>
            <w:hideMark/>
          </w:tcPr>
          <w:p w:rsidR="002B585F" w:rsidRPr="00B2533B" w:rsidRDefault="002B585F" w:rsidP="002B585F">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 xml:space="preserve">PÕHITEGEVUSE KULUD </w:t>
            </w:r>
          </w:p>
        </w:tc>
        <w:tc>
          <w:tcPr>
            <w:tcW w:w="1134" w:type="dxa"/>
            <w:tcBorders>
              <w:top w:val="nil"/>
              <w:left w:val="nil"/>
              <w:bottom w:val="single" w:sz="4" w:space="0" w:color="auto"/>
              <w:right w:val="single" w:sz="4" w:space="0" w:color="auto"/>
            </w:tcBorders>
            <w:shd w:val="clear" w:color="000000" w:fill="EBF1DE"/>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5 623 399,38</w:t>
            </w:r>
          </w:p>
        </w:tc>
        <w:tc>
          <w:tcPr>
            <w:tcW w:w="851" w:type="dxa"/>
            <w:tcBorders>
              <w:top w:val="nil"/>
              <w:left w:val="nil"/>
              <w:bottom w:val="single" w:sz="4" w:space="0" w:color="auto"/>
              <w:right w:val="single" w:sz="4" w:space="0" w:color="auto"/>
            </w:tcBorders>
            <w:shd w:val="clear" w:color="000000" w:fill="EBF1DE"/>
            <w:vAlign w:val="bottom"/>
            <w:hideMark/>
          </w:tcPr>
          <w:p w:rsidR="002B585F" w:rsidRPr="00B2533B" w:rsidRDefault="002B585F" w:rsidP="002B585F">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100,0%</w:t>
            </w:r>
          </w:p>
        </w:tc>
        <w:tc>
          <w:tcPr>
            <w:tcW w:w="1134" w:type="dxa"/>
            <w:tcBorders>
              <w:top w:val="nil"/>
              <w:left w:val="nil"/>
              <w:bottom w:val="single" w:sz="4" w:space="0" w:color="auto"/>
              <w:right w:val="single" w:sz="4" w:space="0" w:color="auto"/>
            </w:tcBorders>
            <w:shd w:val="clear" w:color="000000" w:fill="EBF1DE"/>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5 844 342</w:t>
            </w:r>
          </w:p>
        </w:tc>
        <w:tc>
          <w:tcPr>
            <w:tcW w:w="709" w:type="dxa"/>
            <w:tcBorders>
              <w:top w:val="nil"/>
              <w:left w:val="nil"/>
              <w:bottom w:val="single" w:sz="4" w:space="0" w:color="auto"/>
              <w:right w:val="single" w:sz="4" w:space="0" w:color="auto"/>
            </w:tcBorders>
            <w:shd w:val="clear" w:color="000000" w:fill="EBF1DE"/>
            <w:vAlign w:val="bottom"/>
            <w:hideMark/>
          </w:tcPr>
          <w:p w:rsidR="002B585F" w:rsidRPr="00B2533B" w:rsidRDefault="002B585F" w:rsidP="002B585F">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100,0%</w:t>
            </w:r>
          </w:p>
        </w:tc>
        <w:tc>
          <w:tcPr>
            <w:tcW w:w="992" w:type="dxa"/>
            <w:tcBorders>
              <w:top w:val="nil"/>
              <w:left w:val="nil"/>
              <w:bottom w:val="single" w:sz="4" w:space="0" w:color="auto"/>
              <w:right w:val="single" w:sz="4" w:space="0" w:color="auto"/>
            </w:tcBorders>
            <w:shd w:val="clear" w:color="000000" w:fill="EBF1DE"/>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6 054 700</w:t>
            </w:r>
          </w:p>
        </w:tc>
        <w:tc>
          <w:tcPr>
            <w:tcW w:w="850" w:type="dxa"/>
            <w:tcBorders>
              <w:top w:val="nil"/>
              <w:left w:val="nil"/>
              <w:bottom w:val="single" w:sz="4" w:space="0" w:color="auto"/>
              <w:right w:val="single" w:sz="4" w:space="0" w:color="auto"/>
            </w:tcBorders>
            <w:shd w:val="clear" w:color="000000" w:fill="EBF1DE"/>
            <w:vAlign w:val="bottom"/>
            <w:hideMark/>
          </w:tcPr>
          <w:p w:rsidR="002B585F" w:rsidRPr="00B2533B" w:rsidRDefault="002B585F" w:rsidP="007E2A2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100,0%</w:t>
            </w:r>
          </w:p>
        </w:tc>
      </w:tr>
      <w:tr w:rsidR="002B585F" w:rsidRPr="00B2533B" w:rsidTr="00823715">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 </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Antavad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481 848,79</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8,6</w:t>
            </w:r>
            <w:r w:rsidRPr="00B2533B">
              <w:rPr>
                <w:rFonts w:ascii="Calibri" w:eastAsia="Times New Roman" w:hAnsi="Calibri" w:cs="Arial"/>
                <w:b/>
                <w:bCs/>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530 619</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7E2A2C" w:rsidP="002B585F">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9,1</w:t>
            </w:r>
            <w:r w:rsidR="002B585F" w:rsidRPr="00B2533B">
              <w:rPr>
                <w:rFonts w:ascii="Calibri" w:eastAsia="Times New Roman" w:hAnsi="Calibri" w:cs="Arial"/>
                <w:b/>
                <w:bCs/>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497 882</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8,</w:t>
            </w:r>
            <w:r w:rsidR="007E2A2C">
              <w:rPr>
                <w:rFonts w:ascii="Calibri" w:eastAsia="Times New Roman" w:hAnsi="Calibri" w:cs="Arial"/>
                <w:b/>
                <w:bCs/>
                <w:sz w:val="18"/>
                <w:szCs w:val="18"/>
                <w:lang w:val="et-EE" w:eastAsia="et-EE"/>
              </w:rPr>
              <w:t>2</w:t>
            </w:r>
            <w:r w:rsidR="007E2A2C" w:rsidRPr="00B2533B">
              <w:rPr>
                <w:rFonts w:ascii="Calibri" w:eastAsia="Times New Roman" w:hAnsi="Calibri" w:cs="Arial"/>
                <w:b/>
                <w:bCs/>
                <w:sz w:val="18"/>
                <w:szCs w:val="18"/>
                <w:lang w:val="et-EE" w:eastAsia="et-EE"/>
              </w:rPr>
              <w:t xml:space="preserve"> </w:t>
            </w:r>
            <w:r w:rsidRPr="00B2533B">
              <w:rPr>
                <w:rFonts w:ascii="Calibri" w:eastAsia="Times New Roman" w:hAnsi="Calibri" w:cs="Arial"/>
                <w:b/>
                <w:bCs/>
                <w:sz w:val="18"/>
                <w:szCs w:val="18"/>
                <w:lang w:val="et-EE" w:eastAsia="et-EE"/>
              </w:rPr>
              <w:t>%</w:t>
            </w:r>
          </w:p>
        </w:tc>
      </w:tr>
      <w:tr w:rsidR="002B585F" w:rsidRPr="00B2533B" w:rsidTr="00823715">
        <w:trPr>
          <w:trHeight w:val="5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413</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Sotsiaalabitoetused ja muud toetused füüsilistele isikutele</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295 530,97</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w:t>
            </w:r>
            <w:r>
              <w:rPr>
                <w:rFonts w:ascii="Calibri" w:eastAsia="Times New Roman" w:hAnsi="Calibri" w:cs="Arial"/>
                <w:sz w:val="18"/>
                <w:szCs w:val="18"/>
                <w:lang w:val="et-EE" w:eastAsia="et-EE"/>
              </w:rPr>
              <w:t>3</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333 251</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w:t>
            </w:r>
            <w:r w:rsidR="007E2A2C">
              <w:rPr>
                <w:rFonts w:ascii="Calibri" w:eastAsia="Times New Roman" w:hAnsi="Calibri" w:cs="Arial"/>
                <w:sz w:val="18"/>
                <w:szCs w:val="18"/>
                <w:lang w:val="et-EE" w:eastAsia="et-EE"/>
              </w:rPr>
              <w:t>7</w:t>
            </w:r>
            <w:r w:rsidRPr="00B2533B">
              <w:rPr>
                <w:rFonts w:ascii="Calibri" w:eastAsia="Times New Roman" w:hAnsi="Calibri"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320 668</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w:t>
            </w:r>
            <w:r w:rsidR="007E2A2C">
              <w:rPr>
                <w:rFonts w:ascii="Calibri" w:eastAsia="Times New Roman" w:hAnsi="Calibri" w:cs="Arial"/>
                <w:sz w:val="18"/>
                <w:szCs w:val="18"/>
                <w:lang w:val="et-EE" w:eastAsia="et-EE"/>
              </w:rPr>
              <w:t>3</w:t>
            </w:r>
            <w:r w:rsidR="007E2A2C" w:rsidRPr="00B2533B">
              <w:rPr>
                <w:rFonts w:ascii="Calibri" w:eastAsia="Times New Roman" w:hAnsi="Calibri" w:cs="Arial"/>
                <w:sz w:val="18"/>
                <w:szCs w:val="18"/>
                <w:lang w:val="et-EE" w:eastAsia="et-EE"/>
              </w:rPr>
              <w:t xml:space="preserve"> </w:t>
            </w:r>
            <w:r w:rsidRPr="00B2533B">
              <w:rPr>
                <w:rFonts w:ascii="Calibri" w:eastAsia="Times New Roman" w:hAnsi="Calibri" w:cs="Arial"/>
                <w:sz w:val="18"/>
                <w:szCs w:val="18"/>
                <w:lang w:val="et-EE" w:eastAsia="et-EE"/>
              </w:rPr>
              <w:t>%</w:t>
            </w:r>
          </w:p>
        </w:tc>
      </w:tr>
      <w:tr w:rsidR="002B585F" w:rsidRPr="00B2533B" w:rsidTr="00823715">
        <w:trPr>
          <w:trHeight w:val="5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4500</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167 447,14</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3,0%</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178 285</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3,1%</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155 922</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7E2A2C" w:rsidP="007E2A2C">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2</w:t>
            </w:r>
            <w:r w:rsidR="002B585F" w:rsidRPr="00B2533B">
              <w:rPr>
                <w:rFonts w:ascii="Calibri" w:eastAsia="Times New Roman" w:hAnsi="Calibri" w:cs="Arial"/>
                <w:sz w:val="18"/>
                <w:szCs w:val="18"/>
                <w:lang w:val="et-EE" w:eastAsia="et-EE"/>
              </w:rPr>
              <w:t>,</w:t>
            </w:r>
            <w:r>
              <w:rPr>
                <w:rFonts w:ascii="Calibri" w:eastAsia="Times New Roman" w:hAnsi="Calibri" w:cs="Arial"/>
                <w:sz w:val="18"/>
                <w:szCs w:val="18"/>
                <w:lang w:val="et-EE" w:eastAsia="et-EE"/>
              </w:rPr>
              <w:t>6</w:t>
            </w:r>
            <w:r w:rsidR="002B585F" w:rsidRPr="00B2533B">
              <w:rPr>
                <w:rFonts w:ascii="Calibri" w:eastAsia="Times New Roman" w:hAnsi="Calibri" w:cs="Arial"/>
                <w:sz w:val="18"/>
                <w:szCs w:val="18"/>
                <w:lang w:val="et-EE" w:eastAsia="et-EE"/>
              </w:rPr>
              <w:t>%</w:t>
            </w:r>
          </w:p>
        </w:tc>
      </w:tr>
      <w:tr w:rsidR="002B585F" w:rsidRPr="00B2533B" w:rsidTr="00823715">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452</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18 870,68</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Pr>
                <w:rFonts w:ascii="Calibri" w:eastAsia="Times New Roman" w:hAnsi="Calibri" w:cs="Arial"/>
                <w:sz w:val="18"/>
                <w:szCs w:val="18"/>
                <w:lang w:val="et-EE" w:eastAsia="et-EE"/>
              </w:rPr>
              <w:t>3</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19 083</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0,3%</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21 292</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sidR="007E2A2C">
              <w:rPr>
                <w:rFonts w:ascii="Calibri" w:eastAsia="Times New Roman" w:hAnsi="Calibri" w:cs="Arial"/>
                <w:sz w:val="18"/>
                <w:szCs w:val="18"/>
                <w:lang w:val="et-EE" w:eastAsia="et-EE"/>
              </w:rPr>
              <w:t>3</w:t>
            </w:r>
            <w:r w:rsidRPr="00B2533B">
              <w:rPr>
                <w:rFonts w:ascii="Calibri" w:eastAsia="Times New Roman" w:hAnsi="Calibri" w:cs="Arial"/>
                <w:sz w:val="18"/>
                <w:szCs w:val="18"/>
                <w:lang w:val="et-EE" w:eastAsia="et-EE"/>
              </w:rPr>
              <w:t>%</w:t>
            </w:r>
          </w:p>
        </w:tc>
      </w:tr>
      <w:tr w:rsidR="002B585F" w:rsidRPr="00B2533B" w:rsidTr="00823715">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 </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Muud tegevuskulud</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5 141 550,59</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91,</w:t>
            </w:r>
            <w:r>
              <w:rPr>
                <w:rFonts w:ascii="Calibri" w:eastAsia="Times New Roman" w:hAnsi="Calibri" w:cs="Arial"/>
                <w:b/>
                <w:bCs/>
                <w:sz w:val="18"/>
                <w:szCs w:val="18"/>
                <w:lang w:val="et-EE" w:eastAsia="et-EE"/>
              </w:rPr>
              <w:t>4</w:t>
            </w:r>
            <w:r w:rsidRPr="00B2533B">
              <w:rPr>
                <w:rFonts w:ascii="Calibri" w:eastAsia="Times New Roman" w:hAnsi="Calibri" w:cs="Arial"/>
                <w:b/>
                <w:bCs/>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5 313 723</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9</w:t>
            </w:r>
            <w:r w:rsidR="007E2A2C">
              <w:rPr>
                <w:rFonts w:ascii="Calibri" w:eastAsia="Times New Roman" w:hAnsi="Calibri" w:cs="Arial"/>
                <w:b/>
                <w:bCs/>
                <w:sz w:val="18"/>
                <w:szCs w:val="18"/>
                <w:lang w:val="et-EE" w:eastAsia="et-EE"/>
              </w:rPr>
              <w:t>0</w:t>
            </w:r>
            <w:r w:rsidRPr="00B2533B">
              <w:rPr>
                <w:rFonts w:ascii="Calibri" w:eastAsia="Times New Roman" w:hAnsi="Calibri" w:cs="Arial"/>
                <w:b/>
                <w:bCs/>
                <w:sz w:val="18"/>
                <w:szCs w:val="18"/>
                <w:lang w:val="et-EE" w:eastAsia="et-EE"/>
              </w:rPr>
              <w:t>,</w:t>
            </w:r>
            <w:r w:rsidR="007E2A2C">
              <w:rPr>
                <w:rFonts w:ascii="Calibri" w:eastAsia="Times New Roman" w:hAnsi="Calibri" w:cs="Arial"/>
                <w:b/>
                <w:bCs/>
                <w:sz w:val="18"/>
                <w:szCs w:val="18"/>
                <w:lang w:val="et-EE" w:eastAsia="et-EE"/>
              </w:rPr>
              <w:t>9</w:t>
            </w:r>
            <w:r w:rsidRPr="00B2533B">
              <w:rPr>
                <w:rFonts w:ascii="Calibri" w:eastAsia="Times New Roman" w:hAnsi="Calibri" w:cs="Arial"/>
                <w:b/>
                <w:bCs/>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b/>
                <w:bCs/>
                <w:sz w:val="18"/>
                <w:szCs w:val="18"/>
                <w:lang w:val="et-EE" w:eastAsia="et-EE" w:bidi="ar-SA"/>
              </w:rPr>
            </w:pPr>
            <w:r w:rsidRPr="002B585F">
              <w:rPr>
                <w:rFonts w:ascii="Calibri" w:eastAsia="Times New Roman" w:hAnsi="Calibri" w:cs="Arial"/>
                <w:b/>
                <w:bCs/>
                <w:sz w:val="18"/>
                <w:szCs w:val="18"/>
                <w:lang w:val="et-EE" w:eastAsia="et-EE" w:bidi="ar-SA"/>
              </w:rPr>
              <w:t>5 556 818</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0576B7">
            <w:pPr>
              <w:spacing w:after="0" w:line="240" w:lineRule="auto"/>
              <w:jc w:val="right"/>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91,</w:t>
            </w:r>
            <w:r w:rsidR="000576B7">
              <w:rPr>
                <w:rFonts w:ascii="Calibri" w:eastAsia="Times New Roman" w:hAnsi="Calibri" w:cs="Arial"/>
                <w:b/>
                <w:bCs/>
                <w:sz w:val="18"/>
                <w:szCs w:val="18"/>
                <w:lang w:val="et-EE" w:eastAsia="et-EE"/>
              </w:rPr>
              <w:t>8</w:t>
            </w:r>
            <w:r w:rsidRPr="00B2533B">
              <w:rPr>
                <w:rFonts w:ascii="Calibri" w:eastAsia="Times New Roman" w:hAnsi="Calibri" w:cs="Arial"/>
                <w:b/>
                <w:bCs/>
                <w:sz w:val="18"/>
                <w:szCs w:val="18"/>
                <w:lang w:val="et-EE" w:eastAsia="et-EE"/>
              </w:rPr>
              <w:t>%</w:t>
            </w:r>
          </w:p>
        </w:tc>
      </w:tr>
      <w:tr w:rsidR="002B585F" w:rsidRPr="00B2533B" w:rsidTr="00823715">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50</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3 091 280,44</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w:t>
            </w:r>
            <w:r>
              <w:rPr>
                <w:rFonts w:ascii="Calibri" w:eastAsia="Times New Roman" w:hAnsi="Calibri" w:cs="Arial"/>
                <w:sz w:val="18"/>
                <w:szCs w:val="18"/>
                <w:lang w:val="et-EE" w:eastAsia="et-EE"/>
              </w:rPr>
              <w:t>5</w:t>
            </w:r>
            <w:r w:rsidRPr="00B2533B">
              <w:rPr>
                <w:rFonts w:ascii="Calibri" w:eastAsia="Times New Roman" w:hAnsi="Calibri" w:cs="Arial"/>
                <w:sz w:val="18"/>
                <w:szCs w:val="18"/>
                <w:lang w:val="et-EE" w:eastAsia="et-EE"/>
              </w:rPr>
              <w:t>,</w:t>
            </w:r>
            <w:r>
              <w:rPr>
                <w:rFonts w:ascii="Calibri" w:eastAsia="Times New Roman" w:hAnsi="Calibri" w:cs="Arial"/>
                <w:sz w:val="18"/>
                <w:szCs w:val="18"/>
                <w:lang w:val="et-EE" w:eastAsia="et-EE"/>
              </w:rPr>
              <w:t>0</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3 269 694</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55,</w:t>
            </w:r>
            <w:r w:rsidR="007E2A2C">
              <w:rPr>
                <w:rFonts w:ascii="Calibri" w:eastAsia="Times New Roman" w:hAnsi="Calibri" w:cs="Arial"/>
                <w:sz w:val="18"/>
                <w:szCs w:val="18"/>
                <w:lang w:val="et-EE" w:eastAsia="et-EE"/>
              </w:rPr>
              <w:t>9</w:t>
            </w:r>
            <w:r w:rsidRPr="00B2533B">
              <w:rPr>
                <w:rFonts w:ascii="Calibri" w:eastAsia="Times New Roman" w:hAnsi="Calibri"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3 462 791</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0576B7">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w:t>
            </w:r>
            <w:r w:rsidR="000576B7">
              <w:rPr>
                <w:rFonts w:ascii="Calibri" w:eastAsia="Times New Roman" w:hAnsi="Calibri" w:cs="Arial"/>
                <w:sz w:val="18"/>
                <w:szCs w:val="18"/>
                <w:lang w:val="et-EE" w:eastAsia="et-EE"/>
              </w:rPr>
              <w:t>7</w:t>
            </w:r>
            <w:r w:rsidRPr="00B2533B">
              <w:rPr>
                <w:rFonts w:ascii="Calibri" w:eastAsia="Times New Roman" w:hAnsi="Calibri" w:cs="Arial"/>
                <w:sz w:val="18"/>
                <w:szCs w:val="18"/>
                <w:lang w:val="et-EE" w:eastAsia="et-EE"/>
              </w:rPr>
              <w:t>,</w:t>
            </w:r>
            <w:r w:rsidR="000576B7">
              <w:rPr>
                <w:rFonts w:ascii="Calibri" w:eastAsia="Times New Roman" w:hAnsi="Calibri" w:cs="Arial"/>
                <w:sz w:val="18"/>
                <w:szCs w:val="18"/>
                <w:lang w:val="et-EE" w:eastAsia="et-EE"/>
              </w:rPr>
              <w:t>2</w:t>
            </w:r>
            <w:r w:rsidRPr="00B2533B">
              <w:rPr>
                <w:rFonts w:ascii="Calibri" w:eastAsia="Times New Roman" w:hAnsi="Calibri" w:cs="Arial"/>
                <w:sz w:val="18"/>
                <w:szCs w:val="18"/>
                <w:lang w:val="et-EE" w:eastAsia="et-EE"/>
              </w:rPr>
              <w:t>%</w:t>
            </w:r>
          </w:p>
        </w:tc>
      </w:tr>
      <w:tr w:rsidR="002B585F" w:rsidRPr="00B2533B" w:rsidTr="00823715">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55</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2 047 946,22</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7E2A2C">
              <w:rPr>
                <w:rFonts w:ascii="Calibri" w:eastAsia="Times New Roman" w:hAnsi="Calibri" w:cs="Arial"/>
                <w:sz w:val="18"/>
                <w:szCs w:val="18"/>
                <w:lang w:val="et-EE" w:eastAsia="et-EE"/>
              </w:rPr>
              <w:t>6,4</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2 027 518</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7E2A2C">
              <w:rPr>
                <w:rFonts w:ascii="Calibri" w:eastAsia="Times New Roman" w:hAnsi="Calibri" w:cs="Arial"/>
                <w:sz w:val="18"/>
                <w:szCs w:val="18"/>
                <w:lang w:val="et-EE" w:eastAsia="et-EE"/>
              </w:rPr>
              <w:t>4</w:t>
            </w:r>
            <w:r w:rsidRPr="00B2533B">
              <w:rPr>
                <w:rFonts w:ascii="Calibri" w:eastAsia="Times New Roman" w:hAnsi="Calibri" w:cs="Arial"/>
                <w:sz w:val="18"/>
                <w:szCs w:val="18"/>
                <w:lang w:val="et-EE" w:eastAsia="et-EE"/>
              </w:rPr>
              <w:t>,</w:t>
            </w:r>
            <w:r w:rsidR="007E2A2C">
              <w:rPr>
                <w:rFonts w:ascii="Calibri" w:eastAsia="Times New Roman" w:hAnsi="Calibri" w:cs="Arial"/>
                <w:sz w:val="18"/>
                <w:szCs w:val="18"/>
                <w:lang w:val="et-EE" w:eastAsia="et-EE"/>
              </w:rPr>
              <w:t>7</w:t>
            </w:r>
            <w:r w:rsidRPr="00B2533B">
              <w:rPr>
                <w:rFonts w:ascii="Calibri" w:eastAsia="Times New Roman" w:hAnsi="Calibri"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2 080 055</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0576B7">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3</w:t>
            </w:r>
            <w:r w:rsidR="000576B7">
              <w:rPr>
                <w:rFonts w:ascii="Calibri" w:eastAsia="Times New Roman" w:hAnsi="Calibri" w:cs="Arial"/>
                <w:sz w:val="18"/>
                <w:szCs w:val="18"/>
                <w:lang w:val="et-EE" w:eastAsia="et-EE"/>
              </w:rPr>
              <w:t>4</w:t>
            </w:r>
            <w:r w:rsidRPr="00B2533B">
              <w:rPr>
                <w:rFonts w:ascii="Calibri" w:eastAsia="Times New Roman" w:hAnsi="Calibri" w:cs="Arial"/>
                <w:sz w:val="18"/>
                <w:szCs w:val="18"/>
                <w:lang w:val="et-EE" w:eastAsia="et-EE"/>
              </w:rPr>
              <w:t>,</w:t>
            </w:r>
            <w:r w:rsidR="000576B7">
              <w:rPr>
                <w:rFonts w:ascii="Calibri" w:eastAsia="Times New Roman" w:hAnsi="Calibri" w:cs="Arial"/>
                <w:sz w:val="18"/>
                <w:szCs w:val="18"/>
                <w:lang w:val="et-EE" w:eastAsia="et-EE"/>
              </w:rPr>
              <w:t>4</w:t>
            </w:r>
            <w:r w:rsidRPr="00B2533B">
              <w:rPr>
                <w:rFonts w:ascii="Calibri" w:eastAsia="Times New Roman" w:hAnsi="Calibri" w:cs="Arial"/>
                <w:sz w:val="18"/>
                <w:szCs w:val="18"/>
                <w:lang w:val="et-EE" w:eastAsia="et-EE"/>
              </w:rPr>
              <w:t>%</w:t>
            </w:r>
          </w:p>
        </w:tc>
      </w:tr>
      <w:tr w:rsidR="002B585F" w:rsidRPr="00B2533B" w:rsidTr="00823715">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60</w:t>
            </w:r>
          </w:p>
        </w:tc>
        <w:tc>
          <w:tcPr>
            <w:tcW w:w="2372"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2B585F">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2 323,93</w:t>
            </w:r>
          </w:p>
        </w:tc>
        <w:tc>
          <w:tcPr>
            <w:tcW w:w="851"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sidR="007E2A2C">
              <w:rPr>
                <w:rFonts w:ascii="Calibri" w:eastAsia="Times New Roman" w:hAnsi="Calibri" w:cs="Arial"/>
                <w:sz w:val="18"/>
                <w:szCs w:val="18"/>
                <w:lang w:val="et-EE" w:eastAsia="et-EE"/>
              </w:rPr>
              <w:t>0</w:t>
            </w:r>
            <w:r w:rsidR="007E2A2C" w:rsidRPr="00B2533B">
              <w:rPr>
                <w:rFonts w:ascii="Calibri" w:eastAsia="Times New Roman" w:hAnsi="Calibri" w:cs="Arial"/>
                <w:sz w:val="18"/>
                <w:szCs w:val="18"/>
                <w:lang w:val="et-EE" w:eastAsia="et-EE"/>
              </w:rPr>
              <w:t xml:space="preserve"> </w:t>
            </w:r>
            <w:r w:rsidRPr="00B2533B">
              <w:rPr>
                <w:rFonts w:ascii="Calibri" w:eastAsia="Times New Roman" w:hAnsi="Calibri" w:cs="Arial"/>
                <w:sz w:val="18"/>
                <w:szCs w:val="18"/>
                <w:lang w:val="et-EE" w:eastAsia="et-EE"/>
              </w:rPr>
              <w:t>%</w:t>
            </w:r>
          </w:p>
        </w:tc>
        <w:tc>
          <w:tcPr>
            <w:tcW w:w="1134"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16 511</w:t>
            </w:r>
          </w:p>
        </w:tc>
        <w:tc>
          <w:tcPr>
            <w:tcW w:w="709"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sidR="007E2A2C">
              <w:rPr>
                <w:rFonts w:ascii="Calibri" w:eastAsia="Times New Roman" w:hAnsi="Calibri" w:cs="Arial"/>
                <w:sz w:val="18"/>
                <w:szCs w:val="18"/>
                <w:lang w:val="et-EE" w:eastAsia="et-EE"/>
              </w:rPr>
              <w:t>3</w:t>
            </w:r>
            <w:r w:rsidR="007E2A2C" w:rsidRPr="00B2533B">
              <w:rPr>
                <w:rFonts w:ascii="Calibri" w:eastAsia="Times New Roman" w:hAnsi="Calibri" w:cs="Arial"/>
                <w:sz w:val="18"/>
                <w:szCs w:val="18"/>
                <w:lang w:val="et-EE" w:eastAsia="et-EE"/>
              </w:rPr>
              <w:t xml:space="preserve"> </w:t>
            </w:r>
            <w:r w:rsidRPr="00B2533B">
              <w:rPr>
                <w:rFonts w:ascii="Calibri" w:eastAsia="Times New Roman" w:hAnsi="Calibri" w:cs="Arial"/>
                <w:sz w:val="18"/>
                <w:szCs w:val="18"/>
                <w:lang w:val="et-EE" w:eastAsia="et-EE"/>
              </w:rPr>
              <w:t>%</w:t>
            </w:r>
          </w:p>
        </w:tc>
        <w:tc>
          <w:tcPr>
            <w:tcW w:w="992" w:type="dxa"/>
            <w:tcBorders>
              <w:top w:val="nil"/>
              <w:left w:val="nil"/>
              <w:bottom w:val="single" w:sz="4" w:space="0" w:color="auto"/>
              <w:right w:val="single" w:sz="4" w:space="0" w:color="auto"/>
            </w:tcBorders>
            <w:shd w:val="clear" w:color="auto" w:fill="auto"/>
            <w:vAlign w:val="bottom"/>
            <w:hideMark/>
          </w:tcPr>
          <w:p w:rsidR="002B585F" w:rsidRPr="002B585F" w:rsidRDefault="002B585F" w:rsidP="002B585F">
            <w:pPr>
              <w:spacing w:after="0" w:line="240" w:lineRule="auto"/>
              <w:jc w:val="right"/>
              <w:rPr>
                <w:rFonts w:ascii="Calibri" w:eastAsia="Times New Roman" w:hAnsi="Calibri" w:cs="Arial"/>
                <w:sz w:val="18"/>
                <w:szCs w:val="18"/>
                <w:lang w:val="et-EE" w:eastAsia="et-EE" w:bidi="ar-SA"/>
              </w:rPr>
            </w:pPr>
            <w:r w:rsidRPr="002B585F">
              <w:rPr>
                <w:rFonts w:ascii="Calibri" w:eastAsia="Times New Roman" w:hAnsi="Calibri" w:cs="Arial"/>
                <w:sz w:val="18"/>
                <w:szCs w:val="18"/>
                <w:lang w:val="et-EE" w:eastAsia="et-EE" w:bidi="ar-SA"/>
              </w:rPr>
              <w:t>13 972</w:t>
            </w:r>
          </w:p>
        </w:tc>
        <w:tc>
          <w:tcPr>
            <w:tcW w:w="850" w:type="dxa"/>
            <w:tcBorders>
              <w:top w:val="nil"/>
              <w:left w:val="nil"/>
              <w:bottom w:val="single" w:sz="4" w:space="0" w:color="auto"/>
              <w:right w:val="single" w:sz="4" w:space="0" w:color="auto"/>
            </w:tcBorders>
            <w:shd w:val="clear" w:color="auto" w:fill="auto"/>
            <w:vAlign w:val="bottom"/>
            <w:hideMark/>
          </w:tcPr>
          <w:p w:rsidR="002B585F" w:rsidRPr="00B2533B" w:rsidRDefault="002B585F" w:rsidP="007E2A2C">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0,2%</w:t>
            </w:r>
          </w:p>
        </w:tc>
      </w:tr>
    </w:tbl>
    <w:p w:rsidR="00C94FA5" w:rsidRPr="00B2533B" w:rsidRDefault="00C94FA5" w:rsidP="00A63A01">
      <w:pPr>
        <w:pStyle w:val="Default"/>
        <w:rPr>
          <w:rFonts w:ascii="Times New Roman" w:hAnsi="Times New Roman" w:cs="Times New Roman"/>
          <w:b/>
          <w:bCs/>
          <w:lang w:val="et-EE"/>
        </w:rPr>
      </w:pPr>
    </w:p>
    <w:p w:rsidR="003B4436" w:rsidRPr="00B2533B" w:rsidRDefault="003B4436" w:rsidP="00F72BBB">
      <w:pPr>
        <w:pStyle w:val="Default"/>
        <w:jc w:val="both"/>
        <w:rPr>
          <w:rFonts w:ascii="Times New Roman" w:hAnsi="Times New Roman" w:cs="Times New Roman"/>
          <w:lang w:val="et-EE"/>
        </w:rPr>
      </w:pPr>
      <w:r w:rsidRPr="00B2533B">
        <w:rPr>
          <w:rFonts w:ascii="Times New Roman" w:hAnsi="Times New Roman" w:cs="Times New Roman"/>
          <w:lang w:val="et-EE"/>
        </w:rPr>
        <w:t xml:space="preserve">Põhitegevuse kulud jaotuvad kaheks eelarveosaks: </w:t>
      </w:r>
    </w:p>
    <w:p w:rsidR="003B4436" w:rsidRPr="00B2533B" w:rsidRDefault="003B4436" w:rsidP="00F72BBB">
      <w:pPr>
        <w:pStyle w:val="Default"/>
        <w:jc w:val="both"/>
        <w:rPr>
          <w:rFonts w:ascii="Times New Roman" w:hAnsi="Times New Roman" w:cs="Times New Roman"/>
          <w:lang w:val="et-EE"/>
        </w:rPr>
      </w:pPr>
      <w:r w:rsidRPr="00B2533B">
        <w:rPr>
          <w:rFonts w:ascii="Times New Roman" w:hAnsi="Times New Roman" w:cs="Times New Roman"/>
          <w:b/>
          <w:lang w:val="et-EE"/>
        </w:rPr>
        <w:t>1) antavad toetused tegevuskuludeks</w:t>
      </w:r>
      <w:r w:rsidRPr="00B2533B">
        <w:rPr>
          <w:rFonts w:ascii="Times New Roman" w:hAnsi="Times New Roman" w:cs="Times New Roman"/>
          <w:lang w:val="et-EE"/>
        </w:rPr>
        <w:t xml:space="preserve"> sh sotsiaal</w:t>
      </w:r>
      <w:r w:rsidR="004D047B">
        <w:rPr>
          <w:rFonts w:ascii="Times New Roman" w:hAnsi="Times New Roman" w:cs="Times New Roman"/>
          <w:lang w:val="et-EE"/>
        </w:rPr>
        <w:t>abi</w:t>
      </w:r>
      <w:r w:rsidRPr="00B2533B">
        <w:rPr>
          <w:rFonts w:ascii="Times New Roman" w:hAnsi="Times New Roman" w:cs="Times New Roman"/>
          <w:lang w:val="et-EE"/>
        </w:rPr>
        <w:t>toetused</w:t>
      </w:r>
      <w:r w:rsidR="004D047B">
        <w:rPr>
          <w:rFonts w:ascii="Times New Roman" w:hAnsi="Times New Roman" w:cs="Times New Roman"/>
          <w:lang w:val="et-EE"/>
        </w:rPr>
        <w:t xml:space="preserve"> ja muud toetused füüsilistele isikutele,</w:t>
      </w:r>
      <w:r w:rsidRPr="00B2533B">
        <w:rPr>
          <w:rFonts w:ascii="Times New Roman" w:hAnsi="Times New Roman" w:cs="Times New Roman"/>
          <w:lang w:val="et-EE"/>
        </w:rPr>
        <w:t xml:space="preserve"> sihtotstarbelised toetused tegevuskuludeks, mittesihtotstarbelised toetused;</w:t>
      </w:r>
    </w:p>
    <w:p w:rsidR="003B4436" w:rsidRPr="00B2533B" w:rsidRDefault="003B4436" w:rsidP="00F72BBB">
      <w:pPr>
        <w:pStyle w:val="Default"/>
        <w:jc w:val="both"/>
        <w:rPr>
          <w:rFonts w:ascii="Times New Roman" w:hAnsi="Times New Roman" w:cs="Times New Roman"/>
          <w:lang w:val="et-EE"/>
        </w:rPr>
      </w:pPr>
      <w:r w:rsidRPr="00B2533B">
        <w:rPr>
          <w:rFonts w:ascii="Times New Roman" w:hAnsi="Times New Roman" w:cs="Times New Roman"/>
          <w:b/>
          <w:lang w:val="et-EE"/>
        </w:rPr>
        <w:t>2) muud tegevuskulud</w:t>
      </w:r>
      <w:r w:rsidRPr="00B2533B">
        <w:rPr>
          <w:rFonts w:ascii="Times New Roman" w:hAnsi="Times New Roman" w:cs="Times New Roman"/>
          <w:lang w:val="et-EE"/>
        </w:rPr>
        <w:t xml:space="preserve"> sh personalikulud, majandamiskulud, muud kulud.</w:t>
      </w:r>
    </w:p>
    <w:p w:rsidR="003B4436" w:rsidRPr="00B2533B" w:rsidRDefault="003B4436" w:rsidP="00F72BBB">
      <w:pPr>
        <w:pStyle w:val="Default"/>
        <w:jc w:val="both"/>
        <w:rPr>
          <w:rFonts w:ascii="Times New Roman" w:hAnsi="Times New Roman" w:cs="Times New Roman"/>
          <w:lang w:val="et-EE"/>
        </w:rPr>
      </w:pPr>
    </w:p>
    <w:p w:rsidR="003B4436" w:rsidRPr="00B2533B" w:rsidRDefault="00D779FA" w:rsidP="00F72BBB">
      <w:pPr>
        <w:pStyle w:val="Default"/>
        <w:jc w:val="both"/>
        <w:rPr>
          <w:rFonts w:ascii="Times New Roman" w:hAnsi="Times New Roman" w:cs="Times New Roman"/>
          <w:lang w:val="et-EE"/>
        </w:rPr>
      </w:pPr>
      <w:r w:rsidRPr="00B2533B">
        <w:rPr>
          <w:rFonts w:ascii="Times New Roman" w:hAnsi="Times New Roman" w:cs="Times New Roman"/>
          <w:lang w:val="et-EE"/>
        </w:rPr>
        <w:t xml:space="preserve">Tabelist 7 nähtub, et </w:t>
      </w:r>
      <w:r w:rsidR="003B4436" w:rsidRPr="00B2533B">
        <w:rPr>
          <w:rFonts w:ascii="Times New Roman" w:hAnsi="Times New Roman" w:cs="Times New Roman"/>
          <w:lang w:val="et-EE"/>
        </w:rPr>
        <w:t>Märjamaa valla põhitegevuse kuludes</w:t>
      </w:r>
      <w:r w:rsidRPr="00B2533B">
        <w:rPr>
          <w:rFonts w:ascii="Times New Roman" w:hAnsi="Times New Roman" w:cs="Times New Roman"/>
          <w:lang w:val="et-EE"/>
        </w:rPr>
        <w:t>t</w:t>
      </w:r>
      <w:r w:rsidR="003B4436" w:rsidRPr="00B2533B">
        <w:rPr>
          <w:rFonts w:ascii="Times New Roman" w:hAnsi="Times New Roman" w:cs="Times New Roman"/>
          <w:lang w:val="et-EE"/>
        </w:rPr>
        <w:t xml:space="preserve"> 9</w:t>
      </w:r>
      <w:r w:rsidR="00842A25" w:rsidRPr="00B2533B">
        <w:rPr>
          <w:rFonts w:ascii="Times New Roman" w:hAnsi="Times New Roman" w:cs="Times New Roman"/>
          <w:lang w:val="et-EE"/>
        </w:rPr>
        <w:t>1</w:t>
      </w:r>
      <w:r w:rsidR="003B4436" w:rsidRPr="00B2533B">
        <w:rPr>
          <w:rFonts w:ascii="Times New Roman" w:hAnsi="Times New Roman" w:cs="Times New Roman"/>
          <w:lang w:val="et-EE"/>
        </w:rPr>
        <w:t>,</w:t>
      </w:r>
      <w:r w:rsidR="004D047B">
        <w:rPr>
          <w:rFonts w:ascii="Times New Roman" w:hAnsi="Times New Roman" w:cs="Times New Roman"/>
          <w:lang w:val="et-EE"/>
        </w:rPr>
        <w:t>8</w:t>
      </w:r>
      <w:r w:rsidR="003B4436" w:rsidRPr="00B2533B">
        <w:rPr>
          <w:rFonts w:ascii="Times New Roman" w:hAnsi="Times New Roman" w:cs="Times New Roman"/>
          <w:lang w:val="et-EE"/>
        </w:rPr>
        <w:t>% moodustavad muud tegevuskulud j</w:t>
      </w:r>
      <w:r w:rsidR="00842A25" w:rsidRPr="00B2533B">
        <w:rPr>
          <w:rFonts w:ascii="Times New Roman" w:hAnsi="Times New Roman" w:cs="Times New Roman"/>
          <w:lang w:val="et-EE"/>
        </w:rPr>
        <w:t>a 8,</w:t>
      </w:r>
      <w:r w:rsidR="004D047B">
        <w:rPr>
          <w:rFonts w:ascii="Times New Roman" w:hAnsi="Times New Roman" w:cs="Times New Roman"/>
          <w:lang w:val="et-EE"/>
        </w:rPr>
        <w:t>2</w:t>
      </w:r>
      <w:r w:rsidR="003B4436" w:rsidRPr="00B2533B">
        <w:rPr>
          <w:rFonts w:ascii="Times New Roman" w:hAnsi="Times New Roman" w:cs="Times New Roman"/>
          <w:lang w:val="et-EE"/>
        </w:rPr>
        <w:t>% moodustavad antavad toetused tegevuskuludeks</w:t>
      </w:r>
      <w:r w:rsidRPr="00B2533B">
        <w:rPr>
          <w:rFonts w:ascii="Times New Roman" w:hAnsi="Times New Roman" w:cs="Times New Roman"/>
          <w:lang w:val="et-EE"/>
        </w:rPr>
        <w:t>.</w:t>
      </w:r>
      <w:r w:rsidR="00B24779" w:rsidRPr="00B2533B">
        <w:rPr>
          <w:rFonts w:ascii="Times New Roman" w:hAnsi="Times New Roman" w:cs="Times New Roman"/>
          <w:lang w:val="et-EE"/>
        </w:rPr>
        <w:t xml:space="preserve"> </w:t>
      </w:r>
    </w:p>
    <w:p w:rsidR="00B24779" w:rsidRPr="00B2533B" w:rsidRDefault="00B24779" w:rsidP="00F72BBB">
      <w:pPr>
        <w:pStyle w:val="Default"/>
        <w:jc w:val="both"/>
        <w:rPr>
          <w:rFonts w:ascii="Times New Roman" w:hAnsi="Times New Roman" w:cs="Times New Roman"/>
          <w:lang w:val="et-EE"/>
        </w:rPr>
      </w:pPr>
    </w:p>
    <w:p w:rsidR="00B24779" w:rsidRPr="00B2533B" w:rsidRDefault="00B24779" w:rsidP="00F72BBB">
      <w:pPr>
        <w:pStyle w:val="Default"/>
        <w:jc w:val="both"/>
        <w:rPr>
          <w:rFonts w:ascii="Times New Roman" w:hAnsi="Times New Roman" w:cs="Times New Roman"/>
          <w:lang w:val="et-EE"/>
        </w:rPr>
      </w:pPr>
      <w:r w:rsidRPr="00B2533B">
        <w:rPr>
          <w:rFonts w:ascii="Times New Roman" w:hAnsi="Times New Roman" w:cs="Times New Roman"/>
          <w:lang w:val="et-EE"/>
        </w:rPr>
        <w:t>Antavatest toetustest on</w:t>
      </w:r>
      <w:r w:rsidR="00D779FA" w:rsidRPr="00B2533B">
        <w:rPr>
          <w:rFonts w:ascii="Times New Roman" w:hAnsi="Times New Roman" w:cs="Times New Roman"/>
          <w:lang w:val="et-EE"/>
        </w:rPr>
        <w:t xml:space="preserve"> omakorda </w:t>
      </w:r>
      <w:r w:rsidRPr="00B2533B">
        <w:rPr>
          <w:rFonts w:ascii="Times New Roman" w:hAnsi="Times New Roman" w:cs="Times New Roman"/>
          <w:lang w:val="et-EE"/>
        </w:rPr>
        <w:t>sotsiaal</w:t>
      </w:r>
      <w:r w:rsidR="00D779FA" w:rsidRPr="00B2533B">
        <w:rPr>
          <w:rFonts w:ascii="Times New Roman" w:hAnsi="Times New Roman" w:cs="Times New Roman"/>
          <w:lang w:val="et-EE"/>
        </w:rPr>
        <w:t>abi</w:t>
      </w:r>
      <w:r w:rsidRPr="00B2533B">
        <w:rPr>
          <w:rFonts w:ascii="Times New Roman" w:hAnsi="Times New Roman" w:cs="Times New Roman"/>
          <w:lang w:val="et-EE"/>
        </w:rPr>
        <w:t>toetusteks</w:t>
      </w:r>
      <w:r w:rsidR="004D047B">
        <w:rPr>
          <w:rFonts w:ascii="Times New Roman" w:hAnsi="Times New Roman" w:cs="Times New Roman"/>
          <w:lang w:val="et-EE"/>
        </w:rPr>
        <w:t xml:space="preserve"> ja muudeks toetusteks füüsilistele isikutele</w:t>
      </w:r>
      <w:r w:rsidRPr="00B2533B">
        <w:rPr>
          <w:rFonts w:ascii="Times New Roman" w:hAnsi="Times New Roman" w:cs="Times New Roman"/>
          <w:lang w:val="et-EE"/>
        </w:rPr>
        <w:t xml:space="preserve"> planeeritud </w:t>
      </w:r>
      <w:r w:rsidR="004D047B">
        <w:rPr>
          <w:rFonts w:ascii="Times New Roman" w:hAnsi="Times New Roman" w:cs="Times New Roman"/>
          <w:lang w:val="et-EE"/>
        </w:rPr>
        <w:t>320 668</w:t>
      </w:r>
      <w:r w:rsidR="00D779FA" w:rsidRPr="00B2533B">
        <w:rPr>
          <w:rFonts w:ascii="Times New Roman" w:hAnsi="Times New Roman" w:cs="Times New Roman"/>
          <w:lang w:val="et-EE"/>
        </w:rPr>
        <w:t xml:space="preserve"> eurot</w:t>
      </w:r>
      <w:r w:rsidRPr="00B2533B">
        <w:rPr>
          <w:rFonts w:ascii="Times New Roman" w:hAnsi="Times New Roman" w:cs="Times New Roman"/>
          <w:lang w:val="et-EE"/>
        </w:rPr>
        <w:t xml:space="preserve">, </w:t>
      </w:r>
      <w:r w:rsidR="00D779FA" w:rsidRPr="00B2533B">
        <w:rPr>
          <w:rFonts w:ascii="Times New Roman" w:hAnsi="Times New Roman" w:cs="Times New Roman"/>
          <w:lang w:val="et-EE"/>
        </w:rPr>
        <w:t>sihtotstarbelisteks</w:t>
      </w:r>
      <w:r w:rsidR="004D047B">
        <w:rPr>
          <w:rFonts w:ascii="Times New Roman" w:hAnsi="Times New Roman" w:cs="Times New Roman"/>
          <w:lang w:val="et-EE"/>
        </w:rPr>
        <w:t xml:space="preserve"> </w:t>
      </w:r>
      <w:r w:rsidRPr="00B2533B">
        <w:rPr>
          <w:rFonts w:ascii="Times New Roman" w:hAnsi="Times New Roman" w:cs="Times New Roman"/>
          <w:lang w:val="et-EE"/>
        </w:rPr>
        <w:t xml:space="preserve">tegevuskulude toetusteks </w:t>
      </w:r>
      <w:r w:rsidR="00E86910" w:rsidRPr="00B2533B">
        <w:rPr>
          <w:rFonts w:ascii="Times New Roman" w:hAnsi="Times New Roman" w:cs="Times New Roman"/>
          <w:lang w:val="et-EE"/>
        </w:rPr>
        <w:t>1</w:t>
      </w:r>
      <w:r w:rsidR="004D047B">
        <w:rPr>
          <w:rFonts w:ascii="Times New Roman" w:hAnsi="Times New Roman" w:cs="Times New Roman"/>
          <w:lang w:val="et-EE"/>
        </w:rPr>
        <w:t>55 922</w:t>
      </w:r>
      <w:r w:rsidR="00D779FA" w:rsidRPr="00B2533B">
        <w:rPr>
          <w:rFonts w:ascii="Times New Roman" w:hAnsi="Times New Roman" w:cs="Times New Roman"/>
          <w:lang w:val="et-EE"/>
        </w:rPr>
        <w:t xml:space="preserve"> eu</w:t>
      </w:r>
      <w:r w:rsidR="00E86910" w:rsidRPr="00B2533B">
        <w:rPr>
          <w:rFonts w:ascii="Times New Roman" w:hAnsi="Times New Roman" w:cs="Times New Roman"/>
          <w:lang w:val="et-EE"/>
        </w:rPr>
        <w:t xml:space="preserve">rot </w:t>
      </w:r>
      <w:r w:rsidR="00D779FA" w:rsidRPr="00B2533B">
        <w:rPr>
          <w:rFonts w:ascii="Times New Roman" w:hAnsi="Times New Roman" w:cs="Times New Roman"/>
          <w:lang w:val="et-EE"/>
        </w:rPr>
        <w:t>ning</w:t>
      </w:r>
      <w:r w:rsidR="00E86910" w:rsidRPr="00B2533B">
        <w:rPr>
          <w:rFonts w:ascii="Times New Roman" w:hAnsi="Times New Roman" w:cs="Times New Roman"/>
          <w:lang w:val="et-EE"/>
        </w:rPr>
        <w:t xml:space="preserve"> mittesihtotstarbelisteks toetusteks </w:t>
      </w:r>
      <w:r w:rsidR="004D047B">
        <w:rPr>
          <w:rFonts w:ascii="Times New Roman" w:hAnsi="Times New Roman" w:cs="Times New Roman"/>
          <w:lang w:val="et-EE"/>
        </w:rPr>
        <w:t>21 292</w:t>
      </w:r>
      <w:r w:rsidR="00E86910" w:rsidRPr="00B2533B">
        <w:rPr>
          <w:rFonts w:ascii="Times New Roman" w:hAnsi="Times New Roman" w:cs="Times New Roman"/>
          <w:lang w:val="et-EE"/>
        </w:rPr>
        <w:t xml:space="preserve"> eurot</w:t>
      </w:r>
      <w:r w:rsidR="00D779FA" w:rsidRPr="00B2533B">
        <w:rPr>
          <w:rFonts w:ascii="Times New Roman" w:hAnsi="Times New Roman" w:cs="Times New Roman"/>
          <w:lang w:val="et-EE"/>
        </w:rPr>
        <w:t>.</w:t>
      </w:r>
    </w:p>
    <w:p w:rsidR="00E86910" w:rsidRPr="00B2533B" w:rsidRDefault="00E86910" w:rsidP="00F72BBB">
      <w:pPr>
        <w:pStyle w:val="Default"/>
        <w:jc w:val="both"/>
        <w:rPr>
          <w:rFonts w:ascii="Times New Roman" w:hAnsi="Times New Roman" w:cs="Times New Roman"/>
          <w:lang w:val="et-EE"/>
        </w:rPr>
      </w:pPr>
    </w:p>
    <w:p w:rsidR="00E86910" w:rsidRPr="00B2533B" w:rsidRDefault="00E86910" w:rsidP="00F72BBB">
      <w:pPr>
        <w:pStyle w:val="Default"/>
        <w:jc w:val="both"/>
        <w:rPr>
          <w:rFonts w:ascii="Times New Roman" w:hAnsi="Times New Roman" w:cs="Times New Roman"/>
          <w:lang w:val="et-EE"/>
        </w:rPr>
      </w:pPr>
      <w:r w:rsidRPr="00B2533B">
        <w:rPr>
          <w:rFonts w:ascii="Times New Roman" w:hAnsi="Times New Roman" w:cs="Times New Roman"/>
          <w:lang w:val="et-EE"/>
        </w:rPr>
        <w:t xml:space="preserve">Muudest tegevuskuludest on personalikuludeks planeeritud </w:t>
      </w:r>
      <w:r w:rsidR="00D779FA" w:rsidRPr="00B2533B">
        <w:rPr>
          <w:rFonts w:ascii="Times New Roman" w:hAnsi="Times New Roman" w:cs="Times New Roman"/>
          <w:lang w:val="et-EE"/>
        </w:rPr>
        <w:t>3</w:t>
      </w:r>
      <w:r w:rsidR="004D047B">
        <w:rPr>
          <w:rFonts w:ascii="Times New Roman" w:hAnsi="Times New Roman" w:cs="Times New Roman"/>
          <w:lang w:val="et-EE"/>
        </w:rPr>
        <w:t> 462 791</w:t>
      </w:r>
      <w:r w:rsidRPr="00B2533B">
        <w:rPr>
          <w:rFonts w:ascii="Times New Roman" w:hAnsi="Times New Roman" w:cs="Times New Roman"/>
          <w:lang w:val="et-EE"/>
        </w:rPr>
        <w:t xml:space="preserve"> eurot</w:t>
      </w:r>
      <w:r w:rsidR="00D779FA" w:rsidRPr="00B2533B">
        <w:rPr>
          <w:rFonts w:ascii="Times New Roman" w:hAnsi="Times New Roman" w:cs="Times New Roman"/>
          <w:lang w:val="et-EE"/>
        </w:rPr>
        <w:t>,</w:t>
      </w:r>
      <w:r w:rsidRPr="00B2533B">
        <w:rPr>
          <w:rFonts w:ascii="Times New Roman" w:hAnsi="Times New Roman" w:cs="Times New Roman"/>
          <w:lang w:val="et-EE"/>
        </w:rPr>
        <w:t xml:space="preserve"> majandamiskuludeks </w:t>
      </w:r>
      <w:r w:rsidR="00D779FA" w:rsidRPr="00B2533B">
        <w:rPr>
          <w:rFonts w:ascii="Times New Roman" w:hAnsi="Times New Roman" w:cs="Times New Roman"/>
          <w:lang w:val="et-EE"/>
        </w:rPr>
        <w:t>2</w:t>
      </w:r>
      <w:r w:rsidR="004D047B">
        <w:rPr>
          <w:rFonts w:ascii="Times New Roman" w:hAnsi="Times New Roman" w:cs="Times New Roman"/>
          <w:lang w:val="et-EE"/>
        </w:rPr>
        <w:t> </w:t>
      </w:r>
      <w:r w:rsidR="00D779FA" w:rsidRPr="00B2533B">
        <w:rPr>
          <w:rFonts w:ascii="Times New Roman" w:hAnsi="Times New Roman" w:cs="Times New Roman"/>
          <w:lang w:val="et-EE"/>
        </w:rPr>
        <w:t>0</w:t>
      </w:r>
      <w:r w:rsidR="004D047B">
        <w:rPr>
          <w:rFonts w:ascii="Times New Roman" w:hAnsi="Times New Roman" w:cs="Times New Roman"/>
          <w:lang w:val="et-EE"/>
        </w:rPr>
        <w:t>80 055</w:t>
      </w:r>
      <w:r w:rsidRPr="00B2533B">
        <w:rPr>
          <w:rFonts w:ascii="Times New Roman" w:hAnsi="Times New Roman" w:cs="Times New Roman"/>
          <w:lang w:val="et-EE"/>
        </w:rPr>
        <w:t xml:space="preserve"> eurot ja muudeks kuludeks 1</w:t>
      </w:r>
      <w:r w:rsidR="00D779FA" w:rsidRPr="00B2533B">
        <w:rPr>
          <w:rFonts w:ascii="Times New Roman" w:hAnsi="Times New Roman" w:cs="Times New Roman"/>
          <w:lang w:val="et-EE"/>
        </w:rPr>
        <w:t>3 </w:t>
      </w:r>
      <w:r w:rsidR="004D047B">
        <w:rPr>
          <w:rFonts w:ascii="Times New Roman" w:hAnsi="Times New Roman" w:cs="Times New Roman"/>
          <w:lang w:val="et-EE"/>
        </w:rPr>
        <w:t>972</w:t>
      </w:r>
      <w:r w:rsidR="00D779FA" w:rsidRPr="00B2533B">
        <w:rPr>
          <w:rFonts w:ascii="Times New Roman" w:hAnsi="Times New Roman" w:cs="Times New Roman"/>
          <w:lang w:val="et-EE"/>
        </w:rPr>
        <w:t xml:space="preserve"> </w:t>
      </w:r>
      <w:r w:rsidRPr="00B2533B">
        <w:rPr>
          <w:rFonts w:ascii="Times New Roman" w:hAnsi="Times New Roman" w:cs="Times New Roman"/>
          <w:lang w:val="et-EE"/>
        </w:rPr>
        <w:t>eurot</w:t>
      </w:r>
      <w:r w:rsidR="00D779FA" w:rsidRPr="00B2533B">
        <w:rPr>
          <w:rFonts w:ascii="Times New Roman" w:hAnsi="Times New Roman" w:cs="Times New Roman"/>
          <w:lang w:val="et-EE"/>
        </w:rPr>
        <w:t>. Muude kulude h</w:t>
      </w:r>
      <w:r w:rsidR="001B3C9F" w:rsidRPr="00B2533B">
        <w:rPr>
          <w:rFonts w:ascii="Times New Roman" w:hAnsi="Times New Roman" w:cs="Times New Roman"/>
          <w:lang w:val="et-EE"/>
        </w:rPr>
        <w:t>ulgas on planeeritud reservfond</w:t>
      </w:r>
      <w:r w:rsidR="00D779FA" w:rsidRPr="00B2533B">
        <w:rPr>
          <w:rFonts w:ascii="Times New Roman" w:hAnsi="Times New Roman" w:cs="Times New Roman"/>
          <w:lang w:val="et-EE"/>
        </w:rPr>
        <w:t xml:space="preserve"> </w:t>
      </w:r>
      <w:r w:rsidR="004D047B">
        <w:rPr>
          <w:rFonts w:ascii="Times New Roman" w:hAnsi="Times New Roman" w:cs="Times New Roman"/>
          <w:lang w:val="et-EE"/>
        </w:rPr>
        <w:t>9467</w:t>
      </w:r>
      <w:r w:rsidR="00D779FA" w:rsidRPr="00B2533B">
        <w:rPr>
          <w:rFonts w:ascii="Times New Roman" w:hAnsi="Times New Roman" w:cs="Times New Roman"/>
          <w:lang w:val="et-EE"/>
        </w:rPr>
        <w:t xml:space="preserve"> eurot.</w:t>
      </w:r>
      <w:r w:rsidR="004D047B">
        <w:rPr>
          <w:rFonts w:ascii="Times New Roman" w:hAnsi="Times New Roman" w:cs="Times New Roman"/>
          <w:lang w:val="et-EE"/>
        </w:rPr>
        <w:t xml:space="preserve"> Põhitegevuse personalikuludes on 2015.aastaks planeeritud hallatavate asutuste töötajate (</w:t>
      </w:r>
      <w:r w:rsidR="004D047B" w:rsidRPr="0008395D">
        <w:rPr>
          <w:rFonts w:ascii="Times New Roman" w:hAnsi="Times New Roman" w:cs="Times New Roman"/>
          <w:lang w:val="et-EE"/>
        </w:rPr>
        <w:t xml:space="preserve">v.a </w:t>
      </w:r>
      <w:r w:rsidR="003D0109">
        <w:rPr>
          <w:rFonts w:ascii="Times New Roman" w:hAnsi="Times New Roman" w:cs="Times New Roman"/>
          <w:lang w:val="et-EE"/>
        </w:rPr>
        <w:t xml:space="preserve">vallavolikogu, vallavalitsus ja </w:t>
      </w:r>
      <w:r w:rsidR="004D047B" w:rsidRPr="0008395D">
        <w:rPr>
          <w:rFonts w:ascii="Times New Roman" w:hAnsi="Times New Roman" w:cs="Times New Roman"/>
          <w:lang w:val="et-EE"/>
        </w:rPr>
        <w:t xml:space="preserve">riigieelarvest </w:t>
      </w:r>
      <w:r w:rsidR="004D047B">
        <w:rPr>
          <w:rFonts w:ascii="Times New Roman" w:hAnsi="Times New Roman" w:cs="Times New Roman"/>
          <w:lang w:val="et-EE"/>
        </w:rPr>
        <w:t xml:space="preserve"> palka saavad õpetajad)</w:t>
      </w:r>
      <w:r w:rsidR="004D047B" w:rsidRPr="0008395D">
        <w:rPr>
          <w:rFonts w:ascii="Times New Roman" w:hAnsi="Times New Roman" w:cs="Times New Roman"/>
          <w:lang w:val="et-EE"/>
        </w:rPr>
        <w:t xml:space="preserve"> personalikulude suurenemine</w:t>
      </w:r>
      <w:r w:rsidR="004D047B">
        <w:rPr>
          <w:rFonts w:ascii="Times New Roman" w:hAnsi="Times New Roman" w:cs="Times New Roman"/>
          <w:lang w:val="et-EE"/>
        </w:rPr>
        <w:t xml:space="preserve"> 10% ulatuses ja alampalgamäära suurenemine </w:t>
      </w:r>
      <w:r w:rsidR="004D047B" w:rsidRPr="0008395D">
        <w:rPr>
          <w:rFonts w:ascii="Times New Roman" w:hAnsi="Times New Roman" w:cs="Times New Roman"/>
          <w:lang w:val="et-EE"/>
        </w:rPr>
        <w:t>390</w:t>
      </w:r>
      <w:r w:rsidR="004D047B">
        <w:rPr>
          <w:rFonts w:ascii="Times New Roman" w:hAnsi="Times New Roman" w:cs="Times New Roman"/>
          <w:lang w:val="et-EE"/>
        </w:rPr>
        <w:t xml:space="preserve"> eurole. Samuti on personalikuludesse lisatud vallavalitsuse </w:t>
      </w:r>
      <w:r w:rsidR="004D047B" w:rsidRPr="0008395D">
        <w:rPr>
          <w:rFonts w:ascii="Times New Roman" w:hAnsi="Times New Roman" w:cs="Times New Roman"/>
          <w:lang w:val="et-EE"/>
        </w:rPr>
        <w:t xml:space="preserve">sotsiaalosakonna struktuuri </w:t>
      </w:r>
      <w:r w:rsidR="004D047B">
        <w:rPr>
          <w:rFonts w:ascii="Times New Roman" w:hAnsi="Times New Roman" w:cs="Times New Roman"/>
          <w:lang w:val="et-EE"/>
        </w:rPr>
        <w:t xml:space="preserve">loodud </w:t>
      </w:r>
      <w:r w:rsidR="004D047B" w:rsidRPr="0008395D">
        <w:rPr>
          <w:rFonts w:ascii="Times New Roman" w:hAnsi="Times New Roman" w:cs="Times New Roman"/>
          <w:lang w:val="et-EE"/>
        </w:rPr>
        <w:t xml:space="preserve">2 tugiisiku ja 1 tugispetsialisti </w:t>
      </w:r>
      <w:r w:rsidR="004D047B">
        <w:rPr>
          <w:rFonts w:ascii="Times New Roman" w:hAnsi="Times New Roman" w:cs="Times New Roman"/>
          <w:lang w:val="et-EE"/>
        </w:rPr>
        <w:t>kulud.</w:t>
      </w:r>
    </w:p>
    <w:p w:rsidR="00B24779" w:rsidRPr="00B2533B" w:rsidRDefault="00B24779" w:rsidP="00F72BBB">
      <w:pPr>
        <w:pStyle w:val="Default"/>
        <w:jc w:val="both"/>
        <w:rPr>
          <w:rFonts w:ascii="Times New Roman" w:hAnsi="Times New Roman" w:cs="Times New Roman"/>
          <w:lang w:val="et-EE"/>
        </w:rPr>
      </w:pPr>
    </w:p>
    <w:p w:rsidR="00D779FA" w:rsidRPr="00B2533B" w:rsidRDefault="00D779FA" w:rsidP="00D779FA">
      <w:pPr>
        <w:autoSpaceDE w:val="0"/>
        <w:autoSpaceDN w:val="0"/>
        <w:adjustRightInd w:val="0"/>
        <w:spacing w:after="0" w:line="240" w:lineRule="auto"/>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kulude struktuurist annab graafilise ülevaate joonis 2.</w:t>
      </w:r>
    </w:p>
    <w:p w:rsidR="00D779FA" w:rsidRPr="00B2533B" w:rsidRDefault="00D779FA" w:rsidP="00D779FA">
      <w:pPr>
        <w:autoSpaceDE w:val="0"/>
        <w:autoSpaceDN w:val="0"/>
        <w:adjustRightInd w:val="0"/>
        <w:spacing w:after="0" w:line="240" w:lineRule="auto"/>
        <w:rPr>
          <w:rFonts w:ascii="Times New Roman" w:hAnsi="Times New Roman" w:cs="Times New Roman"/>
          <w:color w:val="000000"/>
          <w:sz w:val="24"/>
          <w:szCs w:val="24"/>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4D047B" w:rsidRDefault="004D047B" w:rsidP="00D779FA">
      <w:pPr>
        <w:pStyle w:val="Default"/>
        <w:rPr>
          <w:rFonts w:ascii="Times New Roman" w:hAnsi="Times New Roman" w:cs="Times New Roman"/>
          <w:lang w:val="et-EE"/>
        </w:rPr>
      </w:pPr>
    </w:p>
    <w:p w:rsidR="00823715" w:rsidRDefault="00823715" w:rsidP="00D779FA">
      <w:pPr>
        <w:pStyle w:val="Default"/>
        <w:rPr>
          <w:rFonts w:ascii="Times New Roman" w:hAnsi="Times New Roman" w:cs="Times New Roman"/>
          <w:lang w:val="et-EE"/>
        </w:rPr>
      </w:pPr>
    </w:p>
    <w:p w:rsidR="00823715" w:rsidRDefault="00823715" w:rsidP="00D779FA">
      <w:pPr>
        <w:pStyle w:val="Default"/>
        <w:rPr>
          <w:rFonts w:ascii="Times New Roman" w:hAnsi="Times New Roman" w:cs="Times New Roman"/>
          <w:lang w:val="et-EE"/>
        </w:rPr>
      </w:pPr>
    </w:p>
    <w:p w:rsidR="00D779FA" w:rsidRPr="00B2533B" w:rsidRDefault="00D779FA" w:rsidP="00D779FA">
      <w:pPr>
        <w:pStyle w:val="Default"/>
        <w:rPr>
          <w:rFonts w:ascii="Times New Roman" w:hAnsi="Times New Roman" w:cs="Times New Roman"/>
          <w:lang w:val="et-EE"/>
        </w:rPr>
      </w:pPr>
      <w:r w:rsidRPr="00B2533B">
        <w:rPr>
          <w:rFonts w:ascii="Times New Roman" w:hAnsi="Times New Roman" w:cs="Times New Roman"/>
          <w:lang w:val="et-EE"/>
        </w:rPr>
        <w:lastRenderedPageBreak/>
        <w:t>Joonis 2 Põhitegevuse kulude struktuur 201</w:t>
      </w:r>
      <w:r w:rsidR="00823715">
        <w:rPr>
          <w:rFonts w:ascii="Times New Roman" w:hAnsi="Times New Roman" w:cs="Times New Roman"/>
          <w:lang w:val="et-EE"/>
        </w:rPr>
        <w:t>5</w:t>
      </w:r>
      <w:r w:rsidRPr="00B2533B">
        <w:rPr>
          <w:rFonts w:ascii="Times New Roman" w:hAnsi="Times New Roman" w:cs="Times New Roman"/>
          <w:lang w:val="et-EE"/>
        </w:rPr>
        <w:t>.aastal</w:t>
      </w:r>
    </w:p>
    <w:p w:rsidR="003B4436" w:rsidRPr="00B2533B" w:rsidRDefault="003B4436" w:rsidP="003B4436">
      <w:pPr>
        <w:pStyle w:val="Default"/>
        <w:rPr>
          <w:rFonts w:ascii="Times New Roman" w:hAnsi="Times New Roman" w:cs="Times New Roman"/>
          <w:lang w:val="et-EE"/>
        </w:rPr>
      </w:pPr>
    </w:p>
    <w:p w:rsidR="003B4436" w:rsidRPr="00B2533B" w:rsidRDefault="00DD54A8" w:rsidP="003B4436">
      <w:pPr>
        <w:pStyle w:val="Default"/>
        <w:rPr>
          <w:rFonts w:ascii="Times New Roman" w:hAnsi="Times New Roman" w:cs="Times New Roman"/>
          <w:lang w:val="et-EE"/>
        </w:rPr>
      </w:pPr>
      <w:r w:rsidRPr="00B2533B">
        <w:rPr>
          <w:rFonts w:ascii="Times New Roman" w:hAnsi="Times New Roman" w:cs="Times New Roman"/>
          <w:noProof/>
          <w:lang w:val="et-EE" w:eastAsia="et-EE" w:bidi="ar-SA"/>
        </w:rPr>
        <w:drawing>
          <wp:inline distT="0" distB="0" distL="0" distR="0">
            <wp:extent cx="5753100" cy="2771775"/>
            <wp:effectExtent l="0" t="0" r="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D82" w:rsidRPr="00B2533B" w:rsidRDefault="00C40D82" w:rsidP="00C40D82">
      <w:pPr>
        <w:pStyle w:val="BodyTextTekstGaramond12"/>
        <w:rPr>
          <w:rFonts w:ascii="Times New Roman" w:hAnsi="Times New Roman"/>
          <w:szCs w:val="24"/>
          <w:lang w:val="et-EE"/>
        </w:rPr>
      </w:pPr>
    </w:p>
    <w:p w:rsidR="00823715" w:rsidRDefault="00823715" w:rsidP="00C40D82">
      <w:pPr>
        <w:pStyle w:val="BodyTextTekstGaramond12"/>
        <w:rPr>
          <w:rFonts w:ascii="Times New Roman" w:hAnsi="Times New Roman"/>
          <w:szCs w:val="24"/>
          <w:lang w:val="et-EE"/>
        </w:rPr>
      </w:pPr>
    </w:p>
    <w:p w:rsidR="00C40D82" w:rsidRPr="00B2533B" w:rsidRDefault="00420561" w:rsidP="00C40D82">
      <w:pPr>
        <w:pStyle w:val="BodyTextTekstGaramond12"/>
        <w:rPr>
          <w:rFonts w:ascii="Times New Roman" w:hAnsi="Times New Roman"/>
          <w:szCs w:val="24"/>
          <w:lang w:val="et-EE"/>
        </w:rPr>
      </w:pPr>
      <w:r w:rsidRPr="00B2533B">
        <w:rPr>
          <w:rFonts w:ascii="Times New Roman" w:hAnsi="Times New Roman"/>
          <w:szCs w:val="24"/>
          <w:lang w:val="et-EE"/>
        </w:rPr>
        <w:t xml:space="preserve">Põhitegevuse kuludest </w:t>
      </w:r>
      <w:r w:rsidR="006A24C9" w:rsidRPr="00B2533B">
        <w:rPr>
          <w:rFonts w:ascii="Times New Roman" w:hAnsi="Times New Roman"/>
          <w:szCs w:val="24"/>
          <w:lang w:val="et-EE"/>
        </w:rPr>
        <w:t xml:space="preserve">valdkondade </w:t>
      </w:r>
      <w:r w:rsidRPr="00B2533B">
        <w:rPr>
          <w:rFonts w:ascii="Times New Roman" w:hAnsi="Times New Roman"/>
          <w:szCs w:val="24"/>
          <w:lang w:val="et-EE"/>
        </w:rPr>
        <w:t xml:space="preserve">lõikes annab ülevaate </w:t>
      </w:r>
      <w:r w:rsidR="00C126EF" w:rsidRPr="00B2533B">
        <w:rPr>
          <w:rFonts w:ascii="Times New Roman" w:hAnsi="Times New Roman"/>
          <w:szCs w:val="24"/>
          <w:lang w:val="et-EE"/>
        </w:rPr>
        <w:t>tabel 8</w:t>
      </w:r>
      <w:r w:rsidRPr="00B2533B">
        <w:rPr>
          <w:rFonts w:ascii="Times New Roman" w:hAnsi="Times New Roman"/>
          <w:szCs w:val="24"/>
          <w:lang w:val="et-EE"/>
        </w:rPr>
        <w:t>.</w:t>
      </w:r>
    </w:p>
    <w:p w:rsidR="00074FEC" w:rsidRPr="00B2533B" w:rsidRDefault="00074FEC" w:rsidP="00C40D82">
      <w:pPr>
        <w:pStyle w:val="BodyTextTekstGaramond12"/>
        <w:rPr>
          <w:rFonts w:ascii="Times New Roman" w:hAnsi="Times New Roman"/>
          <w:szCs w:val="24"/>
          <w:lang w:val="et-EE"/>
        </w:rPr>
      </w:pPr>
    </w:p>
    <w:p w:rsidR="00C126EF" w:rsidRPr="00B2533B" w:rsidRDefault="00C126EF" w:rsidP="00C126EF">
      <w:pPr>
        <w:pStyle w:val="Default"/>
        <w:rPr>
          <w:rFonts w:ascii="Times New Roman" w:hAnsi="Times New Roman" w:cs="Times New Roman"/>
          <w:b/>
          <w:bCs/>
          <w:lang w:val="et-EE"/>
        </w:rPr>
      </w:pPr>
      <w:r w:rsidRPr="00B2533B">
        <w:rPr>
          <w:rFonts w:ascii="Times New Roman" w:hAnsi="Times New Roman" w:cs="Times New Roman"/>
          <w:b/>
          <w:bCs/>
          <w:lang w:val="et-EE"/>
        </w:rPr>
        <w:t>Tabel 8. Põhitegevuse kulud valdkondade lõikes</w:t>
      </w:r>
    </w:p>
    <w:p w:rsidR="00C126EF" w:rsidRDefault="00C126EF" w:rsidP="00C126EF">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067" w:type="dxa"/>
        <w:tblCellMar>
          <w:left w:w="70" w:type="dxa"/>
          <w:right w:w="70" w:type="dxa"/>
        </w:tblCellMar>
        <w:tblLook w:val="04A0" w:firstRow="1" w:lastRow="0" w:firstColumn="1" w:lastColumn="0" w:noHBand="0" w:noVBand="1"/>
      </w:tblPr>
      <w:tblGrid>
        <w:gridCol w:w="689"/>
        <w:gridCol w:w="820"/>
        <w:gridCol w:w="2314"/>
        <w:gridCol w:w="1134"/>
        <w:gridCol w:w="1134"/>
        <w:gridCol w:w="992"/>
        <w:gridCol w:w="992"/>
        <w:gridCol w:w="992"/>
      </w:tblGrid>
      <w:tr w:rsidR="007C1DC8" w:rsidRPr="007C1DC8" w:rsidTr="0032663F">
        <w:trPr>
          <w:trHeight w:val="480"/>
        </w:trPr>
        <w:tc>
          <w:tcPr>
            <w:tcW w:w="689" w:type="dxa"/>
            <w:tcBorders>
              <w:top w:val="single" w:sz="4" w:space="0" w:color="auto"/>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single" w:sz="4" w:space="0" w:color="auto"/>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4,5,6</w:t>
            </w:r>
          </w:p>
        </w:tc>
        <w:tc>
          <w:tcPr>
            <w:tcW w:w="820"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PÕHITEGEVUSE KULUD </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5 623 399,38</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5 844 342</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6 054 700</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210 358</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ÜLDISED VALITSUSSEKTORI TEENUSED</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637 152,16</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636 837</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630 578</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-6 259</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01111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VALLAVOLIKOGU</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36 442,77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37 682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37 682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32 580,22</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33 496</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33 496</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3 862,55</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4 186</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4 186</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01112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VALLAVALITSUS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552 817,75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550 074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547 407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-2 667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3 000,00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438 194,01</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437 559</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431 274</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-6 285</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110 809,96</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110 595</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110 595</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813,78</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420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4 038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3 618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861,4%</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01112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VALLAVALITSUSE PROJEKT - NORDIC BALTIC MOBILITY PROGRAMM</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7 234,64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1 424,31</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5 810,33</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01114</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KOHALIKU OMAVALITSUSE ÜKSUSE RESERVFOND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15 624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9 467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-6 157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-39,4%</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01600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LIIKMEMAKS JA ÜHISTEGEVUSE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33 728,65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33 457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36 022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2 565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7,7%</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20 508,00</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20 103</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20 258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155</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452</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13 220,65</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13 354</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15 764</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2 410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18,0%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01600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VALIMISED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6 928,35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5 333,64</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1 594,71</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lastRenderedPageBreak/>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03</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AVALIK KORD JA JULGEOLEK</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39 160,08</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38 844</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40 010</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1 166</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03100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POLITSEI</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1 098,59</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1 339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1 098,59</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1 339</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1 300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-39</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03200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PÄÄSTETEENUSED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19 194,92</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18 638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19 843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1 205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452</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7,00</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12 661,09</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12 253</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13 458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1 205</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6 526,83</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6 378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6 378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03600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 AVALIK KORD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18 866,57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18 867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18 867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18 866,57</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18 867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18 867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04</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MAJANDUS</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225 498,90</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227 226</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255 861</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28 635</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04210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MAAKORRALDUS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2 191,14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3 617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3 600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2 191,14</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3 517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04510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VALLATEEDE- JA TÄNAVATE KORRASHOID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217 124,27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190 831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222 420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31 589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217 075,00</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190 831</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222 420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31 589</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16,6%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49,27</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04512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AUTOBUSSIJAAM</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16 412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11 841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-4 571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-27,9%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sz w:val="18"/>
                <w:szCs w:val="18"/>
                <w:lang w:val="et-EE" w:eastAsia="et-EE" w:bidi="ar-SA"/>
              </w:rPr>
            </w:pPr>
            <w:r w:rsidRPr="002C28FC">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6 187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6 784</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597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9,6%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sz w:val="18"/>
                <w:szCs w:val="18"/>
                <w:lang w:val="et-EE" w:eastAsia="et-EE" w:bidi="ar-SA"/>
              </w:rPr>
            </w:pPr>
            <w:r w:rsidRPr="002C28FC">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10 225</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5 057</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-5 168</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-50,5%</w:t>
            </w:r>
          </w:p>
        </w:tc>
      </w:tr>
      <w:tr w:rsidR="007C1DC8" w:rsidRPr="007C1DC8" w:rsidTr="0032663F">
        <w:trPr>
          <w:trHeight w:val="96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04740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ÜLDMAJANDUSLIKUD ARENDUSPROJEKTID - TERRITORIAALNE PLANEERIMINE</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6 183,49</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16 366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1 634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6 183,49</w:t>
            </w:r>
          </w:p>
        </w:tc>
        <w:tc>
          <w:tcPr>
            <w:tcW w:w="1134"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16 366</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18 000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1 634</w:t>
            </w:r>
          </w:p>
        </w:tc>
        <w:tc>
          <w:tcPr>
            <w:tcW w:w="992" w:type="dxa"/>
            <w:tcBorders>
              <w:top w:val="nil"/>
              <w:left w:val="nil"/>
              <w:bottom w:val="single" w:sz="4" w:space="0" w:color="auto"/>
              <w:right w:val="single" w:sz="4" w:space="0" w:color="auto"/>
            </w:tcBorders>
            <w:shd w:val="clear" w:color="auto" w:fill="auto"/>
            <w:vAlign w:val="bottom"/>
            <w:hideMark/>
          </w:tcPr>
          <w:p w:rsidR="007C1DC8" w:rsidRPr="002C28FC" w:rsidRDefault="007C1DC8" w:rsidP="007C1DC8">
            <w:pPr>
              <w:spacing w:after="0" w:line="240" w:lineRule="auto"/>
              <w:jc w:val="right"/>
              <w:rPr>
                <w:rFonts w:ascii="Calibri" w:eastAsia="Times New Roman" w:hAnsi="Calibri" w:cs="Arial"/>
                <w:bCs/>
                <w:sz w:val="18"/>
                <w:szCs w:val="18"/>
                <w:lang w:val="et-EE" w:eastAsia="et-EE" w:bidi="ar-SA"/>
              </w:rPr>
            </w:pPr>
            <w:r w:rsidRPr="002C28FC">
              <w:rPr>
                <w:rFonts w:ascii="Calibri" w:eastAsia="Times New Roman" w:hAnsi="Calibri" w:cs="Arial"/>
                <w:bCs/>
                <w:sz w:val="18"/>
                <w:szCs w:val="18"/>
                <w:lang w:val="et-EE" w:eastAsia="et-EE" w:bidi="ar-SA"/>
              </w:rPr>
              <w:t>10,0%</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05</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KESKKONNAKAITSE</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117 760,58</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116 067</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129 366</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13 299</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05100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JÄÄTMEKÄITLUS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31 350,00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32 020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35 020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452</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5 436,20</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5 436</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5 221</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-215</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-4,0%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25 913,80</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26 584</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29 799</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3 215</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12,1%</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05400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HALJASTUS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86 410,58</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84 047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94 346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10 299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53 074,51</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53 883</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59 182</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5 299</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33 336,07</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30 164</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35 164</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16,6%</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ELAMU- JA KOMMUNAALMAJANDUS</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94 173,56</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82 625</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82 085</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-540</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-0,7%</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06300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VEEVARUSTUS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1 057,11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sz w:val="18"/>
                <w:szCs w:val="18"/>
                <w:lang w:val="et-EE" w:eastAsia="et-EE" w:bidi="ar-SA"/>
              </w:rPr>
            </w:pPr>
            <w:r w:rsidRPr="008C1B8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1 057,11</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06400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TÄNAVAVALGUSTUS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58 514,00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53 980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54 000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58 514,00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53 980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54 000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20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KALMISTUD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12 466,31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13 548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14 835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1 287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11 007,05</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11 867</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13 035</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1 168</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1 459,26</w:t>
            </w:r>
          </w:p>
        </w:tc>
        <w:tc>
          <w:tcPr>
            <w:tcW w:w="1134"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1 681</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1 800</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119</w:t>
            </w:r>
          </w:p>
        </w:tc>
        <w:tc>
          <w:tcPr>
            <w:tcW w:w="992" w:type="dxa"/>
            <w:tcBorders>
              <w:top w:val="nil"/>
              <w:left w:val="nil"/>
              <w:bottom w:val="single" w:sz="4" w:space="0" w:color="auto"/>
              <w:right w:val="single" w:sz="4" w:space="0" w:color="auto"/>
            </w:tcBorders>
            <w:shd w:val="clear" w:color="auto" w:fill="auto"/>
            <w:vAlign w:val="bottom"/>
            <w:hideMark/>
          </w:tcPr>
          <w:p w:rsidR="007C1DC8" w:rsidRPr="008C1B88" w:rsidRDefault="007C1DC8" w:rsidP="007C1DC8">
            <w:pPr>
              <w:spacing w:after="0" w:line="240" w:lineRule="auto"/>
              <w:jc w:val="right"/>
              <w:rPr>
                <w:rFonts w:ascii="Calibri" w:eastAsia="Times New Roman" w:hAnsi="Calibri" w:cs="Arial"/>
                <w:bCs/>
                <w:sz w:val="18"/>
                <w:szCs w:val="18"/>
                <w:lang w:val="et-EE" w:eastAsia="et-EE" w:bidi="ar-SA"/>
              </w:rPr>
            </w:pPr>
            <w:r w:rsidRPr="008C1B88">
              <w:rPr>
                <w:rFonts w:ascii="Calibri" w:eastAsia="Times New Roman" w:hAnsi="Calibri" w:cs="Arial"/>
                <w:bCs/>
                <w:sz w:val="18"/>
                <w:szCs w:val="18"/>
                <w:lang w:val="et-EE" w:eastAsia="et-EE" w:bidi="ar-SA"/>
              </w:rPr>
              <w:t>7,1%</w:t>
            </w:r>
          </w:p>
        </w:tc>
      </w:tr>
      <w:tr w:rsidR="007C1DC8" w:rsidRPr="007C1DC8" w:rsidTr="0032663F">
        <w:trPr>
          <w:trHeight w:val="465"/>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HULKUVATE LOOMADEGA SEOTUD TEGEVUS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2 758,73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7 347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-3 847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-52,4%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noWrap/>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noWrap/>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1 661</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-1 661</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2 758,73</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5 686</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3 500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-2 186</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-38,4%</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SAUN (ALATES 01.01.13 MTÜ MÄRJAMAA SAUN)</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10 623,00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10 623,00</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06605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 ELAMU- JA KOMMUNAALMAJANDUS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8 754,41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7 750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9 750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25,8%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8 754,41</w:t>
            </w:r>
          </w:p>
        </w:tc>
        <w:tc>
          <w:tcPr>
            <w:tcW w:w="1134"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7 750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9 750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2 000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117BA5" w:rsidRDefault="007C1DC8" w:rsidP="007C1DC8">
            <w:pPr>
              <w:spacing w:after="0" w:line="240" w:lineRule="auto"/>
              <w:jc w:val="right"/>
              <w:rPr>
                <w:rFonts w:ascii="Calibri" w:eastAsia="Times New Roman" w:hAnsi="Calibri" w:cs="Arial"/>
                <w:bCs/>
                <w:sz w:val="18"/>
                <w:szCs w:val="18"/>
                <w:lang w:val="et-EE" w:eastAsia="et-EE" w:bidi="ar-SA"/>
              </w:rPr>
            </w:pPr>
            <w:r w:rsidRPr="00117BA5">
              <w:rPr>
                <w:rFonts w:ascii="Calibri" w:eastAsia="Times New Roman" w:hAnsi="Calibri" w:cs="Arial"/>
                <w:bCs/>
                <w:sz w:val="18"/>
                <w:szCs w:val="18"/>
                <w:lang w:val="et-EE" w:eastAsia="et-EE" w:bidi="ar-SA"/>
              </w:rPr>
              <w:t>25,8%</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07</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TERVISHOID</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5 718,84</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6 113</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5 964</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-149</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07210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SA RAPLA MAAKONNAHAIGLA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5 664,00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5 813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5 664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-2,6%</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5 664,00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5 813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5 664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-149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-2,6%</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07600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RAVIKINDLUSTUSEGA HÕLMAMATA ISIKUTE ARSTIABI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54,84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54,84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VABA AEG, KULTUUR JA RELIGIOON</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1 081 922,38</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1 114 164</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1 131 110</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16 946</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UJULA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184 185,88</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182 317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188 936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6 619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64 564,57</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67 295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73 890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6 595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119 621,31</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115 022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115 046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SPORDIKLUBID KOKKU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65 984,00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67 073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70 000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2 927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4,4%</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65 984,00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67 073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70 000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2 927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JÄRTA TERVISESPORDIKESKUS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4 647,87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4 647,87</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08103</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HOBULAIU PUHKEBAAS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18 215,70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16 339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18 539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9 419,10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9 150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11 039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1 889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20,6%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8 692,58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7 142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7 453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311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104,02</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MUUSIKA- JA KUNSTIKOOL</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173 443,87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184 482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206 534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22 052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452</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56,83</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136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150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146 842,19</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160 315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180 384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20 069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26 544,85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24 031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26 000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1 969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8,2%</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MUUSIKA- JA KUNSTIKOOLI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1 998,70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1 998,70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VALLA NOORTEKESKUS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33 591,32</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36 661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38 449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1 788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452</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150,00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150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150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27 971,20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31 259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33 047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1 788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5,7%</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5 470,12</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5 252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5 252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VALLA NOORTEKESKUSE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9 805,86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9 989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-9 189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-92,0%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255,68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9 550,18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9 989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-9 189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-92,0%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08107</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LASTE SUVELAAGRID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3 650,24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1 440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1 440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3 650,24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1 440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1 440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08108</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KONTOR</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15 993,89</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3 464,40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12 529,49</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08108</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KÜLASELTS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14 334,00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14 334,00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08108</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TEENUSE MÕIS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8 942,31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9 171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9 560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4,2%</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3 756,43</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3 956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4 345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5 185,88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5 215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5 215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08108</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MTÜ TEENUSE KÜLADE ÜHING</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12 862,14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12 862,14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96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08109</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VABA AJA ÜRITUSED - MITTETULUNDUSLIKUKS TEGEVUSEKS ANTAVAD 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37 472,00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85 296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60 000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-25 296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-29,7%</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4500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37 472,00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85 296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60 000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-25 296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-29,7%</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VALLA RAAMATUKOGU (alates 01.01.2012.a reorganiseeritud)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165 507,62</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172 224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183 242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11 018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108 512,07</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114 483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125 744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11 261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56 995,55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57 741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57 498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-243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-0,4%</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VALLA RAAMATUKOGU PROJEKT</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VALLA RAHVAMAJA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140 699,77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151 243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160 726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9 483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94 746,23</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99 748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109 534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9 786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45 943,54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51 495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51 192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VALLA RAHVAMAJA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8 799,86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5 789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-5 789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249,24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8 550,62</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5 789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-5 789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HAIMRE RAHVAMAJA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29 701,84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30 280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32 595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2 315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21 868,84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23 574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25 866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2 292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9,7%</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7 833,00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6 706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6 729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RAHVAMAJA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19 278,56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18 077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19 497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1 420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16 716,95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14 444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15 863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1 419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2 561,61</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3 633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3 634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RAHVAMAJA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299,96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22D43">
            <w:pPr>
              <w:spacing w:after="0" w:line="240" w:lineRule="auto"/>
              <w:jc w:val="right"/>
              <w:rPr>
                <w:rFonts w:ascii="Calibri" w:eastAsia="Times New Roman" w:hAnsi="Calibri" w:cs="Arial"/>
                <w:b/>
                <w:sz w:val="18"/>
                <w:szCs w:val="18"/>
                <w:lang w:val="et-EE" w:eastAsia="et-EE" w:bidi="ar-SA"/>
              </w:rPr>
            </w:pPr>
            <w:r w:rsidRPr="00722D43">
              <w:rPr>
                <w:rFonts w:ascii="Calibri" w:eastAsia="Times New Roman" w:hAnsi="Calibri" w:cs="Arial"/>
                <w:b/>
                <w:sz w:val="18"/>
                <w:szCs w:val="18"/>
                <w:lang w:val="et-EE" w:eastAsia="et-EE" w:bidi="ar-SA"/>
              </w:rPr>
              <w:t> </w:t>
            </w:r>
            <w:r w:rsidR="00722D43" w:rsidRPr="00722D43">
              <w:rPr>
                <w:rFonts w:ascii="Calibri" w:eastAsia="Times New Roman" w:hAnsi="Calibri" w:cs="Arial"/>
                <w:b/>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299,96</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22D43">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r w:rsidR="00722D43">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VARBOLA RAHVAMAJA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30 029,49</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33 171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36 079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2 908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21 733,60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23 442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25 748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2 306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8 295,89</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9 729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10 331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602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6,2%</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VARBOLA RAHVAMAJA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161,04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22D43" w:rsidP="007C1DC8">
            <w:pPr>
              <w:spacing w:after="0" w:line="240" w:lineRule="auto"/>
              <w:jc w:val="right"/>
              <w:rPr>
                <w:rFonts w:ascii="Calibri" w:eastAsia="Times New Roman" w:hAnsi="Calibri" w:cs="Arial"/>
                <w:b/>
                <w:bCs/>
                <w:sz w:val="18"/>
                <w:szCs w:val="18"/>
                <w:lang w:val="et-EE" w:eastAsia="et-EE" w:bidi="ar-SA"/>
              </w:rPr>
            </w:pPr>
            <w:r>
              <w:rPr>
                <w:rFonts w:ascii="Calibri" w:eastAsia="Times New Roman" w:hAnsi="Calibri" w:cs="Arial"/>
                <w:b/>
                <w:bCs/>
                <w:sz w:val="18"/>
                <w:szCs w:val="18"/>
                <w:lang w:val="et-EE" w:eastAsia="et-EE" w:bidi="ar-SA"/>
              </w:rPr>
              <w:t>0</w:t>
            </w:r>
            <w:r w:rsidR="007C1DC8"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161,04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22D43" w:rsidP="007C1DC8">
            <w:pPr>
              <w:spacing w:after="0" w:line="240" w:lineRule="auto"/>
              <w:jc w:val="right"/>
              <w:rPr>
                <w:rFonts w:ascii="Calibri" w:eastAsia="Times New Roman" w:hAnsi="Calibri" w:cs="Arial"/>
                <w:bCs/>
                <w:sz w:val="18"/>
                <w:szCs w:val="18"/>
                <w:lang w:val="et-EE" w:eastAsia="et-EE" w:bidi="ar-SA"/>
              </w:rPr>
            </w:pPr>
            <w:r>
              <w:rPr>
                <w:rFonts w:ascii="Calibri" w:eastAsia="Times New Roman" w:hAnsi="Calibri" w:cs="Arial"/>
                <w:bCs/>
                <w:sz w:val="18"/>
                <w:szCs w:val="18"/>
                <w:lang w:val="et-EE" w:eastAsia="et-EE" w:bidi="ar-SA"/>
              </w:rPr>
              <w:t>0</w:t>
            </w:r>
            <w:r w:rsidR="007C1DC8"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08203</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SILLAOTSA TALUMUUSEUM</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34 272,16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31 945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34 957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3 012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27 348,15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26 387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28 965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2 578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6 924,01</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5 558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5 992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434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7,8%</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08203</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SILLAOTSA TALUMUUSEUMI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3 070,50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3 070,50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08235</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KINO</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13 520,53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15 147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15 890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743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7 491,91</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7 558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8 301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743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6 028,05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7 589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7 589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0,57</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08208</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KULTUURIÜRITUSED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13 562,16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29 647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-8 247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-27,8%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13 562,16</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29 647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21 400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-8 247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-27,8%</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08208</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KULTUURIÜRITUSTE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9 129,68</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1 665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22D43">
            <w:pPr>
              <w:spacing w:after="0" w:line="240" w:lineRule="auto"/>
              <w:jc w:val="right"/>
              <w:rPr>
                <w:rFonts w:ascii="Calibri" w:eastAsia="Times New Roman" w:hAnsi="Calibri" w:cs="Arial"/>
                <w:b/>
                <w:sz w:val="18"/>
                <w:szCs w:val="18"/>
                <w:lang w:val="et-EE" w:eastAsia="et-EE" w:bidi="ar-SA"/>
              </w:rPr>
            </w:pPr>
            <w:r w:rsidRPr="00722D43">
              <w:rPr>
                <w:rFonts w:ascii="Calibri" w:eastAsia="Times New Roman" w:hAnsi="Calibri" w:cs="Arial"/>
                <w:b/>
                <w:sz w:val="18"/>
                <w:szCs w:val="18"/>
                <w:lang w:val="et-EE" w:eastAsia="et-EE" w:bidi="ar-SA"/>
              </w:rPr>
              <w:t> </w:t>
            </w:r>
            <w:r w:rsidR="00722D43" w:rsidRPr="00722D43">
              <w:rPr>
                <w:rFonts w:ascii="Calibri" w:eastAsia="Times New Roman" w:hAnsi="Calibri" w:cs="Arial"/>
                <w:b/>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-1 665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91,88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22D43">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r w:rsidR="00722D43">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22D43" w:rsidP="007C1DC8">
            <w:pPr>
              <w:spacing w:after="0" w:line="240" w:lineRule="auto"/>
              <w:jc w:val="right"/>
              <w:rPr>
                <w:rFonts w:ascii="Calibri" w:eastAsia="Times New Roman" w:hAnsi="Calibri" w:cs="Arial"/>
                <w:bCs/>
                <w:sz w:val="18"/>
                <w:szCs w:val="18"/>
                <w:lang w:val="et-EE" w:eastAsia="et-EE" w:bidi="ar-SA"/>
              </w:rPr>
            </w:pPr>
            <w:r>
              <w:rPr>
                <w:rFonts w:ascii="Calibri" w:eastAsia="Times New Roman" w:hAnsi="Calibri" w:cs="Arial"/>
                <w:bCs/>
                <w:sz w:val="18"/>
                <w:szCs w:val="18"/>
                <w:lang w:val="et-EE" w:eastAsia="et-EE" w:bidi="ar-SA"/>
              </w:rPr>
              <w:t>0</w:t>
            </w:r>
            <w:r w:rsidR="007C1DC8"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9 037,80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1 665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22D43">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r w:rsidR="00722D43">
              <w:rPr>
                <w:rFonts w:ascii="Calibri" w:eastAsia="Times New Roman" w:hAnsi="Calibri" w:cs="Arial"/>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-1 665</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08300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NÄDALALEHT</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28 761,43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31 043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32 166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1 123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10 814,84</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11 336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12 459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1 123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17 946,59</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19 707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19 707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HARIDUS</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2 969 362,96</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3 116 560</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3 262 949</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146 389</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4,7%</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LASTEAED PILLERPALL</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329 325,67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346 203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376 870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30 667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251 445,66</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266 937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291 818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24 881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77 880,01</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79 266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85 052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5 786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7,3%</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LASTEAIA PILLERPALL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483,90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483,90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ORGITA LASTEAED MIDRIMAA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207 854,05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224 887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242 060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17 173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160 809,95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167 329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180 313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12 984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47 044,10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57 558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61 747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4 189</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7,3%</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ORGITA LASTEAED MIDRIMAA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1 139,23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1 139,23</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KASTI LASTEAED KARIKAKAR</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93 245,15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127 728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135 776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8 048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58 693,97</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85 876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92 370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6 494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7,6%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34 551,18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41 852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43 406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1 554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3,7%</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SIPA-LAUKNA LASTEAED (alates 01.09.2011.a)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165 690,03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161 533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175 182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13 649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103 647,50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109 837</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121 738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11 901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62 026,28</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51 696</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53 444</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1 748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3,4%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16,25</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SIPA-LAUKNA LASTEAIA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189,00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189,00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VARBOLA LASTEAED-ALGKOOL (ALUSHARIDUS)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44 826,47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56 514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62 103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5 589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44 826,47</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47 042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51 670</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4 628</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rPr>
                <w:rFonts w:ascii="Calibri" w:eastAsia="Times New Roman" w:hAnsi="Calibri" w:cs="Arial"/>
                <w:sz w:val="18"/>
                <w:szCs w:val="18"/>
                <w:lang w:val="et-EE" w:eastAsia="et-EE" w:bidi="ar-SA"/>
              </w:rPr>
            </w:pPr>
            <w:r w:rsidRPr="00722D43">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9 472</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10 433</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961</w:t>
            </w:r>
          </w:p>
        </w:tc>
        <w:tc>
          <w:tcPr>
            <w:tcW w:w="992" w:type="dxa"/>
            <w:tcBorders>
              <w:top w:val="nil"/>
              <w:left w:val="nil"/>
              <w:bottom w:val="single" w:sz="4" w:space="0" w:color="auto"/>
              <w:right w:val="single" w:sz="4" w:space="0" w:color="auto"/>
            </w:tcBorders>
            <w:shd w:val="clear" w:color="auto" w:fill="auto"/>
            <w:vAlign w:val="bottom"/>
            <w:hideMark/>
          </w:tcPr>
          <w:p w:rsidR="007C1DC8" w:rsidRPr="00722D43" w:rsidRDefault="007C1DC8" w:rsidP="007C1DC8">
            <w:pPr>
              <w:spacing w:after="0" w:line="240" w:lineRule="auto"/>
              <w:jc w:val="right"/>
              <w:rPr>
                <w:rFonts w:ascii="Calibri" w:eastAsia="Times New Roman" w:hAnsi="Calibri" w:cs="Arial"/>
                <w:bCs/>
                <w:sz w:val="18"/>
                <w:szCs w:val="18"/>
                <w:lang w:val="et-EE" w:eastAsia="et-EE" w:bidi="ar-SA"/>
              </w:rPr>
            </w:pPr>
            <w:r w:rsidRPr="00722D43">
              <w:rPr>
                <w:rFonts w:ascii="Calibri" w:eastAsia="Times New Roman" w:hAnsi="Calibri" w:cs="Arial"/>
                <w:bCs/>
                <w:sz w:val="18"/>
                <w:szCs w:val="18"/>
                <w:lang w:val="et-EE" w:eastAsia="et-EE" w:bidi="ar-SA"/>
              </w:rPr>
              <w:t>10,1%</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PÕHIKOOL (ALUSHARIDUS)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22 227,80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27 367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30 847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3 480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12,7%</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22 227,80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23 336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25 657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2 321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4 031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5 190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1 159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28,8%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09110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ARVLEMISED LASTEAEDADEGA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13 338,11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16 800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13 338,11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16 800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32663F" w:rsidP="007C1DC8">
            <w:pPr>
              <w:spacing w:after="0" w:line="240" w:lineRule="auto"/>
              <w:rPr>
                <w:rFonts w:ascii="Calibri" w:eastAsia="Times New Roman" w:hAnsi="Calibri" w:cs="Arial"/>
                <w:b/>
                <w:bCs/>
                <w:sz w:val="18"/>
                <w:szCs w:val="18"/>
                <w:lang w:val="et-EE" w:eastAsia="et-EE" w:bidi="ar-SA"/>
              </w:rPr>
            </w:pPr>
            <w:r>
              <w:rPr>
                <w:rFonts w:ascii="Calibri" w:eastAsia="Times New Roman" w:hAnsi="Calibri" w:cs="Arial"/>
                <w:b/>
                <w:bCs/>
                <w:sz w:val="18"/>
                <w:szCs w:val="18"/>
                <w:lang w:val="et-EE" w:eastAsia="et-EE" w:bidi="ar-SA"/>
              </w:rPr>
              <w:t>VARBOLA LASTEAED-ALGKOOL (ALUS- JA PÕHOHARIDUSE KAUDSED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182 059,66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132 296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138 725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6 429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119 089,98</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80 230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85 738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5 508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62 969,68</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52 066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52 987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921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1,8%</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VARBOLA LASTEAED-ALGKOOLI PROJEKT-VÕIMLEMISKLUBI PIRUETT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12 649,84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9 435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9 435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5 556,79</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4 058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3 935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7 093,05</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5 377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PÕHIKOOL</w:t>
            </w:r>
            <w:r w:rsidR="0032663F">
              <w:rPr>
                <w:rFonts w:ascii="Calibri" w:eastAsia="Times New Roman" w:hAnsi="Calibri" w:cs="Arial"/>
                <w:b/>
                <w:bCs/>
                <w:sz w:val="18"/>
                <w:szCs w:val="18"/>
                <w:lang w:val="et-EE" w:eastAsia="et-EE" w:bidi="ar-SA"/>
              </w:rPr>
              <w:t xml:space="preserve"> (ALUS- JA PÕHIHARIDUSE KAUDSED KULUD)</w:t>
            </w:r>
          </w:p>
        </w:tc>
        <w:tc>
          <w:tcPr>
            <w:tcW w:w="1134"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
                <w:sz w:val="18"/>
                <w:szCs w:val="18"/>
                <w:lang w:val="et-EE" w:eastAsia="et-EE" w:bidi="ar-SA"/>
              </w:rPr>
            </w:pP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154 954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163 485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8 531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sz w:val="18"/>
                <w:szCs w:val="18"/>
                <w:lang w:val="et-EE" w:eastAsia="et-EE" w:bidi="ar-SA"/>
              </w:rPr>
            </w:pP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100 898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107 815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6 917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sz w:val="18"/>
                <w:szCs w:val="18"/>
                <w:lang w:val="et-EE" w:eastAsia="et-EE" w:bidi="ar-SA"/>
              </w:rPr>
            </w:pP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54 056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55 670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1 614</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PÕHIKOOL</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258 590,55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201 022,10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57 568,45</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VARBOLA LASTEAED-ALGKOOL (PÕHIHARIDUSE OTSEKULUD)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48 763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48 367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-396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-0,8%</w:t>
            </w:r>
          </w:p>
        </w:tc>
      </w:tr>
      <w:tr w:rsidR="007C1DC8" w:rsidRPr="007C1DC8" w:rsidTr="0032663F">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47 113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47 113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1 650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1 254</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-396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-24,0%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VALGU PÕHIKOOL (PÕHIHARIDUSE OTSEKULUD)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110 607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107 521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-3 086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-2,8%</w:t>
            </w:r>
          </w:p>
        </w:tc>
      </w:tr>
      <w:tr w:rsidR="007C1DC8" w:rsidRPr="007C1DC8" w:rsidTr="0032663F">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104 215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104 215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6 392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3 306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-3 086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-48,3%</w:t>
            </w:r>
          </w:p>
        </w:tc>
      </w:tr>
      <w:tr w:rsidR="007C1DC8" w:rsidRPr="007C1DC8" w:rsidTr="0032663F">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PÕHIKOOLI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5 809,73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11 129</w:t>
            </w:r>
          </w:p>
        </w:tc>
        <w:tc>
          <w:tcPr>
            <w:tcW w:w="992" w:type="dxa"/>
            <w:tcBorders>
              <w:top w:val="nil"/>
              <w:left w:val="nil"/>
              <w:bottom w:val="single" w:sz="4" w:space="0" w:color="auto"/>
              <w:right w:val="single" w:sz="4" w:space="0" w:color="auto"/>
            </w:tcBorders>
            <w:shd w:val="clear" w:color="auto" w:fill="auto"/>
            <w:vAlign w:val="bottom"/>
          </w:tcPr>
          <w:p w:rsidR="007C1DC8" w:rsidRPr="007C1DC8" w:rsidRDefault="007C1DC8" w:rsidP="0032663F">
            <w:pPr>
              <w:spacing w:after="0" w:line="240" w:lineRule="auto"/>
              <w:jc w:val="right"/>
              <w:rPr>
                <w:rFonts w:ascii="Calibri" w:eastAsia="Times New Roman" w:hAnsi="Calibri" w:cs="Arial"/>
                <w:b/>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-11 129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5 809,73</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11 129</w:t>
            </w:r>
          </w:p>
        </w:tc>
        <w:tc>
          <w:tcPr>
            <w:tcW w:w="992"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-11 129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09212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MÄRJAMAA GÜMNAASIUM (PÕHIHARIDUSE OTSEKULUD) </w:t>
            </w:r>
          </w:p>
        </w:tc>
        <w:tc>
          <w:tcPr>
            <w:tcW w:w="1134"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
                <w:sz w:val="18"/>
                <w:szCs w:val="18"/>
                <w:lang w:val="et-EE" w:eastAsia="et-EE" w:bidi="ar-SA"/>
              </w:rPr>
            </w:pP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522 457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522 457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sz w:val="18"/>
                <w:szCs w:val="18"/>
                <w:lang w:val="et-EE" w:eastAsia="et-EE" w:bidi="ar-SA"/>
              </w:rPr>
            </w:pP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522 457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522 457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sz w:val="18"/>
                <w:szCs w:val="18"/>
                <w:lang w:val="et-EE" w:eastAsia="et-EE" w:bidi="ar-SA"/>
              </w:rPr>
            </w:pP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141 032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141 032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09220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MÄRJAMAA GÜMNAASIUM (PÕHI- JA ÜLDKESKHARIDUSE KAUDSED KULUD)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1 162 104,19</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569 958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601 921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31 963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921 759,91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321 946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353 909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31 963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240 101,35</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247 692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247 692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242,93</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320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320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09220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GÜMNAASIUMI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6 898,02</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8 691</w:t>
            </w:r>
          </w:p>
        </w:tc>
        <w:tc>
          <w:tcPr>
            <w:tcW w:w="992" w:type="dxa"/>
            <w:tcBorders>
              <w:top w:val="nil"/>
              <w:left w:val="nil"/>
              <w:bottom w:val="single" w:sz="4" w:space="0" w:color="auto"/>
              <w:right w:val="single" w:sz="4" w:space="0" w:color="auto"/>
            </w:tcBorders>
            <w:shd w:val="clear" w:color="auto" w:fill="auto"/>
            <w:vAlign w:val="bottom"/>
          </w:tcPr>
          <w:p w:rsidR="007C1DC8" w:rsidRPr="007C1DC8" w:rsidRDefault="007C1DC8" w:rsidP="0032663F">
            <w:pPr>
              <w:spacing w:after="0" w:line="240" w:lineRule="auto"/>
              <w:jc w:val="right"/>
              <w:rPr>
                <w:rFonts w:ascii="Calibri" w:eastAsia="Times New Roman" w:hAnsi="Calibri" w:cs="Arial"/>
                <w:b/>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-8 691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916,00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r w:rsid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32663F" w:rsidP="007C1DC8">
            <w:pPr>
              <w:spacing w:after="0" w:line="240" w:lineRule="auto"/>
              <w:jc w:val="right"/>
              <w:rPr>
                <w:rFonts w:ascii="Calibri" w:eastAsia="Times New Roman" w:hAnsi="Calibri" w:cs="Arial"/>
                <w:bCs/>
                <w:sz w:val="18"/>
                <w:szCs w:val="18"/>
                <w:lang w:val="et-EE" w:eastAsia="et-EE" w:bidi="ar-SA"/>
              </w:rPr>
            </w:pPr>
            <w:r>
              <w:rPr>
                <w:rFonts w:ascii="Calibri" w:eastAsia="Times New Roman" w:hAnsi="Calibri" w:cs="Arial"/>
                <w:bCs/>
                <w:sz w:val="18"/>
                <w:szCs w:val="18"/>
                <w:lang w:val="et-EE" w:eastAsia="et-EE" w:bidi="ar-SA"/>
              </w:rPr>
              <w:t>0</w:t>
            </w:r>
            <w:r w:rsidR="007C1DC8"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1 680,01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r w:rsid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32663F" w:rsidP="007C1DC8">
            <w:pPr>
              <w:spacing w:after="0" w:line="240" w:lineRule="auto"/>
              <w:jc w:val="right"/>
              <w:rPr>
                <w:rFonts w:ascii="Calibri" w:eastAsia="Times New Roman" w:hAnsi="Calibri" w:cs="Arial"/>
                <w:bCs/>
                <w:sz w:val="18"/>
                <w:szCs w:val="18"/>
                <w:lang w:val="et-EE" w:eastAsia="et-EE" w:bidi="ar-SA"/>
              </w:rPr>
            </w:pPr>
            <w:r>
              <w:rPr>
                <w:rFonts w:ascii="Calibri" w:eastAsia="Times New Roman" w:hAnsi="Calibri" w:cs="Arial"/>
                <w:bCs/>
                <w:sz w:val="18"/>
                <w:szCs w:val="18"/>
                <w:lang w:val="et-EE" w:eastAsia="et-EE" w:bidi="ar-SA"/>
              </w:rPr>
              <w:t>0</w:t>
            </w:r>
            <w:r w:rsidR="007C1DC8"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4 302,01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8 691</w:t>
            </w:r>
          </w:p>
        </w:tc>
        <w:tc>
          <w:tcPr>
            <w:tcW w:w="992"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-8 691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09220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ARVLEMISED TEISTE KOOLIDEGA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104 992,69</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102 800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115 200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12,1%</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104 992,69</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102 800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115 200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12,1%</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09600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KOOLITRANSPORT</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223 996,15</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209 300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233 400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24 100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4 040,35</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4 100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4 700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219 955,80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205 200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228 700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23 500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09601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KOOLITOIT</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124 815,74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135 059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136 568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1 509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lastRenderedPageBreak/>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LASTEAED PILLERPALL</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2 954,54</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2 600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15,4%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2 954,54</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2 600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15,4%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ORGITA LASTEAED MIDRIMAA</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1 947,80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1 700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1 947,80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1 700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17,6%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KASTI LASTEAED KARIKAKAR</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583,23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583,23</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SIPA-LAUKNA LASTEAED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433,17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433,17</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VARBOLA LASTEAED-ALGKOOL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17 702,37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18 103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19 454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1 351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7,5%</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12 456,46</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13 089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14 377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1 288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5 245,91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5 014</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5 077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VALGU PÕHIKOOL</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20 261,63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21 845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21 103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-742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13 935,89</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13 073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12 331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-742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-5,7%</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6 325,74</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8 772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8 772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MÄRJAMAA GÜMNAASIUM</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80 933,00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89 911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89 911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80 933,00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89 911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89 911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09609</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MUUD HARIDUSE ABITEENUSED (MAAKONDLIKUD PROJEKTID)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4 245,88</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2 247</w:t>
            </w:r>
          </w:p>
        </w:tc>
        <w:tc>
          <w:tcPr>
            <w:tcW w:w="992" w:type="dxa"/>
            <w:tcBorders>
              <w:top w:val="nil"/>
              <w:left w:val="nil"/>
              <w:bottom w:val="single" w:sz="4" w:space="0" w:color="auto"/>
              <w:right w:val="single" w:sz="4" w:space="0" w:color="auto"/>
            </w:tcBorders>
            <w:shd w:val="clear" w:color="auto" w:fill="auto"/>
            <w:vAlign w:val="bottom"/>
          </w:tcPr>
          <w:p w:rsidR="007C1DC8" w:rsidRPr="007C1DC8" w:rsidRDefault="007C1DC8" w:rsidP="0032663F">
            <w:pPr>
              <w:spacing w:after="0" w:line="240" w:lineRule="auto"/>
              <w:jc w:val="right"/>
              <w:rPr>
                <w:rFonts w:ascii="Calibri" w:eastAsia="Times New Roman" w:hAnsi="Calibri" w:cs="Arial"/>
                <w:b/>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-2 247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424,64</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128</w:t>
            </w:r>
          </w:p>
        </w:tc>
        <w:tc>
          <w:tcPr>
            <w:tcW w:w="992"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3 821,24</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2 119</w:t>
            </w:r>
          </w:p>
        </w:tc>
        <w:tc>
          <w:tcPr>
            <w:tcW w:w="992" w:type="dxa"/>
            <w:tcBorders>
              <w:top w:val="nil"/>
              <w:left w:val="nil"/>
              <w:bottom w:val="single" w:sz="4" w:space="0" w:color="auto"/>
              <w:right w:val="single" w:sz="4" w:space="0" w:color="auto"/>
            </w:tcBorders>
            <w:shd w:val="clear" w:color="auto" w:fill="auto"/>
            <w:vAlign w:val="bottom"/>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-2 119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-100,0%</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09800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STIPENDIUMID JA PROJEKTIDE OMAOSALUSED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4 881,10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3 830,00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1 051,10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1 200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480"/>
        </w:trPr>
        <w:tc>
          <w:tcPr>
            <w:tcW w:w="689" w:type="dxa"/>
            <w:tcBorders>
              <w:top w:val="nil"/>
              <w:left w:val="single" w:sz="4" w:space="0" w:color="auto"/>
              <w:bottom w:val="single" w:sz="4" w:space="0" w:color="auto"/>
              <w:right w:val="nil"/>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Tunnus</w:t>
            </w:r>
          </w:p>
        </w:tc>
        <w:tc>
          <w:tcPr>
            <w:tcW w:w="820" w:type="dxa"/>
            <w:tcBorders>
              <w:top w:val="nil"/>
              <w:left w:val="single" w:sz="4" w:space="0" w:color="auto"/>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Kirje nimetus</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Täitmine 2013</w:t>
            </w:r>
          </w:p>
        </w:tc>
        <w:tc>
          <w:tcPr>
            <w:tcW w:w="1134"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Oodatav täitmine 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Eelarve 2015</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2015/2014</w:t>
            </w:r>
          </w:p>
        </w:tc>
        <w:tc>
          <w:tcPr>
            <w:tcW w:w="992" w:type="dxa"/>
            <w:tcBorders>
              <w:top w:val="nil"/>
              <w:left w:val="nil"/>
              <w:bottom w:val="single" w:sz="4" w:space="0" w:color="auto"/>
              <w:right w:val="single" w:sz="4" w:space="0" w:color="auto"/>
            </w:tcBorders>
            <w:shd w:val="clear" w:color="000000" w:fill="C4D79B"/>
            <w:vAlign w:val="bottom"/>
            <w:hideMark/>
          </w:tcPr>
          <w:p w:rsidR="007C1DC8" w:rsidRPr="007C1DC8" w:rsidRDefault="007C1DC8" w:rsidP="007C1DC8">
            <w:pPr>
              <w:spacing w:after="0" w:line="240" w:lineRule="auto"/>
              <w:jc w:val="center"/>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Muutused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w:t>
            </w:r>
          </w:p>
        </w:tc>
        <w:tc>
          <w:tcPr>
            <w:tcW w:w="820"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SOTSIAALNE KAITSE</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452 649,92</w:t>
            </w:r>
          </w:p>
        </w:tc>
        <w:tc>
          <w:tcPr>
            <w:tcW w:w="1134"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505 906</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516 777</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10 871</w:t>
            </w:r>
          </w:p>
        </w:tc>
        <w:tc>
          <w:tcPr>
            <w:tcW w:w="992" w:type="dxa"/>
            <w:tcBorders>
              <w:top w:val="nil"/>
              <w:left w:val="nil"/>
              <w:bottom w:val="single" w:sz="4" w:space="0" w:color="auto"/>
              <w:right w:val="single" w:sz="4" w:space="0" w:color="auto"/>
            </w:tcBorders>
            <w:shd w:val="clear" w:color="000000" w:fill="EBF1DE"/>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10121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 PUUETEGA INIMESTE SOTSIAALNE KAITSE</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58 836,00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62 191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62 191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52 393,06</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55 791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55 791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6 422,94</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6 400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10200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EAKATE SOTSIAALHOOLEKANDE ASUTUSED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67 660,00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60 032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65 000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4 968</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67 660,00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60 032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65 000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4 968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10200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xml:space="preserve">MÄRJAMAA SOTSIAALKESKUS </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21 335,58</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23 982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23 497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-485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12 454,89</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13 225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14 515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1 290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8 880,69</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10 757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8 982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-1 775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-16,5%</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10201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 EAKATE SOTSIAALNE KAITSE</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42 551,91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45 993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48 945</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2 952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8 907,77</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8 346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8 926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580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27 134,94</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30 024</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32 976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2 952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6 509,20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7 623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7 043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-580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-7,6%</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 PEREKONDADE JA LASTE SOTSIAALNE KAITSE</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52 859,03</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63 482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86 519</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23 037</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36,3%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32663F">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r w:rsidR="0032663F" w:rsidRPr="0032663F">
              <w:rPr>
                <w:rFonts w:ascii="Calibri" w:eastAsia="Times New Roman" w:hAnsi="Calibri" w:cs="Arial"/>
                <w:bCs/>
                <w:sz w:val="18"/>
                <w:szCs w:val="18"/>
                <w:lang w:val="et-EE" w:eastAsia="et-EE" w:bidi="ar-SA"/>
              </w:rPr>
              <w:t>438,69</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11 135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34 172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23 037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206,9%</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43 473,01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41 300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41 300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8 937,33</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11 047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11 047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10,00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lastRenderedPageBreak/>
              <w:t>10402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sz w:val="18"/>
                <w:szCs w:val="18"/>
                <w:lang w:val="et-EE" w:eastAsia="et-EE" w:bidi="ar-SA"/>
              </w:rPr>
            </w:pPr>
            <w:r w:rsidRPr="007C1DC8">
              <w:rPr>
                <w:rFonts w:ascii="Calibri" w:eastAsia="Times New Roman" w:hAnsi="Calibri" w:cs="Arial"/>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VAJADUSPÕHINE PERETOETUS (RE RAHATATUD)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3 650,38</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20 651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12 711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-7 940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-38,4%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2 877,00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19 679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11 882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-7 797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-39,6%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773,38</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972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829</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-143</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-14,7%</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VALLA POOLT RAHASTATAV LAPSEHOIUTEENUS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2 691,10</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14 412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7 686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-6 726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-46,7%</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2 691,10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14 412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7 686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-6 726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-46,7%</w:t>
            </w:r>
          </w:p>
        </w:tc>
      </w:tr>
      <w:tr w:rsidR="007C1DC8" w:rsidRPr="007C1DC8" w:rsidTr="0032663F">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10402</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RIIGI POOLT RAHASTATAV LAPSEHOIUTEENUS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9 858,61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16 080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-5 080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-31,6%</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599,06</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5 946,30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9 992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5 500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-4 492</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-45,0%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3 313,25</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6 088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-2 088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-34,3%</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10500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TÖÖTUTE SOTSIAALNE KAITSE</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1 577,27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1 566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1 566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1 208,67</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1 198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1 198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sz w:val="18"/>
                <w:szCs w:val="18"/>
                <w:lang w:val="et-EE" w:eastAsia="et-EE" w:bidi="ar-SA"/>
              </w:rPr>
            </w:pPr>
            <w:r w:rsidRPr="0032663F">
              <w:rPr>
                <w:rFonts w:ascii="Calibri" w:eastAsia="Times New Roman" w:hAnsi="Calibri" w:cs="Arial"/>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368,60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368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368</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10600</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ELUASEMETEENUSED SOTSIAALSETELE RISKIRÜHMADELE</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11 430,01</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7 154</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846</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11,8%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11 430,01</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7 154</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8 000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846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11,8%</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10701</w:t>
            </w:r>
          </w:p>
        </w:tc>
        <w:tc>
          <w:tcPr>
            <w:tcW w:w="820"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RIIKLIK TOIMETULEKUTOETUS</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178 049,26</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187 483</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186 782</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-701</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413</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170 496,36</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181 586</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180 885</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-701</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-0,4%</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50</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6 833,00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5 897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5 897</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719,90</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r>
      <w:tr w:rsidR="007C1DC8" w:rsidRPr="007C1DC8" w:rsidTr="0032663F">
        <w:trPr>
          <w:trHeight w:val="7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10900</w:t>
            </w:r>
          </w:p>
        </w:tc>
        <w:tc>
          <w:tcPr>
            <w:tcW w:w="820" w:type="dxa"/>
            <w:tcBorders>
              <w:top w:val="nil"/>
              <w:left w:val="nil"/>
              <w:bottom w:val="single" w:sz="4" w:space="0" w:color="auto"/>
              <w:right w:val="single" w:sz="4" w:space="0" w:color="auto"/>
            </w:tcBorders>
            <w:shd w:val="clear" w:color="auto" w:fill="auto"/>
            <w:noWrap/>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 </w:t>
            </w:r>
          </w:p>
        </w:tc>
        <w:tc>
          <w:tcPr>
            <w:tcW w:w="231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MUU SOTSIAALNE KAITSE, sh SOTSIAALSE KAITSE HALDUS (ELEKTRIAUTOD)</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2 150,77</w:t>
            </w:r>
          </w:p>
        </w:tc>
        <w:tc>
          <w:tcPr>
            <w:tcW w:w="1134"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2 880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2 880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7C1DC8" w:rsidRDefault="007C1DC8" w:rsidP="007C1DC8">
            <w:pPr>
              <w:spacing w:after="0" w:line="240" w:lineRule="auto"/>
              <w:jc w:val="right"/>
              <w:rPr>
                <w:rFonts w:ascii="Calibri" w:eastAsia="Times New Roman" w:hAnsi="Calibri" w:cs="Arial"/>
                <w:b/>
                <w:bCs/>
                <w:sz w:val="18"/>
                <w:szCs w:val="18"/>
                <w:lang w:val="et-EE" w:eastAsia="et-EE" w:bidi="ar-SA"/>
              </w:rPr>
            </w:pPr>
            <w:r w:rsidRPr="007C1DC8">
              <w:rPr>
                <w:rFonts w:ascii="Calibri" w:eastAsia="Times New Roman" w:hAnsi="Calibri" w:cs="Arial"/>
                <w:b/>
                <w:bCs/>
                <w:sz w:val="18"/>
                <w:szCs w:val="18"/>
                <w:lang w:val="et-EE" w:eastAsia="et-EE" w:bidi="ar-SA"/>
              </w:rPr>
              <w:t>0,0%</w:t>
            </w:r>
          </w:p>
        </w:tc>
      </w:tr>
      <w:tr w:rsidR="007C1DC8" w:rsidRPr="007C1DC8" w:rsidTr="0032663F">
        <w:trPr>
          <w:trHeight w:val="24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 </w:t>
            </w:r>
          </w:p>
        </w:tc>
        <w:tc>
          <w:tcPr>
            <w:tcW w:w="820"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55</w:t>
            </w:r>
          </w:p>
        </w:tc>
        <w:tc>
          <w:tcPr>
            <w:tcW w:w="231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2 150,77</w:t>
            </w:r>
          </w:p>
        </w:tc>
        <w:tc>
          <w:tcPr>
            <w:tcW w:w="1134"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2 880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2 880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C1DC8" w:rsidRPr="0032663F" w:rsidRDefault="007C1DC8" w:rsidP="007C1DC8">
            <w:pPr>
              <w:spacing w:after="0" w:line="240" w:lineRule="auto"/>
              <w:jc w:val="right"/>
              <w:rPr>
                <w:rFonts w:ascii="Calibri" w:eastAsia="Times New Roman" w:hAnsi="Calibri" w:cs="Arial"/>
                <w:bCs/>
                <w:sz w:val="18"/>
                <w:szCs w:val="18"/>
                <w:lang w:val="et-EE" w:eastAsia="et-EE" w:bidi="ar-SA"/>
              </w:rPr>
            </w:pPr>
            <w:r w:rsidRPr="0032663F">
              <w:rPr>
                <w:rFonts w:ascii="Calibri" w:eastAsia="Times New Roman" w:hAnsi="Calibri" w:cs="Arial"/>
                <w:bCs/>
                <w:sz w:val="18"/>
                <w:szCs w:val="18"/>
                <w:lang w:val="et-EE" w:eastAsia="et-EE" w:bidi="ar-SA"/>
              </w:rPr>
              <w:t>0,0%</w:t>
            </w:r>
          </w:p>
        </w:tc>
      </w:tr>
    </w:tbl>
    <w:p w:rsidR="007C1DC8" w:rsidRDefault="007C1DC8" w:rsidP="00C126EF">
      <w:pPr>
        <w:pStyle w:val="Default"/>
        <w:rPr>
          <w:rFonts w:ascii="Times New Roman" w:hAnsi="Times New Roman" w:cs="Times New Roman"/>
          <w:bCs/>
          <w:i/>
          <w:lang w:val="et-EE"/>
        </w:rPr>
      </w:pPr>
    </w:p>
    <w:p w:rsidR="00C126EF" w:rsidRPr="00B2533B" w:rsidRDefault="00C70C5C" w:rsidP="007F354F">
      <w:pPr>
        <w:pStyle w:val="Pealkiri1"/>
        <w:ind w:left="709" w:hanging="283"/>
        <w:rPr>
          <w:rFonts w:ascii="Times New Roman" w:hAnsi="Times New Roman" w:cs="Times New Roman"/>
          <w:color w:val="24A107"/>
          <w:lang w:val="et-EE"/>
        </w:rPr>
      </w:pPr>
      <w:bookmarkStart w:id="13" w:name="_Toc371011898"/>
      <w:r w:rsidRPr="00B2533B">
        <w:rPr>
          <w:rFonts w:ascii="Times New Roman" w:hAnsi="Times New Roman" w:cs="Times New Roman"/>
          <w:color w:val="24A107"/>
          <w:lang w:val="et-EE"/>
        </w:rPr>
        <w:t>7</w:t>
      </w:r>
      <w:r w:rsidR="00C126EF" w:rsidRPr="00B2533B">
        <w:rPr>
          <w:rFonts w:ascii="Times New Roman" w:hAnsi="Times New Roman" w:cs="Times New Roman"/>
          <w:color w:val="24A107"/>
          <w:lang w:val="et-EE"/>
        </w:rPr>
        <w:t xml:space="preserve">. </w:t>
      </w:r>
      <w:r w:rsidR="00C126EF" w:rsidRPr="00B2533B">
        <w:rPr>
          <w:color w:val="24A107"/>
          <w:lang w:val="et-EE"/>
        </w:rPr>
        <w:t>Investeerimistegevus</w:t>
      </w:r>
      <w:bookmarkEnd w:id="13"/>
    </w:p>
    <w:p w:rsidR="006A24C9" w:rsidRPr="00B2533B" w:rsidRDefault="006A24C9" w:rsidP="00C40D82">
      <w:pPr>
        <w:pStyle w:val="BodyTextTekstGaramond12"/>
        <w:rPr>
          <w:rFonts w:ascii="Times New Roman" w:hAnsi="Times New Roman"/>
          <w:szCs w:val="24"/>
          <w:lang w:val="et-EE"/>
        </w:rPr>
      </w:pPr>
    </w:p>
    <w:p w:rsidR="00074FEC" w:rsidRPr="00B2533B" w:rsidRDefault="00074FEC" w:rsidP="00F72BBB">
      <w:pPr>
        <w:pStyle w:val="BodyTextTekstGaramond12"/>
        <w:rPr>
          <w:rFonts w:ascii="Times New Roman" w:hAnsi="Times New Roman"/>
          <w:color w:val="000000"/>
          <w:szCs w:val="24"/>
          <w:lang w:val="et-EE"/>
        </w:rPr>
      </w:pPr>
      <w:r w:rsidRPr="00B2533B">
        <w:rPr>
          <w:rFonts w:ascii="Times New Roman" w:hAnsi="Times New Roman"/>
          <w:szCs w:val="24"/>
          <w:lang w:val="et-EE"/>
        </w:rPr>
        <w:t>Investeerimistegevuse eelarveosasse planeeritakse kohaliku omavalitsuse üksuse finantsjuhtimise seaduse kohaselt p</w:t>
      </w:r>
      <w:r w:rsidRPr="00B2533B">
        <w:rPr>
          <w:rFonts w:ascii="Times New Roman" w:hAnsi="Times New Roman"/>
          <w:color w:val="000000"/>
          <w:szCs w:val="24"/>
          <w:lang w:val="et-EE"/>
        </w:rPr>
        <w:t>õhivara soetust ja põhivara müüki, põhivara soetuseks saadavat ja antav</w:t>
      </w:r>
      <w:r w:rsidR="00C126EF" w:rsidRPr="00B2533B">
        <w:rPr>
          <w:rFonts w:ascii="Times New Roman" w:hAnsi="Times New Roman"/>
          <w:color w:val="000000"/>
          <w:szCs w:val="24"/>
          <w:lang w:val="et-EE"/>
        </w:rPr>
        <w:t>at</w:t>
      </w:r>
      <w:r w:rsidRPr="00B2533B">
        <w:rPr>
          <w:rFonts w:ascii="Times New Roman" w:hAnsi="Times New Roman"/>
          <w:color w:val="000000"/>
          <w:szCs w:val="24"/>
          <w:lang w:val="et-EE"/>
        </w:rPr>
        <w:t xml:space="preserve"> sihtfinantseerimist, osaluste soetust ja müüki, muude aktsiate ja osade soetust ja müüki, antavaid ja tagasilaekuvaid laenusid ning finantstulusid ja finantskulusid.</w:t>
      </w:r>
    </w:p>
    <w:p w:rsidR="00BA6A15" w:rsidRPr="00B2533B" w:rsidRDefault="00074FEC" w:rsidP="00F72BBB">
      <w:pPr>
        <w:pStyle w:val="BodyTextTekstGaramond12"/>
        <w:rPr>
          <w:rFonts w:ascii="Times New Roman" w:hAnsi="Times New Roman"/>
          <w:color w:val="000000"/>
          <w:szCs w:val="24"/>
          <w:lang w:val="et-EE"/>
        </w:rPr>
      </w:pPr>
      <w:r w:rsidRPr="00B2533B">
        <w:rPr>
          <w:rFonts w:ascii="Times New Roman" w:hAnsi="Times New Roman"/>
          <w:color w:val="000000"/>
          <w:szCs w:val="24"/>
          <w:lang w:val="et-EE"/>
        </w:rPr>
        <w:t>Märjamaa valla 201</w:t>
      </w:r>
      <w:r w:rsidR="0032663F">
        <w:rPr>
          <w:rFonts w:ascii="Times New Roman" w:hAnsi="Times New Roman"/>
          <w:color w:val="000000"/>
          <w:szCs w:val="24"/>
          <w:lang w:val="et-EE"/>
        </w:rPr>
        <w:t>5</w:t>
      </w:r>
      <w:r w:rsidRPr="00B2533B">
        <w:rPr>
          <w:rFonts w:ascii="Times New Roman" w:hAnsi="Times New Roman"/>
          <w:color w:val="000000"/>
          <w:szCs w:val="24"/>
          <w:lang w:val="et-EE"/>
        </w:rPr>
        <w:t xml:space="preserve">. aasta investeerimistegevuse </w:t>
      </w:r>
      <w:r w:rsidR="00BA6A15" w:rsidRPr="00B2533B">
        <w:rPr>
          <w:rFonts w:ascii="Times New Roman" w:hAnsi="Times New Roman"/>
          <w:color w:val="000000"/>
          <w:szCs w:val="24"/>
          <w:lang w:val="et-EE"/>
        </w:rPr>
        <w:t>eelarvesse on planeeritud põhivara soetus ja müük, põhivara soetuseks saadav ja antav sihtfinantseerimi</w:t>
      </w:r>
      <w:r w:rsidR="00DB62B2" w:rsidRPr="00B2533B">
        <w:rPr>
          <w:rFonts w:ascii="Times New Roman" w:hAnsi="Times New Roman"/>
          <w:color w:val="000000"/>
          <w:szCs w:val="24"/>
          <w:lang w:val="et-EE"/>
        </w:rPr>
        <w:t>ne</w:t>
      </w:r>
      <w:r w:rsidR="00BA6A15" w:rsidRPr="00B2533B">
        <w:rPr>
          <w:rFonts w:ascii="Times New Roman" w:hAnsi="Times New Roman"/>
          <w:color w:val="000000"/>
          <w:szCs w:val="24"/>
          <w:lang w:val="et-EE"/>
        </w:rPr>
        <w:t xml:space="preserve"> ning finantstulud ja –kulud (vt</w:t>
      </w:r>
      <w:r w:rsidR="001B3C34" w:rsidRPr="00B2533B">
        <w:rPr>
          <w:rFonts w:ascii="Times New Roman" w:hAnsi="Times New Roman"/>
          <w:color w:val="000000"/>
          <w:szCs w:val="24"/>
          <w:lang w:val="et-EE"/>
        </w:rPr>
        <w:t>.</w:t>
      </w:r>
      <w:r w:rsidR="00BA6A15" w:rsidRPr="00B2533B">
        <w:rPr>
          <w:rFonts w:ascii="Times New Roman" w:hAnsi="Times New Roman"/>
          <w:color w:val="000000"/>
          <w:szCs w:val="24"/>
          <w:lang w:val="et-EE"/>
        </w:rPr>
        <w:t xml:space="preserve"> tabel </w:t>
      </w:r>
      <w:r w:rsidR="001B3C34" w:rsidRPr="00B2533B">
        <w:rPr>
          <w:rFonts w:ascii="Times New Roman" w:hAnsi="Times New Roman"/>
          <w:color w:val="000000"/>
          <w:szCs w:val="24"/>
          <w:lang w:val="et-EE"/>
        </w:rPr>
        <w:t>9</w:t>
      </w:r>
      <w:r w:rsidR="00BA6A15" w:rsidRPr="00B2533B">
        <w:rPr>
          <w:rFonts w:ascii="Times New Roman" w:hAnsi="Times New Roman"/>
          <w:color w:val="000000"/>
          <w:szCs w:val="24"/>
          <w:lang w:val="et-EE"/>
        </w:rPr>
        <w:t xml:space="preserve">). </w:t>
      </w:r>
      <w:r w:rsidR="003E758F" w:rsidRPr="00B2533B">
        <w:rPr>
          <w:rFonts w:ascii="Times New Roman" w:hAnsi="Times New Roman"/>
          <w:color w:val="000000"/>
          <w:szCs w:val="24"/>
          <w:lang w:val="et-EE"/>
        </w:rPr>
        <w:t>Kokkuvõttes on 201</w:t>
      </w:r>
      <w:r w:rsidR="00823715">
        <w:rPr>
          <w:rFonts w:ascii="Times New Roman" w:hAnsi="Times New Roman"/>
          <w:color w:val="000000"/>
          <w:szCs w:val="24"/>
          <w:lang w:val="et-EE"/>
        </w:rPr>
        <w:t>5</w:t>
      </w:r>
      <w:r w:rsidR="003E758F" w:rsidRPr="00B2533B">
        <w:rPr>
          <w:rFonts w:ascii="Times New Roman" w:hAnsi="Times New Roman"/>
          <w:color w:val="000000"/>
          <w:szCs w:val="24"/>
          <w:lang w:val="et-EE"/>
        </w:rPr>
        <w:t xml:space="preserve">.aasta investeerimistegevuse koondeelarve </w:t>
      </w:r>
      <w:r w:rsidR="00823715">
        <w:rPr>
          <w:rFonts w:ascii="Times New Roman" w:hAnsi="Times New Roman"/>
          <w:color w:val="000000"/>
          <w:szCs w:val="24"/>
          <w:lang w:val="et-EE"/>
        </w:rPr>
        <w:t>321 567</w:t>
      </w:r>
      <w:r w:rsidR="003E758F" w:rsidRPr="00B2533B">
        <w:rPr>
          <w:rFonts w:ascii="Times New Roman" w:hAnsi="Times New Roman"/>
          <w:color w:val="000000"/>
          <w:szCs w:val="24"/>
          <w:lang w:val="et-EE"/>
        </w:rPr>
        <w:t xml:space="preserve"> euro ulatuses </w:t>
      </w:r>
      <w:r w:rsidR="00823715">
        <w:rPr>
          <w:rFonts w:ascii="Times New Roman" w:hAnsi="Times New Roman"/>
          <w:color w:val="000000"/>
          <w:szCs w:val="24"/>
          <w:lang w:val="et-EE"/>
        </w:rPr>
        <w:t>negatiivne.</w:t>
      </w:r>
    </w:p>
    <w:p w:rsidR="001B3C34" w:rsidRPr="00B2533B" w:rsidRDefault="001B3C34" w:rsidP="00074FEC">
      <w:pPr>
        <w:pStyle w:val="BodyTextTekstGaramond12"/>
        <w:rPr>
          <w:rFonts w:ascii="Times New Roman" w:hAnsi="Times New Roman"/>
          <w:color w:val="000000"/>
          <w:szCs w:val="24"/>
          <w:lang w:val="et-EE"/>
        </w:rPr>
      </w:pPr>
    </w:p>
    <w:p w:rsidR="001B3C34" w:rsidRPr="00B2533B" w:rsidRDefault="001B3C34" w:rsidP="001B3C34">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9. </w:t>
      </w:r>
      <w:r w:rsidR="00653A00" w:rsidRPr="00B2533B">
        <w:rPr>
          <w:rFonts w:ascii="Times New Roman" w:hAnsi="Times New Roman" w:cs="Times New Roman"/>
          <w:b/>
          <w:bCs/>
          <w:lang w:val="et-EE"/>
        </w:rPr>
        <w:t>I</w:t>
      </w:r>
      <w:r w:rsidRPr="00B2533B">
        <w:rPr>
          <w:rFonts w:ascii="Times New Roman" w:hAnsi="Times New Roman" w:cs="Times New Roman"/>
          <w:b/>
          <w:bCs/>
          <w:lang w:val="et-EE"/>
        </w:rPr>
        <w:t xml:space="preserve">nvesteerimistegevus </w:t>
      </w:r>
    </w:p>
    <w:p w:rsidR="001B3C34" w:rsidRDefault="001B3C34" w:rsidP="001B3C34">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126" w:type="dxa"/>
        <w:tblCellMar>
          <w:left w:w="70" w:type="dxa"/>
          <w:right w:w="70" w:type="dxa"/>
        </w:tblCellMar>
        <w:tblLook w:val="04A0" w:firstRow="1" w:lastRow="0" w:firstColumn="1" w:lastColumn="0" w:noHBand="0" w:noVBand="1"/>
      </w:tblPr>
      <w:tblGrid>
        <w:gridCol w:w="961"/>
        <w:gridCol w:w="2862"/>
        <w:gridCol w:w="1134"/>
        <w:gridCol w:w="1134"/>
        <w:gridCol w:w="1134"/>
        <w:gridCol w:w="992"/>
        <w:gridCol w:w="909"/>
      </w:tblGrid>
      <w:tr w:rsidR="0032663F" w:rsidRPr="0032663F" w:rsidTr="0032663F">
        <w:trPr>
          <w:trHeight w:val="480"/>
        </w:trPr>
        <w:tc>
          <w:tcPr>
            <w:tcW w:w="961"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Tunnus</w:t>
            </w:r>
          </w:p>
        </w:tc>
        <w:tc>
          <w:tcPr>
            <w:tcW w:w="2862" w:type="dxa"/>
            <w:tcBorders>
              <w:top w:val="single" w:sz="4" w:space="0" w:color="auto"/>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center"/>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Täitmine 2013</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center"/>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Oodatav täitmine 2014</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center"/>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Eelarve 2015</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center"/>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Muutused 2015/2014</w:t>
            </w:r>
          </w:p>
        </w:tc>
        <w:tc>
          <w:tcPr>
            <w:tcW w:w="909" w:type="dxa"/>
            <w:tcBorders>
              <w:top w:val="single" w:sz="4" w:space="0" w:color="auto"/>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center"/>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Muutused %</w:t>
            </w:r>
          </w:p>
        </w:tc>
      </w:tr>
      <w:tr w:rsidR="0032663F" w:rsidRPr="0032663F" w:rsidTr="0032663F">
        <w:trPr>
          <w:trHeight w:val="240"/>
        </w:trPr>
        <w:tc>
          <w:tcPr>
            <w:tcW w:w="961" w:type="dxa"/>
            <w:tcBorders>
              <w:top w:val="nil"/>
              <w:left w:val="single" w:sz="4" w:space="0" w:color="auto"/>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w:t>
            </w:r>
          </w:p>
        </w:tc>
        <w:tc>
          <w:tcPr>
            <w:tcW w:w="2862" w:type="dxa"/>
            <w:tcBorders>
              <w:top w:val="nil"/>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INVESTEERIMISTEGEVUS</w:t>
            </w:r>
          </w:p>
        </w:tc>
        <w:tc>
          <w:tcPr>
            <w:tcW w:w="1134" w:type="dxa"/>
            <w:tcBorders>
              <w:top w:val="nil"/>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-404 239,04</w:t>
            </w:r>
          </w:p>
        </w:tc>
        <w:tc>
          <w:tcPr>
            <w:tcW w:w="1134" w:type="dxa"/>
            <w:tcBorders>
              <w:top w:val="nil"/>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-118 135</w:t>
            </w:r>
          </w:p>
        </w:tc>
        <w:tc>
          <w:tcPr>
            <w:tcW w:w="1134" w:type="dxa"/>
            <w:tcBorders>
              <w:top w:val="nil"/>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-321 567</w:t>
            </w:r>
          </w:p>
        </w:tc>
        <w:tc>
          <w:tcPr>
            <w:tcW w:w="992" w:type="dxa"/>
            <w:tcBorders>
              <w:top w:val="nil"/>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-203 432</w:t>
            </w:r>
          </w:p>
        </w:tc>
        <w:tc>
          <w:tcPr>
            <w:tcW w:w="909" w:type="dxa"/>
            <w:tcBorders>
              <w:top w:val="nil"/>
              <w:left w:val="nil"/>
              <w:bottom w:val="single" w:sz="4" w:space="0" w:color="auto"/>
              <w:right w:val="single" w:sz="4" w:space="0" w:color="auto"/>
            </w:tcBorders>
            <w:shd w:val="clear" w:color="000000" w:fill="C4D79B"/>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172,2%</w:t>
            </w:r>
          </w:p>
        </w:tc>
      </w:tr>
      <w:tr w:rsidR="0032663F" w:rsidRPr="0032663F" w:rsidTr="0032663F">
        <w:trPr>
          <w:trHeight w:val="24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381</w:t>
            </w:r>
          </w:p>
        </w:tc>
        <w:tc>
          <w:tcPr>
            <w:tcW w:w="286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Põhivara müük (+)</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69 900,00</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98 000</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50 000</w:t>
            </w:r>
          </w:p>
        </w:tc>
        <w:tc>
          <w:tcPr>
            <w:tcW w:w="99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-48 000</w:t>
            </w:r>
          </w:p>
        </w:tc>
        <w:tc>
          <w:tcPr>
            <w:tcW w:w="909"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-49,0%</w:t>
            </w:r>
          </w:p>
        </w:tc>
      </w:tr>
      <w:tr w:rsidR="0032663F" w:rsidRPr="0032663F" w:rsidTr="0032663F">
        <w:trPr>
          <w:trHeight w:val="24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15</w:t>
            </w:r>
          </w:p>
        </w:tc>
        <w:tc>
          <w:tcPr>
            <w:tcW w:w="286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Põhivara soetus (-)</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-813 880,69</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-572 926</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-1 035 000</w:t>
            </w:r>
          </w:p>
        </w:tc>
        <w:tc>
          <w:tcPr>
            <w:tcW w:w="99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-462 074</w:t>
            </w:r>
          </w:p>
        </w:tc>
        <w:tc>
          <w:tcPr>
            <w:tcW w:w="909"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80,7%</w:t>
            </w:r>
          </w:p>
        </w:tc>
      </w:tr>
      <w:tr w:rsidR="0032663F" w:rsidRPr="0032663F" w:rsidTr="0032663F">
        <w:trPr>
          <w:trHeight w:val="48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3502</w:t>
            </w:r>
          </w:p>
        </w:tc>
        <w:tc>
          <w:tcPr>
            <w:tcW w:w="286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Põhivara soetuseks saadav sihtfinantseerimine (+)</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383 488,44</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422 417</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737 435</w:t>
            </w:r>
          </w:p>
        </w:tc>
        <w:tc>
          <w:tcPr>
            <w:tcW w:w="99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315 018</w:t>
            </w:r>
          </w:p>
        </w:tc>
        <w:tc>
          <w:tcPr>
            <w:tcW w:w="909"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74,6%</w:t>
            </w:r>
          </w:p>
        </w:tc>
      </w:tr>
      <w:tr w:rsidR="0032663F" w:rsidRPr="0032663F" w:rsidTr="0032663F">
        <w:trPr>
          <w:trHeight w:val="48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lastRenderedPageBreak/>
              <w:t>4502</w:t>
            </w:r>
          </w:p>
        </w:tc>
        <w:tc>
          <w:tcPr>
            <w:tcW w:w="286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Põhivara soetuseks antav sihtfinantseerimine (-)</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-640,80</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-20 000</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-40 000</w:t>
            </w:r>
          </w:p>
        </w:tc>
        <w:tc>
          <w:tcPr>
            <w:tcW w:w="99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-20 000</w:t>
            </w:r>
          </w:p>
        </w:tc>
        <w:tc>
          <w:tcPr>
            <w:tcW w:w="909"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100,0%</w:t>
            </w:r>
          </w:p>
        </w:tc>
      </w:tr>
      <w:tr w:rsidR="0032663F" w:rsidRPr="0032663F" w:rsidTr="0032663F">
        <w:trPr>
          <w:trHeight w:val="24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655</w:t>
            </w:r>
          </w:p>
        </w:tc>
        <w:tc>
          <w:tcPr>
            <w:tcW w:w="286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Finantstulud (+)</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510,96</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400</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500</w:t>
            </w:r>
          </w:p>
        </w:tc>
        <w:tc>
          <w:tcPr>
            <w:tcW w:w="99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100</w:t>
            </w:r>
          </w:p>
        </w:tc>
        <w:tc>
          <w:tcPr>
            <w:tcW w:w="909"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25,0%</w:t>
            </w:r>
          </w:p>
        </w:tc>
      </w:tr>
      <w:tr w:rsidR="0032663F" w:rsidRPr="0032663F" w:rsidTr="0032663F">
        <w:trPr>
          <w:trHeight w:val="240"/>
        </w:trPr>
        <w:tc>
          <w:tcPr>
            <w:tcW w:w="961" w:type="dxa"/>
            <w:tcBorders>
              <w:top w:val="nil"/>
              <w:left w:val="single" w:sz="4" w:space="0" w:color="auto"/>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650</w:t>
            </w:r>
          </w:p>
        </w:tc>
        <w:tc>
          <w:tcPr>
            <w:tcW w:w="286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Finantskulud (-)</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-43 616,95</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-46 026</w:t>
            </w:r>
          </w:p>
        </w:tc>
        <w:tc>
          <w:tcPr>
            <w:tcW w:w="1134"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-34 502</w:t>
            </w:r>
          </w:p>
        </w:tc>
        <w:tc>
          <w:tcPr>
            <w:tcW w:w="992"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11 524</w:t>
            </w:r>
          </w:p>
        </w:tc>
        <w:tc>
          <w:tcPr>
            <w:tcW w:w="909" w:type="dxa"/>
            <w:tcBorders>
              <w:top w:val="nil"/>
              <w:left w:val="nil"/>
              <w:bottom w:val="single" w:sz="4" w:space="0" w:color="auto"/>
              <w:right w:val="single" w:sz="4" w:space="0" w:color="auto"/>
            </w:tcBorders>
            <w:shd w:val="clear" w:color="000000" w:fill="EBF1DE"/>
            <w:vAlign w:val="bottom"/>
            <w:hideMark/>
          </w:tcPr>
          <w:p w:rsidR="0032663F" w:rsidRPr="0032663F" w:rsidRDefault="0032663F" w:rsidP="0032663F">
            <w:pPr>
              <w:spacing w:after="0" w:line="240" w:lineRule="auto"/>
              <w:jc w:val="right"/>
              <w:rPr>
                <w:rFonts w:ascii="Calibri" w:eastAsia="Times New Roman" w:hAnsi="Calibri" w:cs="Arial"/>
                <w:b/>
                <w:bCs/>
                <w:sz w:val="18"/>
                <w:szCs w:val="18"/>
                <w:lang w:val="et-EE" w:eastAsia="et-EE" w:bidi="ar-SA"/>
              </w:rPr>
            </w:pPr>
            <w:r w:rsidRPr="0032663F">
              <w:rPr>
                <w:rFonts w:ascii="Calibri" w:eastAsia="Times New Roman" w:hAnsi="Calibri" w:cs="Arial"/>
                <w:b/>
                <w:bCs/>
                <w:sz w:val="18"/>
                <w:szCs w:val="18"/>
                <w:lang w:val="et-EE" w:eastAsia="et-EE" w:bidi="ar-SA"/>
              </w:rPr>
              <w:t>-25,0%</w:t>
            </w:r>
          </w:p>
        </w:tc>
      </w:tr>
    </w:tbl>
    <w:p w:rsidR="0032663F" w:rsidRDefault="0032663F" w:rsidP="001B3C34">
      <w:pPr>
        <w:pStyle w:val="Default"/>
        <w:rPr>
          <w:rFonts w:ascii="Times New Roman" w:hAnsi="Times New Roman" w:cs="Times New Roman"/>
          <w:bCs/>
          <w:i/>
          <w:lang w:val="et-EE"/>
        </w:rPr>
      </w:pPr>
    </w:p>
    <w:p w:rsidR="00C126EF" w:rsidRPr="00B2533B" w:rsidRDefault="00653A00" w:rsidP="00F72BBB">
      <w:pPr>
        <w:pStyle w:val="BodyTextTekstGaramond12"/>
        <w:rPr>
          <w:rFonts w:ascii="Times New Roman" w:hAnsi="Times New Roman"/>
          <w:b/>
          <w:color w:val="000000"/>
          <w:szCs w:val="24"/>
          <w:lang w:val="et-EE"/>
        </w:rPr>
      </w:pPr>
      <w:r w:rsidRPr="00B2533B">
        <w:rPr>
          <w:rFonts w:ascii="Times New Roman" w:hAnsi="Times New Roman"/>
          <w:b/>
          <w:color w:val="000000"/>
          <w:szCs w:val="24"/>
          <w:lang w:val="et-EE"/>
        </w:rPr>
        <w:t xml:space="preserve">Põhivara müük </w:t>
      </w:r>
      <w:r w:rsidR="00961C35">
        <w:rPr>
          <w:rFonts w:ascii="Times New Roman" w:hAnsi="Times New Roman"/>
          <w:b/>
          <w:color w:val="000000"/>
          <w:szCs w:val="24"/>
          <w:lang w:val="et-EE"/>
        </w:rPr>
        <w:t>50</w:t>
      </w:r>
      <w:r w:rsidRPr="00B2533B">
        <w:rPr>
          <w:rFonts w:ascii="Times New Roman" w:hAnsi="Times New Roman"/>
          <w:b/>
          <w:color w:val="000000"/>
          <w:szCs w:val="24"/>
          <w:lang w:val="et-EE"/>
        </w:rPr>
        <w:t> 000 eurot</w:t>
      </w:r>
    </w:p>
    <w:p w:rsidR="00653A00" w:rsidRPr="00B2533B" w:rsidRDefault="00D433E5" w:rsidP="00F72BBB">
      <w:pPr>
        <w:pStyle w:val="BodyTextTekstGaramond12"/>
        <w:rPr>
          <w:rFonts w:ascii="Times New Roman" w:hAnsi="Times New Roman"/>
          <w:color w:val="000000"/>
          <w:szCs w:val="24"/>
          <w:lang w:val="et-EE"/>
        </w:rPr>
      </w:pPr>
      <w:r w:rsidRPr="00B2533B">
        <w:rPr>
          <w:rFonts w:ascii="Times New Roman" w:hAnsi="Times New Roman"/>
          <w:color w:val="000000"/>
          <w:szCs w:val="24"/>
          <w:lang w:val="et-EE"/>
        </w:rPr>
        <w:t>Põhivara müügist on p</w:t>
      </w:r>
      <w:r w:rsidR="00653A00" w:rsidRPr="00B2533B">
        <w:rPr>
          <w:rFonts w:ascii="Times New Roman" w:hAnsi="Times New Roman"/>
          <w:color w:val="000000"/>
          <w:szCs w:val="24"/>
          <w:lang w:val="et-EE"/>
        </w:rPr>
        <w:t xml:space="preserve">laneeritud </w:t>
      </w:r>
      <w:r w:rsidRPr="00B2533B">
        <w:rPr>
          <w:rFonts w:ascii="Times New Roman" w:hAnsi="Times New Roman"/>
          <w:color w:val="000000"/>
          <w:szCs w:val="24"/>
          <w:lang w:val="et-EE"/>
        </w:rPr>
        <w:t xml:space="preserve">saada tulu </w:t>
      </w:r>
      <w:r w:rsidR="00961C35">
        <w:rPr>
          <w:rFonts w:ascii="Times New Roman" w:hAnsi="Times New Roman"/>
          <w:color w:val="000000"/>
          <w:szCs w:val="24"/>
          <w:lang w:val="et-EE"/>
        </w:rPr>
        <w:t>50</w:t>
      </w:r>
      <w:r w:rsidRPr="00B2533B">
        <w:rPr>
          <w:rFonts w:ascii="Times New Roman" w:hAnsi="Times New Roman"/>
          <w:color w:val="000000"/>
          <w:szCs w:val="24"/>
          <w:lang w:val="et-EE"/>
        </w:rPr>
        <w:t> 000 eurot. Müügiootel on</w:t>
      </w:r>
      <w:r w:rsidR="00653A00" w:rsidRPr="00B2533B">
        <w:rPr>
          <w:rFonts w:ascii="Times New Roman" w:hAnsi="Times New Roman"/>
          <w:color w:val="000000"/>
          <w:szCs w:val="24"/>
          <w:lang w:val="et-EE"/>
        </w:rPr>
        <w:t xml:space="preserve"> Haimre </w:t>
      </w:r>
      <w:r w:rsidR="003A7092" w:rsidRPr="00B2533B">
        <w:rPr>
          <w:rFonts w:ascii="Times New Roman" w:hAnsi="Times New Roman"/>
          <w:color w:val="000000"/>
          <w:szCs w:val="24"/>
          <w:lang w:val="et-EE"/>
        </w:rPr>
        <w:t>Põhi</w:t>
      </w:r>
      <w:r w:rsidR="00653A00" w:rsidRPr="00B2533B">
        <w:rPr>
          <w:rFonts w:ascii="Times New Roman" w:hAnsi="Times New Roman"/>
          <w:color w:val="000000"/>
          <w:szCs w:val="24"/>
          <w:lang w:val="et-EE"/>
        </w:rPr>
        <w:t xml:space="preserve">kooli ja Valgu </w:t>
      </w:r>
      <w:r w:rsidR="003A7092" w:rsidRPr="00B2533B">
        <w:rPr>
          <w:rFonts w:ascii="Times New Roman" w:hAnsi="Times New Roman"/>
          <w:color w:val="000000"/>
          <w:szCs w:val="24"/>
          <w:lang w:val="et-EE"/>
        </w:rPr>
        <w:t>Klubi</w:t>
      </w:r>
      <w:r w:rsidR="00653A00" w:rsidRPr="00B2533B">
        <w:rPr>
          <w:rFonts w:ascii="Times New Roman" w:hAnsi="Times New Roman"/>
          <w:color w:val="000000"/>
          <w:szCs w:val="24"/>
          <w:lang w:val="et-EE"/>
        </w:rPr>
        <w:t xml:space="preserve"> kinnistud ja muu vallale mittevajalik põhivara</w:t>
      </w:r>
      <w:r w:rsidRPr="00B2533B">
        <w:rPr>
          <w:rFonts w:ascii="Times New Roman" w:hAnsi="Times New Roman"/>
          <w:color w:val="000000"/>
          <w:szCs w:val="24"/>
          <w:lang w:val="et-EE"/>
        </w:rPr>
        <w:t>, mis</w:t>
      </w:r>
      <w:r w:rsidR="003A7092" w:rsidRPr="00B2533B">
        <w:rPr>
          <w:rFonts w:ascii="Times New Roman" w:hAnsi="Times New Roman"/>
          <w:color w:val="000000"/>
          <w:szCs w:val="24"/>
          <w:lang w:val="et-EE"/>
        </w:rPr>
        <w:t xml:space="preserve"> on siiani jäänud müümata</w:t>
      </w:r>
      <w:r w:rsidRPr="00B2533B">
        <w:rPr>
          <w:rFonts w:ascii="Times New Roman" w:hAnsi="Times New Roman"/>
          <w:color w:val="000000"/>
          <w:szCs w:val="24"/>
          <w:lang w:val="et-EE"/>
        </w:rPr>
        <w:t xml:space="preserve"> </w:t>
      </w:r>
      <w:r w:rsidR="00653A00" w:rsidRPr="00B2533B">
        <w:rPr>
          <w:rFonts w:ascii="Times New Roman" w:hAnsi="Times New Roman"/>
          <w:color w:val="000000"/>
          <w:szCs w:val="24"/>
          <w:lang w:val="et-EE"/>
        </w:rPr>
        <w:t>.</w:t>
      </w:r>
    </w:p>
    <w:p w:rsidR="00653A00" w:rsidRPr="00B2533B" w:rsidRDefault="00D433E5" w:rsidP="00F72BBB">
      <w:pPr>
        <w:pStyle w:val="BodyTextTekstGaramond12"/>
        <w:rPr>
          <w:rFonts w:ascii="Times New Roman" w:hAnsi="Times New Roman"/>
          <w:b/>
          <w:color w:val="000000"/>
          <w:szCs w:val="24"/>
          <w:lang w:val="et-EE"/>
        </w:rPr>
      </w:pPr>
      <w:r w:rsidRPr="00B2533B">
        <w:rPr>
          <w:rFonts w:ascii="Times New Roman" w:hAnsi="Times New Roman"/>
          <w:b/>
          <w:color w:val="000000"/>
          <w:szCs w:val="24"/>
          <w:lang w:val="et-EE"/>
        </w:rPr>
        <w:t xml:space="preserve">Põhivara soetus </w:t>
      </w:r>
      <w:r w:rsidR="00961C35">
        <w:rPr>
          <w:rFonts w:ascii="Times New Roman" w:hAnsi="Times New Roman"/>
          <w:b/>
          <w:color w:val="000000"/>
          <w:szCs w:val="24"/>
          <w:lang w:val="et-EE"/>
        </w:rPr>
        <w:t>1 035 000</w:t>
      </w:r>
      <w:r w:rsidRPr="00B2533B">
        <w:rPr>
          <w:rFonts w:ascii="Times New Roman" w:hAnsi="Times New Roman"/>
          <w:b/>
          <w:color w:val="000000"/>
          <w:szCs w:val="24"/>
          <w:lang w:val="et-EE"/>
        </w:rPr>
        <w:t xml:space="preserve"> eurot</w:t>
      </w:r>
    </w:p>
    <w:p w:rsidR="00D433E5" w:rsidRPr="00B2533B" w:rsidRDefault="00D433E5" w:rsidP="00F72BBB">
      <w:pPr>
        <w:pStyle w:val="BodyTextTekstGaramond12"/>
        <w:rPr>
          <w:rFonts w:ascii="Times New Roman" w:hAnsi="Times New Roman"/>
          <w:szCs w:val="24"/>
          <w:lang w:val="et-EE"/>
        </w:rPr>
      </w:pPr>
      <w:r w:rsidRPr="00B2533B">
        <w:rPr>
          <w:rFonts w:ascii="Times New Roman" w:hAnsi="Times New Roman"/>
          <w:szCs w:val="24"/>
          <w:lang w:val="et-EE"/>
        </w:rPr>
        <w:t>Märjamaa valla 201</w:t>
      </w:r>
      <w:r w:rsidR="00961C35">
        <w:rPr>
          <w:rFonts w:ascii="Times New Roman" w:hAnsi="Times New Roman"/>
          <w:szCs w:val="24"/>
          <w:lang w:val="et-EE"/>
        </w:rPr>
        <w:t>5</w:t>
      </w:r>
      <w:r w:rsidRPr="00B2533B">
        <w:rPr>
          <w:rFonts w:ascii="Times New Roman" w:hAnsi="Times New Roman"/>
          <w:szCs w:val="24"/>
          <w:lang w:val="et-EE"/>
        </w:rPr>
        <w:t>. aastaks kavandatud investeeringud koos finantseerimisallikatega on toodud tabelis 10. Suuremad investeeringud on suunatud kultuuri</w:t>
      </w:r>
      <w:r w:rsidR="003E3743">
        <w:rPr>
          <w:rFonts w:ascii="Times New Roman" w:hAnsi="Times New Roman"/>
          <w:szCs w:val="24"/>
          <w:lang w:val="et-EE"/>
        </w:rPr>
        <w:t>, teedeehituse</w:t>
      </w:r>
      <w:r w:rsidRPr="00B2533B">
        <w:rPr>
          <w:rFonts w:ascii="Times New Roman" w:hAnsi="Times New Roman"/>
          <w:szCs w:val="24"/>
          <w:lang w:val="et-EE"/>
        </w:rPr>
        <w:t xml:space="preserve"> ja hariduse valdkonda.</w:t>
      </w:r>
    </w:p>
    <w:p w:rsidR="00D433E5" w:rsidRPr="00B2533B" w:rsidRDefault="00D433E5" w:rsidP="00F72BBB">
      <w:pPr>
        <w:pStyle w:val="BodyTextTekstGaramond12"/>
        <w:rPr>
          <w:rFonts w:ascii="Times New Roman" w:hAnsi="Times New Roman"/>
          <w:szCs w:val="24"/>
          <w:lang w:val="et-EE"/>
        </w:rPr>
      </w:pPr>
      <w:r w:rsidRPr="00B2533B">
        <w:rPr>
          <w:rFonts w:ascii="Times New Roman" w:hAnsi="Times New Roman"/>
          <w:szCs w:val="24"/>
          <w:lang w:val="et-EE"/>
        </w:rPr>
        <w:t>Kokku on 201</w:t>
      </w:r>
      <w:r w:rsidR="003E3743">
        <w:rPr>
          <w:rFonts w:ascii="Times New Roman" w:hAnsi="Times New Roman"/>
          <w:szCs w:val="24"/>
          <w:lang w:val="et-EE"/>
        </w:rPr>
        <w:t>5</w:t>
      </w:r>
      <w:r w:rsidRPr="00B2533B">
        <w:rPr>
          <w:rFonts w:ascii="Times New Roman" w:hAnsi="Times New Roman"/>
          <w:szCs w:val="24"/>
          <w:lang w:val="et-EE"/>
        </w:rPr>
        <w:t xml:space="preserve">. aastal planeeritud investeerida põhivarasse </w:t>
      </w:r>
      <w:r w:rsidR="003E3743">
        <w:rPr>
          <w:rFonts w:ascii="Times New Roman" w:hAnsi="Times New Roman"/>
          <w:szCs w:val="24"/>
          <w:lang w:val="et-EE"/>
        </w:rPr>
        <w:t>1 035 000</w:t>
      </w:r>
      <w:r w:rsidRPr="00B2533B">
        <w:rPr>
          <w:rFonts w:ascii="Times New Roman" w:hAnsi="Times New Roman"/>
          <w:szCs w:val="24"/>
          <w:lang w:val="et-EE"/>
        </w:rPr>
        <w:t xml:space="preserve"> eurot. </w:t>
      </w:r>
    </w:p>
    <w:p w:rsidR="00D433E5" w:rsidRPr="00B2533B" w:rsidRDefault="00D433E5" w:rsidP="00074FEC">
      <w:pPr>
        <w:pStyle w:val="BodyTextTekstGaramond12"/>
        <w:rPr>
          <w:rFonts w:ascii="Times New Roman" w:hAnsi="Times New Roman"/>
          <w:b/>
          <w:color w:val="000000"/>
          <w:szCs w:val="24"/>
          <w:lang w:val="et-EE"/>
        </w:rPr>
      </w:pPr>
    </w:p>
    <w:p w:rsidR="00653A00" w:rsidRPr="00B2533B" w:rsidRDefault="00653A00" w:rsidP="00653A00">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10. </w:t>
      </w:r>
      <w:r w:rsidR="00D433E5" w:rsidRPr="00B2533B">
        <w:rPr>
          <w:rFonts w:ascii="Times New Roman" w:hAnsi="Times New Roman" w:cs="Times New Roman"/>
          <w:b/>
          <w:bCs/>
          <w:lang w:val="et-EE"/>
        </w:rPr>
        <w:t>Investeeringuobjektid ja nende finantseerimine</w:t>
      </w:r>
      <w:r w:rsidRPr="00B2533B">
        <w:rPr>
          <w:rFonts w:ascii="Times New Roman" w:hAnsi="Times New Roman" w:cs="Times New Roman"/>
          <w:b/>
          <w:bCs/>
          <w:lang w:val="et-EE"/>
        </w:rPr>
        <w:t xml:space="preserve"> </w:t>
      </w:r>
    </w:p>
    <w:p w:rsidR="00653A00" w:rsidRPr="00B2533B" w:rsidRDefault="00653A00" w:rsidP="00653A00">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002" w:type="dxa"/>
        <w:tblInd w:w="65" w:type="dxa"/>
        <w:tblLayout w:type="fixed"/>
        <w:tblCellMar>
          <w:left w:w="70" w:type="dxa"/>
          <w:right w:w="70" w:type="dxa"/>
        </w:tblCellMar>
        <w:tblLook w:val="04A0" w:firstRow="1" w:lastRow="0" w:firstColumn="1" w:lastColumn="0" w:noHBand="0" w:noVBand="1"/>
      </w:tblPr>
      <w:tblGrid>
        <w:gridCol w:w="688"/>
        <w:gridCol w:w="4062"/>
        <w:gridCol w:w="1701"/>
        <w:gridCol w:w="1276"/>
        <w:gridCol w:w="1275"/>
      </w:tblGrid>
      <w:tr w:rsidR="00653A00" w:rsidRPr="00B2533B" w:rsidTr="00961C35">
        <w:trPr>
          <w:trHeight w:val="480"/>
        </w:trPr>
        <w:tc>
          <w:tcPr>
            <w:tcW w:w="688"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653A00" w:rsidRPr="00B2533B" w:rsidRDefault="00653A00" w:rsidP="00653A00">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Tunnus</w:t>
            </w:r>
          </w:p>
        </w:tc>
        <w:tc>
          <w:tcPr>
            <w:tcW w:w="4062" w:type="dxa"/>
            <w:tcBorders>
              <w:top w:val="single" w:sz="4" w:space="0" w:color="auto"/>
              <w:left w:val="nil"/>
              <w:bottom w:val="single" w:sz="4" w:space="0" w:color="auto"/>
              <w:right w:val="single" w:sz="4" w:space="0" w:color="auto"/>
            </w:tcBorders>
            <w:shd w:val="clear" w:color="000000" w:fill="C4D79B"/>
            <w:noWrap/>
            <w:vAlign w:val="bottom"/>
            <w:hideMark/>
          </w:tcPr>
          <w:p w:rsidR="00653A00" w:rsidRPr="00B2533B" w:rsidRDefault="00653A00" w:rsidP="00653A00">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Investeeringuobjektid</w:t>
            </w:r>
          </w:p>
        </w:tc>
        <w:tc>
          <w:tcPr>
            <w:tcW w:w="1701" w:type="dxa"/>
            <w:tcBorders>
              <w:top w:val="single" w:sz="4" w:space="0" w:color="auto"/>
              <w:left w:val="nil"/>
              <w:bottom w:val="single" w:sz="4" w:space="0" w:color="auto"/>
              <w:right w:val="single" w:sz="4" w:space="0" w:color="auto"/>
            </w:tcBorders>
            <w:shd w:val="clear" w:color="000000" w:fill="C4D79B"/>
            <w:vAlign w:val="bottom"/>
            <w:hideMark/>
          </w:tcPr>
          <w:p w:rsidR="00653A00" w:rsidRPr="00B2533B" w:rsidRDefault="00653A00" w:rsidP="00734076">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Sihtfinantseerimine 201</w:t>
            </w:r>
            <w:r w:rsidR="00734076">
              <w:rPr>
                <w:rFonts w:ascii="Calibri" w:eastAsia="Times New Roman" w:hAnsi="Calibri" w:cs="Arial"/>
                <w:b/>
                <w:bCs/>
                <w:sz w:val="18"/>
                <w:szCs w:val="18"/>
                <w:lang w:val="et-EE" w:eastAsia="et-EE"/>
              </w:rPr>
              <w:t>5</w:t>
            </w:r>
          </w:p>
        </w:tc>
        <w:tc>
          <w:tcPr>
            <w:tcW w:w="1276" w:type="dxa"/>
            <w:tcBorders>
              <w:top w:val="single" w:sz="4" w:space="0" w:color="auto"/>
              <w:left w:val="nil"/>
              <w:bottom w:val="single" w:sz="4" w:space="0" w:color="auto"/>
              <w:right w:val="single" w:sz="4" w:space="0" w:color="auto"/>
            </w:tcBorders>
            <w:shd w:val="clear" w:color="000000" w:fill="C4D79B"/>
            <w:vAlign w:val="bottom"/>
            <w:hideMark/>
          </w:tcPr>
          <w:p w:rsidR="00653A00" w:rsidRPr="00B2533B" w:rsidRDefault="00653A00" w:rsidP="00653A00">
            <w:pPr>
              <w:spacing w:after="0" w:line="240" w:lineRule="auto"/>
              <w:jc w:val="center"/>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V</w:t>
            </w:r>
            <w:r w:rsidR="00734076">
              <w:rPr>
                <w:rFonts w:ascii="Calibri" w:eastAsia="Times New Roman" w:hAnsi="Calibri" w:cs="Arial"/>
                <w:b/>
                <w:bCs/>
                <w:sz w:val="18"/>
                <w:szCs w:val="18"/>
                <w:lang w:val="et-EE" w:eastAsia="et-EE"/>
              </w:rPr>
              <w:t>alla osalus 2015</w:t>
            </w:r>
          </w:p>
        </w:tc>
        <w:tc>
          <w:tcPr>
            <w:tcW w:w="1275" w:type="dxa"/>
            <w:tcBorders>
              <w:top w:val="single" w:sz="4" w:space="0" w:color="auto"/>
              <w:left w:val="nil"/>
              <w:bottom w:val="single" w:sz="4" w:space="0" w:color="auto"/>
              <w:right w:val="single" w:sz="4" w:space="0" w:color="auto"/>
            </w:tcBorders>
            <w:shd w:val="clear" w:color="000000" w:fill="C4D79B"/>
            <w:vAlign w:val="bottom"/>
            <w:hideMark/>
          </w:tcPr>
          <w:p w:rsidR="00653A00" w:rsidRPr="00B2533B" w:rsidRDefault="00734076" w:rsidP="00653A00">
            <w:pPr>
              <w:spacing w:after="0" w:line="240" w:lineRule="auto"/>
              <w:jc w:val="center"/>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Eelarve kokku 2015</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04510</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653A00" w:rsidP="00EF72BA">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 xml:space="preserve">Märjamaa alevi </w:t>
            </w:r>
            <w:r w:rsidR="00EF72BA">
              <w:rPr>
                <w:rFonts w:ascii="Calibri" w:eastAsia="Times New Roman" w:hAnsi="Calibri" w:cs="Arial"/>
                <w:sz w:val="18"/>
                <w:szCs w:val="18"/>
                <w:lang w:val="et-EE" w:eastAsia="et-EE"/>
              </w:rPr>
              <w:t>Pärnu mnt kõnnitee ehitus</w:t>
            </w:r>
            <w:r w:rsidRPr="00B2533B">
              <w:rPr>
                <w:rFonts w:ascii="Calibri" w:eastAsia="Times New Roman" w:hAnsi="Calibri" w:cs="Arial"/>
                <w:sz w:val="18"/>
                <w:szCs w:val="18"/>
                <w:lang w:val="et-EE" w:eastAsia="et-EE"/>
              </w:rPr>
              <w:t xml:space="preserve"> (Majandus- ja Kommunikatsiooniministeerium)</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100</w:t>
            </w:r>
            <w:r w:rsidR="00653A00" w:rsidRPr="00B2533B">
              <w:rPr>
                <w:rFonts w:ascii="Calibri" w:eastAsia="Times New Roman" w:hAnsi="Calibri" w:cs="Arial"/>
                <w:sz w:val="18"/>
                <w:szCs w:val="18"/>
                <w:lang w:val="et-EE" w:eastAsia="et-EE"/>
              </w:rPr>
              <w:t xml:space="preserve"> 000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EF72BA">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100</w:t>
            </w:r>
            <w:r w:rsidR="00653A00" w:rsidRPr="00B2533B">
              <w:rPr>
                <w:rFonts w:ascii="Calibri" w:eastAsia="Times New Roman" w:hAnsi="Calibri" w:cs="Arial"/>
                <w:sz w:val="18"/>
                <w:szCs w:val="18"/>
                <w:lang w:val="et-EE" w:eastAsia="et-EE"/>
              </w:rPr>
              <w:t xml:space="preserve"> 000</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EF72BA" w:rsidP="00EF72BA">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04510</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EF72BA" w:rsidP="00EF72BA">
            <w:pPr>
              <w:spacing w:after="0" w:line="240" w:lineRule="auto"/>
              <w:rPr>
                <w:rFonts w:ascii="Calibri" w:eastAsia="Times New Roman" w:hAnsi="Calibri" w:cs="Arial"/>
                <w:sz w:val="18"/>
                <w:szCs w:val="18"/>
                <w:lang w:val="et-EE" w:eastAsia="et-EE"/>
              </w:rPr>
            </w:pPr>
            <w:r>
              <w:rPr>
                <w:rFonts w:ascii="Calibri" w:eastAsia="Times New Roman" w:hAnsi="Calibri" w:cs="Arial"/>
                <w:sz w:val="18"/>
                <w:szCs w:val="18"/>
                <w:lang w:val="et-EE" w:eastAsia="et-EE"/>
              </w:rPr>
              <w:t>Bussiootepaviljoni ehitamine ja paigaldamine</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w:t>
            </w:r>
            <w:r w:rsidR="00653A00" w:rsidRPr="00B2533B">
              <w:rPr>
                <w:rFonts w:ascii="Calibri" w:eastAsia="Times New Roman" w:hAnsi="Calibri" w:cs="Arial"/>
                <w:sz w:val="18"/>
                <w:szCs w:val="18"/>
                <w:lang w:val="et-EE" w:eastAsia="et-EE"/>
              </w:rPr>
              <w:t xml:space="preserve"> 000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w:t>
            </w:r>
            <w:r w:rsidR="00653A00" w:rsidRPr="00B2533B">
              <w:rPr>
                <w:rFonts w:ascii="Calibri" w:eastAsia="Times New Roman" w:hAnsi="Calibri" w:cs="Arial"/>
                <w:sz w:val="18"/>
                <w:szCs w:val="18"/>
                <w:lang w:val="et-EE" w:eastAsia="et-EE"/>
              </w:rPr>
              <w:t xml:space="preserve"> 000</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05400</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653A00" w:rsidP="00EF72BA">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Haimre par</w:t>
            </w:r>
            <w:r w:rsidR="00EF72BA">
              <w:rPr>
                <w:rFonts w:ascii="Calibri" w:eastAsia="Times New Roman" w:hAnsi="Calibri" w:cs="Arial"/>
                <w:sz w:val="18"/>
                <w:szCs w:val="18"/>
                <w:lang w:val="et-EE" w:eastAsia="et-EE"/>
              </w:rPr>
              <w:t>gi</w:t>
            </w:r>
            <w:r w:rsidRPr="00B2533B">
              <w:rPr>
                <w:rFonts w:ascii="Calibri" w:eastAsia="Times New Roman" w:hAnsi="Calibri" w:cs="Arial"/>
                <w:sz w:val="18"/>
                <w:szCs w:val="18"/>
                <w:lang w:val="et-EE" w:eastAsia="et-EE"/>
              </w:rPr>
              <w:t xml:space="preserve"> tiikide rekonstrueerimine (projekteerimine, ehitus) (KIK)</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9 900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1 100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11 000</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08102</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653A00" w:rsidP="00EF72BA">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Märjamaa ujula katuse vahetus</w:t>
            </w:r>
            <w:r w:rsidR="00EF72BA">
              <w:rPr>
                <w:rFonts w:ascii="Calibri" w:eastAsia="Times New Roman" w:hAnsi="Calibri" w:cs="Arial"/>
                <w:sz w:val="18"/>
                <w:szCs w:val="18"/>
                <w:lang w:val="et-EE" w:eastAsia="et-EE"/>
              </w:rPr>
              <w:t xml:space="preserve"> ja välisseinte soojustus</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8</w:t>
            </w:r>
            <w:r w:rsidR="00653A00" w:rsidRPr="00B2533B">
              <w:rPr>
                <w:rFonts w:ascii="Calibri" w:eastAsia="Times New Roman" w:hAnsi="Calibri" w:cs="Arial"/>
                <w:sz w:val="18"/>
                <w:szCs w:val="18"/>
                <w:lang w:val="et-EE" w:eastAsia="et-EE"/>
              </w:rPr>
              <w:t>0 000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8</w:t>
            </w:r>
            <w:r w:rsidR="00653A00" w:rsidRPr="00B2533B">
              <w:rPr>
                <w:rFonts w:ascii="Calibri" w:eastAsia="Times New Roman" w:hAnsi="Calibri" w:cs="Arial"/>
                <w:sz w:val="18"/>
                <w:szCs w:val="18"/>
                <w:lang w:val="et-EE" w:eastAsia="et-EE"/>
              </w:rPr>
              <w:t>0 000</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EF72BA">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0810</w:t>
            </w:r>
            <w:r w:rsidR="00EF72BA">
              <w:rPr>
                <w:rFonts w:ascii="Calibri" w:eastAsia="Times New Roman" w:hAnsi="Calibri" w:cs="Arial"/>
                <w:sz w:val="18"/>
                <w:szCs w:val="18"/>
                <w:lang w:val="et-EE" w:eastAsia="et-EE"/>
              </w:rPr>
              <w:t>2</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EF72BA" w:rsidP="00653A00">
            <w:pPr>
              <w:spacing w:after="0" w:line="240" w:lineRule="auto"/>
              <w:rPr>
                <w:rFonts w:ascii="Calibri" w:eastAsia="Times New Roman" w:hAnsi="Calibri" w:cs="Arial"/>
                <w:sz w:val="18"/>
                <w:szCs w:val="18"/>
                <w:lang w:val="et-EE" w:eastAsia="et-EE"/>
              </w:rPr>
            </w:pPr>
            <w:r>
              <w:rPr>
                <w:rFonts w:ascii="Calibri" w:eastAsia="Times New Roman" w:hAnsi="Calibri" w:cs="Arial"/>
                <w:sz w:val="18"/>
                <w:szCs w:val="18"/>
                <w:lang w:val="et-EE" w:eastAsia="et-EE"/>
              </w:rPr>
              <w:t>Järta tervisespordikeskus (Kultuuriministeerium)</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32 000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5 550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EF72BA"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37 550</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08107</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653A00" w:rsidP="00653A00">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Märjamaa Valla Noortekeskuse ehitamine (SA Innove)</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572 700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40728B">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1</w:t>
            </w:r>
            <w:r w:rsidR="0040728B">
              <w:rPr>
                <w:rFonts w:ascii="Calibri" w:eastAsia="Times New Roman" w:hAnsi="Calibri" w:cs="Arial"/>
                <w:sz w:val="18"/>
                <w:szCs w:val="18"/>
                <w:lang w:val="et-EE" w:eastAsia="et-EE"/>
              </w:rPr>
              <w:t>89 600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762 300</w:t>
            </w:r>
          </w:p>
        </w:tc>
      </w:tr>
      <w:tr w:rsidR="00653A00" w:rsidRPr="00B2533B" w:rsidTr="0040728B">
        <w:trPr>
          <w:trHeight w:val="47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40728B">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08</w:t>
            </w:r>
            <w:r w:rsidR="0040728B">
              <w:rPr>
                <w:rFonts w:ascii="Calibri" w:eastAsia="Times New Roman" w:hAnsi="Calibri" w:cs="Arial"/>
                <w:sz w:val="18"/>
                <w:szCs w:val="18"/>
                <w:lang w:val="et-EE" w:eastAsia="et-EE"/>
              </w:rPr>
              <w:t>203</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40728B" w:rsidP="0040728B">
            <w:pPr>
              <w:spacing w:after="0" w:line="240" w:lineRule="auto"/>
              <w:rPr>
                <w:rFonts w:ascii="Calibri" w:eastAsia="Times New Roman" w:hAnsi="Calibri" w:cs="Arial"/>
                <w:sz w:val="18"/>
                <w:szCs w:val="18"/>
                <w:lang w:val="et-EE" w:eastAsia="et-EE"/>
              </w:rPr>
            </w:pPr>
            <w:r>
              <w:rPr>
                <w:rFonts w:ascii="Calibri" w:eastAsia="Times New Roman" w:hAnsi="Calibri" w:cs="Arial"/>
                <w:sz w:val="18"/>
                <w:szCs w:val="18"/>
                <w:lang w:val="et-EE" w:eastAsia="et-EE"/>
              </w:rPr>
              <w:t>Sillaotsa Talumuuseumi väliõppeklassi ehitus  (KIK)</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2 835</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315</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3 150</w:t>
            </w:r>
          </w:p>
        </w:tc>
      </w:tr>
      <w:tr w:rsidR="00653A00" w:rsidRPr="00B2533B" w:rsidTr="0040728B">
        <w:trPr>
          <w:trHeight w:val="551"/>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3E3743">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r w:rsidR="003E3743">
              <w:rPr>
                <w:rFonts w:ascii="Calibri" w:eastAsia="Times New Roman" w:hAnsi="Calibri" w:cs="Arial"/>
                <w:sz w:val="18"/>
                <w:szCs w:val="18"/>
                <w:lang w:val="et-EE" w:eastAsia="et-EE"/>
              </w:rPr>
              <w:t>9</w:t>
            </w:r>
            <w:r w:rsidR="0040728B">
              <w:rPr>
                <w:rFonts w:ascii="Calibri" w:eastAsia="Times New Roman" w:hAnsi="Calibri" w:cs="Arial"/>
                <w:sz w:val="18"/>
                <w:szCs w:val="18"/>
                <w:lang w:val="et-EE" w:eastAsia="et-EE"/>
              </w:rPr>
              <w:t>220</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40728B" w:rsidP="00653A00">
            <w:pPr>
              <w:spacing w:after="0" w:line="240" w:lineRule="auto"/>
              <w:rPr>
                <w:rFonts w:ascii="Calibri" w:eastAsia="Times New Roman" w:hAnsi="Calibri" w:cs="Arial"/>
                <w:sz w:val="18"/>
                <w:szCs w:val="18"/>
                <w:lang w:val="et-EE" w:eastAsia="et-EE"/>
              </w:rPr>
            </w:pPr>
            <w:r>
              <w:rPr>
                <w:rFonts w:ascii="Calibri" w:eastAsia="Times New Roman" w:hAnsi="Calibri" w:cs="Arial"/>
                <w:sz w:val="18"/>
                <w:szCs w:val="18"/>
                <w:lang w:val="et-EE" w:eastAsia="et-EE"/>
              </w:rPr>
              <w:t>Märjamaa Gümnaasiumi võimla ehitamine</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30 00</w:t>
            </w:r>
            <w:r w:rsidR="00653A00" w:rsidRPr="00B2533B">
              <w:rPr>
                <w:rFonts w:ascii="Calibri" w:eastAsia="Times New Roman" w:hAnsi="Calibri" w:cs="Arial"/>
                <w:sz w:val="18"/>
                <w:szCs w:val="18"/>
                <w:lang w:val="et-EE" w:eastAsia="et-EE"/>
              </w:rPr>
              <w:t>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30 000</w:t>
            </w:r>
          </w:p>
        </w:tc>
      </w:tr>
      <w:tr w:rsidR="00653A00" w:rsidRPr="00B2533B" w:rsidTr="00961C35">
        <w:trPr>
          <w:trHeight w:val="4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40728B">
            <w:pPr>
              <w:spacing w:after="0" w:line="240" w:lineRule="auto"/>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09</w:t>
            </w:r>
            <w:r w:rsidR="0040728B">
              <w:rPr>
                <w:rFonts w:ascii="Calibri" w:eastAsia="Times New Roman" w:hAnsi="Calibri" w:cs="Arial"/>
                <w:sz w:val="18"/>
                <w:szCs w:val="18"/>
                <w:lang w:val="et-EE" w:eastAsia="et-EE"/>
              </w:rPr>
              <w:t>2</w:t>
            </w:r>
            <w:r w:rsidRPr="00B2533B">
              <w:rPr>
                <w:rFonts w:ascii="Calibri" w:eastAsia="Times New Roman" w:hAnsi="Calibri" w:cs="Arial"/>
                <w:sz w:val="18"/>
                <w:szCs w:val="18"/>
                <w:lang w:val="et-EE" w:eastAsia="et-EE"/>
              </w:rPr>
              <w:t>10</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40728B" w:rsidP="00653A00">
            <w:pPr>
              <w:spacing w:after="0" w:line="240" w:lineRule="auto"/>
              <w:rPr>
                <w:rFonts w:ascii="Calibri" w:eastAsia="Times New Roman" w:hAnsi="Calibri" w:cs="Arial"/>
                <w:sz w:val="18"/>
                <w:szCs w:val="18"/>
                <w:lang w:val="et-EE" w:eastAsia="et-EE"/>
              </w:rPr>
            </w:pPr>
            <w:r>
              <w:rPr>
                <w:rFonts w:ascii="Calibri" w:eastAsia="Times New Roman" w:hAnsi="Calibri" w:cs="Arial"/>
                <w:sz w:val="18"/>
                <w:szCs w:val="18"/>
                <w:lang w:val="et-EE" w:eastAsia="et-EE"/>
              </w:rPr>
              <w:t>Valgu Põhikooli pesuruumide remont</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jc w:val="right"/>
              <w:rPr>
                <w:rFonts w:ascii="Calibri" w:eastAsia="Times New Roman" w:hAnsi="Calibri" w:cs="Arial"/>
                <w:sz w:val="18"/>
                <w:szCs w:val="18"/>
                <w:lang w:val="et-EE" w:eastAsia="et-EE"/>
              </w:rPr>
            </w:pPr>
            <w:r w:rsidRPr="00B2533B">
              <w:rPr>
                <w:rFonts w:ascii="Calibri" w:eastAsia="Times New Roman" w:hAnsi="Calibri" w:cs="Arial"/>
                <w:sz w:val="18"/>
                <w:szCs w:val="18"/>
                <w:lang w:val="et-EE"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8 000</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sz w:val="18"/>
                <w:szCs w:val="18"/>
                <w:lang w:val="et-EE" w:eastAsia="et-EE"/>
              </w:rPr>
            </w:pPr>
            <w:r>
              <w:rPr>
                <w:rFonts w:ascii="Calibri" w:eastAsia="Times New Roman" w:hAnsi="Calibri" w:cs="Arial"/>
                <w:sz w:val="18"/>
                <w:szCs w:val="18"/>
                <w:lang w:val="et-EE" w:eastAsia="et-EE"/>
              </w:rPr>
              <w:t>8</w:t>
            </w:r>
            <w:r w:rsidR="00653A00" w:rsidRPr="00B2533B">
              <w:rPr>
                <w:rFonts w:ascii="Calibri" w:eastAsia="Times New Roman" w:hAnsi="Calibri" w:cs="Arial"/>
                <w:sz w:val="18"/>
                <w:szCs w:val="18"/>
                <w:lang w:val="et-EE" w:eastAsia="et-EE"/>
              </w:rPr>
              <w:t xml:space="preserve"> 000</w:t>
            </w:r>
          </w:p>
        </w:tc>
      </w:tr>
      <w:tr w:rsidR="00653A00" w:rsidRPr="00B2533B" w:rsidTr="0040728B">
        <w:trPr>
          <w:trHeight w:val="49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653A00" w:rsidRPr="00B2533B" w:rsidRDefault="00653A00" w:rsidP="00653A00">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 </w:t>
            </w:r>
          </w:p>
        </w:tc>
        <w:tc>
          <w:tcPr>
            <w:tcW w:w="4062" w:type="dxa"/>
            <w:tcBorders>
              <w:top w:val="nil"/>
              <w:left w:val="nil"/>
              <w:bottom w:val="single" w:sz="4" w:space="0" w:color="auto"/>
              <w:right w:val="single" w:sz="4" w:space="0" w:color="auto"/>
            </w:tcBorders>
            <w:shd w:val="clear" w:color="auto" w:fill="auto"/>
            <w:vAlign w:val="bottom"/>
            <w:hideMark/>
          </w:tcPr>
          <w:p w:rsidR="00653A00" w:rsidRPr="00B2533B" w:rsidRDefault="00653A00" w:rsidP="00653A00">
            <w:pPr>
              <w:spacing w:after="0" w:line="240" w:lineRule="auto"/>
              <w:rPr>
                <w:rFonts w:ascii="Calibri" w:eastAsia="Times New Roman" w:hAnsi="Calibri" w:cs="Arial"/>
                <w:b/>
                <w:bCs/>
                <w:sz w:val="18"/>
                <w:szCs w:val="18"/>
                <w:lang w:val="et-EE" w:eastAsia="et-EE"/>
              </w:rPr>
            </w:pPr>
            <w:r w:rsidRPr="00B2533B">
              <w:rPr>
                <w:rFonts w:ascii="Calibri" w:eastAsia="Times New Roman" w:hAnsi="Calibri" w:cs="Arial"/>
                <w:b/>
                <w:bCs/>
                <w:sz w:val="18"/>
                <w:szCs w:val="18"/>
                <w:lang w:val="et-EE" w:eastAsia="et-EE"/>
              </w:rPr>
              <w:t>Kokku põhivara soetus</w:t>
            </w:r>
            <w:r w:rsidR="0040728B">
              <w:rPr>
                <w:rFonts w:ascii="Calibri" w:eastAsia="Times New Roman" w:hAnsi="Calibri" w:cs="Arial"/>
                <w:b/>
                <w:bCs/>
                <w:sz w:val="18"/>
                <w:szCs w:val="18"/>
                <w:lang w:val="et-EE" w:eastAsia="et-EE"/>
              </w:rPr>
              <w:t>ed</w:t>
            </w:r>
          </w:p>
        </w:tc>
        <w:tc>
          <w:tcPr>
            <w:tcW w:w="1701"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717 435</w:t>
            </w:r>
          </w:p>
        </w:tc>
        <w:tc>
          <w:tcPr>
            <w:tcW w:w="1276"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317 565</w:t>
            </w:r>
          </w:p>
        </w:tc>
        <w:tc>
          <w:tcPr>
            <w:tcW w:w="1275" w:type="dxa"/>
            <w:tcBorders>
              <w:top w:val="nil"/>
              <w:left w:val="nil"/>
              <w:bottom w:val="single" w:sz="4" w:space="0" w:color="auto"/>
              <w:right w:val="single" w:sz="4" w:space="0" w:color="auto"/>
            </w:tcBorders>
            <w:shd w:val="clear" w:color="auto" w:fill="auto"/>
            <w:noWrap/>
            <w:vAlign w:val="bottom"/>
            <w:hideMark/>
          </w:tcPr>
          <w:p w:rsidR="00653A00" w:rsidRPr="00B2533B" w:rsidRDefault="0040728B" w:rsidP="00653A00">
            <w:pPr>
              <w:spacing w:after="0" w:line="240" w:lineRule="auto"/>
              <w:jc w:val="right"/>
              <w:rPr>
                <w:rFonts w:ascii="Calibri" w:eastAsia="Times New Roman" w:hAnsi="Calibri" w:cs="Arial"/>
                <w:b/>
                <w:bCs/>
                <w:sz w:val="18"/>
                <w:szCs w:val="18"/>
                <w:lang w:val="et-EE" w:eastAsia="et-EE"/>
              </w:rPr>
            </w:pPr>
            <w:r>
              <w:rPr>
                <w:rFonts w:ascii="Calibri" w:eastAsia="Times New Roman" w:hAnsi="Calibri" w:cs="Arial"/>
                <w:b/>
                <w:bCs/>
                <w:sz w:val="18"/>
                <w:szCs w:val="18"/>
                <w:lang w:val="et-EE" w:eastAsia="et-EE"/>
              </w:rPr>
              <w:t>1 035 000</w:t>
            </w:r>
          </w:p>
        </w:tc>
      </w:tr>
    </w:tbl>
    <w:p w:rsidR="00653A00" w:rsidRPr="00B2533B" w:rsidRDefault="00653A00" w:rsidP="00074FEC">
      <w:pPr>
        <w:pStyle w:val="BodyTextTekstGaramond12"/>
        <w:rPr>
          <w:rFonts w:ascii="Times New Roman" w:hAnsi="Times New Roman"/>
          <w:color w:val="000000"/>
          <w:szCs w:val="24"/>
          <w:lang w:val="et-EE"/>
        </w:rPr>
      </w:pPr>
    </w:p>
    <w:p w:rsidR="003A7092" w:rsidRPr="00B2533B" w:rsidRDefault="003A7092" w:rsidP="00F72BBB">
      <w:pPr>
        <w:pStyle w:val="BodyTextTekstGaramond12"/>
        <w:rPr>
          <w:rFonts w:ascii="Times New Roman" w:hAnsi="Times New Roman"/>
          <w:b/>
          <w:color w:val="000000"/>
          <w:szCs w:val="24"/>
          <w:lang w:val="et-EE"/>
        </w:rPr>
      </w:pPr>
      <w:r w:rsidRPr="00B2533B">
        <w:rPr>
          <w:rFonts w:ascii="Times New Roman" w:hAnsi="Times New Roman"/>
          <w:b/>
          <w:color w:val="000000"/>
          <w:szCs w:val="24"/>
          <w:lang w:val="et-EE"/>
        </w:rPr>
        <w:t xml:space="preserve">Põhivara soetuseks saadav sihtfinantseerimine </w:t>
      </w:r>
      <w:r w:rsidR="0040728B">
        <w:rPr>
          <w:rFonts w:ascii="Times New Roman" w:hAnsi="Times New Roman"/>
          <w:b/>
          <w:color w:val="000000"/>
          <w:szCs w:val="24"/>
          <w:lang w:val="et-EE"/>
        </w:rPr>
        <w:t>737 435</w:t>
      </w:r>
      <w:r w:rsidRPr="00B2533B">
        <w:rPr>
          <w:rFonts w:ascii="Times New Roman" w:hAnsi="Times New Roman"/>
          <w:b/>
          <w:color w:val="000000"/>
          <w:szCs w:val="24"/>
          <w:lang w:val="et-EE"/>
        </w:rPr>
        <w:t xml:space="preserve"> eurot</w:t>
      </w:r>
    </w:p>
    <w:p w:rsidR="0040728B" w:rsidRDefault="00517029" w:rsidP="00F72BBB">
      <w:pPr>
        <w:pStyle w:val="BodyTextTekstGaramond12"/>
        <w:rPr>
          <w:rFonts w:ascii="Times New Roman" w:hAnsi="Times New Roman"/>
          <w:color w:val="000000"/>
          <w:szCs w:val="24"/>
          <w:lang w:val="et-EE"/>
        </w:rPr>
      </w:pPr>
      <w:r w:rsidRPr="00B2533B">
        <w:rPr>
          <w:rFonts w:ascii="Times New Roman" w:hAnsi="Times New Roman"/>
          <w:color w:val="000000"/>
          <w:szCs w:val="24"/>
          <w:lang w:val="et-EE"/>
        </w:rPr>
        <w:t xml:space="preserve">Katteallikatena on planeeritud saada põhivara soetuseks sihtotstarbelisi vahendeid </w:t>
      </w:r>
      <w:r w:rsidR="0040728B">
        <w:rPr>
          <w:rFonts w:ascii="Times New Roman" w:hAnsi="Times New Roman"/>
          <w:color w:val="000000"/>
          <w:szCs w:val="24"/>
          <w:lang w:val="et-EE"/>
        </w:rPr>
        <w:t>737 435</w:t>
      </w:r>
      <w:r w:rsidRPr="00B2533B">
        <w:rPr>
          <w:rFonts w:ascii="Times New Roman" w:hAnsi="Times New Roman"/>
          <w:color w:val="000000"/>
          <w:szCs w:val="24"/>
          <w:lang w:val="et-EE"/>
        </w:rPr>
        <w:t xml:space="preserve"> eurot (vt. tabel 10). Lisaks on planeeritud laekumi</w:t>
      </w:r>
      <w:r w:rsidR="0040728B">
        <w:rPr>
          <w:rFonts w:ascii="Times New Roman" w:hAnsi="Times New Roman"/>
          <w:color w:val="000000"/>
          <w:szCs w:val="24"/>
          <w:lang w:val="et-EE"/>
        </w:rPr>
        <w:t>n</w:t>
      </w:r>
      <w:r w:rsidR="003E758F" w:rsidRPr="00B2533B">
        <w:rPr>
          <w:rFonts w:ascii="Times New Roman" w:hAnsi="Times New Roman"/>
          <w:color w:val="000000"/>
          <w:szCs w:val="24"/>
          <w:lang w:val="et-EE"/>
        </w:rPr>
        <w:t>e</w:t>
      </w:r>
      <w:r w:rsidR="0040728B">
        <w:rPr>
          <w:rFonts w:ascii="Times New Roman" w:hAnsi="Times New Roman"/>
          <w:color w:val="000000"/>
          <w:szCs w:val="24"/>
          <w:lang w:val="et-EE"/>
        </w:rPr>
        <w:t xml:space="preserve"> 20 000 eurot Hajaasustuse programmis osalemiseks </w:t>
      </w:r>
      <w:r w:rsidRPr="00B2533B">
        <w:rPr>
          <w:rFonts w:ascii="Times New Roman" w:hAnsi="Times New Roman"/>
          <w:color w:val="000000"/>
          <w:szCs w:val="24"/>
          <w:lang w:val="et-EE"/>
        </w:rPr>
        <w:t>Ettevõtluse Arendamise Sihtasutuselt</w:t>
      </w:r>
      <w:r w:rsidR="0040728B">
        <w:rPr>
          <w:rFonts w:ascii="Times New Roman" w:hAnsi="Times New Roman"/>
          <w:color w:val="000000"/>
          <w:szCs w:val="24"/>
          <w:lang w:val="et-EE"/>
        </w:rPr>
        <w:t>.</w:t>
      </w:r>
      <w:r w:rsidR="003E758F" w:rsidRPr="00B2533B">
        <w:rPr>
          <w:rFonts w:ascii="Times New Roman" w:hAnsi="Times New Roman"/>
          <w:color w:val="000000"/>
          <w:szCs w:val="24"/>
          <w:lang w:val="et-EE"/>
        </w:rPr>
        <w:t xml:space="preserve"> </w:t>
      </w:r>
    </w:p>
    <w:p w:rsidR="003E758F" w:rsidRPr="00B2533B" w:rsidRDefault="003E758F" w:rsidP="00F72BBB">
      <w:pPr>
        <w:pStyle w:val="BodyTextTekstGaramond12"/>
        <w:rPr>
          <w:rFonts w:ascii="Times New Roman" w:hAnsi="Times New Roman"/>
          <w:b/>
          <w:color w:val="000000"/>
          <w:szCs w:val="24"/>
          <w:lang w:val="et-EE"/>
        </w:rPr>
      </w:pPr>
      <w:r w:rsidRPr="00B2533B">
        <w:rPr>
          <w:rFonts w:ascii="Times New Roman" w:hAnsi="Times New Roman"/>
          <w:b/>
          <w:color w:val="000000"/>
          <w:szCs w:val="24"/>
          <w:lang w:val="et-EE"/>
        </w:rPr>
        <w:t xml:space="preserve">Põhivara soetuseks antav sihtfinantseerimine </w:t>
      </w:r>
      <w:r w:rsidR="0040728B">
        <w:rPr>
          <w:rFonts w:ascii="Times New Roman" w:hAnsi="Times New Roman"/>
          <w:b/>
          <w:color w:val="000000"/>
          <w:szCs w:val="24"/>
          <w:lang w:val="et-EE"/>
        </w:rPr>
        <w:t>40 000</w:t>
      </w:r>
      <w:r w:rsidRPr="00B2533B">
        <w:rPr>
          <w:rFonts w:ascii="Times New Roman" w:hAnsi="Times New Roman"/>
          <w:b/>
          <w:color w:val="000000"/>
          <w:szCs w:val="24"/>
          <w:lang w:val="et-EE"/>
        </w:rPr>
        <w:t xml:space="preserve"> eurot</w:t>
      </w:r>
    </w:p>
    <w:p w:rsidR="003E758F" w:rsidRPr="00B2533B" w:rsidRDefault="003E758F" w:rsidP="00F72BBB">
      <w:pPr>
        <w:pStyle w:val="BodyTextTekstGaramond12"/>
        <w:rPr>
          <w:rFonts w:ascii="Times New Roman" w:hAnsi="Times New Roman"/>
          <w:color w:val="000000"/>
          <w:szCs w:val="24"/>
          <w:lang w:val="et-EE"/>
        </w:rPr>
      </w:pPr>
      <w:r w:rsidRPr="00B2533B">
        <w:rPr>
          <w:rFonts w:ascii="Times New Roman" w:hAnsi="Times New Roman"/>
          <w:color w:val="000000"/>
          <w:szCs w:val="24"/>
          <w:lang w:val="et-EE"/>
        </w:rPr>
        <w:t>Hajaasustuse programm</w:t>
      </w:r>
    </w:p>
    <w:p w:rsidR="003E758F" w:rsidRPr="00B2533B" w:rsidRDefault="003E758F" w:rsidP="00F72BBB">
      <w:pPr>
        <w:pStyle w:val="BodyTextTekstGaramond12"/>
        <w:rPr>
          <w:rFonts w:ascii="Times New Roman" w:hAnsi="Times New Roman"/>
          <w:b/>
          <w:color w:val="000000"/>
          <w:szCs w:val="24"/>
          <w:lang w:val="et-EE"/>
        </w:rPr>
      </w:pPr>
      <w:r w:rsidRPr="00B2533B">
        <w:rPr>
          <w:rFonts w:ascii="Times New Roman" w:hAnsi="Times New Roman"/>
          <w:b/>
          <w:color w:val="000000"/>
          <w:szCs w:val="24"/>
          <w:lang w:val="et-EE"/>
        </w:rPr>
        <w:t xml:space="preserve">Finantstulud </w:t>
      </w:r>
      <w:r w:rsidR="0040728B">
        <w:rPr>
          <w:rFonts w:ascii="Times New Roman" w:hAnsi="Times New Roman"/>
          <w:b/>
          <w:color w:val="000000"/>
          <w:szCs w:val="24"/>
          <w:lang w:val="et-EE"/>
        </w:rPr>
        <w:t>5</w:t>
      </w:r>
      <w:r w:rsidRPr="00B2533B">
        <w:rPr>
          <w:rFonts w:ascii="Times New Roman" w:hAnsi="Times New Roman"/>
          <w:b/>
          <w:color w:val="000000"/>
          <w:szCs w:val="24"/>
          <w:lang w:val="et-EE"/>
        </w:rPr>
        <w:t>00 eurot</w:t>
      </w:r>
    </w:p>
    <w:p w:rsidR="003E758F" w:rsidRPr="00B2533B" w:rsidRDefault="00DF69F5" w:rsidP="00F72BBB">
      <w:pPr>
        <w:pStyle w:val="BodyTextTekstGaramond12"/>
        <w:rPr>
          <w:rFonts w:ascii="Times New Roman" w:hAnsi="Times New Roman"/>
          <w:color w:val="000000"/>
          <w:szCs w:val="24"/>
          <w:lang w:val="et-EE"/>
        </w:rPr>
      </w:pPr>
      <w:r w:rsidRPr="00B2533B">
        <w:rPr>
          <w:rFonts w:ascii="Times New Roman" w:hAnsi="Times New Roman"/>
          <w:color w:val="000000"/>
          <w:szCs w:val="24"/>
          <w:lang w:val="et-EE"/>
        </w:rPr>
        <w:t>Planeeritud intressitulud kodumaistelt hoiustelt.</w:t>
      </w:r>
    </w:p>
    <w:p w:rsidR="003E758F" w:rsidRPr="00B2533B" w:rsidRDefault="003E758F" w:rsidP="00F72BBB">
      <w:pPr>
        <w:pStyle w:val="BodyTextTekstGaramond12"/>
        <w:rPr>
          <w:rFonts w:ascii="Times New Roman" w:hAnsi="Times New Roman"/>
          <w:b/>
          <w:color w:val="000000"/>
          <w:szCs w:val="24"/>
          <w:lang w:val="et-EE"/>
        </w:rPr>
      </w:pPr>
      <w:r w:rsidRPr="00B2533B">
        <w:rPr>
          <w:rFonts w:ascii="Times New Roman" w:hAnsi="Times New Roman"/>
          <w:b/>
          <w:color w:val="000000"/>
          <w:szCs w:val="24"/>
          <w:lang w:val="et-EE"/>
        </w:rPr>
        <w:t xml:space="preserve">Finantskulud </w:t>
      </w:r>
      <w:r w:rsidR="0040728B">
        <w:rPr>
          <w:rFonts w:ascii="Times New Roman" w:hAnsi="Times New Roman"/>
          <w:b/>
          <w:color w:val="000000"/>
          <w:szCs w:val="24"/>
          <w:lang w:val="et-EE"/>
        </w:rPr>
        <w:t>34 502</w:t>
      </w:r>
      <w:r w:rsidRPr="00B2533B">
        <w:rPr>
          <w:rFonts w:ascii="Times New Roman" w:hAnsi="Times New Roman"/>
          <w:b/>
          <w:color w:val="000000"/>
          <w:szCs w:val="24"/>
          <w:lang w:val="et-EE"/>
        </w:rPr>
        <w:t xml:space="preserve"> eurot</w:t>
      </w:r>
    </w:p>
    <w:p w:rsidR="003E758F" w:rsidRPr="00B2533B" w:rsidRDefault="00DF69F5" w:rsidP="00F72BBB">
      <w:pPr>
        <w:pStyle w:val="BodyTextTekstGaramond12"/>
        <w:rPr>
          <w:rFonts w:ascii="Times New Roman" w:hAnsi="Times New Roman"/>
          <w:color w:val="000000"/>
          <w:szCs w:val="24"/>
          <w:lang w:val="et-EE"/>
        </w:rPr>
      </w:pPr>
      <w:r w:rsidRPr="00B2533B">
        <w:rPr>
          <w:rFonts w:ascii="Times New Roman" w:hAnsi="Times New Roman"/>
          <w:color w:val="000000"/>
          <w:szCs w:val="24"/>
          <w:lang w:val="et-EE"/>
        </w:rPr>
        <w:t>Planeeritud intressikulud võetud laenudelt ja kapitaliliisingult.</w:t>
      </w:r>
    </w:p>
    <w:p w:rsidR="00FD7EF6" w:rsidRPr="00B2533B" w:rsidRDefault="00FD7EF6" w:rsidP="00F72BBB">
      <w:pPr>
        <w:pStyle w:val="BodyTextTekstGaramond12"/>
        <w:rPr>
          <w:rFonts w:ascii="Times New Roman" w:hAnsi="Times New Roman"/>
          <w:szCs w:val="24"/>
          <w:lang w:val="et-EE"/>
        </w:rPr>
      </w:pPr>
    </w:p>
    <w:p w:rsidR="00761414" w:rsidRPr="00B2533B" w:rsidRDefault="00761414" w:rsidP="00F72BBB">
      <w:pPr>
        <w:pStyle w:val="BodyTextTekstGaramond12"/>
        <w:rPr>
          <w:rFonts w:ascii="Times New Roman" w:hAnsi="Times New Roman"/>
          <w:szCs w:val="24"/>
          <w:lang w:val="et-EE"/>
        </w:rPr>
      </w:pPr>
    </w:p>
    <w:p w:rsidR="0040728B" w:rsidRDefault="0040728B" w:rsidP="007F354F">
      <w:pPr>
        <w:pStyle w:val="Pealkiri1"/>
        <w:ind w:left="709" w:hanging="283"/>
        <w:rPr>
          <w:color w:val="24A107"/>
          <w:lang w:val="et-EE"/>
        </w:rPr>
      </w:pPr>
      <w:bookmarkStart w:id="14" w:name="_Toc371011899"/>
    </w:p>
    <w:p w:rsidR="00DF69F5" w:rsidRPr="00B2533B" w:rsidRDefault="00C70C5C" w:rsidP="007F354F">
      <w:pPr>
        <w:pStyle w:val="Pealkiri1"/>
        <w:ind w:left="709" w:hanging="283"/>
        <w:rPr>
          <w:color w:val="24A107"/>
          <w:lang w:val="et-EE"/>
        </w:rPr>
      </w:pPr>
      <w:r w:rsidRPr="00B2533B">
        <w:rPr>
          <w:color w:val="24A107"/>
          <w:lang w:val="et-EE"/>
        </w:rPr>
        <w:t>8</w:t>
      </w:r>
      <w:r w:rsidR="00DF69F5" w:rsidRPr="00B2533B">
        <w:rPr>
          <w:color w:val="24A107"/>
          <w:lang w:val="et-EE"/>
        </w:rPr>
        <w:t xml:space="preserve">. </w:t>
      </w:r>
      <w:r w:rsidR="00833797" w:rsidRPr="00B2533B">
        <w:rPr>
          <w:color w:val="24A107"/>
          <w:lang w:val="et-EE"/>
        </w:rPr>
        <w:t>Finantseerimistegevus</w:t>
      </w:r>
      <w:bookmarkEnd w:id="14"/>
    </w:p>
    <w:p w:rsidR="00761414" w:rsidRPr="00B2533B" w:rsidRDefault="00761414" w:rsidP="00C40D82">
      <w:pPr>
        <w:pStyle w:val="BodyTextTekstGaramond12"/>
        <w:rPr>
          <w:rFonts w:ascii="Times New Roman" w:hAnsi="Times New Roman"/>
          <w:szCs w:val="24"/>
          <w:lang w:val="et-EE"/>
        </w:rPr>
      </w:pPr>
    </w:p>
    <w:p w:rsidR="00A422DA" w:rsidRPr="00B2533B" w:rsidRDefault="00A422DA" w:rsidP="00F72BBB">
      <w:pPr>
        <w:autoSpaceDE w:val="0"/>
        <w:autoSpaceDN w:val="0"/>
        <w:adjustRightInd w:val="0"/>
        <w:spacing w:after="0" w:line="240" w:lineRule="auto"/>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Kohaliku omavalitsuse üksuse finantsjuhtimise seaduse järgi kuuluvad finantseerimistegevuse eelarveosa koosseisu laenude võtmine, võlakirjade emiteerimine, kapitalirendi- ja faktooringukohustuste võtmine ning kohustuste võtmine teenuste kontsessioonikokkulepete alusel ja võetud laenude tagasimaksmise, kapitalirendi- ja faktooringukohustuste täitmine, emiteeritud võlakirjade lunastamine ning tagasimaksed teenuste kontsessioonikokkulepete alusel.</w:t>
      </w:r>
    </w:p>
    <w:p w:rsidR="00A422DA" w:rsidRPr="00B2533B" w:rsidRDefault="00A422DA" w:rsidP="00F72BBB">
      <w:pPr>
        <w:autoSpaceDE w:val="0"/>
        <w:autoSpaceDN w:val="0"/>
        <w:adjustRightInd w:val="0"/>
        <w:spacing w:after="0" w:line="240" w:lineRule="auto"/>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Märjamaa valla 201</w:t>
      </w:r>
      <w:r w:rsidR="0040728B">
        <w:rPr>
          <w:rFonts w:ascii="Times New Roman" w:hAnsi="Times New Roman" w:cs="Times New Roman"/>
          <w:color w:val="000000"/>
          <w:sz w:val="24"/>
          <w:szCs w:val="24"/>
          <w:lang w:val="et-EE"/>
        </w:rPr>
        <w:t>5</w:t>
      </w:r>
      <w:r w:rsidRPr="00B2533B">
        <w:rPr>
          <w:rFonts w:ascii="Times New Roman" w:hAnsi="Times New Roman" w:cs="Times New Roman"/>
          <w:color w:val="000000"/>
          <w:sz w:val="24"/>
          <w:szCs w:val="24"/>
          <w:lang w:val="et-EE"/>
        </w:rPr>
        <w:t>.a finantseerimistegevuse osa</w:t>
      </w:r>
      <w:r w:rsidR="009716B9" w:rsidRPr="00B2533B">
        <w:rPr>
          <w:rFonts w:ascii="Times New Roman" w:hAnsi="Times New Roman" w:cs="Times New Roman"/>
          <w:color w:val="000000"/>
          <w:sz w:val="24"/>
          <w:szCs w:val="24"/>
          <w:lang w:val="et-EE"/>
        </w:rPr>
        <w:t>s on planeeritud 2006</w:t>
      </w:r>
      <w:r w:rsidR="0040728B">
        <w:rPr>
          <w:rFonts w:ascii="Times New Roman" w:hAnsi="Times New Roman" w:cs="Times New Roman"/>
          <w:color w:val="000000"/>
          <w:sz w:val="24"/>
          <w:szCs w:val="24"/>
          <w:lang w:val="et-EE"/>
        </w:rPr>
        <w:t xml:space="preserve"> ja</w:t>
      </w:r>
      <w:r w:rsidRPr="00B2533B">
        <w:rPr>
          <w:rFonts w:ascii="Times New Roman" w:hAnsi="Times New Roman" w:cs="Times New Roman"/>
          <w:color w:val="000000"/>
          <w:sz w:val="24"/>
          <w:szCs w:val="24"/>
          <w:lang w:val="et-EE"/>
        </w:rPr>
        <w:t xml:space="preserve"> 2008.</w:t>
      </w:r>
      <w:r w:rsidR="00DB62B2" w:rsidRPr="00B2533B">
        <w:rPr>
          <w:rFonts w:ascii="Times New Roman" w:hAnsi="Times New Roman" w:cs="Times New Roman"/>
          <w:color w:val="000000"/>
          <w:sz w:val="24"/>
          <w:szCs w:val="24"/>
          <w:lang w:val="et-EE"/>
        </w:rPr>
        <w:t xml:space="preserve"> </w:t>
      </w:r>
      <w:r w:rsidRPr="00B2533B">
        <w:rPr>
          <w:rFonts w:ascii="Times New Roman" w:hAnsi="Times New Roman" w:cs="Times New Roman"/>
          <w:color w:val="000000"/>
          <w:sz w:val="24"/>
          <w:szCs w:val="24"/>
          <w:lang w:val="et-EE"/>
        </w:rPr>
        <w:t>a</w:t>
      </w:r>
      <w:r w:rsidR="00DB62B2" w:rsidRPr="00B2533B">
        <w:rPr>
          <w:rFonts w:ascii="Times New Roman" w:hAnsi="Times New Roman" w:cs="Times New Roman"/>
          <w:color w:val="000000"/>
          <w:sz w:val="24"/>
          <w:szCs w:val="24"/>
          <w:lang w:val="et-EE"/>
        </w:rPr>
        <w:t>astal</w:t>
      </w:r>
      <w:r w:rsidRPr="00B2533B">
        <w:rPr>
          <w:rFonts w:ascii="Times New Roman" w:hAnsi="Times New Roman" w:cs="Times New Roman"/>
          <w:color w:val="000000"/>
          <w:sz w:val="24"/>
          <w:szCs w:val="24"/>
          <w:lang w:val="et-EE"/>
        </w:rPr>
        <w:t xml:space="preserve"> võetud pikaajaliste laenude tagasimaksmine</w:t>
      </w:r>
      <w:r w:rsidR="002B2F4C">
        <w:rPr>
          <w:rFonts w:ascii="Times New Roman" w:hAnsi="Times New Roman" w:cs="Times New Roman"/>
          <w:color w:val="000000"/>
          <w:sz w:val="24"/>
          <w:szCs w:val="24"/>
          <w:lang w:val="et-EE"/>
        </w:rPr>
        <w:t xml:space="preserve"> ja </w:t>
      </w:r>
      <w:r w:rsidR="009716B9" w:rsidRPr="00B2533B">
        <w:rPr>
          <w:rFonts w:ascii="Times New Roman" w:hAnsi="Times New Roman" w:cs="Times New Roman"/>
          <w:color w:val="000000"/>
          <w:sz w:val="24"/>
          <w:szCs w:val="24"/>
          <w:lang w:val="et-EE"/>
        </w:rPr>
        <w:t xml:space="preserve">AS Riigi Kinnisvara ja AS Pelletiküte </w:t>
      </w:r>
      <w:r w:rsidRPr="00B2533B">
        <w:rPr>
          <w:rFonts w:ascii="Times New Roman" w:hAnsi="Times New Roman" w:cs="Times New Roman"/>
          <w:color w:val="000000"/>
          <w:sz w:val="24"/>
          <w:szCs w:val="24"/>
          <w:lang w:val="et-EE"/>
        </w:rPr>
        <w:t>kapitalirendi kohustus</w:t>
      </w:r>
      <w:r w:rsidR="009716B9" w:rsidRPr="00B2533B">
        <w:rPr>
          <w:rFonts w:ascii="Times New Roman" w:hAnsi="Times New Roman" w:cs="Times New Roman"/>
          <w:color w:val="000000"/>
          <w:sz w:val="24"/>
          <w:szCs w:val="24"/>
          <w:lang w:val="et-EE"/>
        </w:rPr>
        <w:t>ed.</w:t>
      </w:r>
    </w:p>
    <w:p w:rsidR="00A422DA" w:rsidRPr="00B2533B" w:rsidRDefault="009716B9" w:rsidP="00F72BBB">
      <w:pPr>
        <w:autoSpaceDE w:val="0"/>
        <w:autoSpaceDN w:val="0"/>
        <w:adjustRightInd w:val="0"/>
        <w:spacing w:after="0" w:line="240" w:lineRule="auto"/>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201</w:t>
      </w:r>
      <w:r w:rsidR="0040728B">
        <w:rPr>
          <w:rFonts w:ascii="Times New Roman" w:hAnsi="Times New Roman" w:cs="Times New Roman"/>
          <w:color w:val="000000"/>
          <w:sz w:val="24"/>
          <w:szCs w:val="24"/>
          <w:lang w:val="et-EE"/>
        </w:rPr>
        <w:t>5</w:t>
      </w:r>
      <w:r w:rsidRPr="00B2533B">
        <w:rPr>
          <w:rFonts w:ascii="Times New Roman" w:hAnsi="Times New Roman" w:cs="Times New Roman"/>
          <w:color w:val="000000"/>
          <w:sz w:val="24"/>
          <w:szCs w:val="24"/>
          <w:lang w:val="et-EE"/>
        </w:rPr>
        <w:t xml:space="preserve">.aastal on </w:t>
      </w:r>
      <w:r w:rsidR="00A422DA" w:rsidRPr="00B2533B">
        <w:rPr>
          <w:rFonts w:ascii="Times New Roman" w:hAnsi="Times New Roman" w:cs="Times New Roman"/>
          <w:color w:val="000000"/>
          <w:sz w:val="24"/>
          <w:szCs w:val="24"/>
          <w:lang w:val="et-EE"/>
        </w:rPr>
        <w:t xml:space="preserve">planeeritud võtta laenu </w:t>
      </w:r>
      <w:r w:rsidR="0040728B">
        <w:rPr>
          <w:rFonts w:ascii="Times New Roman" w:hAnsi="Times New Roman" w:cs="Times New Roman"/>
          <w:color w:val="000000"/>
          <w:sz w:val="24"/>
          <w:szCs w:val="24"/>
          <w:lang w:val="et-EE"/>
        </w:rPr>
        <w:t>318</w:t>
      </w:r>
      <w:r w:rsidR="00A422DA" w:rsidRPr="00B2533B">
        <w:rPr>
          <w:rFonts w:ascii="Times New Roman" w:hAnsi="Times New Roman" w:cs="Times New Roman"/>
          <w:color w:val="000000"/>
          <w:sz w:val="24"/>
          <w:szCs w:val="24"/>
          <w:lang w:val="et-EE"/>
        </w:rPr>
        <w:t xml:space="preserve"> 000 eurot </w:t>
      </w:r>
      <w:r w:rsidR="00803ACC" w:rsidRPr="00B2533B">
        <w:rPr>
          <w:rFonts w:ascii="Times New Roman" w:hAnsi="Times New Roman" w:cs="Times New Roman"/>
          <w:color w:val="000000"/>
          <w:sz w:val="24"/>
          <w:szCs w:val="24"/>
          <w:lang w:val="et-EE"/>
        </w:rPr>
        <w:t>investeeringute</w:t>
      </w:r>
      <w:r w:rsidRPr="00B2533B">
        <w:rPr>
          <w:rFonts w:ascii="Times New Roman" w:hAnsi="Times New Roman" w:cs="Times New Roman"/>
          <w:color w:val="000000"/>
          <w:sz w:val="24"/>
          <w:szCs w:val="24"/>
          <w:lang w:val="et-EE"/>
        </w:rPr>
        <w:t xml:space="preserve"> </w:t>
      </w:r>
      <w:r w:rsidR="00A422DA" w:rsidRPr="00B2533B">
        <w:rPr>
          <w:rFonts w:ascii="Times New Roman" w:hAnsi="Times New Roman" w:cs="Times New Roman"/>
          <w:color w:val="000000"/>
          <w:sz w:val="24"/>
          <w:szCs w:val="24"/>
          <w:lang w:val="et-EE"/>
        </w:rPr>
        <w:t>katte</w:t>
      </w:r>
      <w:r w:rsidRPr="00B2533B">
        <w:rPr>
          <w:rFonts w:ascii="Times New Roman" w:hAnsi="Times New Roman" w:cs="Times New Roman"/>
          <w:color w:val="000000"/>
          <w:sz w:val="24"/>
          <w:szCs w:val="24"/>
          <w:lang w:val="et-EE"/>
        </w:rPr>
        <w:t>ks</w:t>
      </w:r>
      <w:r w:rsidR="00A422DA" w:rsidRPr="00B2533B">
        <w:rPr>
          <w:rFonts w:ascii="Times New Roman" w:hAnsi="Times New Roman" w:cs="Times New Roman"/>
          <w:color w:val="000000"/>
          <w:sz w:val="24"/>
          <w:szCs w:val="24"/>
          <w:lang w:val="et-EE"/>
        </w:rPr>
        <w:t xml:space="preserve"> (vt tabel </w:t>
      </w:r>
      <w:r w:rsidRPr="00B2533B">
        <w:rPr>
          <w:rFonts w:ascii="Times New Roman" w:hAnsi="Times New Roman" w:cs="Times New Roman"/>
          <w:color w:val="000000"/>
          <w:sz w:val="24"/>
          <w:szCs w:val="24"/>
          <w:lang w:val="et-EE"/>
        </w:rPr>
        <w:t>10</w:t>
      </w:r>
      <w:r w:rsidR="00A422DA" w:rsidRPr="00B2533B">
        <w:rPr>
          <w:rFonts w:ascii="Times New Roman" w:hAnsi="Times New Roman" w:cs="Times New Roman"/>
          <w:color w:val="000000"/>
          <w:sz w:val="24"/>
          <w:szCs w:val="24"/>
          <w:lang w:val="et-EE"/>
        </w:rPr>
        <w:t>).</w:t>
      </w:r>
    </w:p>
    <w:p w:rsidR="00A422DA" w:rsidRPr="00B2533B" w:rsidRDefault="00A422DA" w:rsidP="00C40D82">
      <w:pPr>
        <w:pStyle w:val="BodyTextTekstGaramond12"/>
        <w:rPr>
          <w:rFonts w:ascii="Times New Roman" w:hAnsi="Times New Roman"/>
          <w:b/>
          <w:szCs w:val="24"/>
          <w:lang w:val="et-EE"/>
        </w:rPr>
      </w:pPr>
    </w:p>
    <w:p w:rsidR="00833797" w:rsidRPr="00B2533B" w:rsidRDefault="00833797" w:rsidP="00833797">
      <w:pPr>
        <w:pStyle w:val="Default"/>
        <w:rPr>
          <w:rFonts w:ascii="Times New Roman" w:hAnsi="Times New Roman" w:cs="Times New Roman"/>
          <w:b/>
          <w:bCs/>
          <w:lang w:val="et-EE"/>
        </w:rPr>
      </w:pPr>
      <w:r w:rsidRPr="00B2533B">
        <w:rPr>
          <w:rFonts w:ascii="Times New Roman" w:hAnsi="Times New Roman" w:cs="Times New Roman"/>
          <w:b/>
          <w:bCs/>
          <w:lang w:val="et-EE"/>
        </w:rPr>
        <w:t>Tabel 11</w:t>
      </w:r>
      <w:r w:rsidR="009716B9" w:rsidRPr="00B2533B">
        <w:rPr>
          <w:rFonts w:ascii="Times New Roman" w:hAnsi="Times New Roman" w:cs="Times New Roman"/>
          <w:b/>
          <w:bCs/>
          <w:lang w:val="et-EE"/>
        </w:rPr>
        <w:t>.</w:t>
      </w:r>
      <w:r w:rsidRPr="00B2533B">
        <w:rPr>
          <w:rFonts w:ascii="Times New Roman" w:hAnsi="Times New Roman" w:cs="Times New Roman"/>
          <w:b/>
          <w:bCs/>
          <w:lang w:val="et-EE"/>
        </w:rPr>
        <w:t xml:space="preserve"> Finantseerimistegevus </w:t>
      </w:r>
    </w:p>
    <w:p w:rsidR="00833797" w:rsidRDefault="00833797" w:rsidP="00833797">
      <w:pPr>
        <w:pStyle w:val="Default"/>
        <w:rPr>
          <w:rFonts w:ascii="Times New Roman" w:hAnsi="Times New Roman" w:cs="Times New Roman"/>
          <w:bCs/>
          <w:i/>
          <w:lang w:val="et-EE"/>
        </w:rPr>
      </w:pPr>
      <w:r w:rsidRPr="00B2533B">
        <w:rPr>
          <w:rFonts w:ascii="Times New Roman" w:hAnsi="Times New Roman" w:cs="Times New Roman"/>
          <w:bCs/>
          <w:i/>
          <w:lang w:val="et-EE"/>
        </w:rPr>
        <w:t>(eurodes)</w:t>
      </w:r>
    </w:p>
    <w:tbl>
      <w:tblPr>
        <w:tblW w:w="9131" w:type="dxa"/>
        <w:tblInd w:w="-5" w:type="dxa"/>
        <w:tblCellMar>
          <w:left w:w="70" w:type="dxa"/>
          <w:right w:w="70" w:type="dxa"/>
        </w:tblCellMar>
        <w:tblLook w:val="04A0" w:firstRow="1" w:lastRow="0" w:firstColumn="1" w:lastColumn="0" w:noHBand="0" w:noVBand="1"/>
      </w:tblPr>
      <w:tblGrid>
        <w:gridCol w:w="700"/>
        <w:gridCol w:w="3269"/>
        <w:gridCol w:w="1134"/>
        <w:gridCol w:w="993"/>
        <w:gridCol w:w="992"/>
        <w:gridCol w:w="1134"/>
        <w:gridCol w:w="909"/>
      </w:tblGrid>
      <w:tr w:rsidR="002B2F4C" w:rsidRPr="002B2F4C" w:rsidTr="002B2F4C">
        <w:trPr>
          <w:trHeight w:val="720"/>
        </w:trPr>
        <w:tc>
          <w:tcPr>
            <w:tcW w:w="70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Tunnus</w:t>
            </w:r>
          </w:p>
        </w:tc>
        <w:tc>
          <w:tcPr>
            <w:tcW w:w="3269"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Täitmine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Oodatav täitmine 2014</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Eelarve 2015</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Muutused 2015/2014</w:t>
            </w:r>
          </w:p>
        </w:tc>
        <w:tc>
          <w:tcPr>
            <w:tcW w:w="909"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Muutused %</w:t>
            </w:r>
          </w:p>
        </w:tc>
      </w:tr>
      <w:tr w:rsidR="002B2F4C" w:rsidRPr="002B2F4C" w:rsidTr="002B2F4C">
        <w:trPr>
          <w:trHeight w:val="240"/>
        </w:trPr>
        <w:tc>
          <w:tcPr>
            <w:tcW w:w="700" w:type="dxa"/>
            <w:tcBorders>
              <w:top w:val="nil"/>
              <w:left w:val="single" w:sz="4" w:space="0" w:color="auto"/>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 </w:t>
            </w:r>
          </w:p>
        </w:tc>
        <w:tc>
          <w:tcPr>
            <w:tcW w:w="3269" w:type="dxa"/>
            <w:tcBorders>
              <w:top w:val="nil"/>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FINANTSEERIMISTEGEVUS</w:t>
            </w:r>
          </w:p>
        </w:tc>
        <w:tc>
          <w:tcPr>
            <w:tcW w:w="1134" w:type="dxa"/>
            <w:tcBorders>
              <w:top w:val="nil"/>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124 456,80</w:t>
            </w:r>
          </w:p>
        </w:tc>
        <w:tc>
          <w:tcPr>
            <w:tcW w:w="993" w:type="dxa"/>
            <w:tcBorders>
              <w:top w:val="nil"/>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-595 037</w:t>
            </w:r>
          </w:p>
        </w:tc>
        <w:tc>
          <w:tcPr>
            <w:tcW w:w="992" w:type="dxa"/>
            <w:tcBorders>
              <w:top w:val="nil"/>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-163 733</w:t>
            </w:r>
          </w:p>
        </w:tc>
        <w:tc>
          <w:tcPr>
            <w:tcW w:w="1134" w:type="dxa"/>
            <w:tcBorders>
              <w:top w:val="nil"/>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431 304</w:t>
            </w:r>
          </w:p>
        </w:tc>
        <w:tc>
          <w:tcPr>
            <w:tcW w:w="909" w:type="dxa"/>
            <w:tcBorders>
              <w:top w:val="nil"/>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-72,5%</w:t>
            </w:r>
          </w:p>
        </w:tc>
      </w:tr>
      <w:tr w:rsidR="002B2F4C" w:rsidRPr="002B2F4C" w:rsidTr="002B2F4C">
        <w:trPr>
          <w:trHeight w:val="240"/>
        </w:trPr>
        <w:tc>
          <w:tcPr>
            <w:tcW w:w="700" w:type="dxa"/>
            <w:tcBorders>
              <w:top w:val="nil"/>
              <w:left w:val="single" w:sz="4" w:space="0" w:color="auto"/>
              <w:bottom w:val="single" w:sz="4" w:space="0" w:color="auto"/>
              <w:right w:val="single" w:sz="4" w:space="0" w:color="auto"/>
            </w:tcBorders>
            <w:shd w:val="clear" w:color="000000" w:fill="EBF1DE"/>
            <w:noWrap/>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2585</w:t>
            </w:r>
          </w:p>
        </w:tc>
        <w:tc>
          <w:tcPr>
            <w:tcW w:w="3269" w:type="dxa"/>
            <w:tcBorders>
              <w:top w:val="nil"/>
              <w:left w:val="nil"/>
              <w:bottom w:val="single" w:sz="4" w:space="0" w:color="auto"/>
              <w:right w:val="single" w:sz="4" w:space="0" w:color="auto"/>
            </w:tcBorders>
            <w:shd w:val="clear" w:color="000000" w:fill="EBF1DE"/>
            <w:noWrap/>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K</w:t>
            </w:r>
            <w:r>
              <w:rPr>
                <w:rFonts w:ascii="Calibri" w:eastAsia="Times New Roman" w:hAnsi="Calibri" w:cs="Arial"/>
                <w:b/>
                <w:bCs/>
                <w:sz w:val="18"/>
                <w:szCs w:val="18"/>
                <w:lang w:val="et-EE" w:eastAsia="et-EE" w:bidi="ar-SA"/>
              </w:rPr>
              <w:t>ohustuste suurenemine</w:t>
            </w:r>
            <w:r w:rsidRPr="002B2F4C">
              <w:rPr>
                <w:rFonts w:ascii="Calibri" w:eastAsia="Times New Roman" w:hAnsi="Calibri" w:cs="Arial"/>
                <w:b/>
                <w:bCs/>
                <w:sz w:val="18"/>
                <w:szCs w:val="18"/>
                <w:lang w:val="et-EE" w:eastAsia="et-EE" w:bidi="ar-SA"/>
              </w:rPr>
              <w:t xml:space="preserve"> (+)</w:t>
            </w:r>
          </w:p>
        </w:tc>
        <w:tc>
          <w:tcPr>
            <w:tcW w:w="1134"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478 200,00</w:t>
            </w:r>
          </w:p>
        </w:tc>
        <w:tc>
          <w:tcPr>
            <w:tcW w:w="993"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185 000</w:t>
            </w:r>
          </w:p>
        </w:tc>
        <w:tc>
          <w:tcPr>
            <w:tcW w:w="992"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318 000</w:t>
            </w:r>
          </w:p>
        </w:tc>
        <w:tc>
          <w:tcPr>
            <w:tcW w:w="1134"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133 000</w:t>
            </w:r>
          </w:p>
        </w:tc>
        <w:tc>
          <w:tcPr>
            <w:tcW w:w="909"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71,9%</w:t>
            </w:r>
          </w:p>
        </w:tc>
      </w:tr>
      <w:tr w:rsidR="002B2F4C" w:rsidRPr="002B2F4C" w:rsidTr="002B2F4C">
        <w:trPr>
          <w:trHeight w:val="240"/>
        </w:trPr>
        <w:tc>
          <w:tcPr>
            <w:tcW w:w="700" w:type="dxa"/>
            <w:tcBorders>
              <w:top w:val="nil"/>
              <w:left w:val="single" w:sz="4" w:space="0" w:color="auto"/>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2586</w:t>
            </w:r>
          </w:p>
        </w:tc>
        <w:tc>
          <w:tcPr>
            <w:tcW w:w="3269"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K</w:t>
            </w:r>
            <w:r>
              <w:rPr>
                <w:rFonts w:ascii="Calibri" w:eastAsia="Times New Roman" w:hAnsi="Calibri" w:cs="Arial"/>
                <w:b/>
                <w:bCs/>
                <w:sz w:val="18"/>
                <w:szCs w:val="18"/>
                <w:lang w:val="et-EE" w:eastAsia="et-EE" w:bidi="ar-SA"/>
              </w:rPr>
              <w:t>ohustuste vähenemine</w:t>
            </w:r>
            <w:r w:rsidRPr="002B2F4C">
              <w:rPr>
                <w:rFonts w:ascii="Calibri" w:eastAsia="Times New Roman" w:hAnsi="Calibri" w:cs="Arial"/>
                <w:b/>
                <w:bCs/>
                <w:sz w:val="18"/>
                <w:szCs w:val="18"/>
                <w:lang w:val="et-EE" w:eastAsia="et-EE" w:bidi="ar-SA"/>
              </w:rPr>
              <w:t xml:space="preserve"> (-)</w:t>
            </w:r>
          </w:p>
        </w:tc>
        <w:tc>
          <w:tcPr>
            <w:tcW w:w="1134"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-353 743,20</w:t>
            </w:r>
          </w:p>
        </w:tc>
        <w:tc>
          <w:tcPr>
            <w:tcW w:w="993"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-780 037</w:t>
            </w:r>
          </w:p>
        </w:tc>
        <w:tc>
          <w:tcPr>
            <w:tcW w:w="992"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-481 733</w:t>
            </w:r>
          </w:p>
        </w:tc>
        <w:tc>
          <w:tcPr>
            <w:tcW w:w="1134"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298 304</w:t>
            </w:r>
          </w:p>
        </w:tc>
        <w:tc>
          <w:tcPr>
            <w:tcW w:w="909" w:type="dxa"/>
            <w:tcBorders>
              <w:top w:val="nil"/>
              <w:left w:val="nil"/>
              <w:bottom w:val="single" w:sz="4" w:space="0" w:color="auto"/>
              <w:right w:val="single" w:sz="4" w:space="0" w:color="auto"/>
            </w:tcBorders>
            <w:shd w:val="clear" w:color="000000" w:fill="EBF1DE"/>
            <w:vAlign w:val="bottom"/>
            <w:hideMark/>
          </w:tcPr>
          <w:p w:rsidR="002B2F4C" w:rsidRPr="002B2F4C" w:rsidRDefault="002B2F4C" w:rsidP="002B2F4C">
            <w:pPr>
              <w:spacing w:after="0" w:line="240" w:lineRule="auto"/>
              <w:jc w:val="right"/>
              <w:rPr>
                <w:rFonts w:ascii="Calibri" w:eastAsia="Times New Roman" w:hAnsi="Calibri" w:cs="Arial"/>
                <w:b/>
                <w:bCs/>
                <w:sz w:val="18"/>
                <w:szCs w:val="18"/>
                <w:lang w:val="et-EE" w:eastAsia="et-EE" w:bidi="ar-SA"/>
              </w:rPr>
            </w:pPr>
            <w:r w:rsidRPr="002B2F4C">
              <w:rPr>
                <w:rFonts w:ascii="Calibri" w:eastAsia="Times New Roman" w:hAnsi="Calibri" w:cs="Arial"/>
                <w:b/>
                <w:bCs/>
                <w:sz w:val="18"/>
                <w:szCs w:val="18"/>
                <w:lang w:val="et-EE" w:eastAsia="et-EE" w:bidi="ar-SA"/>
              </w:rPr>
              <w:t>-38,2%</w:t>
            </w:r>
          </w:p>
        </w:tc>
      </w:tr>
    </w:tbl>
    <w:p w:rsidR="0040728B" w:rsidRDefault="0040728B" w:rsidP="00833797">
      <w:pPr>
        <w:pStyle w:val="Default"/>
        <w:rPr>
          <w:rFonts w:ascii="Times New Roman" w:hAnsi="Times New Roman" w:cs="Times New Roman"/>
          <w:bCs/>
          <w:i/>
          <w:lang w:val="et-EE"/>
        </w:rPr>
      </w:pPr>
    </w:p>
    <w:p w:rsidR="003B730C" w:rsidRPr="00B2533B" w:rsidRDefault="003B730C" w:rsidP="00F72BBB">
      <w:pPr>
        <w:pStyle w:val="Default"/>
        <w:jc w:val="both"/>
        <w:rPr>
          <w:rFonts w:ascii="Times New Roman" w:hAnsi="Times New Roman" w:cs="Times New Roman"/>
          <w:bCs/>
          <w:lang w:val="et-EE"/>
        </w:rPr>
      </w:pPr>
      <w:r w:rsidRPr="00B2533B">
        <w:rPr>
          <w:rFonts w:ascii="Times New Roman" w:hAnsi="Times New Roman" w:cs="Times New Roman"/>
          <w:bCs/>
          <w:lang w:val="et-EE"/>
        </w:rPr>
        <w:t>Märjamaa valla pikaajalistest laenu- ja kapitalirendikohustustest annavad ülevaate tabelid 12</w:t>
      </w:r>
      <w:r w:rsidR="00037816">
        <w:rPr>
          <w:rFonts w:ascii="Times New Roman" w:hAnsi="Times New Roman" w:cs="Times New Roman"/>
          <w:bCs/>
          <w:lang w:val="et-EE"/>
        </w:rPr>
        <w:t xml:space="preserve"> </w:t>
      </w:r>
      <w:r w:rsidRPr="00B2533B">
        <w:rPr>
          <w:rFonts w:ascii="Times New Roman" w:hAnsi="Times New Roman" w:cs="Times New Roman"/>
          <w:bCs/>
          <w:lang w:val="et-EE"/>
        </w:rPr>
        <w:t>ja 13.</w:t>
      </w:r>
      <w:r w:rsidR="000E71A3" w:rsidRPr="00B2533B">
        <w:rPr>
          <w:rFonts w:ascii="Times New Roman" w:hAnsi="Times New Roman" w:cs="Times New Roman"/>
          <w:bCs/>
          <w:lang w:val="et-EE"/>
        </w:rPr>
        <w:t xml:space="preserve"> 201</w:t>
      </w:r>
      <w:r w:rsidR="00037816">
        <w:rPr>
          <w:rFonts w:ascii="Times New Roman" w:hAnsi="Times New Roman" w:cs="Times New Roman"/>
          <w:bCs/>
          <w:lang w:val="et-EE"/>
        </w:rPr>
        <w:t>5</w:t>
      </w:r>
      <w:r w:rsidR="000E71A3" w:rsidRPr="00B2533B">
        <w:rPr>
          <w:rFonts w:ascii="Times New Roman" w:hAnsi="Times New Roman" w:cs="Times New Roman"/>
          <w:bCs/>
          <w:lang w:val="et-EE"/>
        </w:rPr>
        <w:t xml:space="preserve">.aastal vähenevad pikaajalised kohustused </w:t>
      </w:r>
      <w:r w:rsidR="002B2F4C">
        <w:rPr>
          <w:rFonts w:ascii="Times New Roman" w:hAnsi="Times New Roman" w:cs="Times New Roman"/>
          <w:bCs/>
          <w:lang w:val="et-EE"/>
        </w:rPr>
        <w:t>481 733</w:t>
      </w:r>
      <w:r w:rsidR="000E71A3" w:rsidRPr="00B2533B">
        <w:rPr>
          <w:rFonts w:ascii="Times New Roman" w:hAnsi="Times New Roman" w:cs="Times New Roman"/>
          <w:bCs/>
          <w:lang w:val="et-EE"/>
        </w:rPr>
        <w:t xml:space="preserve"> euro võrra.</w:t>
      </w:r>
    </w:p>
    <w:p w:rsidR="003B4436" w:rsidRPr="00B2533B" w:rsidRDefault="003B4436" w:rsidP="00F72BBB">
      <w:pPr>
        <w:pStyle w:val="BodyTextTekstGaramond12"/>
        <w:rPr>
          <w:rFonts w:ascii="Times New Roman" w:hAnsi="Times New Roman"/>
          <w:szCs w:val="24"/>
          <w:lang w:val="et-EE"/>
        </w:rPr>
      </w:pPr>
    </w:p>
    <w:p w:rsidR="00974613" w:rsidRPr="00B2533B" w:rsidRDefault="00974613" w:rsidP="00974613">
      <w:pPr>
        <w:pStyle w:val="Default"/>
        <w:rPr>
          <w:rFonts w:ascii="Times New Roman" w:hAnsi="Times New Roman" w:cs="Times New Roman"/>
          <w:b/>
          <w:bCs/>
          <w:lang w:val="et-EE"/>
        </w:rPr>
      </w:pPr>
      <w:r w:rsidRPr="00B2533B">
        <w:rPr>
          <w:rFonts w:ascii="Times New Roman" w:hAnsi="Times New Roman" w:cs="Times New Roman"/>
          <w:b/>
          <w:bCs/>
          <w:lang w:val="et-EE"/>
        </w:rPr>
        <w:t>Tabel 1</w:t>
      </w:r>
      <w:r w:rsidR="003B730C" w:rsidRPr="00B2533B">
        <w:rPr>
          <w:rFonts w:ascii="Times New Roman" w:hAnsi="Times New Roman" w:cs="Times New Roman"/>
          <w:b/>
          <w:bCs/>
          <w:lang w:val="et-EE"/>
        </w:rPr>
        <w:t>2</w:t>
      </w:r>
      <w:r w:rsidRPr="00B2533B">
        <w:rPr>
          <w:rFonts w:ascii="Times New Roman" w:hAnsi="Times New Roman" w:cs="Times New Roman"/>
          <w:b/>
          <w:bCs/>
          <w:lang w:val="et-EE"/>
        </w:rPr>
        <w:t xml:space="preserve">. Märjamaa valla pikaajalised laenukohustused </w:t>
      </w:r>
    </w:p>
    <w:p w:rsidR="00974613" w:rsidRDefault="00974613" w:rsidP="00974613">
      <w:pPr>
        <w:pStyle w:val="Default"/>
        <w:rPr>
          <w:rFonts w:ascii="Times New Roman" w:hAnsi="Times New Roman" w:cs="Times New Roman"/>
          <w:bCs/>
          <w:i/>
          <w:lang w:val="et-EE"/>
        </w:rPr>
      </w:pPr>
      <w:r w:rsidRPr="00B2533B">
        <w:rPr>
          <w:rFonts w:ascii="Times New Roman" w:hAnsi="Times New Roman" w:cs="Times New Roman"/>
          <w:bCs/>
          <w:lang w:val="et-EE"/>
        </w:rPr>
        <w:t>(eu</w:t>
      </w:r>
      <w:r w:rsidRPr="00B2533B">
        <w:rPr>
          <w:rFonts w:ascii="Times New Roman" w:hAnsi="Times New Roman" w:cs="Times New Roman"/>
          <w:bCs/>
          <w:i/>
          <w:lang w:val="et-EE"/>
        </w:rPr>
        <w:t>rodes)</w:t>
      </w:r>
    </w:p>
    <w:tbl>
      <w:tblPr>
        <w:tblW w:w="9072" w:type="dxa"/>
        <w:tblInd w:w="-5" w:type="dxa"/>
        <w:tblCellMar>
          <w:left w:w="70" w:type="dxa"/>
          <w:right w:w="70" w:type="dxa"/>
        </w:tblCellMar>
        <w:tblLook w:val="04A0" w:firstRow="1" w:lastRow="0" w:firstColumn="1" w:lastColumn="0" w:noHBand="0" w:noVBand="1"/>
      </w:tblPr>
      <w:tblGrid>
        <w:gridCol w:w="580"/>
        <w:gridCol w:w="852"/>
        <w:gridCol w:w="959"/>
        <w:gridCol w:w="2429"/>
        <w:gridCol w:w="1417"/>
        <w:gridCol w:w="1418"/>
        <w:gridCol w:w="1417"/>
      </w:tblGrid>
      <w:tr w:rsidR="002B2F4C" w:rsidRPr="002B2F4C" w:rsidTr="002B2F4C">
        <w:trPr>
          <w:trHeight w:val="450"/>
        </w:trPr>
        <w:tc>
          <w:tcPr>
            <w:tcW w:w="58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Aasta</w:t>
            </w:r>
          </w:p>
        </w:tc>
        <w:tc>
          <w:tcPr>
            <w:tcW w:w="852" w:type="dxa"/>
            <w:tcBorders>
              <w:top w:val="single" w:sz="4" w:space="0" w:color="auto"/>
              <w:left w:val="nil"/>
              <w:bottom w:val="single" w:sz="4" w:space="0" w:color="auto"/>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Võetavad laenud</w:t>
            </w:r>
          </w:p>
        </w:tc>
        <w:tc>
          <w:tcPr>
            <w:tcW w:w="959" w:type="dxa"/>
            <w:tcBorders>
              <w:top w:val="single" w:sz="4" w:space="0" w:color="auto"/>
              <w:left w:val="nil"/>
              <w:bottom w:val="nil"/>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Intressi määr</w:t>
            </w:r>
          </w:p>
        </w:tc>
        <w:tc>
          <w:tcPr>
            <w:tcW w:w="2429" w:type="dxa"/>
            <w:tcBorders>
              <w:top w:val="single" w:sz="4" w:space="0" w:color="auto"/>
              <w:left w:val="nil"/>
              <w:bottom w:val="nil"/>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1417" w:type="dxa"/>
            <w:tcBorders>
              <w:top w:val="single" w:sz="4" w:space="0" w:color="auto"/>
              <w:left w:val="nil"/>
              <w:bottom w:val="nil"/>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2013</w:t>
            </w:r>
          </w:p>
        </w:tc>
        <w:tc>
          <w:tcPr>
            <w:tcW w:w="1418" w:type="dxa"/>
            <w:tcBorders>
              <w:top w:val="single" w:sz="4" w:space="0" w:color="auto"/>
              <w:left w:val="nil"/>
              <w:bottom w:val="nil"/>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2014</w:t>
            </w:r>
          </w:p>
        </w:tc>
        <w:tc>
          <w:tcPr>
            <w:tcW w:w="1417" w:type="dxa"/>
            <w:tcBorders>
              <w:top w:val="single" w:sz="4" w:space="0" w:color="auto"/>
              <w:left w:val="nil"/>
              <w:bottom w:val="nil"/>
              <w:right w:val="single" w:sz="4" w:space="0" w:color="auto"/>
            </w:tcBorders>
            <w:shd w:val="clear" w:color="000000" w:fill="C4D79B"/>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2015</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single" w:sz="4" w:space="0" w:color="auto"/>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single" w:sz="4" w:space="0" w:color="auto"/>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Põhisumma</w:t>
            </w:r>
          </w:p>
        </w:tc>
        <w:tc>
          <w:tcPr>
            <w:tcW w:w="1417" w:type="dxa"/>
            <w:tcBorders>
              <w:top w:val="single" w:sz="4" w:space="0" w:color="auto"/>
              <w:left w:val="nil"/>
              <w:bottom w:val="nil"/>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96 970</w:t>
            </w:r>
          </w:p>
        </w:tc>
        <w:tc>
          <w:tcPr>
            <w:tcW w:w="1418" w:type="dxa"/>
            <w:tcBorders>
              <w:top w:val="single" w:sz="4" w:space="0" w:color="auto"/>
              <w:left w:val="nil"/>
              <w:bottom w:val="nil"/>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96 970</w:t>
            </w:r>
          </w:p>
        </w:tc>
        <w:tc>
          <w:tcPr>
            <w:tcW w:w="1417" w:type="dxa"/>
            <w:tcBorders>
              <w:top w:val="single" w:sz="4" w:space="0" w:color="auto"/>
              <w:left w:val="nil"/>
              <w:bottom w:val="nil"/>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24 241</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2006</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xml:space="preserve">baasintress </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intress</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756</w:t>
            </w:r>
          </w:p>
        </w:tc>
        <w:tc>
          <w:tcPr>
            <w:tcW w:w="1418" w:type="dxa"/>
            <w:tcBorders>
              <w:top w:val="nil"/>
              <w:left w:val="nil"/>
              <w:bottom w:val="nil"/>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334</w:t>
            </w:r>
          </w:p>
        </w:tc>
        <w:tc>
          <w:tcPr>
            <w:tcW w:w="1417" w:type="dxa"/>
            <w:tcBorders>
              <w:top w:val="nil"/>
              <w:left w:val="nil"/>
              <w:bottom w:val="nil"/>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18</w:t>
            </w:r>
          </w:p>
        </w:tc>
      </w:tr>
      <w:tr w:rsidR="002B2F4C" w:rsidRPr="002B2F4C" w:rsidTr="002B2F4C">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single" w:sz="4" w:space="0" w:color="auto"/>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0,179%</w:t>
            </w:r>
          </w:p>
        </w:tc>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Kohustuse jääk</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121 211</w:t>
            </w:r>
          </w:p>
        </w:tc>
        <w:tc>
          <w:tcPr>
            <w:tcW w:w="1418" w:type="dxa"/>
            <w:tcBorders>
              <w:top w:val="nil"/>
              <w:left w:val="nil"/>
              <w:bottom w:val="single" w:sz="4" w:space="0" w:color="auto"/>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24 241</w:t>
            </w:r>
          </w:p>
        </w:tc>
        <w:tc>
          <w:tcPr>
            <w:tcW w:w="1417" w:type="dxa"/>
            <w:tcBorders>
              <w:top w:val="nil"/>
              <w:left w:val="nil"/>
              <w:bottom w:val="single" w:sz="4" w:space="0" w:color="auto"/>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Põhisumma</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209 292</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409 296</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406 200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2008</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EURIBOR</w:t>
            </w:r>
          </w:p>
        </w:tc>
        <w:tc>
          <w:tcPr>
            <w:tcW w:w="2429"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intress</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33 182</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27 169</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18 959</w:t>
            </w:r>
          </w:p>
        </w:tc>
      </w:tr>
      <w:tr w:rsidR="002B2F4C" w:rsidRPr="002B2F4C" w:rsidTr="002B2F4C">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+ 1,53%</w:t>
            </w:r>
          </w:p>
        </w:tc>
        <w:tc>
          <w:tcPr>
            <w:tcW w:w="2429"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Kohustuse jääk</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1 627 871</w:t>
            </w:r>
          </w:p>
        </w:tc>
        <w:tc>
          <w:tcPr>
            <w:tcW w:w="1418" w:type="dxa"/>
            <w:tcBorders>
              <w:top w:val="nil"/>
              <w:left w:val="nil"/>
              <w:bottom w:val="single" w:sz="4" w:space="0" w:color="auto"/>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1 218 575</w:t>
            </w:r>
          </w:p>
        </w:tc>
        <w:tc>
          <w:tcPr>
            <w:tcW w:w="1417" w:type="dxa"/>
            <w:tcBorders>
              <w:top w:val="nil"/>
              <w:left w:val="nil"/>
              <w:bottom w:val="single" w:sz="4" w:space="0" w:color="auto"/>
              <w:right w:val="single" w:sz="4" w:space="0" w:color="auto"/>
            </w:tcBorders>
            <w:shd w:val="clear" w:color="auto" w:fill="auto"/>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812 375</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Põhisumma</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2013</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255 000</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1,347%</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intress</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215</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3 328</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3 483</w:t>
            </w:r>
          </w:p>
        </w:tc>
      </w:tr>
      <w:tr w:rsidR="002B2F4C" w:rsidRPr="002B2F4C" w:rsidTr="002B2F4C">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single" w:sz="4" w:space="0" w:color="auto"/>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Kohustuse jääk</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255 000</w:t>
            </w:r>
          </w:p>
        </w:tc>
        <w:tc>
          <w:tcPr>
            <w:tcW w:w="1418"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255 000</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255 000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Põhisumma</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2014</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185 000</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2,00%</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intress</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865</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2 588</w:t>
            </w:r>
          </w:p>
        </w:tc>
      </w:tr>
      <w:tr w:rsidR="002B2F4C" w:rsidRPr="002B2F4C" w:rsidTr="002B2F4C">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single" w:sz="4" w:space="0" w:color="auto"/>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Kohustuse jääk</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185 000</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185 000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Põhisumma</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0</w:t>
            </w:r>
          </w:p>
        </w:tc>
      </w:tr>
      <w:tr w:rsidR="002B2F4C" w:rsidRPr="002B2F4C" w:rsidTr="002B2F4C">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2015</w:t>
            </w:r>
          </w:p>
        </w:tc>
        <w:tc>
          <w:tcPr>
            <w:tcW w:w="852"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318 000</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2,00%</w:t>
            </w: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intress</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870</w:t>
            </w:r>
          </w:p>
        </w:tc>
      </w:tr>
      <w:tr w:rsidR="002B2F4C" w:rsidRPr="002B2F4C" w:rsidTr="002B2F4C">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959" w:type="dxa"/>
            <w:tcBorders>
              <w:top w:val="nil"/>
              <w:left w:val="nil"/>
              <w:bottom w:val="single" w:sz="4" w:space="0" w:color="auto"/>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Kohustuse jääk</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318 000</w:t>
            </w:r>
          </w:p>
        </w:tc>
      </w:tr>
      <w:tr w:rsidR="002B2F4C" w:rsidRPr="002B2F4C" w:rsidTr="002B2F4C">
        <w:trPr>
          <w:trHeight w:val="675"/>
        </w:trPr>
        <w:tc>
          <w:tcPr>
            <w:tcW w:w="580" w:type="dxa"/>
            <w:tcBorders>
              <w:top w:val="nil"/>
              <w:left w:val="single" w:sz="4" w:space="0" w:color="auto"/>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852"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2429" w:type="dxa"/>
            <w:tcBorders>
              <w:top w:val="nil"/>
              <w:left w:val="single" w:sz="4" w:space="0" w:color="auto"/>
              <w:bottom w:val="nil"/>
              <w:right w:val="single" w:sz="4" w:space="0" w:color="auto"/>
            </w:tcBorders>
            <w:shd w:val="clear" w:color="auto" w:fill="auto"/>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Kohustuste teenindamine</w:t>
            </w:r>
          </w:p>
        </w:tc>
        <w:tc>
          <w:tcPr>
            <w:tcW w:w="1417" w:type="dxa"/>
            <w:tcBorders>
              <w:top w:val="single" w:sz="4" w:space="0" w:color="auto"/>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1418" w:type="dxa"/>
            <w:tcBorders>
              <w:top w:val="single" w:sz="4" w:space="0" w:color="auto"/>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537 961</w:t>
            </w:r>
          </w:p>
        </w:tc>
        <w:tc>
          <w:tcPr>
            <w:tcW w:w="1417" w:type="dxa"/>
            <w:tcBorders>
              <w:top w:val="single" w:sz="4" w:space="0" w:color="auto"/>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456 359</w:t>
            </w:r>
          </w:p>
        </w:tc>
      </w:tr>
      <w:tr w:rsidR="002B2F4C" w:rsidRPr="002B2F4C" w:rsidTr="002B2F4C">
        <w:trPr>
          <w:trHeight w:val="225"/>
        </w:trPr>
        <w:tc>
          <w:tcPr>
            <w:tcW w:w="580" w:type="dxa"/>
            <w:tcBorders>
              <w:top w:val="nil"/>
              <w:left w:val="single" w:sz="4" w:space="0" w:color="auto"/>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rPr>
                <w:rFonts w:ascii="Times New Roman" w:eastAsia="Times New Roman" w:hAnsi="Times New Roman" w:cs="Times New Roman"/>
                <w:sz w:val="20"/>
                <w:szCs w:val="20"/>
                <w:lang w:val="et-EE" w:eastAsia="et-EE" w:bidi="ar-SA"/>
              </w:rPr>
            </w:pP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sh põhisumma</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506 266</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430 441</w:t>
            </w:r>
          </w:p>
        </w:tc>
      </w:tr>
      <w:tr w:rsidR="002B2F4C" w:rsidRPr="002B2F4C" w:rsidTr="002B2F4C">
        <w:trPr>
          <w:trHeight w:val="225"/>
        </w:trPr>
        <w:tc>
          <w:tcPr>
            <w:tcW w:w="580" w:type="dxa"/>
            <w:tcBorders>
              <w:top w:val="nil"/>
              <w:left w:val="single" w:sz="4" w:space="0" w:color="auto"/>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852"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sz w:val="16"/>
                <w:szCs w:val="16"/>
                <w:lang w:val="et-EE" w:eastAsia="et-EE" w:bidi="ar-SA"/>
              </w:rPr>
            </w:pPr>
          </w:p>
        </w:tc>
        <w:tc>
          <w:tcPr>
            <w:tcW w:w="959" w:type="dxa"/>
            <w:tcBorders>
              <w:top w:val="nil"/>
              <w:left w:val="nil"/>
              <w:bottom w:val="nil"/>
              <w:right w:val="nil"/>
            </w:tcBorders>
            <w:shd w:val="clear" w:color="auto" w:fill="auto"/>
            <w:noWrap/>
            <w:vAlign w:val="bottom"/>
            <w:hideMark/>
          </w:tcPr>
          <w:p w:rsidR="002B2F4C" w:rsidRPr="002B2F4C" w:rsidRDefault="002B2F4C" w:rsidP="002B2F4C">
            <w:pPr>
              <w:spacing w:after="0" w:line="240" w:lineRule="auto"/>
              <w:rPr>
                <w:rFonts w:ascii="Times New Roman" w:eastAsia="Times New Roman" w:hAnsi="Times New Roman" w:cs="Times New Roman"/>
                <w:sz w:val="20"/>
                <w:szCs w:val="20"/>
                <w:lang w:val="et-EE" w:eastAsia="et-EE" w:bidi="ar-SA"/>
              </w:rPr>
            </w:pPr>
          </w:p>
        </w:tc>
        <w:tc>
          <w:tcPr>
            <w:tcW w:w="2429" w:type="dxa"/>
            <w:tcBorders>
              <w:top w:val="nil"/>
              <w:left w:val="single" w:sz="4" w:space="0" w:color="auto"/>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xml:space="preserve">      intress</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 </w:t>
            </w:r>
          </w:p>
        </w:tc>
        <w:tc>
          <w:tcPr>
            <w:tcW w:w="1418"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31 695</w:t>
            </w:r>
          </w:p>
        </w:tc>
        <w:tc>
          <w:tcPr>
            <w:tcW w:w="1417" w:type="dxa"/>
            <w:tcBorders>
              <w:top w:val="nil"/>
              <w:left w:val="nil"/>
              <w:bottom w:val="nil"/>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sz w:val="16"/>
                <w:szCs w:val="16"/>
                <w:lang w:val="et-EE" w:eastAsia="et-EE" w:bidi="ar-SA"/>
              </w:rPr>
            </w:pPr>
            <w:r w:rsidRPr="002B2F4C">
              <w:rPr>
                <w:rFonts w:ascii="Arial" w:eastAsia="Times New Roman" w:hAnsi="Arial" w:cs="Arial"/>
                <w:sz w:val="16"/>
                <w:szCs w:val="16"/>
                <w:lang w:val="et-EE" w:eastAsia="et-EE" w:bidi="ar-SA"/>
              </w:rPr>
              <w:t>25 918</w:t>
            </w:r>
          </w:p>
        </w:tc>
      </w:tr>
      <w:tr w:rsidR="002B2F4C" w:rsidRPr="002B2F4C" w:rsidTr="00E46C92">
        <w:trPr>
          <w:trHeight w:val="80"/>
        </w:trPr>
        <w:tc>
          <w:tcPr>
            <w:tcW w:w="580" w:type="dxa"/>
            <w:tcBorders>
              <w:top w:val="nil"/>
              <w:left w:val="single" w:sz="4" w:space="0" w:color="auto"/>
              <w:bottom w:val="single" w:sz="4" w:space="0" w:color="auto"/>
              <w:right w:val="nil"/>
            </w:tcBorders>
            <w:shd w:val="clear" w:color="auto" w:fill="auto"/>
            <w:noWrap/>
            <w:vAlign w:val="bottom"/>
            <w:hideMark/>
          </w:tcPr>
          <w:p w:rsidR="002B2F4C" w:rsidRPr="002B2F4C" w:rsidRDefault="002B2F4C" w:rsidP="002B2F4C">
            <w:pPr>
              <w:spacing w:after="0" w:line="240" w:lineRule="auto"/>
              <w:jc w:val="center"/>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852" w:type="dxa"/>
            <w:tcBorders>
              <w:top w:val="nil"/>
              <w:left w:val="nil"/>
              <w:bottom w:val="single" w:sz="4" w:space="0" w:color="auto"/>
              <w:right w:val="nil"/>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959" w:type="dxa"/>
            <w:tcBorders>
              <w:top w:val="nil"/>
              <w:left w:val="nil"/>
              <w:bottom w:val="single" w:sz="4" w:space="0" w:color="auto"/>
              <w:right w:val="nil"/>
            </w:tcBorders>
            <w:shd w:val="clear" w:color="auto" w:fill="auto"/>
            <w:noWrap/>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 </w:t>
            </w:r>
          </w:p>
        </w:tc>
        <w:tc>
          <w:tcPr>
            <w:tcW w:w="2429" w:type="dxa"/>
            <w:tcBorders>
              <w:top w:val="nil"/>
              <w:left w:val="single" w:sz="4" w:space="0" w:color="auto"/>
              <w:bottom w:val="single" w:sz="4" w:space="0" w:color="auto"/>
              <w:right w:val="single" w:sz="4" w:space="0" w:color="auto"/>
            </w:tcBorders>
            <w:shd w:val="clear" w:color="auto" w:fill="auto"/>
            <w:vAlign w:val="bottom"/>
            <w:hideMark/>
          </w:tcPr>
          <w:p w:rsidR="002B2F4C" w:rsidRPr="002B2F4C" w:rsidRDefault="002B2F4C" w:rsidP="002B2F4C">
            <w:pPr>
              <w:spacing w:after="0" w:line="240" w:lineRule="auto"/>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Kohustuste jääk kokku</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2 004 082</w:t>
            </w:r>
          </w:p>
        </w:tc>
        <w:tc>
          <w:tcPr>
            <w:tcW w:w="1418"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1 682 816</w:t>
            </w:r>
          </w:p>
        </w:tc>
        <w:tc>
          <w:tcPr>
            <w:tcW w:w="1417" w:type="dxa"/>
            <w:tcBorders>
              <w:top w:val="nil"/>
              <w:left w:val="nil"/>
              <w:bottom w:val="single" w:sz="4" w:space="0" w:color="auto"/>
              <w:right w:val="single" w:sz="4" w:space="0" w:color="auto"/>
            </w:tcBorders>
            <w:shd w:val="clear" w:color="auto" w:fill="auto"/>
            <w:noWrap/>
            <w:vAlign w:val="bottom"/>
            <w:hideMark/>
          </w:tcPr>
          <w:p w:rsidR="002B2F4C" w:rsidRPr="002B2F4C" w:rsidRDefault="002B2F4C" w:rsidP="002B2F4C">
            <w:pPr>
              <w:spacing w:after="0" w:line="240" w:lineRule="auto"/>
              <w:jc w:val="right"/>
              <w:rPr>
                <w:rFonts w:ascii="Arial" w:eastAsia="Times New Roman" w:hAnsi="Arial" w:cs="Arial"/>
                <w:b/>
                <w:bCs/>
                <w:sz w:val="16"/>
                <w:szCs w:val="16"/>
                <w:lang w:val="et-EE" w:eastAsia="et-EE" w:bidi="ar-SA"/>
              </w:rPr>
            </w:pPr>
            <w:r w:rsidRPr="002B2F4C">
              <w:rPr>
                <w:rFonts w:ascii="Arial" w:eastAsia="Times New Roman" w:hAnsi="Arial" w:cs="Arial"/>
                <w:b/>
                <w:bCs/>
                <w:sz w:val="16"/>
                <w:szCs w:val="16"/>
                <w:lang w:val="et-EE" w:eastAsia="et-EE" w:bidi="ar-SA"/>
              </w:rPr>
              <w:t>1 570 375</w:t>
            </w:r>
          </w:p>
        </w:tc>
      </w:tr>
    </w:tbl>
    <w:p w:rsidR="002B2F4C" w:rsidRDefault="002B2F4C" w:rsidP="00974613">
      <w:pPr>
        <w:pStyle w:val="Default"/>
        <w:rPr>
          <w:rFonts w:ascii="Times New Roman" w:hAnsi="Times New Roman" w:cs="Times New Roman"/>
          <w:bCs/>
          <w:i/>
          <w:lang w:val="et-EE"/>
        </w:rPr>
      </w:pPr>
    </w:p>
    <w:p w:rsidR="002B2F4C" w:rsidRDefault="002B2F4C" w:rsidP="00974613">
      <w:pPr>
        <w:pStyle w:val="Default"/>
        <w:rPr>
          <w:rFonts w:ascii="Times New Roman" w:hAnsi="Times New Roman" w:cs="Times New Roman"/>
          <w:bCs/>
          <w:i/>
          <w:lang w:val="et-EE"/>
        </w:rPr>
      </w:pPr>
    </w:p>
    <w:p w:rsidR="002B2F4C" w:rsidRDefault="002B2F4C" w:rsidP="00974613">
      <w:pPr>
        <w:pStyle w:val="Default"/>
        <w:rPr>
          <w:rFonts w:ascii="Times New Roman" w:hAnsi="Times New Roman" w:cs="Times New Roman"/>
          <w:bCs/>
          <w:i/>
          <w:lang w:val="et-EE"/>
        </w:rPr>
      </w:pPr>
    </w:p>
    <w:p w:rsidR="002B2F4C" w:rsidRPr="00B2533B" w:rsidRDefault="002B2F4C" w:rsidP="00974613">
      <w:pPr>
        <w:pStyle w:val="Default"/>
        <w:rPr>
          <w:rFonts w:ascii="Times New Roman" w:hAnsi="Times New Roman" w:cs="Times New Roman"/>
          <w:bCs/>
          <w:i/>
          <w:lang w:val="et-EE"/>
        </w:rPr>
      </w:pPr>
    </w:p>
    <w:tbl>
      <w:tblPr>
        <w:tblW w:w="9361" w:type="dxa"/>
        <w:tblInd w:w="70" w:type="dxa"/>
        <w:tblCellMar>
          <w:left w:w="70" w:type="dxa"/>
          <w:right w:w="70" w:type="dxa"/>
        </w:tblCellMar>
        <w:tblLook w:val="04A0" w:firstRow="1" w:lastRow="0" w:firstColumn="1" w:lastColumn="0" w:noHBand="0" w:noVBand="1"/>
      </w:tblPr>
      <w:tblGrid>
        <w:gridCol w:w="1966"/>
        <w:gridCol w:w="1019"/>
        <w:gridCol w:w="1273"/>
        <w:gridCol w:w="1417"/>
        <w:gridCol w:w="1418"/>
        <w:gridCol w:w="1134"/>
        <w:gridCol w:w="1134"/>
      </w:tblGrid>
      <w:tr w:rsidR="00974613" w:rsidRPr="00B2533B" w:rsidTr="002B2F4C">
        <w:trPr>
          <w:trHeight w:val="240"/>
        </w:trPr>
        <w:tc>
          <w:tcPr>
            <w:tcW w:w="1966" w:type="dxa"/>
            <w:tcBorders>
              <w:top w:val="nil"/>
              <w:left w:val="nil"/>
              <w:bottom w:val="nil"/>
              <w:right w:val="nil"/>
            </w:tcBorders>
            <w:shd w:val="clear" w:color="auto" w:fill="auto"/>
            <w:noWrap/>
            <w:vAlign w:val="bottom"/>
          </w:tcPr>
          <w:p w:rsidR="003B730C" w:rsidRPr="00B2533B" w:rsidRDefault="003B730C" w:rsidP="00974613">
            <w:pPr>
              <w:spacing w:after="0" w:line="240" w:lineRule="auto"/>
              <w:jc w:val="center"/>
              <w:rPr>
                <w:rFonts w:ascii="Calibri" w:eastAsia="Times New Roman" w:hAnsi="Calibri" w:cs="Arial"/>
                <w:sz w:val="18"/>
                <w:szCs w:val="18"/>
                <w:lang w:val="et-EE" w:eastAsia="et-EE"/>
              </w:rPr>
            </w:pPr>
          </w:p>
        </w:tc>
        <w:tc>
          <w:tcPr>
            <w:tcW w:w="1019" w:type="dxa"/>
            <w:tcBorders>
              <w:top w:val="nil"/>
              <w:left w:val="nil"/>
              <w:bottom w:val="nil"/>
              <w:right w:val="nil"/>
            </w:tcBorders>
            <w:shd w:val="clear" w:color="auto" w:fill="auto"/>
            <w:noWrap/>
            <w:vAlign w:val="bottom"/>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273"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417"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418"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134"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134"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b/>
                <w:bCs/>
                <w:sz w:val="18"/>
                <w:szCs w:val="18"/>
                <w:lang w:val="et-EE" w:eastAsia="et-EE"/>
              </w:rPr>
            </w:pPr>
          </w:p>
        </w:tc>
      </w:tr>
      <w:tr w:rsidR="00974613" w:rsidRPr="00B2533B" w:rsidTr="002B2F4C">
        <w:trPr>
          <w:trHeight w:val="240"/>
        </w:trPr>
        <w:tc>
          <w:tcPr>
            <w:tcW w:w="1966" w:type="dxa"/>
            <w:tcBorders>
              <w:top w:val="nil"/>
              <w:left w:val="nil"/>
              <w:bottom w:val="nil"/>
              <w:right w:val="nil"/>
            </w:tcBorders>
            <w:shd w:val="clear" w:color="auto" w:fill="auto"/>
            <w:noWrap/>
            <w:vAlign w:val="bottom"/>
          </w:tcPr>
          <w:p w:rsidR="00974613" w:rsidRPr="00B2533B" w:rsidRDefault="00974613" w:rsidP="00974613">
            <w:pPr>
              <w:spacing w:after="0" w:line="240" w:lineRule="auto"/>
              <w:rPr>
                <w:rFonts w:ascii="Calibri" w:eastAsia="Times New Roman" w:hAnsi="Calibri" w:cs="Arial"/>
                <w:b/>
                <w:bCs/>
                <w:sz w:val="18"/>
                <w:szCs w:val="18"/>
                <w:lang w:val="et-EE" w:eastAsia="et-EE"/>
              </w:rPr>
            </w:pPr>
          </w:p>
        </w:tc>
        <w:tc>
          <w:tcPr>
            <w:tcW w:w="1019" w:type="dxa"/>
            <w:tcBorders>
              <w:top w:val="nil"/>
              <w:left w:val="nil"/>
              <w:bottom w:val="nil"/>
              <w:right w:val="nil"/>
            </w:tcBorders>
            <w:shd w:val="clear" w:color="auto" w:fill="auto"/>
            <w:noWrap/>
            <w:vAlign w:val="bottom"/>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273"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417"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418"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134"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c>
          <w:tcPr>
            <w:tcW w:w="1134" w:type="dxa"/>
            <w:tcBorders>
              <w:top w:val="nil"/>
              <w:left w:val="nil"/>
              <w:bottom w:val="nil"/>
              <w:right w:val="nil"/>
            </w:tcBorders>
            <w:shd w:val="clear" w:color="auto" w:fill="auto"/>
            <w:noWrap/>
            <w:vAlign w:val="bottom"/>
            <w:hideMark/>
          </w:tcPr>
          <w:p w:rsidR="00974613" w:rsidRPr="00B2533B" w:rsidRDefault="00974613" w:rsidP="00974613">
            <w:pPr>
              <w:spacing w:after="0" w:line="240" w:lineRule="auto"/>
              <w:rPr>
                <w:rFonts w:ascii="Calibri" w:eastAsia="Times New Roman" w:hAnsi="Calibri" w:cs="Arial"/>
                <w:sz w:val="18"/>
                <w:szCs w:val="18"/>
                <w:lang w:val="et-EE" w:eastAsia="et-EE"/>
              </w:rPr>
            </w:pPr>
          </w:p>
        </w:tc>
      </w:tr>
    </w:tbl>
    <w:p w:rsidR="003B730C" w:rsidRPr="00B2533B" w:rsidRDefault="003B730C" w:rsidP="003B730C">
      <w:pPr>
        <w:pStyle w:val="Default"/>
        <w:rPr>
          <w:rFonts w:ascii="Times New Roman" w:hAnsi="Times New Roman" w:cs="Times New Roman"/>
          <w:b/>
          <w:bCs/>
          <w:lang w:val="et-EE"/>
        </w:rPr>
      </w:pPr>
      <w:r w:rsidRPr="00B2533B">
        <w:rPr>
          <w:rFonts w:ascii="Times New Roman" w:hAnsi="Times New Roman" w:cs="Times New Roman"/>
          <w:b/>
          <w:bCs/>
          <w:lang w:val="et-EE"/>
        </w:rPr>
        <w:t xml:space="preserve">Tabel 13. Märjamaa valla pikaajalised kapitalirendikohustused </w:t>
      </w:r>
    </w:p>
    <w:p w:rsidR="003B730C" w:rsidRDefault="003B730C" w:rsidP="003B730C">
      <w:pPr>
        <w:pStyle w:val="Default"/>
        <w:rPr>
          <w:rFonts w:ascii="Times New Roman" w:hAnsi="Times New Roman" w:cs="Times New Roman"/>
          <w:bCs/>
          <w:i/>
          <w:lang w:val="et-EE"/>
        </w:rPr>
      </w:pPr>
      <w:r w:rsidRPr="00B2533B">
        <w:rPr>
          <w:rFonts w:ascii="Times New Roman" w:hAnsi="Times New Roman" w:cs="Times New Roman"/>
          <w:bCs/>
          <w:lang w:val="et-EE"/>
        </w:rPr>
        <w:t>(eu</w:t>
      </w:r>
      <w:r w:rsidRPr="00B2533B">
        <w:rPr>
          <w:rFonts w:ascii="Times New Roman" w:hAnsi="Times New Roman" w:cs="Times New Roman"/>
          <w:bCs/>
          <w:i/>
          <w:lang w:val="et-EE"/>
        </w:rPr>
        <w:t>rodes)</w:t>
      </w:r>
    </w:p>
    <w:tbl>
      <w:tblPr>
        <w:tblW w:w="9214" w:type="dxa"/>
        <w:tblInd w:w="-5" w:type="dxa"/>
        <w:tblCellMar>
          <w:left w:w="70" w:type="dxa"/>
          <w:right w:w="70" w:type="dxa"/>
        </w:tblCellMar>
        <w:tblLook w:val="04A0" w:firstRow="1" w:lastRow="0" w:firstColumn="1" w:lastColumn="0" w:noHBand="0" w:noVBand="1"/>
      </w:tblPr>
      <w:tblGrid>
        <w:gridCol w:w="580"/>
        <w:gridCol w:w="1080"/>
        <w:gridCol w:w="960"/>
        <w:gridCol w:w="2909"/>
        <w:gridCol w:w="1134"/>
        <w:gridCol w:w="1275"/>
        <w:gridCol w:w="1276"/>
      </w:tblGrid>
      <w:tr w:rsidR="00E46C92" w:rsidRPr="00E46C92" w:rsidTr="00E46C92">
        <w:trPr>
          <w:trHeight w:val="450"/>
        </w:trPr>
        <w:tc>
          <w:tcPr>
            <w:tcW w:w="58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Aasta</w:t>
            </w:r>
          </w:p>
        </w:tc>
        <w:tc>
          <w:tcPr>
            <w:tcW w:w="1080" w:type="dxa"/>
            <w:tcBorders>
              <w:top w:val="single" w:sz="4" w:space="0" w:color="auto"/>
              <w:left w:val="nil"/>
              <w:bottom w:val="single" w:sz="4" w:space="0" w:color="auto"/>
              <w:right w:val="single" w:sz="4" w:space="0" w:color="auto"/>
            </w:tcBorders>
            <w:shd w:val="clear" w:color="000000" w:fill="C4D79B"/>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Kohustused</w:t>
            </w:r>
          </w:p>
        </w:tc>
        <w:tc>
          <w:tcPr>
            <w:tcW w:w="960" w:type="dxa"/>
            <w:tcBorders>
              <w:top w:val="single" w:sz="4" w:space="0" w:color="auto"/>
              <w:left w:val="nil"/>
              <w:bottom w:val="single" w:sz="4" w:space="0" w:color="auto"/>
              <w:right w:val="single" w:sz="4" w:space="0" w:color="auto"/>
            </w:tcBorders>
            <w:shd w:val="clear" w:color="000000" w:fill="C4D79B"/>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Intressi määr</w:t>
            </w:r>
          </w:p>
        </w:tc>
        <w:tc>
          <w:tcPr>
            <w:tcW w:w="2909" w:type="dxa"/>
            <w:tcBorders>
              <w:top w:val="single" w:sz="4" w:space="0" w:color="auto"/>
              <w:left w:val="nil"/>
              <w:bottom w:val="nil"/>
              <w:right w:val="single" w:sz="4" w:space="0" w:color="auto"/>
            </w:tcBorders>
            <w:shd w:val="clear" w:color="000000" w:fill="C4D79B"/>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 </w:t>
            </w:r>
          </w:p>
        </w:tc>
        <w:tc>
          <w:tcPr>
            <w:tcW w:w="1134" w:type="dxa"/>
            <w:tcBorders>
              <w:top w:val="single" w:sz="4" w:space="0" w:color="auto"/>
              <w:left w:val="nil"/>
              <w:bottom w:val="nil"/>
              <w:right w:val="single" w:sz="4" w:space="0" w:color="auto"/>
            </w:tcBorders>
            <w:shd w:val="clear" w:color="000000" w:fill="C4D79B"/>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2 013</w:t>
            </w:r>
          </w:p>
        </w:tc>
        <w:tc>
          <w:tcPr>
            <w:tcW w:w="1275" w:type="dxa"/>
            <w:tcBorders>
              <w:top w:val="single" w:sz="4" w:space="0" w:color="auto"/>
              <w:left w:val="nil"/>
              <w:bottom w:val="nil"/>
              <w:right w:val="single" w:sz="4" w:space="0" w:color="auto"/>
            </w:tcBorders>
            <w:shd w:val="clear" w:color="000000" w:fill="C4D79B"/>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2 014</w:t>
            </w:r>
          </w:p>
        </w:tc>
        <w:tc>
          <w:tcPr>
            <w:tcW w:w="1276" w:type="dxa"/>
            <w:tcBorders>
              <w:top w:val="single" w:sz="4" w:space="0" w:color="auto"/>
              <w:left w:val="nil"/>
              <w:bottom w:val="nil"/>
              <w:right w:val="single" w:sz="4" w:space="0" w:color="auto"/>
            </w:tcBorders>
            <w:shd w:val="clear" w:color="000000" w:fill="C4D79B"/>
            <w:vAlign w:val="bottom"/>
            <w:hideMark/>
          </w:tcPr>
          <w:p w:rsidR="00E46C92" w:rsidRPr="00E46C92" w:rsidRDefault="00E46C92" w:rsidP="00E46C92">
            <w:pPr>
              <w:spacing w:after="0" w:line="240" w:lineRule="auto"/>
              <w:jc w:val="center"/>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2 015</w:t>
            </w:r>
          </w:p>
        </w:tc>
      </w:tr>
      <w:tr w:rsidR="00E46C92" w:rsidRPr="00E46C92" w:rsidTr="00E46C92">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96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2909" w:type="dxa"/>
            <w:tcBorders>
              <w:top w:val="single" w:sz="4" w:space="0" w:color="auto"/>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Põhisumma</w:t>
            </w:r>
          </w:p>
        </w:tc>
        <w:tc>
          <w:tcPr>
            <w:tcW w:w="1134" w:type="dxa"/>
            <w:tcBorders>
              <w:top w:val="single" w:sz="4" w:space="0" w:color="auto"/>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47 482</w:t>
            </w:r>
          </w:p>
        </w:tc>
        <w:tc>
          <w:tcPr>
            <w:tcW w:w="1275" w:type="dxa"/>
            <w:tcBorders>
              <w:top w:val="single" w:sz="4" w:space="0" w:color="auto"/>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48 289</w:t>
            </w:r>
          </w:p>
        </w:tc>
        <w:tc>
          <w:tcPr>
            <w:tcW w:w="1276" w:type="dxa"/>
            <w:tcBorders>
              <w:top w:val="single" w:sz="4" w:space="0" w:color="auto"/>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48 869</w:t>
            </w:r>
          </w:p>
        </w:tc>
      </w:tr>
      <w:tr w:rsidR="00E46C92" w:rsidRPr="00E46C92" w:rsidTr="00E46C92">
        <w:trPr>
          <w:trHeight w:val="675"/>
        </w:trPr>
        <w:tc>
          <w:tcPr>
            <w:tcW w:w="580"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2 005</w:t>
            </w:r>
          </w:p>
        </w:tc>
        <w:tc>
          <w:tcPr>
            <w:tcW w:w="1080"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Riigi Kinnisvara AS</w:t>
            </w:r>
          </w:p>
        </w:tc>
        <w:tc>
          <w:tcPr>
            <w:tcW w:w="960"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EURIBOR</w:t>
            </w:r>
          </w:p>
        </w:tc>
        <w:tc>
          <w:tcPr>
            <w:tcW w:w="2909"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intress</w:t>
            </w:r>
          </w:p>
        </w:tc>
        <w:tc>
          <w:tcPr>
            <w:tcW w:w="1134"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8 508</w:t>
            </w:r>
          </w:p>
        </w:tc>
        <w:tc>
          <w:tcPr>
            <w:tcW w:w="1275"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7 438</w:t>
            </w:r>
          </w:p>
        </w:tc>
        <w:tc>
          <w:tcPr>
            <w:tcW w:w="1276"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6 858</w:t>
            </w:r>
          </w:p>
        </w:tc>
      </w:tr>
      <w:tr w:rsidR="00E46C92" w:rsidRPr="00E46C92" w:rsidTr="00E46C92">
        <w:trPr>
          <w:trHeight w:val="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+ 0,7%</w:t>
            </w:r>
          </w:p>
        </w:tc>
        <w:tc>
          <w:tcPr>
            <w:tcW w:w="2909"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Kohustuse jääk</w:t>
            </w:r>
          </w:p>
        </w:tc>
        <w:tc>
          <w:tcPr>
            <w:tcW w:w="1134" w:type="dxa"/>
            <w:tcBorders>
              <w:top w:val="nil"/>
              <w:left w:val="nil"/>
              <w:bottom w:val="single" w:sz="4" w:space="0" w:color="auto"/>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619 320</w:t>
            </w:r>
          </w:p>
        </w:tc>
        <w:tc>
          <w:tcPr>
            <w:tcW w:w="1275" w:type="dxa"/>
            <w:tcBorders>
              <w:top w:val="nil"/>
              <w:left w:val="nil"/>
              <w:bottom w:val="single" w:sz="4" w:space="0" w:color="auto"/>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571 031</w:t>
            </w:r>
          </w:p>
        </w:tc>
        <w:tc>
          <w:tcPr>
            <w:tcW w:w="1276" w:type="dxa"/>
            <w:tcBorders>
              <w:top w:val="nil"/>
              <w:left w:val="nil"/>
              <w:bottom w:val="single" w:sz="4" w:space="0" w:color="auto"/>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522 162</w:t>
            </w:r>
          </w:p>
        </w:tc>
      </w:tr>
      <w:tr w:rsidR="00E46C92" w:rsidRPr="00E46C92" w:rsidTr="00E46C92">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96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2909"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Põhisumma</w:t>
            </w:r>
          </w:p>
        </w:tc>
        <w:tc>
          <w:tcPr>
            <w:tcW w:w="1134"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275"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2 282</w:t>
            </w:r>
          </w:p>
        </w:tc>
        <w:tc>
          <w:tcPr>
            <w:tcW w:w="1276"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2 423</w:t>
            </w:r>
          </w:p>
        </w:tc>
      </w:tr>
      <w:tr w:rsidR="00E46C92" w:rsidRPr="00E46C92" w:rsidTr="00E46C92">
        <w:trPr>
          <w:trHeight w:val="225"/>
        </w:trPr>
        <w:tc>
          <w:tcPr>
            <w:tcW w:w="580"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2 013</w:t>
            </w:r>
          </w:p>
        </w:tc>
        <w:tc>
          <w:tcPr>
            <w:tcW w:w="1080"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Pelletiküte AS</w:t>
            </w:r>
          </w:p>
        </w:tc>
        <w:tc>
          <w:tcPr>
            <w:tcW w:w="96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6%</w:t>
            </w:r>
          </w:p>
        </w:tc>
        <w:tc>
          <w:tcPr>
            <w:tcW w:w="2909"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intress</w:t>
            </w:r>
          </w:p>
        </w:tc>
        <w:tc>
          <w:tcPr>
            <w:tcW w:w="1134"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275"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1 867</w:t>
            </w:r>
          </w:p>
        </w:tc>
        <w:tc>
          <w:tcPr>
            <w:tcW w:w="1276"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1 726</w:t>
            </w:r>
          </w:p>
        </w:tc>
      </w:tr>
      <w:tr w:rsidR="00E46C92" w:rsidRPr="00E46C92" w:rsidTr="00E46C92">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960" w:type="dxa"/>
            <w:tcBorders>
              <w:top w:val="nil"/>
              <w:left w:val="nil"/>
              <w:bottom w:val="single" w:sz="4" w:space="0" w:color="auto"/>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Kohustuse jääk</w:t>
            </w:r>
          </w:p>
        </w:tc>
        <w:tc>
          <w:tcPr>
            <w:tcW w:w="1134"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32 151</w:t>
            </w:r>
          </w:p>
        </w:tc>
        <w:tc>
          <w:tcPr>
            <w:tcW w:w="1275"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29 868</w:t>
            </w:r>
          </w:p>
        </w:tc>
        <w:tc>
          <w:tcPr>
            <w:tcW w:w="1276" w:type="dxa"/>
            <w:tcBorders>
              <w:top w:val="nil"/>
              <w:left w:val="nil"/>
              <w:bottom w:val="nil"/>
              <w:right w:val="single" w:sz="4" w:space="0" w:color="auto"/>
            </w:tcBorders>
            <w:shd w:val="clear" w:color="auto" w:fill="auto"/>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27 445</w:t>
            </w:r>
          </w:p>
        </w:tc>
      </w:tr>
      <w:tr w:rsidR="00E46C92" w:rsidRPr="00E46C92" w:rsidTr="00E46C92">
        <w:trPr>
          <w:trHeight w:val="675"/>
        </w:trPr>
        <w:tc>
          <w:tcPr>
            <w:tcW w:w="580" w:type="dxa"/>
            <w:tcBorders>
              <w:top w:val="nil"/>
              <w:left w:val="single" w:sz="4" w:space="0" w:color="auto"/>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96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 </w:t>
            </w:r>
          </w:p>
        </w:tc>
        <w:tc>
          <w:tcPr>
            <w:tcW w:w="2909" w:type="dxa"/>
            <w:tcBorders>
              <w:top w:val="nil"/>
              <w:left w:val="single" w:sz="4" w:space="0" w:color="auto"/>
              <w:bottom w:val="nil"/>
              <w:right w:val="single" w:sz="4" w:space="0" w:color="auto"/>
            </w:tcBorders>
            <w:shd w:val="clear" w:color="auto" w:fill="auto"/>
            <w:vAlign w:val="bottom"/>
            <w:hideMark/>
          </w:tcPr>
          <w:p w:rsidR="00E46C92" w:rsidRPr="00E46C92" w:rsidRDefault="00E46C92" w:rsidP="00E46C92">
            <w:pPr>
              <w:spacing w:after="0" w:line="240" w:lineRule="auto"/>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Kohustuste teenindamine</w:t>
            </w:r>
          </w:p>
        </w:tc>
        <w:tc>
          <w:tcPr>
            <w:tcW w:w="1134" w:type="dxa"/>
            <w:tcBorders>
              <w:top w:val="single" w:sz="4" w:space="0" w:color="auto"/>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 </w:t>
            </w:r>
          </w:p>
        </w:tc>
        <w:tc>
          <w:tcPr>
            <w:tcW w:w="1275" w:type="dxa"/>
            <w:tcBorders>
              <w:top w:val="single" w:sz="4" w:space="0" w:color="auto"/>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59 877</w:t>
            </w:r>
          </w:p>
        </w:tc>
        <w:tc>
          <w:tcPr>
            <w:tcW w:w="1276" w:type="dxa"/>
            <w:tcBorders>
              <w:top w:val="single" w:sz="4" w:space="0" w:color="auto"/>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59 877</w:t>
            </w:r>
          </w:p>
        </w:tc>
      </w:tr>
      <w:tr w:rsidR="00E46C92" w:rsidRPr="00E46C92" w:rsidTr="00E46C92">
        <w:trPr>
          <w:trHeight w:val="225"/>
        </w:trPr>
        <w:tc>
          <w:tcPr>
            <w:tcW w:w="580" w:type="dxa"/>
            <w:tcBorders>
              <w:top w:val="nil"/>
              <w:left w:val="single" w:sz="4" w:space="0" w:color="auto"/>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p>
        </w:tc>
        <w:tc>
          <w:tcPr>
            <w:tcW w:w="96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rPr>
                <w:rFonts w:ascii="Times New Roman" w:eastAsia="Times New Roman" w:hAnsi="Times New Roman" w:cs="Times New Roman"/>
                <w:sz w:val="20"/>
                <w:szCs w:val="20"/>
                <w:lang w:val="et-EE" w:eastAsia="et-EE" w:bidi="ar-SA"/>
              </w:rPr>
            </w:pPr>
          </w:p>
        </w:tc>
        <w:tc>
          <w:tcPr>
            <w:tcW w:w="2909"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sh põhisumma</w:t>
            </w:r>
          </w:p>
        </w:tc>
        <w:tc>
          <w:tcPr>
            <w:tcW w:w="1134"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275"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50 571</w:t>
            </w:r>
          </w:p>
        </w:tc>
        <w:tc>
          <w:tcPr>
            <w:tcW w:w="1276"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51 292</w:t>
            </w:r>
          </w:p>
        </w:tc>
      </w:tr>
      <w:tr w:rsidR="00E46C92" w:rsidRPr="00E46C92" w:rsidTr="00E46C92">
        <w:trPr>
          <w:trHeight w:val="225"/>
        </w:trPr>
        <w:tc>
          <w:tcPr>
            <w:tcW w:w="580" w:type="dxa"/>
            <w:tcBorders>
              <w:top w:val="nil"/>
              <w:left w:val="single" w:sz="4" w:space="0" w:color="auto"/>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p>
        </w:tc>
        <w:tc>
          <w:tcPr>
            <w:tcW w:w="960" w:type="dxa"/>
            <w:tcBorders>
              <w:top w:val="nil"/>
              <w:left w:val="nil"/>
              <w:bottom w:val="nil"/>
              <w:right w:val="nil"/>
            </w:tcBorders>
            <w:shd w:val="clear" w:color="auto" w:fill="auto"/>
            <w:noWrap/>
            <w:vAlign w:val="bottom"/>
            <w:hideMark/>
          </w:tcPr>
          <w:p w:rsidR="00E46C92" w:rsidRPr="00E46C92" w:rsidRDefault="00E46C92" w:rsidP="00E46C92">
            <w:pPr>
              <w:spacing w:after="0" w:line="240" w:lineRule="auto"/>
              <w:rPr>
                <w:rFonts w:ascii="Times New Roman" w:eastAsia="Times New Roman" w:hAnsi="Times New Roman" w:cs="Times New Roman"/>
                <w:sz w:val="20"/>
                <w:szCs w:val="20"/>
                <w:lang w:val="et-EE" w:eastAsia="et-EE" w:bidi="ar-SA"/>
              </w:rPr>
            </w:pPr>
          </w:p>
        </w:tc>
        <w:tc>
          <w:tcPr>
            <w:tcW w:w="2909" w:type="dxa"/>
            <w:tcBorders>
              <w:top w:val="nil"/>
              <w:left w:val="single" w:sz="4" w:space="0" w:color="auto"/>
              <w:bottom w:val="nil"/>
              <w:right w:val="single" w:sz="4" w:space="0" w:color="auto"/>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xml:space="preserve">      intress</w:t>
            </w:r>
          </w:p>
        </w:tc>
        <w:tc>
          <w:tcPr>
            <w:tcW w:w="1134"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275"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9 305</w:t>
            </w:r>
          </w:p>
        </w:tc>
        <w:tc>
          <w:tcPr>
            <w:tcW w:w="1276" w:type="dxa"/>
            <w:tcBorders>
              <w:top w:val="nil"/>
              <w:left w:val="nil"/>
              <w:bottom w:val="nil"/>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8 584</w:t>
            </w:r>
          </w:p>
        </w:tc>
      </w:tr>
      <w:tr w:rsidR="00E46C92" w:rsidRPr="00E46C92" w:rsidTr="00E46C92">
        <w:trPr>
          <w:trHeight w:val="80"/>
        </w:trPr>
        <w:tc>
          <w:tcPr>
            <w:tcW w:w="580" w:type="dxa"/>
            <w:tcBorders>
              <w:top w:val="nil"/>
              <w:left w:val="single" w:sz="4" w:space="0" w:color="auto"/>
              <w:bottom w:val="single" w:sz="4" w:space="0" w:color="auto"/>
              <w:right w:val="nil"/>
            </w:tcBorders>
            <w:shd w:val="clear" w:color="auto" w:fill="auto"/>
            <w:noWrap/>
            <w:vAlign w:val="bottom"/>
            <w:hideMark/>
          </w:tcPr>
          <w:p w:rsidR="00E46C92" w:rsidRPr="00E46C92" w:rsidRDefault="00E46C92" w:rsidP="00E46C92">
            <w:pPr>
              <w:spacing w:after="0" w:line="240" w:lineRule="auto"/>
              <w:jc w:val="center"/>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1080" w:type="dxa"/>
            <w:tcBorders>
              <w:top w:val="nil"/>
              <w:left w:val="nil"/>
              <w:bottom w:val="single" w:sz="4" w:space="0" w:color="auto"/>
              <w:right w:val="nil"/>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sz w:val="16"/>
                <w:szCs w:val="16"/>
                <w:lang w:val="et-EE" w:eastAsia="et-EE" w:bidi="ar-SA"/>
              </w:rPr>
            </w:pPr>
            <w:r w:rsidRPr="00E46C92">
              <w:rPr>
                <w:rFonts w:ascii="Arial" w:eastAsia="Times New Roman" w:hAnsi="Arial" w:cs="Arial"/>
                <w:sz w:val="16"/>
                <w:szCs w:val="16"/>
                <w:lang w:val="et-EE" w:eastAsia="et-EE" w:bidi="ar-SA"/>
              </w:rPr>
              <w:t> </w:t>
            </w:r>
          </w:p>
        </w:tc>
        <w:tc>
          <w:tcPr>
            <w:tcW w:w="960" w:type="dxa"/>
            <w:tcBorders>
              <w:top w:val="nil"/>
              <w:left w:val="nil"/>
              <w:bottom w:val="single" w:sz="4" w:space="0" w:color="auto"/>
              <w:right w:val="nil"/>
            </w:tcBorders>
            <w:shd w:val="clear" w:color="auto" w:fill="auto"/>
            <w:noWrap/>
            <w:vAlign w:val="bottom"/>
            <w:hideMark/>
          </w:tcPr>
          <w:p w:rsidR="00E46C92" w:rsidRPr="00E46C92" w:rsidRDefault="00E46C92" w:rsidP="00E46C92">
            <w:pPr>
              <w:spacing w:after="0" w:line="240" w:lineRule="auto"/>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 </w:t>
            </w:r>
          </w:p>
        </w:tc>
        <w:tc>
          <w:tcPr>
            <w:tcW w:w="2909" w:type="dxa"/>
            <w:tcBorders>
              <w:top w:val="nil"/>
              <w:left w:val="single" w:sz="4" w:space="0" w:color="auto"/>
              <w:bottom w:val="single" w:sz="4" w:space="0" w:color="auto"/>
              <w:right w:val="single" w:sz="4" w:space="0" w:color="auto"/>
            </w:tcBorders>
            <w:shd w:val="clear" w:color="auto" w:fill="auto"/>
            <w:vAlign w:val="bottom"/>
            <w:hideMark/>
          </w:tcPr>
          <w:p w:rsidR="00E46C92" w:rsidRPr="00E46C92" w:rsidRDefault="00E46C92" w:rsidP="00E46C92">
            <w:pPr>
              <w:spacing w:after="0" w:line="240" w:lineRule="auto"/>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Kohustuste jääk kokku</w:t>
            </w:r>
          </w:p>
        </w:tc>
        <w:tc>
          <w:tcPr>
            <w:tcW w:w="1134"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651 470</w:t>
            </w:r>
          </w:p>
        </w:tc>
        <w:tc>
          <w:tcPr>
            <w:tcW w:w="1275"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600 899</w:t>
            </w:r>
          </w:p>
        </w:tc>
        <w:tc>
          <w:tcPr>
            <w:tcW w:w="1276" w:type="dxa"/>
            <w:tcBorders>
              <w:top w:val="nil"/>
              <w:left w:val="nil"/>
              <w:bottom w:val="single" w:sz="4" w:space="0" w:color="auto"/>
              <w:right w:val="single" w:sz="4" w:space="0" w:color="auto"/>
            </w:tcBorders>
            <w:shd w:val="clear" w:color="auto" w:fill="auto"/>
            <w:noWrap/>
            <w:vAlign w:val="bottom"/>
            <w:hideMark/>
          </w:tcPr>
          <w:p w:rsidR="00E46C92" w:rsidRPr="00E46C92" w:rsidRDefault="00E46C92" w:rsidP="00E46C92">
            <w:pPr>
              <w:spacing w:after="0" w:line="240" w:lineRule="auto"/>
              <w:jc w:val="right"/>
              <w:rPr>
                <w:rFonts w:ascii="Arial" w:eastAsia="Times New Roman" w:hAnsi="Arial" w:cs="Arial"/>
                <w:b/>
                <w:bCs/>
                <w:sz w:val="16"/>
                <w:szCs w:val="16"/>
                <w:lang w:val="et-EE" w:eastAsia="et-EE" w:bidi="ar-SA"/>
              </w:rPr>
            </w:pPr>
            <w:r w:rsidRPr="00E46C92">
              <w:rPr>
                <w:rFonts w:ascii="Arial" w:eastAsia="Times New Roman" w:hAnsi="Arial" w:cs="Arial"/>
                <w:b/>
                <w:bCs/>
                <w:sz w:val="16"/>
                <w:szCs w:val="16"/>
                <w:lang w:val="et-EE" w:eastAsia="et-EE" w:bidi="ar-SA"/>
              </w:rPr>
              <w:t>549 607</w:t>
            </w:r>
          </w:p>
        </w:tc>
      </w:tr>
    </w:tbl>
    <w:p w:rsidR="00E46C92" w:rsidRDefault="00E46C92" w:rsidP="003B730C">
      <w:pPr>
        <w:pStyle w:val="Default"/>
        <w:rPr>
          <w:rFonts w:ascii="Times New Roman" w:hAnsi="Times New Roman" w:cs="Times New Roman"/>
          <w:bCs/>
          <w:i/>
          <w:lang w:val="et-EE"/>
        </w:rPr>
      </w:pPr>
    </w:p>
    <w:p w:rsidR="00E46C92" w:rsidRPr="00B2533B" w:rsidRDefault="00E46C92" w:rsidP="003B730C">
      <w:pPr>
        <w:pStyle w:val="Default"/>
        <w:rPr>
          <w:rFonts w:ascii="Times New Roman" w:hAnsi="Times New Roman" w:cs="Times New Roman"/>
          <w:bCs/>
          <w:i/>
          <w:lang w:val="et-EE"/>
        </w:rPr>
      </w:pPr>
    </w:p>
    <w:p w:rsidR="003B4436" w:rsidRPr="00B2533B" w:rsidRDefault="00C70C5C" w:rsidP="007F354F">
      <w:pPr>
        <w:pStyle w:val="Pealkiri1"/>
        <w:ind w:left="709" w:hanging="283"/>
        <w:rPr>
          <w:color w:val="24A107"/>
          <w:lang w:val="et-EE"/>
        </w:rPr>
      </w:pPr>
      <w:bookmarkStart w:id="15" w:name="_Toc371011900"/>
      <w:r w:rsidRPr="00B2533B">
        <w:rPr>
          <w:color w:val="24A107"/>
          <w:lang w:val="et-EE"/>
        </w:rPr>
        <w:t>9</w:t>
      </w:r>
      <w:r w:rsidR="00E3484C" w:rsidRPr="00B2533B">
        <w:rPr>
          <w:color w:val="24A107"/>
          <w:lang w:val="et-EE"/>
        </w:rPr>
        <w:t>. Likviidsete varade muutus</w:t>
      </w:r>
      <w:bookmarkEnd w:id="15"/>
    </w:p>
    <w:p w:rsidR="00E3484C" w:rsidRPr="00B2533B" w:rsidRDefault="00E3484C" w:rsidP="00C40D82">
      <w:pPr>
        <w:pStyle w:val="BodyTextTekstGaramond12"/>
        <w:rPr>
          <w:rFonts w:ascii="Times New Roman" w:hAnsi="Times New Roman"/>
          <w:b/>
          <w:szCs w:val="24"/>
          <w:lang w:val="et-EE"/>
        </w:rPr>
      </w:pPr>
    </w:p>
    <w:p w:rsidR="00E3484C" w:rsidRPr="00B2533B" w:rsidRDefault="00E3484C" w:rsidP="00F72BBB">
      <w:pPr>
        <w:pStyle w:val="BodyTextTekstGaramond12"/>
        <w:rPr>
          <w:rFonts w:ascii="Times New Roman" w:hAnsi="Times New Roman"/>
          <w:szCs w:val="24"/>
          <w:lang w:val="et-EE"/>
        </w:rPr>
      </w:pPr>
      <w:r w:rsidRPr="00B2533B">
        <w:rPr>
          <w:rFonts w:ascii="Times New Roman" w:hAnsi="Times New Roman"/>
          <w:szCs w:val="24"/>
          <w:lang w:val="et-EE"/>
        </w:rPr>
        <w:t>Kohaliku omavalitsuse üksuse finantsjuhtimise seaduse alusel kuuluvad likviidsete varade muutuse eelarveosa koosseisu raha ja pangakontode saldo muutus, rahaturu- ja intressifondide aktsiate või osakute saldo muutus ning soetatud võlakirjade saldo muutus</w:t>
      </w:r>
      <w:r w:rsidR="00673713" w:rsidRPr="00B2533B">
        <w:rPr>
          <w:rFonts w:ascii="Times New Roman" w:hAnsi="Times New Roman"/>
          <w:szCs w:val="24"/>
          <w:lang w:val="et-EE"/>
        </w:rPr>
        <w:t xml:space="preserve">. </w:t>
      </w:r>
    </w:p>
    <w:p w:rsidR="00673713" w:rsidRPr="00B2533B" w:rsidRDefault="00673713" w:rsidP="00F72BBB">
      <w:pPr>
        <w:pStyle w:val="BodyTextTekstGaramond12"/>
        <w:rPr>
          <w:rFonts w:ascii="Times New Roman" w:hAnsi="Times New Roman"/>
          <w:szCs w:val="24"/>
          <w:lang w:val="et-EE"/>
        </w:rPr>
      </w:pPr>
    </w:p>
    <w:p w:rsidR="00673713" w:rsidRPr="00B2533B" w:rsidRDefault="00673713" w:rsidP="00F72BBB">
      <w:pPr>
        <w:pStyle w:val="BodyTextTekstGaramond12"/>
        <w:rPr>
          <w:rFonts w:ascii="Times New Roman" w:hAnsi="Times New Roman"/>
          <w:szCs w:val="24"/>
          <w:lang w:val="et-EE"/>
        </w:rPr>
      </w:pPr>
      <w:r w:rsidRPr="00B2533B">
        <w:rPr>
          <w:rFonts w:ascii="Times New Roman" w:hAnsi="Times New Roman"/>
          <w:szCs w:val="24"/>
          <w:lang w:val="et-EE"/>
        </w:rPr>
        <w:t>Likviidsete varade saldo suurenemine kajastatakse eelarves pluss märgiga ja saldo vähenemine miinus märgiga. Sarnaselt investeerimis- ja finantseerimistulemite kajastamisele on vastav regulatsioon vajalik eelarve ülejäägi või puudujäägi arvestamiseks.</w:t>
      </w:r>
    </w:p>
    <w:p w:rsidR="00673713" w:rsidRPr="00B2533B" w:rsidRDefault="00673713" w:rsidP="00F72BBB">
      <w:pPr>
        <w:pStyle w:val="BodyTextTekstGaramond12"/>
        <w:rPr>
          <w:rFonts w:ascii="Times New Roman" w:hAnsi="Times New Roman"/>
          <w:szCs w:val="24"/>
          <w:lang w:val="et-EE"/>
        </w:rPr>
      </w:pPr>
    </w:p>
    <w:p w:rsidR="003B4436" w:rsidRPr="00B2533B" w:rsidRDefault="00673713" w:rsidP="00F72BBB">
      <w:pPr>
        <w:pStyle w:val="BodyTextTekstGaramond12"/>
        <w:rPr>
          <w:rFonts w:ascii="Times New Roman" w:hAnsi="Times New Roman"/>
          <w:szCs w:val="24"/>
          <w:lang w:val="et-EE"/>
        </w:rPr>
      </w:pPr>
      <w:r w:rsidRPr="00B2533B">
        <w:rPr>
          <w:rFonts w:ascii="Times New Roman" w:hAnsi="Times New Roman"/>
          <w:szCs w:val="24"/>
          <w:lang w:val="et-EE"/>
        </w:rPr>
        <w:t>Märjamaa valla 201</w:t>
      </w:r>
      <w:r w:rsidR="00DD7A40">
        <w:rPr>
          <w:rFonts w:ascii="Times New Roman" w:hAnsi="Times New Roman"/>
          <w:szCs w:val="24"/>
          <w:lang w:val="et-EE"/>
        </w:rPr>
        <w:t>5</w:t>
      </w:r>
      <w:r w:rsidRPr="00B2533B">
        <w:rPr>
          <w:rFonts w:ascii="Times New Roman" w:hAnsi="Times New Roman"/>
          <w:szCs w:val="24"/>
          <w:lang w:val="et-EE"/>
        </w:rPr>
        <w:t>.</w:t>
      </w:r>
      <w:r w:rsidR="00DB62B2" w:rsidRPr="00B2533B">
        <w:rPr>
          <w:rFonts w:ascii="Times New Roman" w:hAnsi="Times New Roman"/>
          <w:szCs w:val="24"/>
          <w:lang w:val="et-EE"/>
        </w:rPr>
        <w:t xml:space="preserve"> </w:t>
      </w:r>
      <w:r w:rsidRPr="00B2533B">
        <w:rPr>
          <w:rFonts w:ascii="Times New Roman" w:hAnsi="Times New Roman"/>
          <w:szCs w:val="24"/>
          <w:lang w:val="et-EE"/>
        </w:rPr>
        <w:t xml:space="preserve">aasta </w:t>
      </w:r>
      <w:r w:rsidR="00700073" w:rsidRPr="00B2533B">
        <w:rPr>
          <w:rFonts w:ascii="Times New Roman" w:hAnsi="Times New Roman"/>
          <w:szCs w:val="24"/>
          <w:lang w:val="et-EE"/>
        </w:rPr>
        <w:t xml:space="preserve">eelarves </w:t>
      </w:r>
      <w:r w:rsidRPr="00B2533B">
        <w:rPr>
          <w:rFonts w:ascii="Times New Roman" w:hAnsi="Times New Roman"/>
          <w:szCs w:val="24"/>
          <w:lang w:val="et-EE"/>
        </w:rPr>
        <w:t xml:space="preserve">planeeritud </w:t>
      </w:r>
      <w:r w:rsidR="001073D5">
        <w:rPr>
          <w:rFonts w:ascii="Times New Roman" w:hAnsi="Times New Roman"/>
          <w:szCs w:val="24"/>
          <w:lang w:val="et-EE"/>
        </w:rPr>
        <w:t xml:space="preserve">aastavahetuse kassajääk on </w:t>
      </w:r>
      <w:r w:rsidR="00E46C92">
        <w:rPr>
          <w:rFonts w:ascii="Times New Roman" w:hAnsi="Times New Roman"/>
          <w:szCs w:val="24"/>
          <w:lang w:val="et-EE"/>
        </w:rPr>
        <w:t>40 000</w:t>
      </w:r>
      <w:r w:rsidRPr="00B2533B">
        <w:rPr>
          <w:rFonts w:ascii="Times New Roman" w:hAnsi="Times New Roman"/>
          <w:szCs w:val="24"/>
          <w:lang w:val="et-EE"/>
        </w:rPr>
        <w:t xml:space="preserve"> eurot.</w:t>
      </w:r>
      <w:r w:rsidR="001073D5">
        <w:rPr>
          <w:rFonts w:ascii="Times New Roman" w:hAnsi="Times New Roman"/>
          <w:szCs w:val="24"/>
          <w:lang w:val="et-EE"/>
        </w:rPr>
        <w:t xml:space="preserve"> </w:t>
      </w:r>
    </w:p>
    <w:p w:rsidR="003B4436" w:rsidRPr="00B2533B" w:rsidRDefault="003B4436" w:rsidP="00C40D82">
      <w:pPr>
        <w:pStyle w:val="BodyTextTekstGaramond12"/>
        <w:rPr>
          <w:rFonts w:ascii="Times New Roman" w:hAnsi="Times New Roman"/>
          <w:szCs w:val="24"/>
          <w:lang w:val="et-EE"/>
        </w:rPr>
      </w:pPr>
    </w:p>
    <w:p w:rsidR="00722D43" w:rsidRPr="00024833" w:rsidRDefault="00722D43">
      <w:pPr>
        <w:rPr>
          <w:rFonts w:ascii="Times New Roman" w:eastAsia="Times New Roman" w:hAnsi="Times New Roman" w:cs="Times New Roman"/>
          <w:sz w:val="24"/>
          <w:szCs w:val="24"/>
          <w:lang w:val="et-EE" w:eastAsia="ar-SA"/>
        </w:rPr>
      </w:pPr>
    </w:p>
    <w:sectPr w:rsidR="00722D43" w:rsidRPr="00024833" w:rsidSect="007F354F">
      <w:headerReference w:type="default" r:id="rId1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79" w:rsidRDefault="000B7679" w:rsidP="00DB6BA4">
      <w:pPr>
        <w:spacing w:after="0" w:line="240" w:lineRule="auto"/>
      </w:pPr>
      <w:r>
        <w:separator/>
      </w:r>
    </w:p>
  </w:endnote>
  <w:endnote w:type="continuationSeparator" w:id="0">
    <w:p w:rsidR="000B7679" w:rsidRDefault="000B7679" w:rsidP="00DB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0897"/>
      <w:docPartObj>
        <w:docPartGallery w:val="Page Numbers (Bottom of Page)"/>
        <w:docPartUnique/>
      </w:docPartObj>
    </w:sdtPr>
    <w:sdtContent>
      <w:p w:rsidR="007D7781" w:rsidRDefault="007D7781">
        <w:pPr>
          <w:pStyle w:val="Jalus"/>
          <w:jc w:val="center"/>
        </w:pPr>
        <w:r>
          <w:fldChar w:fldCharType="begin"/>
        </w:r>
        <w:r>
          <w:instrText xml:space="preserve"> PAGE   \* MERGEFORMAT </w:instrText>
        </w:r>
        <w:r>
          <w:fldChar w:fldCharType="separate"/>
        </w:r>
        <w:r w:rsidR="00C8416E">
          <w:rPr>
            <w:noProof/>
          </w:rPr>
          <w:t>2</w:t>
        </w:r>
        <w:r>
          <w:rPr>
            <w:noProof/>
          </w:rPr>
          <w:fldChar w:fldCharType="end"/>
        </w:r>
      </w:p>
    </w:sdtContent>
  </w:sdt>
  <w:p w:rsidR="007D7781" w:rsidRDefault="007D778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79" w:rsidRDefault="000B7679" w:rsidP="00DB6BA4">
      <w:pPr>
        <w:spacing w:after="0" w:line="240" w:lineRule="auto"/>
      </w:pPr>
      <w:r>
        <w:separator/>
      </w:r>
    </w:p>
  </w:footnote>
  <w:footnote w:type="continuationSeparator" w:id="0">
    <w:p w:rsidR="000B7679" w:rsidRDefault="000B7679" w:rsidP="00DB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81" w:rsidRDefault="007D7781" w:rsidP="003B4D8D">
    <w:pPr>
      <w:pStyle w:val="Pis"/>
    </w:pPr>
  </w:p>
  <w:p w:rsidR="007D7781" w:rsidRPr="003B4D8D" w:rsidRDefault="007D7781" w:rsidP="003B4D8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B3392"/>
    <w:multiLevelType w:val="hybridMultilevel"/>
    <w:tmpl w:val="4970C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CF074B4"/>
    <w:multiLevelType w:val="hybridMultilevel"/>
    <w:tmpl w:val="F65CB6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14522B0"/>
    <w:multiLevelType w:val="hybridMultilevel"/>
    <w:tmpl w:val="1ADCD3D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nsid w:val="5354088A"/>
    <w:multiLevelType w:val="hybridMultilevel"/>
    <w:tmpl w:val="74B4A9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6756115E"/>
    <w:multiLevelType w:val="hybridMultilevel"/>
    <w:tmpl w:val="06009B6C"/>
    <w:lvl w:ilvl="0" w:tplc="0409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6D977EA8"/>
    <w:multiLevelType w:val="multilevel"/>
    <w:tmpl w:val="B7A606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5"/>
    <w:rsid w:val="00005FB5"/>
    <w:rsid w:val="00010B87"/>
    <w:rsid w:val="000158AD"/>
    <w:rsid w:val="00024833"/>
    <w:rsid w:val="00037816"/>
    <w:rsid w:val="000576B7"/>
    <w:rsid w:val="00064A6A"/>
    <w:rsid w:val="00066CA8"/>
    <w:rsid w:val="00070D5C"/>
    <w:rsid w:val="00071D7F"/>
    <w:rsid w:val="00074FEC"/>
    <w:rsid w:val="0009276E"/>
    <w:rsid w:val="0009757E"/>
    <w:rsid w:val="000B7679"/>
    <w:rsid w:val="000C2FDF"/>
    <w:rsid w:val="000D0E9C"/>
    <w:rsid w:val="000D280C"/>
    <w:rsid w:val="000D76D5"/>
    <w:rsid w:val="000E71A3"/>
    <w:rsid w:val="000F317E"/>
    <w:rsid w:val="001067D5"/>
    <w:rsid w:val="001073D5"/>
    <w:rsid w:val="00107F85"/>
    <w:rsid w:val="001119EF"/>
    <w:rsid w:val="00117BA5"/>
    <w:rsid w:val="001258C5"/>
    <w:rsid w:val="001305B3"/>
    <w:rsid w:val="001321B1"/>
    <w:rsid w:val="001475B2"/>
    <w:rsid w:val="00153E27"/>
    <w:rsid w:val="00154B51"/>
    <w:rsid w:val="00155641"/>
    <w:rsid w:val="00167A90"/>
    <w:rsid w:val="00177229"/>
    <w:rsid w:val="0019588F"/>
    <w:rsid w:val="001A3A02"/>
    <w:rsid w:val="001B3C34"/>
    <w:rsid w:val="001B3C9F"/>
    <w:rsid w:val="001C7E5B"/>
    <w:rsid w:val="001E746F"/>
    <w:rsid w:val="002018E9"/>
    <w:rsid w:val="002130BD"/>
    <w:rsid w:val="00217451"/>
    <w:rsid w:val="002244E8"/>
    <w:rsid w:val="002310B3"/>
    <w:rsid w:val="00235D71"/>
    <w:rsid w:val="002602A4"/>
    <w:rsid w:val="00274FA8"/>
    <w:rsid w:val="0029211C"/>
    <w:rsid w:val="00297D28"/>
    <w:rsid w:val="002A28A6"/>
    <w:rsid w:val="002A7D22"/>
    <w:rsid w:val="002B2F4C"/>
    <w:rsid w:val="002B370A"/>
    <w:rsid w:val="002B585F"/>
    <w:rsid w:val="002B5BEB"/>
    <w:rsid w:val="002C28FC"/>
    <w:rsid w:val="002F6B9E"/>
    <w:rsid w:val="003112BD"/>
    <w:rsid w:val="0032663F"/>
    <w:rsid w:val="00333D00"/>
    <w:rsid w:val="0033674C"/>
    <w:rsid w:val="003436FE"/>
    <w:rsid w:val="00367272"/>
    <w:rsid w:val="00375C74"/>
    <w:rsid w:val="00384FB1"/>
    <w:rsid w:val="00391AA9"/>
    <w:rsid w:val="003A42A0"/>
    <w:rsid w:val="003A6249"/>
    <w:rsid w:val="003A7092"/>
    <w:rsid w:val="003B072D"/>
    <w:rsid w:val="003B4436"/>
    <w:rsid w:val="003B4D8D"/>
    <w:rsid w:val="003B730C"/>
    <w:rsid w:val="003D0109"/>
    <w:rsid w:val="003D0C0A"/>
    <w:rsid w:val="003D516D"/>
    <w:rsid w:val="003D7631"/>
    <w:rsid w:val="003E3743"/>
    <w:rsid w:val="003E758F"/>
    <w:rsid w:val="00406476"/>
    <w:rsid w:val="0040728B"/>
    <w:rsid w:val="004154CC"/>
    <w:rsid w:val="00420561"/>
    <w:rsid w:val="00443E14"/>
    <w:rsid w:val="004541F8"/>
    <w:rsid w:val="00464592"/>
    <w:rsid w:val="004674E3"/>
    <w:rsid w:val="0047027A"/>
    <w:rsid w:val="00471D96"/>
    <w:rsid w:val="00473887"/>
    <w:rsid w:val="004777EB"/>
    <w:rsid w:val="00497C3B"/>
    <w:rsid w:val="004A2D65"/>
    <w:rsid w:val="004C2F98"/>
    <w:rsid w:val="004C333D"/>
    <w:rsid w:val="004D047B"/>
    <w:rsid w:val="004D0A2E"/>
    <w:rsid w:val="004E3E14"/>
    <w:rsid w:val="004F6229"/>
    <w:rsid w:val="005025F9"/>
    <w:rsid w:val="005108B5"/>
    <w:rsid w:val="00517029"/>
    <w:rsid w:val="00524A55"/>
    <w:rsid w:val="00531B43"/>
    <w:rsid w:val="00535287"/>
    <w:rsid w:val="00540DD5"/>
    <w:rsid w:val="005705F0"/>
    <w:rsid w:val="00570ADA"/>
    <w:rsid w:val="00585DC2"/>
    <w:rsid w:val="00587EE6"/>
    <w:rsid w:val="00592D48"/>
    <w:rsid w:val="00595DA9"/>
    <w:rsid w:val="005B5E42"/>
    <w:rsid w:val="005D3A2A"/>
    <w:rsid w:val="005F2D79"/>
    <w:rsid w:val="005F6814"/>
    <w:rsid w:val="00613A4C"/>
    <w:rsid w:val="006269DC"/>
    <w:rsid w:val="00626C49"/>
    <w:rsid w:val="00646F1C"/>
    <w:rsid w:val="0065262F"/>
    <w:rsid w:val="00653A00"/>
    <w:rsid w:val="00654D6B"/>
    <w:rsid w:val="00673713"/>
    <w:rsid w:val="006758CA"/>
    <w:rsid w:val="006A24C9"/>
    <w:rsid w:val="006B6044"/>
    <w:rsid w:val="006B7B7E"/>
    <w:rsid w:val="006C0502"/>
    <w:rsid w:val="006C1C5F"/>
    <w:rsid w:val="006C37FD"/>
    <w:rsid w:val="006C60F3"/>
    <w:rsid w:val="006D12F0"/>
    <w:rsid w:val="006D2D24"/>
    <w:rsid w:val="006E0952"/>
    <w:rsid w:val="006F4A89"/>
    <w:rsid w:val="006F5284"/>
    <w:rsid w:val="006F7189"/>
    <w:rsid w:val="00700073"/>
    <w:rsid w:val="0070710B"/>
    <w:rsid w:val="00722D43"/>
    <w:rsid w:val="00730FCF"/>
    <w:rsid w:val="00734076"/>
    <w:rsid w:val="007514E7"/>
    <w:rsid w:val="007534D5"/>
    <w:rsid w:val="00756CB6"/>
    <w:rsid w:val="00761414"/>
    <w:rsid w:val="00785310"/>
    <w:rsid w:val="00786478"/>
    <w:rsid w:val="00793AD5"/>
    <w:rsid w:val="007B5A2F"/>
    <w:rsid w:val="007C1DC8"/>
    <w:rsid w:val="007C4B12"/>
    <w:rsid w:val="007D017E"/>
    <w:rsid w:val="007D7781"/>
    <w:rsid w:val="007E11BD"/>
    <w:rsid w:val="007E2A2C"/>
    <w:rsid w:val="007E4EDA"/>
    <w:rsid w:val="007F354F"/>
    <w:rsid w:val="00803ACC"/>
    <w:rsid w:val="00803DA6"/>
    <w:rsid w:val="00815A3F"/>
    <w:rsid w:val="00815B03"/>
    <w:rsid w:val="00823715"/>
    <w:rsid w:val="00833797"/>
    <w:rsid w:val="00835E4B"/>
    <w:rsid w:val="00842A25"/>
    <w:rsid w:val="00853164"/>
    <w:rsid w:val="00860C34"/>
    <w:rsid w:val="008618B8"/>
    <w:rsid w:val="00861F00"/>
    <w:rsid w:val="00867DF9"/>
    <w:rsid w:val="00875D85"/>
    <w:rsid w:val="00875DC4"/>
    <w:rsid w:val="008C1B88"/>
    <w:rsid w:val="008D4E3C"/>
    <w:rsid w:val="008F159B"/>
    <w:rsid w:val="008F50EB"/>
    <w:rsid w:val="008F6F06"/>
    <w:rsid w:val="00941C29"/>
    <w:rsid w:val="009567D5"/>
    <w:rsid w:val="00961C35"/>
    <w:rsid w:val="009623AE"/>
    <w:rsid w:val="0096549B"/>
    <w:rsid w:val="009716B9"/>
    <w:rsid w:val="0097354F"/>
    <w:rsid w:val="00974613"/>
    <w:rsid w:val="00990EF5"/>
    <w:rsid w:val="00992126"/>
    <w:rsid w:val="00995CB7"/>
    <w:rsid w:val="009A2BDC"/>
    <w:rsid w:val="009B4D5F"/>
    <w:rsid w:val="009B7128"/>
    <w:rsid w:val="009E0212"/>
    <w:rsid w:val="009E0513"/>
    <w:rsid w:val="009F3482"/>
    <w:rsid w:val="009F662D"/>
    <w:rsid w:val="00A01B97"/>
    <w:rsid w:val="00A135BE"/>
    <w:rsid w:val="00A1541A"/>
    <w:rsid w:val="00A2072E"/>
    <w:rsid w:val="00A31992"/>
    <w:rsid w:val="00A3704D"/>
    <w:rsid w:val="00A422DA"/>
    <w:rsid w:val="00A5269A"/>
    <w:rsid w:val="00A53971"/>
    <w:rsid w:val="00A56318"/>
    <w:rsid w:val="00A63A01"/>
    <w:rsid w:val="00A65932"/>
    <w:rsid w:val="00A67D6A"/>
    <w:rsid w:val="00A81A63"/>
    <w:rsid w:val="00A83C1A"/>
    <w:rsid w:val="00AA0B4E"/>
    <w:rsid w:val="00AC797A"/>
    <w:rsid w:val="00AD43A6"/>
    <w:rsid w:val="00AE0B39"/>
    <w:rsid w:val="00AE5DE2"/>
    <w:rsid w:val="00AF5F4E"/>
    <w:rsid w:val="00B133AA"/>
    <w:rsid w:val="00B24779"/>
    <w:rsid w:val="00B248B3"/>
    <w:rsid w:val="00B2533B"/>
    <w:rsid w:val="00B26119"/>
    <w:rsid w:val="00B43ADB"/>
    <w:rsid w:val="00B44B00"/>
    <w:rsid w:val="00B45221"/>
    <w:rsid w:val="00B52FBF"/>
    <w:rsid w:val="00B53A80"/>
    <w:rsid w:val="00B55E1A"/>
    <w:rsid w:val="00B7085E"/>
    <w:rsid w:val="00B82146"/>
    <w:rsid w:val="00B8705A"/>
    <w:rsid w:val="00B87FAC"/>
    <w:rsid w:val="00B9653F"/>
    <w:rsid w:val="00BA497B"/>
    <w:rsid w:val="00BA6A15"/>
    <w:rsid w:val="00BC72C2"/>
    <w:rsid w:val="00BD160A"/>
    <w:rsid w:val="00BD4590"/>
    <w:rsid w:val="00BF0A01"/>
    <w:rsid w:val="00BF2F19"/>
    <w:rsid w:val="00C00080"/>
    <w:rsid w:val="00C022A5"/>
    <w:rsid w:val="00C109B4"/>
    <w:rsid w:val="00C1148C"/>
    <w:rsid w:val="00C126EF"/>
    <w:rsid w:val="00C1660F"/>
    <w:rsid w:val="00C360C9"/>
    <w:rsid w:val="00C40D82"/>
    <w:rsid w:val="00C65846"/>
    <w:rsid w:val="00C66666"/>
    <w:rsid w:val="00C66BA3"/>
    <w:rsid w:val="00C70C5C"/>
    <w:rsid w:val="00C73B69"/>
    <w:rsid w:val="00C8416E"/>
    <w:rsid w:val="00C9451E"/>
    <w:rsid w:val="00C94FA5"/>
    <w:rsid w:val="00CB0E95"/>
    <w:rsid w:val="00CE4FF8"/>
    <w:rsid w:val="00CF03EC"/>
    <w:rsid w:val="00D433E5"/>
    <w:rsid w:val="00D44673"/>
    <w:rsid w:val="00D56FE4"/>
    <w:rsid w:val="00D779FA"/>
    <w:rsid w:val="00D87766"/>
    <w:rsid w:val="00D87EE5"/>
    <w:rsid w:val="00DA61D4"/>
    <w:rsid w:val="00DA629F"/>
    <w:rsid w:val="00DB028B"/>
    <w:rsid w:val="00DB48BF"/>
    <w:rsid w:val="00DB5B11"/>
    <w:rsid w:val="00DB62B2"/>
    <w:rsid w:val="00DB6BA4"/>
    <w:rsid w:val="00DD25AB"/>
    <w:rsid w:val="00DD54A8"/>
    <w:rsid w:val="00DD7A40"/>
    <w:rsid w:val="00DD7A96"/>
    <w:rsid w:val="00DF398A"/>
    <w:rsid w:val="00DF69F5"/>
    <w:rsid w:val="00E01FF8"/>
    <w:rsid w:val="00E16CEC"/>
    <w:rsid w:val="00E3484C"/>
    <w:rsid w:val="00E42670"/>
    <w:rsid w:val="00E46C92"/>
    <w:rsid w:val="00E5227A"/>
    <w:rsid w:val="00E53E00"/>
    <w:rsid w:val="00E62E28"/>
    <w:rsid w:val="00E73D5B"/>
    <w:rsid w:val="00E76F93"/>
    <w:rsid w:val="00E86910"/>
    <w:rsid w:val="00E9647C"/>
    <w:rsid w:val="00EA3475"/>
    <w:rsid w:val="00EA38CD"/>
    <w:rsid w:val="00EC30BE"/>
    <w:rsid w:val="00EC341D"/>
    <w:rsid w:val="00EF72BA"/>
    <w:rsid w:val="00F07B00"/>
    <w:rsid w:val="00F160BC"/>
    <w:rsid w:val="00F24AD9"/>
    <w:rsid w:val="00F26749"/>
    <w:rsid w:val="00F41F0D"/>
    <w:rsid w:val="00F43DC7"/>
    <w:rsid w:val="00F63175"/>
    <w:rsid w:val="00F70D31"/>
    <w:rsid w:val="00F72BBB"/>
    <w:rsid w:val="00F7358A"/>
    <w:rsid w:val="00F77134"/>
    <w:rsid w:val="00F8589B"/>
    <w:rsid w:val="00F90B70"/>
    <w:rsid w:val="00FB31E4"/>
    <w:rsid w:val="00FB5995"/>
    <w:rsid w:val="00FB79F8"/>
    <w:rsid w:val="00FC7DB6"/>
    <w:rsid w:val="00FD7EF6"/>
    <w:rsid w:val="00FF1240"/>
    <w:rsid w:val="00FF4A4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FBFE4-967D-4CAD-A154-ABF17CF2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7C3B"/>
  </w:style>
  <w:style w:type="paragraph" w:styleId="Pealkiri1">
    <w:name w:val="heading 1"/>
    <w:basedOn w:val="Normaallaad"/>
    <w:next w:val="Normaallaad"/>
    <w:link w:val="Pealkiri1Mrk"/>
    <w:uiPriority w:val="9"/>
    <w:qFormat/>
    <w:rsid w:val="00497C3B"/>
    <w:pPr>
      <w:spacing w:before="480" w:after="0"/>
      <w:contextualSpacing/>
      <w:outlineLvl w:val="0"/>
    </w:pPr>
    <w:rPr>
      <w:rFonts w:asciiTheme="majorHAnsi" w:eastAsiaTheme="majorEastAsia" w:hAnsiTheme="majorHAnsi" w:cstheme="majorBidi"/>
      <w:b/>
      <w:bCs/>
      <w:sz w:val="28"/>
      <w:szCs w:val="28"/>
    </w:rPr>
  </w:style>
  <w:style w:type="paragraph" w:styleId="Pealkiri2">
    <w:name w:val="heading 2"/>
    <w:basedOn w:val="Normaallaad"/>
    <w:next w:val="Normaallaad"/>
    <w:link w:val="Pealkiri2Mrk"/>
    <w:uiPriority w:val="9"/>
    <w:unhideWhenUsed/>
    <w:qFormat/>
    <w:rsid w:val="00497C3B"/>
    <w:pPr>
      <w:spacing w:before="200" w:after="0"/>
      <w:outlineLvl w:val="1"/>
    </w:pPr>
    <w:rPr>
      <w:rFonts w:asciiTheme="majorHAnsi" w:eastAsiaTheme="majorEastAsia" w:hAnsiTheme="majorHAnsi" w:cstheme="majorBidi"/>
      <w:b/>
      <w:bCs/>
      <w:sz w:val="26"/>
      <w:szCs w:val="26"/>
    </w:rPr>
  </w:style>
  <w:style w:type="paragraph" w:styleId="Pealkiri3">
    <w:name w:val="heading 3"/>
    <w:basedOn w:val="Normaallaad"/>
    <w:next w:val="Normaallaad"/>
    <w:link w:val="Pealkiri3Mrk"/>
    <w:uiPriority w:val="9"/>
    <w:semiHidden/>
    <w:unhideWhenUsed/>
    <w:qFormat/>
    <w:rsid w:val="00497C3B"/>
    <w:pPr>
      <w:spacing w:before="200" w:after="0" w:line="271" w:lineRule="auto"/>
      <w:outlineLvl w:val="2"/>
    </w:pPr>
    <w:rPr>
      <w:rFonts w:asciiTheme="majorHAnsi" w:eastAsiaTheme="majorEastAsia" w:hAnsiTheme="majorHAnsi" w:cstheme="majorBidi"/>
      <w:b/>
      <w:bCs/>
    </w:rPr>
  </w:style>
  <w:style w:type="paragraph" w:styleId="Pealkiri4">
    <w:name w:val="heading 4"/>
    <w:basedOn w:val="Normaallaad"/>
    <w:next w:val="Normaallaad"/>
    <w:link w:val="Pealkiri4Mrk"/>
    <w:uiPriority w:val="9"/>
    <w:semiHidden/>
    <w:unhideWhenUsed/>
    <w:qFormat/>
    <w:rsid w:val="00497C3B"/>
    <w:pPr>
      <w:spacing w:before="200" w:after="0"/>
      <w:outlineLvl w:val="3"/>
    </w:pPr>
    <w:rPr>
      <w:rFonts w:asciiTheme="majorHAnsi" w:eastAsiaTheme="majorEastAsia" w:hAnsiTheme="majorHAnsi" w:cstheme="majorBidi"/>
      <w:b/>
      <w:bCs/>
      <w:i/>
      <w:iCs/>
    </w:rPr>
  </w:style>
  <w:style w:type="paragraph" w:styleId="Pealkiri5">
    <w:name w:val="heading 5"/>
    <w:basedOn w:val="Normaallaad"/>
    <w:next w:val="Normaallaad"/>
    <w:link w:val="Pealkiri5Mrk"/>
    <w:uiPriority w:val="9"/>
    <w:semiHidden/>
    <w:unhideWhenUsed/>
    <w:qFormat/>
    <w:rsid w:val="00497C3B"/>
    <w:pPr>
      <w:spacing w:before="200" w:after="0"/>
      <w:outlineLvl w:val="4"/>
    </w:pPr>
    <w:rPr>
      <w:rFonts w:asciiTheme="majorHAnsi" w:eastAsiaTheme="majorEastAsia" w:hAnsiTheme="majorHAnsi" w:cstheme="majorBidi"/>
      <w:b/>
      <w:bCs/>
      <w:color w:val="7F7F7F" w:themeColor="text1" w:themeTint="80"/>
    </w:rPr>
  </w:style>
  <w:style w:type="paragraph" w:styleId="Pealkiri6">
    <w:name w:val="heading 6"/>
    <w:basedOn w:val="Normaallaad"/>
    <w:next w:val="Normaallaad"/>
    <w:link w:val="Pealkiri6Mrk"/>
    <w:uiPriority w:val="9"/>
    <w:semiHidden/>
    <w:unhideWhenUsed/>
    <w:qFormat/>
    <w:rsid w:val="00497C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Pealkiri7">
    <w:name w:val="heading 7"/>
    <w:basedOn w:val="Normaallaad"/>
    <w:next w:val="Normaallaad"/>
    <w:link w:val="Pealkiri7Mrk"/>
    <w:uiPriority w:val="9"/>
    <w:semiHidden/>
    <w:unhideWhenUsed/>
    <w:qFormat/>
    <w:rsid w:val="00497C3B"/>
    <w:pPr>
      <w:spacing w:after="0"/>
      <w:outlineLvl w:val="6"/>
    </w:pPr>
    <w:rPr>
      <w:rFonts w:asciiTheme="majorHAnsi" w:eastAsiaTheme="majorEastAsia" w:hAnsiTheme="majorHAnsi" w:cstheme="majorBidi"/>
      <w:i/>
      <w:iCs/>
    </w:rPr>
  </w:style>
  <w:style w:type="paragraph" w:styleId="Pealkiri8">
    <w:name w:val="heading 8"/>
    <w:basedOn w:val="Normaallaad"/>
    <w:next w:val="Normaallaad"/>
    <w:link w:val="Pealkiri8Mrk"/>
    <w:uiPriority w:val="9"/>
    <w:semiHidden/>
    <w:unhideWhenUsed/>
    <w:qFormat/>
    <w:rsid w:val="00497C3B"/>
    <w:pPr>
      <w:spacing w:after="0"/>
      <w:outlineLvl w:val="7"/>
    </w:pPr>
    <w:rPr>
      <w:rFonts w:asciiTheme="majorHAnsi" w:eastAsiaTheme="majorEastAsia" w:hAnsiTheme="majorHAnsi" w:cstheme="majorBidi"/>
      <w:sz w:val="20"/>
      <w:szCs w:val="20"/>
    </w:rPr>
  </w:style>
  <w:style w:type="paragraph" w:styleId="Pealkiri9">
    <w:name w:val="heading 9"/>
    <w:basedOn w:val="Normaallaad"/>
    <w:next w:val="Normaallaad"/>
    <w:link w:val="Pealkiri9Mrk"/>
    <w:uiPriority w:val="9"/>
    <w:semiHidden/>
    <w:unhideWhenUsed/>
    <w:qFormat/>
    <w:rsid w:val="00497C3B"/>
    <w:pPr>
      <w:spacing w:after="0"/>
      <w:outlineLvl w:val="8"/>
    </w:pPr>
    <w:rPr>
      <w:rFonts w:asciiTheme="majorHAnsi" w:eastAsiaTheme="majorEastAsia" w:hAnsiTheme="majorHAnsi" w:cstheme="majorBidi"/>
      <w:i/>
      <w:iCs/>
      <w:spacing w:val="5"/>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97C3B"/>
    <w:rPr>
      <w:rFonts w:asciiTheme="majorHAnsi" w:eastAsiaTheme="majorEastAsia" w:hAnsiTheme="majorHAnsi" w:cstheme="majorBidi"/>
      <w:b/>
      <w:bCs/>
      <w:sz w:val="28"/>
      <w:szCs w:val="28"/>
    </w:rPr>
  </w:style>
  <w:style w:type="paragraph" w:customStyle="1" w:styleId="Default">
    <w:name w:val="Default"/>
    <w:rsid w:val="007E4EDA"/>
    <w:pPr>
      <w:autoSpaceDE w:val="0"/>
      <w:autoSpaceDN w:val="0"/>
      <w:adjustRightInd w:val="0"/>
      <w:spacing w:after="0" w:line="240" w:lineRule="auto"/>
    </w:pPr>
    <w:rPr>
      <w:rFonts w:ascii="Garamond" w:hAnsi="Garamond" w:cs="Garamond"/>
      <w:color w:val="000000"/>
      <w:sz w:val="24"/>
      <w:szCs w:val="24"/>
    </w:rPr>
  </w:style>
  <w:style w:type="paragraph" w:styleId="Loendilik">
    <w:name w:val="List Paragraph"/>
    <w:basedOn w:val="Normaallaad"/>
    <w:uiPriority w:val="34"/>
    <w:qFormat/>
    <w:rsid w:val="00497C3B"/>
    <w:pPr>
      <w:ind w:left="720"/>
      <w:contextualSpacing/>
    </w:pPr>
  </w:style>
  <w:style w:type="table" w:styleId="Kontuurtabel">
    <w:name w:val="Table Grid"/>
    <w:basedOn w:val="Normaaltabel"/>
    <w:uiPriority w:val="59"/>
    <w:rsid w:val="0058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semiHidden/>
    <w:unhideWhenUsed/>
    <w:rsid w:val="00FB79F8"/>
    <w:pPr>
      <w:spacing w:before="240"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0D76D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D76D5"/>
    <w:rPr>
      <w:rFonts w:ascii="Tahoma" w:hAnsi="Tahoma" w:cs="Tahoma"/>
      <w:sz w:val="16"/>
      <w:szCs w:val="16"/>
    </w:rPr>
  </w:style>
  <w:style w:type="paragraph" w:styleId="Pis">
    <w:name w:val="header"/>
    <w:basedOn w:val="Normaallaad"/>
    <w:link w:val="PisMrk"/>
    <w:uiPriority w:val="99"/>
    <w:unhideWhenUsed/>
    <w:rsid w:val="00DB6BA4"/>
    <w:pPr>
      <w:tabs>
        <w:tab w:val="center" w:pos="4536"/>
        <w:tab w:val="right" w:pos="9072"/>
      </w:tabs>
      <w:spacing w:after="0" w:line="240" w:lineRule="auto"/>
    </w:pPr>
  </w:style>
  <w:style w:type="character" w:customStyle="1" w:styleId="PisMrk">
    <w:name w:val="Päis Märk"/>
    <w:basedOn w:val="Liguvaikefont"/>
    <w:link w:val="Pis"/>
    <w:uiPriority w:val="99"/>
    <w:rsid w:val="00DB6BA4"/>
  </w:style>
  <w:style w:type="paragraph" w:styleId="Jalus">
    <w:name w:val="footer"/>
    <w:basedOn w:val="Normaallaad"/>
    <w:link w:val="JalusMrk"/>
    <w:uiPriority w:val="99"/>
    <w:unhideWhenUsed/>
    <w:rsid w:val="00DB6BA4"/>
    <w:pPr>
      <w:tabs>
        <w:tab w:val="center" w:pos="4536"/>
        <w:tab w:val="right" w:pos="9072"/>
      </w:tabs>
      <w:spacing w:after="0" w:line="240" w:lineRule="auto"/>
    </w:pPr>
  </w:style>
  <w:style w:type="character" w:customStyle="1" w:styleId="JalusMrk">
    <w:name w:val="Jalus Märk"/>
    <w:basedOn w:val="Liguvaikefont"/>
    <w:link w:val="Jalus"/>
    <w:uiPriority w:val="99"/>
    <w:rsid w:val="00DB6BA4"/>
  </w:style>
  <w:style w:type="character" w:styleId="Hperlink">
    <w:name w:val="Hyperlink"/>
    <w:basedOn w:val="Liguvaikefont"/>
    <w:uiPriority w:val="99"/>
    <w:unhideWhenUsed/>
    <w:rsid w:val="00BF2F19"/>
    <w:rPr>
      <w:color w:val="0000FF"/>
      <w:u w:val="single"/>
    </w:rPr>
  </w:style>
  <w:style w:type="character" w:styleId="Klastatudhperlink">
    <w:name w:val="FollowedHyperlink"/>
    <w:basedOn w:val="Liguvaikefont"/>
    <w:uiPriority w:val="99"/>
    <w:semiHidden/>
    <w:unhideWhenUsed/>
    <w:rsid w:val="00BF2F19"/>
    <w:rPr>
      <w:color w:val="800080"/>
      <w:u w:val="single"/>
    </w:rPr>
  </w:style>
  <w:style w:type="paragraph" w:customStyle="1" w:styleId="font5">
    <w:name w:val="font5"/>
    <w:basedOn w:val="Normaallaad"/>
    <w:rsid w:val="00BF2F19"/>
    <w:pPr>
      <w:spacing w:before="100" w:beforeAutospacing="1" w:after="100" w:afterAutospacing="1" w:line="240" w:lineRule="auto"/>
    </w:pPr>
    <w:rPr>
      <w:rFonts w:ascii="Tahoma" w:eastAsia="Times New Roman" w:hAnsi="Tahoma" w:cs="Tahoma"/>
      <w:color w:val="000000"/>
      <w:sz w:val="16"/>
      <w:szCs w:val="16"/>
      <w:lang w:eastAsia="et-EE"/>
    </w:rPr>
  </w:style>
  <w:style w:type="paragraph" w:customStyle="1" w:styleId="font6">
    <w:name w:val="font6"/>
    <w:basedOn w:val="Normaallaad"/>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7">
    <w:name w:val="font7"/>
    <w:basedOn w:val="Normaallaad"/>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8">
    <w:name w:val="font8"/>
    <w:basedOn w:val="Normaallaad"/>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9">
    <w:name w:val="font9"/>
    <w:basedOn w:val="Normaallaad"/>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font10">
    <w:name w:val="font10"/>
    <w:basedOn w:val="Normaallaad"/>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11">
    <w:name w:val="font11"/>
    <w:basedOn w:val="Normaallaad"/>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xl66">
    <w:name w:val="xl66"/>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7">
    <w:name w:val="xl67"/>
    <w:basedOn w:val="Normaallaad"/>
    <w:rsid w:val="00BF2F19"/>
    <w:pP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68">
    <w:name w:val="xl68"/>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9">
    <w:name w:val="xl69"/>
    <w:basedOn w:val="Normaallaad"/>
    <w:rsid w:val="00BF2F19"/>
    <w:pP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0">
    <w:name w:val="xl70"/>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1">
    <w:name w:val="xl71"/>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2">
    <w:name w:val="xl72"/>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3">
    <w:name w:val="xl7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4">
    <w:name w:val="xl7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5">
    <w:name w:val="xl7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76">
    <w:name w:val="xl7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7">
    <w:name w:val="xl7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8">
    <w:name w:val="xl7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9">
    <w:name w:val="xl7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80">
    <w:name w:val="xl8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1">
    <w:name w:val="xl8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2">
    <w:name w:val="xl8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3">
    <w:name w:val="xl8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4">
    <w:name w:val="xl8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85">
    <w:name w:val="xl8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6">
    <w:name w:val="xl8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7">
    <w:name w:val="xl8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8">
    <w:name w:val="xl8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9">
    <w:name w:val="xl8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0">
    <w:name w:val="xl9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1">
    <w:name w:val="xl9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2">
    <w:name w:val="xl9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93">
    <w:name w:val="xl9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4">
    <w:name w:val="xl9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5">
    <w:name w:val="xl9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6">
    <w:name w:val="xl9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7">
    <w:name w:val="xl9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8">
    <w:name w:val="xl9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66FFFF"/>
      <w:sz w:val="16"/>
      <w:szCs w:val="16"/>
      <w:lang w:eastAsia="et-EE"/>
    </w:rPr>
  </w:style>
  <w:style w:type="paragraph" w:customStyle="1" w:styleId="xl99">
    <w:name w:val="xl9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0">
    <w:name w:val="xl10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1">
    <w:name w:val="xl10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2">
    <w:name w:val="xl10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66FFFF"/>
      <w:sz w:val="16"/>
      <w:szCs w:val="16"/>
      <w:lang w:eastAsia="et-EE"/>
    </w:rPr>
  </w:style>
  <w:style w:type="paragraph" w:customStyle="1" w:styleId="xl103">
    <w:name w:val="xl10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104">
    <w:name w:val="xl104"/>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5">
    <w:name w:val="xl105"/>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106">
    <w:name w:val="xl106"/>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7">
    <w:name w:val="xl107"/>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8">
    <w:name w:val="xl108"/>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9">
    <w:name w:val="xl109"/>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0">
    <w:name w:val="xl110"/>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1">
    <w:name w:val="xl111"/>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2">
    <w:name w:val="xl112"/>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3">
    <w:name w:val="xl113"/>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4">
    <w:name w:val="xl11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5">
    <w:name w:val="xl11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6">
    <w:name w:val="xl116"/>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7">
    <w:name w:val="xl117"/>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BodyTextTekstGaramond12">
    <w:name w:val="Body Text: Tekst Garamond 12"/>
    <w:basedOn w:val="Normaallaad"/>
    <w:rsid w:val="00C40D82"/>
    <w:pPr>
      <w:suppressAutoHyphens/>
      <w:spacing w:after="0" w:line="240" w:lineRule="auto"/>
      <w:jc w:val="both"/>
    </w:pPr>
    <w:rPr>
      <w:rFonts w:ascii="Garamond" w:eastAsia="Times New Roman" w:hAnsi="Garamond" w:cs="Times New Roman"/>
      <w:sz w:val="24"/>
      <w:szCs w:val="20"/>
      <w:lang w:eastAsia="ar-SA"/>
    </w:rPr>
  </w:style>
  <w:style w:type="paragraph" w:styleId="Vahedeta">
    <w:name w:val="No Spacing"/>
    <w:basedOn w:val="Normaallaad"/>
    <w:link w:val="VahedetaMrk"/>
    <w:uiPriority w:val="1"/>
    <w:qFormat/>
    <w:rsid w:val="00497C3B"/>
    <w:pPr>
      <w:spacing w:after="0" w:line="240" w:lineRule="auto"/>
    </w:pPr>
  </w:style>
  <w:style w:type="character" w:customStyle="1" w:styleId="Pealkiri2Mrk">
    <w:name w:val="Pealkiri 2 Märk"/>
    <w:basedOn w:val="Liguvaikefont"/>
    <w:link w:val="Pealkiri2"/>
    <w:uiPriority w:val="9"/>
    <w:rsid w:val="00497C3B"/>
    <w:rPr>
      <w:rFonts w:asciiTheme="majorHAnsi" w:eastAsiaTheme="majorEastAsia" w:hAnsiTheme="majorHAnsi" w:cstheme="majorBidi"/>
      <w:b/>
      <w:bCs/>
      <w:sz w:val="26"/>
      <w:szCs w:val="26"/>
    </w:rPr>
  </w:style>
  <w:style w:type="character" w:customStyle="1" w:styleId="Pealkiri3Mrk">
    <w:name w:val="Pealkiri 3 Märk"/>
    <w:basedOn w:val="Liguvaikefont"/>
    <w:link w:val="Pealkiri3"/>
    <w:uiPriority w:val="9"/>
    <w:rsid w:val="00497C3B"/>
    <w:rPr>
      <w:rFonts w:asciiTheme="majorHAnsi" w:eastAsiaTheme="majorEastAsia" w:hAnsiTheme="majorHAnsi" w:cstheme="majorBidi"/>
      <w:b/>
      <w:bCs/>
    </w:rPr>
  </w:style>
  <w:style w:type="character" w:customStyle="1" w:styleId="Pealkiri4Mrk">
    <w:name w:val="Pealkiri 4 Märk"/>
    <w:basedOn w:val="Liguvaikefont"/>
    <w:link w:val="Pealkiri4"/>
    <w:uiPriority w:val="9"/>
    <w:semiHidden/>
    <w:rsid w:val="00497C3B"/>
    <w:rPr>
      <w:rFonts w:asciiTheme="majorHAnsi" w:eastAsiaTheme="majorEastAsia" w:hAnsiTheme="majorHAnsi" w:cstheme="majorBidi"/>
      <w:b/>
      <w:bCs/>
      <w:i/>
      <w:iCs/>
    </w:rPr>
  </w:style>
  <w:style w:type="character" w:customStyle="1" w:styleId="Pealkiri5Mrk">
    <w:name w:val="Pealkiri 5 Märk"/>
    <w:basedOn w:val="Liguvaikefont"/>
    <w:link w:val="Pealkiri5"/>
    <w:uiPriority w:val="9"/>
    <w:semiHidden/>
    <w:rsid w:val="00497C3B"/>
    <w:rPr>
      <w:rFonts w:asciiTheme="majorHAnsi" w:eastAsiaTheme="majorEastAsia" w:hAnsiTheme="majorHAnsi" w:cstheme="majorBidi"/>
      <w:b/>
      <w:bCs/>
      <w:color w:val="7F7F7F" w:themeColor="text1" w:themeTint="80"/>
    </w:rPr>
  </w:style>
  <w:style w:type="character" w:customStyle="1" w:styleId="Pealkiri6Mrk">
    <w:name w:val="Pealkiri 6 Märk"/>
    <w:basedOn w:val="Liguvaikefont"/>
    <w:link w:val="Pealkiri6"/>
    <w:uiPriority w:val="9"/>
    <w:semiHidden/>
    <w:rsid w:val="00497C3B"/>
    <w:rPr>
      <w:rFonts w:asciiTheme="majorHAnsi" w:eastAsiaTheme="majorEastAsia" w:hAnsiTheme="majorHAnsi" w:cstheme="majorBidi"/>
      <w:b/>
      <w:bCs/>
      <w:i/>
      <w:iCs/>
      <w:color w:val="7F7F7F" w:themeColor="text1" w:themeTint="80"/>
    </w:rPr>
  </w:style>
  <w:style w:type="character" w:customStyle="1" w:styleId="Pealkiri7Mrk">
    <w:name w:val="Pealkiri 7 Märk"/>
    <w:basedOn w:val="Liguvaikefont"/>
    <w:link w:val="Pealkiri7"/>
    <w:uiPriority w:val="9"/>
    <w:semiHidden/>
    <w:rsid w:val="00497C3B"/>
    <w:rPr>
      <w:rFonts w:asciiTheme="majorHAnsi" w:eastAsiaTheme="majorEastAsia" w:hAnsiTheme="majorHAnsi" w:cstheme="majorBidi"/>
      <w:i/>
      <w:iCs/>
    </w:rPr>
  </w:style>
  <w:style w:type="character" w:customStyle="1" w:styleId="Pealkiri8Mrk">
    <w:name w:val="Pealkiri 8 Märk"/>
    <w:basedOn w:val="Liguvaikefont"/>
    <w:link w:val="Pealkiri8"/>
    <w:uiPriority w:val="9"/>
    <w:semiHidden/>
    <w:rsid w:val="00497C3B"/>
    <w:rPr>
      <w:rFonts w:asciiTheme="majorHAnsi" w:eastAsiaTheme="majorEastAsia" w:hAnsiTheme="majorHAnsi" w:cstheme="majorBidi"/>
      <w:sz w:val="20"/>
      <w:szCs w:val="20"/>
    </w:rPr>
  </w:style>
  <w:style w:type="character" w:customStyle="1" w:styleId="Pealkiri9Mrk">
    <w:name w:val="Pealkiri 9 Märk"/>
    <w:basedOn w:val="Liguvaikefont"/>
    <w:link w:val="Pealkiri9"/>
    <w:uiPriority w:val="9"/>
    <w:semiHidden/>
    <w:rsid w:val="00497C3B"/>
    <w:rPr>
      <w:rFonts w:asciiTheme="majorHAnsi" w:eastAsiaTheme="majorEastAsia" w:hAnsiTheme="majorHAnsi" w:cstheme="majorBidi"/>
      <w:i/>
      <w:iCs/>
      <w:spacing w:val="5"/>
      <w:sz w:val="20"/>
      <w:szCs w:val="20"/>
    </w:rPr>
  </w:style>
  <w:style w:type="paragraph" w:styleId="Pealdis">
    <w:name w:val="caption"/>
    <w:basedOn w:val="Normaallaad"/>
    <w:next w:val="Normaallaad"/>
    <w:uiPriority w:val="35"/>
    <w:semiHidden/>
    <w:unhideWhenUsed/>
    <w:rsid w:val="00497C3B"/>
    <w:pPr>
      <w:spacing w:line="240" w:lineRule="auto"/>
    </w:pPr>
    <w:rPr>
      <w:b/>
      <w:bCs/>
      <w:color w:val="7FD13B" w:themeColor="accent1"/>
      <w:sz w:val="18"/>
      <w:szCs w:val="18"/>
    </w:rPr>
  </w:style>
  <w:style w:type="paragraph" w:styleId="Pealkiri">
    <w:name w:val="Title"/>
    <w:basedOn w:val="Normaallaad"/>
    <w:next w:val="Normaallaad"/>
    <w:link w:val="PealkiriMrk"/>
    <w:uiPriority w:val="10"/>
    <w:qFormat/>
    <w:rsid w:val="00497C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PealkiriMrk">
    <w:name w:val="Pealkiri Märk"/>
    <w:basedOn w:val="Liguvaikefont"/>
    <w:link w:val="Pealkiri"/>
    <w:uiPriority w:val="10"/>
    <w:rsid w:val="00497C3B"/>
    <w:rPr>
      <w:rFonts w:asciiTheme="majorHAnsi" w:eastAsiaTheme="majorEastAsia" w:hAnsiTheme="majorHAnsi" w:cstheme="majorBidi"/>
      <w:spacing w:val="5"/>
      <w:sz w:val="52"/>
      <w:szCs w:val="52"/>
    </w:rPr>
  </w:style>
  <w:style w:type="paragraph" w:styleId="Alapealkiri">
    <w:name w:val="Subtitle"/>
    <w:basedOn w:val="Normaallaad"/>
    <w:next w:val="Normaallaad"/>
    <w:link w:val="AlapealkiriMrk"/>
    <w:uiPriority w:val="11"/>
    <w:qFormat/>
    <w:rsid w:val="00497C3B"/>
    <w:pPr>
      <w:spacing w:after="600"/>
    </w:pPr>
    <w:rPr>
      <w:rFonts w:asciiTheme="majorHAnsi" w:eastAsiaTheme="majorEastAsia" w:hAnsiTheme="majorHAnsi" w:cstheme="majorBidi"/>
      <w:i/>
      <w:iCs/>
      <w:spacing w:val="13"/>
      <w:sz w:val="24"/>
      <w:szCs w:val="24"/>
    </w:rPr>
  </w:style>
  <w:style w:type="character" w:customStyle="1" w:styleId="AlapealkiriMrk">
    <w:name w:val="Alapealkiri Märk"/>
    <w:basedOn w:val="Liguvaikefont"/>
    <w:link w:val="Alapealkiri"/>
    <w:uiPriority w:val="11"/>
    <w:rsid w:val="00497C3B"/>
    <w:rPr>
      <w:rFonts w:asciiTheme="majorHAnsi" w:eastAsiaTheme="majorEastAsia" w:hAnsiTheme="majorHAnsi" w:cstheme="majorBidi"/>
      <w:i/>
      <w:iCs/>
      <w:spacing w:val="13"/>
      <w:sz w:val="24"/>
      <w:szCs w:val="24"/>
    </w:rPr>
  </w:style>
  <w:style w:type="character" w:styleId="Tugev">
    <w:name w:val="Strong"/>
    <w:uiPriority w:val="22"/>
    <w:qFormat/>
    <w:rsid w:val="00497C3B"/>
    <w:rPr>
      <w:b/>
      <w:bCs/>
    </w:rPr>
  </w:style>
  <w:style w:type="character" w:styleId="Rhutus">
    <w:name w:val="Emphasis"/>
    <w:uiPriority w:val="20"/>
    <w:qFormat/>
    <w:rsid w:val="00497C3B"/>
    <w:rPr>
      <w:b/>
      <w:bCs/>
      <w:i/>
      <w:iCs/>
      <w:spacing w:val="10"/>
      <w:bdr w:val="none" w:sz="0" w:space="0" w:color="auto"/>
      <w:shd w:val="clear" w:color="auto" w:fill="auto"/>
    </w:rPr>
  </w:style>
  <w:style w:type="character" w:customStyle="1" w:styleId="VahedetaMrk">
    <w:name w:val="Vahedeta Märk"/>
    <w:basedOn w:val="Liguvaikefont"/>
    <w:link w:val="Vahedeta"/>
    <w:uiPriority w:val="1"/>
    <w:rsid w:val="00497C3B"/>
  </w:style>
  <w:style w:type="paragraph" w:styleId="Tsitaat">
    <w:name w:val="Quote"/>
    <w:basedOn w:val="Normaallaad"/>
    <w:next w:val="Normaallaad"/>
    <w:link w:val="TsitaatMrk"/>
    <w:uiPriority w:val="29"/>
    <w:qFormat/>
    <w:rsid w:val="00497C3B"/>
    <w:pPr>
      <w:spacing w:before="200" w:after="0"/>
      <w:ind w:left="360" w:right="360"/>
    </w:pPr>
    <w:rPr>
      <w:i/>
      <w:iCs/>
    </w:rPr>
  </w:style>
  <w:style w:type="character" w:customStyle="1" w:styleId="TsitaatMrk">
    <w:name w:val="Tsitaat Märk"/>
    <w:basedOn w:val="Liguvaikefont"/>
    <w:link w:val="Tsitaat"/>
    <w:uiPriority w:val="29"/>
    <w:rsid w:val="00497C3B"/>
    <w:rPr>
      <w:i/>
      <w:iCs/>
    </w:rPr>
  </w:style>
  <w:style w:type="paragraph" w:styleId="Tugevtsitaat">
    <w:name w:val="Intense Quote"/>
    <w:basedOn w:val="Normaallaad"/>
    <w:next w:val="Normaallaad"/>
    <w:link w:val="TugevtsitaatMrk"/>
    <w:uiPriority w:val="30"/>
    <w:qFormat/>
    <w:rsid w:val="00497C3B"/>
    <w:pPr>
      <w:pBdr>
        <w:bottom w:val="single" w:sz="4" w:space="1" w:color="auto"/>
      </w:pBdr>
      <w:spacing w:before="200" w:after="280"/>
      <w:ind w:left="1008" w:right="1152"/>
      <w:jc w:val="both"/>
    </w:pPr>
    <w:rPr>
      <w:b/>
      <w:bCs/>
      <w:i/>
      <w:iCs/>
    </w:rPr>
  </w:style>
  <w:style w:type="character" w:customStyle="1" w:styleId="TugevtsitaatMrk">
    <w:name w:val="Tugev tsitaat Märk"/>
    <w:basedOn w:val="Liguvaikefont"/>
    <w:link w:val="Tugevtsitaat"/>
    <w:uiPriority w:val="30"/>
    <w:rsid w:val="00497C3B"/>
    <w:rPr>
      <w:b/>
      <w:bCs/>
      <w:i/>
      <w:iCs/>
    </w:rPr>
  </w:style>
  <w:style w:type="character" w:styleId="Vaevumrgatavrhutus">
    <w:name w:val="Subtle Emphasis"/>
    <w:uiPriority w:val="19"/>
    <w:qFormat/>
    <w:rsid w:val="00497C3B"/>
    <w:rPr>
      <w:i/>
      <w:iCs/>
    </w:rPr>
  </w:style>
  <w:style w:type="character" w:styleId="Tugevrhutus">
    <w:name w:val="Intense Emphasis"/>
    <w:uiPriority w:val="21"/>
    <w:qFormat/>
    <w:rsid w:val="00497C3B"/>
    <w:rPr>
      <w:b/>
      <w:bCs/>
    </w:rPr>
  </w:style>
  <w:style w:type="character" w:styleId="Vaevumrgatavviide">
    <w:name w:val="Subtle Reference"/>
    <w:uiPriority w:val="31"/>
    <w:qFormat/>
    <w:rsid w:val="00497C3B"/>
    <w:rPr>
      <w:smallCaps/>
    </w:rPr>
  </w:style>
  <w:style w:type="character" w:styleId="Tugevviide">
    <w:name w:val="Intense Reference"/>
    <w:uiPriority w:val="32"/>
    <w:qFormat/>
    <w:rsid w:val="00497C3B"/>
    <w:rPr>
      <w:smallCaps/>
      <w:spacing w:val="5"/>
      <w:u w:val="single"/>
    </w:rPr>
  </w:style>
  <w:style w:type="character" w:styleId="Raamatupealkiri">
    <w:name w:val="Book Title"/>
    <w:uiPriority w:val="33"/>
    <w:qFormat/>
    <w:rsid w:val="00497C3B"/>
    <w:rPr>
      <w:i/>
      <w:iCs/>
      <w:smallCaps/>
      <w:spacing w:val="5"/>
    </w:rPr>
  </w:style>
  <w:style w:type="paragraph" w:styleId="Sisukorrapealkiri">
    <w:name w:val="TOC Heading"/>
    <w:basedOn w:val="Pealkiri1"/>
    <w:next w:val="Normaallaad"/>
    <w:uiPriority w:val="39"/>
    <w:semiHidden/>
    <w:unhideWhenUsed/>
    <w:qFormat/>
    <w:rsid w:val="00497C3B"/>
    <w:pPr>
      <w:outlineLvl w:val="9"/>
    </w:pPr>
  </w:style>
  <w:style w:type="paragraph" w:styleId="SK1">
    <w:name w:val="toc 1"/>
    <w:basedOn w:val="Normaallaad"/>
    <w:next w:val="Normaallaad"/>
    <w:autoRedefine/>
    <w:uiPriority w:val="39"/>
    <w:unhideWhenUsed/>
    <w:rsid w:val="00F160BC"/>
    <w:pPr>
      <w:spacing w:after="100"/>
    </w:pPr>
  </w:style>
  <w:style w:type="paragraph" w:styleId="SK2">
    <w:name w:val="toc 2"/>
    <w:basedOn w:val="Normaallaad"/>
    <w:next w:val="Normaallaad"/>
    <w:autoRedefine/>
    <w:uiPriority w:val="39"/>
    <w:unhideWhenUsed/>
    <w:rsid w:val="00F160BC"/>
    <w:pPr>
      <w:spacing w:after="100"/>
      <w:ind w:left="220"/>
    </w:pPr>
  </w:style>
  <w:style w:type="paragraph" w:customStyle="1" w:styleId="xl118">
    <w:name w:val="xl11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19">
    <w:name w:val="xl11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0">
    <w:name w:val="xl120"/>
    <w:basedOn w:val="Normaallaad"/>
    <w:rsid w:val="007C1DC8"/>
    <w:pP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1">
    <w:name w:val="xl12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2">
    <w:name w:val="xl122"/>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3">
    <w:name w:val="xl123"/>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4">
    <w:name w:val="xl124"/>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25">
    <w:name w:val="xl125"/>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26">
    <w:name w:val="xl126"/>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7">
    <w:name w:val="xl127"/>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8"/>
      <w:szCs w:val="18"/>
      <w:lang w:val="et-EE" w:eastAsia="et-EE" w:bidi="ar-SA"/>
    </w:rPr>
  </w:style>
  <w:style w:type="paragraph" w:customStyle="1" w:styleId="xl128">
    <w:name w:val="xl12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9">
    <w:name w:val="xl12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0">
    <w:name w:val="xl130"/>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1">
    <w:name w:val="xl13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2">
    <w:name w:val="xl132"/>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3">
    <w:name w:val="xl133"/>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4">
    <w:name w:val="xl134"/>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5">
    <w:name w:val="xl135"/>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6">
    <w:name w:val="xl136"/>
    <w:basedOn w:val="Normaallaad"/>
    <w:rsid w:val="007C1DC8"/>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37">
    <w:name w:val="xl137"/>
    <w:basedOn w:val="Normaallaad"/>
    <w:rsid w:val="007C1DC8"/>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8">
    <w:name w:val="xl13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9">
    <w:name w:val="xl13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40">
    <w:name w:val="xl140"/>
    <w:basedOn w:val="Normaallaad"/>
    <w:rsid w:val="007C1D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b/>
      <w:bCs/>
      <w:sz w:val="18"/>
      <w:szCs w:val="18"/>
      <w:lang w:val="et-EE" w:eastAsia="et-EE" w:bidi="ar-SA"/>
    </w:rPr>
  </w:style>
  <w:style w:type="paragraph" w:customStyle="1" w:styleId="xl141">
    <w:name w:val="xl14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8"/>
      <w:szCs w:val="18"/>
      <w:lang w:val="et-EE" w:eastAsia="et-EE" w:bidi="ar-SA"/>
    </w:rPr>
  </w:style>
  <w:style w:type="paragraph" w:customStyle="1" w:styleId="xl142">
    <w:name w:val="xl142"/>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158">
      <w:bodyDiv w:val="1"/>
      <w:marLeft w:val="0"/>
      <w:marRight w:val="0"/>
      <w:marTop w:val="0"/>
      <w:marBottom w:val="0"/>
      <w:divBdr>
        <w:top w:val="none" w:sz="0" w:space="0" w:color="auto"/>
        <w:left w:val="none" w:sz="0" w:space="0" w:color="auto"/>
        <w:bottom w:val="none" w:sz="0" w:space="0" w:color="auto"/>
        <w:right w:val="none" w:sz="0" w:space="0" w:color="auto"/>
      </w:divBdr>
    </w:div>
    <w:div w:id="135878198">
      <w:bodyDiv w:val="1"/>
      <w:marLeft w:val="0"/>
      <w:marRight w:val="0"/>
      <w:marTop w:val="0"/>
      <w:marBottom w:val="0"/>
      <w:divBdr>
        <w:top w:val="none" w:sz="0" w:space="0" w:color="auto"/>
        <w:left w:val="none" w:sz="0" w:space="0" w:color="auto"/>
        <w:bottom w:val="none" w:sz="0" w:space="0" w:color="auto"/>
        <w:right w:val="none" w:sz="0" w:space="0" w:color="auto"/>
      </w:divBdr>
    </w:div>
    <w:div w:id="186335043">
      <w:bodyDiv w:val="1"/>
      <w:marLeft w:val="0"/>
      <w:marRight w:val="0"/>
      <w:marTop w:val="0"/>
      <w:marBottom w:val="0"/>
      <w:divBdr>
        <w:top w:val="none" w:sz="0" w:space="0" w:color="auto"/>
        <w:left w:val="none" w:sz="0" w:space="0" w:color="auto"/>
        <w:bottom w:val="none" w:sz="0" w:space="0" w:color="auto"/>
        <w:right w:val="none" w:sz="0" w:space="0" w:color="auto"/>
      </w:divBdr>
    </w:div>
    <w:div w:id="213736177">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237978501">
      <w:bodyDiv w:val="1"/>
      <w:marLeft w:val="0"/>
      <w:marRight w:val="0"/>
      <w:marTop w:val="0"/>
      <w:marBottom w:val="0"/>
      <w:divBdr>
        <w:top w:val="none" w:sz="0" w:space="0" w:color="auto"/>
        <w:left w:val="none" w:sz="0" w:space="0" w:color="auto"/>
        <w:bottom w:val="none" w:sz="0" w:space="0" w:color="auto"/>
        <w:right w:val="none" w:sz="0" w:space="0" w:color="auto"/>
      </w:divBdr>
    </w:div>
    <w:div w:id="402988935">
      <w:bodyDiv w:val="1"/>
      <w:marLeft w:val="0"/>
      <w:marRight w:val="0"/>
      <w:marTop w:val="0"/>
      <w:marBottom w:val="0"/>
      <w:divBdr>
        <w:top w:val="none" w:sz="0" w:space="0" w:color="auto"/>
        <w:left w:val="none" w:sz="0" w:space="0" w:color="auto"/>
        <w:bottom w:val="none" w:sz="0" w:space="0" w:color="auto"/>
        <w:right w:val="none" w:sz="0" w:space="0" w:color="auto"/>
      </w:divBdr>
    </w:div>
    <w:div w:id="469520604">
      <w:bodyDiv w:val="1"/>
      <w:marLeft w:val="0"/>
      <w:marRight w:val="0"/>
      <w:marTop w:val="0"/>
      <w:marBottom w:val="0"/>
      <w:divBdr>
        <w:top w:val="none" w:sz="0" w:space="0" w:color="auto"/>
        <w:left w:val="none" w:sz="0" w:space="0" w:color="auto"/>
        <w:bottom w:val="none" w:sz="0" w:space="0" w:color="auto"/>
        <w:right w:val="none" w:sz="0" w:space="0" w:color="auto"/>
      </w:divBdr>
    </w:div>
    <w:div w:id="555121721">
      <w:bodyDiv w:val="1"/>
      <w:marLeft w:val="0"/>
      <w:marRight w:val="0"/>
      <w:marTop w:val="0"/>
      <w:marBottom w:val="0"/>
      <w:divBdr>
        <w:top w:val="none" w:sz="0" w:space="0" w:color="auto"/>
        <w:left w:val="none" w:sz="0" w:space="0" w:color="auto"/>
        <w:bottom w:val="none" w:sz="0" w:space="0" w:color="auto"/>
        <w:right w:val="none" w:sz="0" w:space="0" w:color="auto"/>
      </w:divBdr>
    </w:div>
    <w:div w:id="616370865">
      <w:bodyDiv w:val="1"/>
      <w:marLeft w:val="0"/>
      <w:marRight w:val="0"/>
      <w:marTop w:val="0"/>
      <w:marBottom w:val="0"/>
      <w:divBdr>
        <w:top w:val="none" w:sz="0" w:space="0" w:color="auto"/>
        <w:left w:val="none" w:sz="0" w:space="0" w:color="auto"/>
        <w:bottom w:val="none" w:sz="0" w:space="0" w:color="auto"/>
        <w:right w:val="none" w:sz="0" w:space="0" w:color="auto"/>
      </w:divBdr>
      <w:divsChild>
        <w:div w:id="1625388064">
          <w:marLeft w:val="0"/>
          <w:marRight w:val="0"/>
          <w:marTop w:val="0"/>
          <w:marBottom w:val="0"/>
          <w:divBdr>
            <w:top w:val="none" w:sz="0" w:space="0" w:color="auto"/>
            <w:left w:val="none" w:sz="0" w:space="0" w:color="auto"/>
            <w:bottom w:val="none" w:sz="0" w:space="0" w:color="auto"/>
            <w:right w:val="none" w:sz="0" w:space="0" w:color="auto"/>
          </w:divBdr>
          <w:divsChild>
            <w:div w:id="1762292219">
              <w:marLeft w:val="0"/>
              <w:marRight w:val="0"/>
              <w:marTop w:val="0"/>
              <w:marBottom w:val="0"/>
              <w:divBdr>
                <w:top w:val="none" w:sz="0" w:space="0" w:color="auto"/>
                <w:left w:val="none" w:sz="0" w:space="0" w:color="auto"/>
                <w:bottom w:val="none" w:sz="0" w:space="0" w:color="auto"/>
                <w:right w:val="none" w:sz="0" w:space="0" w:color="auto"/>
              </w:divBdr>
              <w:divsChild>
                <w:div w:id="1168473259">
                  <w:marLeft w:val="0"/>
                  <w:marRight w:val="0"/>
                  <w:marTop w:val="0"/>
                  <w:marBottom w:val="0"/>
                  <w:divBdr>
                    <w:top w:val="none" w:sz="0" w:space="0" w:color="auto"/>
                    <w:left w:val="none" w:sz="0" w:space="0" w:color="auto"/>
                    <w:bottom w:val="none" w:sz="0" w:space="0" w:color="auto"/>
                    <w:right w:val="none" w:sz="0" w:space="0" w:color="auto"/>
                  </w:divBdr>
                  <w:divsChild>
                    <w:div w:id="6296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4832">
      <w:bodyDiv w:val="1"/>
      <w:marLeft w:val="0"/>
      <w:marRight w:val="0"/>
      <w:marTop w:val="0"/>
      <w:marBottom w:val="0"/>
      <w:divBdr>
        <w:top w:val="none" w:sz="0" w:space="0" w:color="auto"/>
        <w:left w:val="none" w:sz="0" w:space="0" w:color="auto"/>
        <w:bottom w:val="none" w:sz="0" w:space="0" w:color="auto"/>
        <w:right w:val="none" w:sz="0" w:space="0" w:color="auto"/>
      </w:divBdr>
    </w:div>
    <w:div w:id="776096682">
      <w:bodyDiv w:val="1"/>
      <w:marLeft w:val="0"/>
      <w:marRight w:val="0"/>
      <w:marTop w:val="0"/>
      <w:marBottom w:val="0"/>
      <w:divBdr>
        <w:top w:val="none" w:sz="0" w:space="0" w:color="auto"/>
        <w:left w:val="none" w:sz="0" w:space="0" w:color="auto"/>
        <w:bottom w:val="none" w:sz="0" w:space="0" w:color="auto"/>
        <w:right w:val="none" w:sz="0" w:space="0" w:color="auto"/>
      </w:divBdr>
    </w:div>
    <w:div w:id="840047073">
      <w:bodyDiv w:val="1"/>
      <w:marLeft w:val="0"/>
      <w:marRight w:val="0"/>
      <w:marTop w:val="0"/>
      <w:marBottom w:val="0"/>
      <w:divBdr>
        <w:top w:val="none" w:sz="0" w:space="0" w:color="auto"/>
        <w:left w:val="none" w:sz="0" w:space="0" w:color="auto"/>
        <w:bottom w:val="none" w:sz="0" w:space="0" w:color="auto"/>
        <w:right w:val="none" w:sz="0" w:space="0" w:color="auto"/>
      </w:divBdr>
    </w:div>
    <w:div w:id="942999987">
      <w:bodyDiv w:val="1"/>
      <w:marLeft w:val="0"/>
      <w:marRight w:val="0"/>
      <w:marTop w:val="0"/>
      <w:marBottom w:val="0"/>
      <w:divBdr>
        <w:top w:val="none" w:sz="0" w:space="0" w:color="auto"/>
        <w:left w:val="none" w:sz="0" w:space="0" w:color="auto"/>
        <w:bottom w:val="none" w:sz="0" w:space="0" w:color="auto"/>
        <w:right w:val="none" w:sz="0" w:space="0" w:color="auto"/>
      </w:divBdr>
    </w:div>
    <w:div w:id="983965731">
      <w:bodyDiv w:val="1"/>
      <w:marLeft w:val="0"/>
      <w:marRight w:val="0"/>
      <w:marTop w:val="0"/>
      <w:marBottom w:val="0"/>
      <w:divBdr>
        <w:top w:val="none" w:sz="0" w:space="0" w:color="auto"/>
        <w:left w:val="none" w:sz="0" w:space="0" w:color="auto"/>
        <w:bottom w:val="none" w:sz="0" w:space="0" w:color="auto"/>
        <w:right w:val="none" w:sz="0" w:space="0" w:color="auto"/>
      </w:divBdr>
    </w:div>
    <w:div w:id="995037560">
      <w:bodyDiv w:val="1"/>
      <w:marLeft w:val="0"/>
      <w:marRight w:val="0"/>
      <w:marTop w:val="0"/>
      <w:marBottom w:val="0"/>
      <w:divBdr>
        <w:top w:val="none" w:sz="0" w:space="0" w:color="auto"/>
        <w:left w:val="none" w:sz="0" w:space="0" w:color="auto"/>
        <w:bottom w:val="none" w:sz="0" w:space="0" w:color="auto"/>
        <w:right w:val="none" w:sz="0" w:space="0" w:color="auto"/>
      </w:divBdr>
    </w:div>
    <w:div w:id="1002586198">
      <w:bodyDiv w:val="1"/>
      <w:marLeft w:val="0"/>
      <w:marRight w:val="0"/>
      <w:marTop w:val="0"/>
      <w:marBottom w:val="0"/>
      <w:divBdr>
        <w:top w:val="none" w:sz="0" w:space="0" w:color="auto"/>
        <w:left w:val="none" w:sz="0" w:space="0" w:color="auto"/>
        <w:bottom w:val="none" w:sz="0" w:space="0" w:color="auto"/>
        <w:right w:val="none" w:sz="0" w:space="0" w:color="auto"/>
      </w:divBdr>
    </w:div>
    <w:div w:id="1003974574">
      <w:bodyDiv w:val="1"/>
      <w:marLeft w:val="0"/>
      <w:marRight w:val="0"/>
      <w:marTop w:val="0"/>
      <w:marBottom w:val="0"/>
      <w:divBdr>
        <w:top w:val="none" w:sz="0" w:space="0" w:color="auto"/>
        <w:left w:val="none" w:sz="0" w:space="0" w:color="auto"/>
        <w:bottom w:val="none" w:sz="0" w:space="0" w:color="auto"/>
        <w:right w:val="none" w:sz="0" w:space="0" w:color="auto"/>
      </w:divBdr>
    </w:div>
    <w:div w:id="1107501114">
      <w:bodyDiv w:val="1"/>
      <w:marLeft w:val="0"/>
      <w:marRight w:val="0"/>
      <w:marTop w:val="0"/>
      <w:marBottom w:val="0"/>
      <w:divBdr>
        <w:top w:val="none" w:sz="0" w:space="0" w:color="auto"/>
        <w:left w:val="none" w:sz="0" w:space="0" w:color="auto"/>
        <w:bottom w:val="none" w:sz="0" w:space="0" w:color="auto"/>
        <w:right w:val="none" w:sz="0" w:space="0" w:color="auto"/>
      </w:divBdr>
    </w:div>
    <w:div w:id="1266839136">
      <w:bodyDiv w:val="1"/>
      <w:marLeft w:val="0"/>
      <w:marRight w:val="0"/>
      <w:marTop w:val="0"/>
      <w:marBottom w:val="0"/>
      <w:divBdr>
        <w:top w:val="none" w:sz="0" w:space="0" w:color="auto"/>
        <w:left w:val="none" w:sz="0" w:space="0" w:color="auto"/>
        <w:bottom w:val="none" w:sz="0" w:space="0" w:color="auto"/>
        <w:right w:val="none" w:sz="0" w:space="0" w:color="auto"/>
      </w:divBdr>
    </w:div>
    <w:div w:id="1315062535">
      <w:bodyDiv w:val="1"/>
      <w:marLeft w:val="0"/>
      <w:marRight w:val="0"/>
      <w:marTop w:val="0"/>
      <w:marBottom w:val="0"/>
      <w:divBdr>
        <w:top w:val="none" w:sz="0" w:space="0" w:color="auto"/>
        <w:left w:val="none" w:sz="0" w:space="0" w:color="auto"/>
        <w:bottom w:val="none" w:sz="0" w:space="0" w:color="auto"/>
        <w:right w:val="none" w:sz="0" w:space="0" w:color="auto"/>
      </w:divBdr>
    </w:div>
    <w:div w:id="1346710037">
      <w:bodyDiv w:val="1"/>
      <w:marLeft w:val="0"/>
      <w:marRight w:val="0"/>
      <w:marTop w:val="0"/>
      <w:marBottom w:val="0"/>
      <w:divBdr>
        <w:top w:val="none" w:sz="0" w:space="0" w:color="auto"/>
        <w:left w:val="none" w:sz="0" w:space="0" w:color="auto"/>
        <w:bottom w:val="none" w:sz="0" w:space="0" w:color="auto"/>
        <w:right w:val="none" w:sz="0" w:space="0" w:color="auto"/>
      </w:divBdr>
    </w:div>
    <w:div w:id="1383676570">
      <w:bodyDiv w:val="1"/>
      <w:marLeft w:val="0"/>
      <w:marRight w:val="0"/>
      <w:marTop w:val="0"/>
      <w:marBottom w:val="0"/>
      <w:divBdr>
        <w:top w:val="none" w:sz="0" w:space="0" w:color="auto"/>
        <w:left w:val="none" w:sz="0" w:space="0" w:color="auto"/>
        <w:bottom w:val="none" w:sz="0" w:space="0" w:color="auto"/>
        <w:right w:val="none" w:sz="0" w:space="0" w:color="auto"/>
      </w:divBdr>
    </w:div>
    <w:div w:id="1398476883">
      <w:bodyDiv w:val="1"/>
      <w:marLeft w:val="0"/>
      <w:marRight w:val="0"/>
      <w:marTop w:val="0"/>
      <w:marBottom w:val="0"/>
      <w:divBdr>
        <w:top w:val="none" w:sz="0" w:space="0" w:color="auto"/>
        <w:left w:val="none" w:sz="0" w:space="0" w:color="auto"/>
        <w:bottom w:val="none" w:sz="0" w:space="0" w:color="auto"/>
        <w:right w:val="none" w:sz="0" w:space="0" w:color="auto"/>
      </w:divBdr>
    </w:div>
    <w:div w:id="1401060193">
      <w:bodyDiv w:val="1"/>
      <w:marLeft w:val="0"/>
      <w:marRight w:val="0"/>
      <w:marTop w:val="0"/>
      <w:marBottom w:val="0"/>
      <w:divBdr>
        <w:top w:val="none" w:sz="0" w:space="0" w:color="auto"/>
        <w:left w:val="none" w:sz="0" w:space="0" w:color="auto"/>
        <w:bottom w:val="none" w:sz="0" w:space="0" w:color="auto"/>
        <w:right w:val="none" w:sz="0" w:space="0" w:color="auto"/>
      </w:divBdr>
    </w:div>
    <w:div w:id="1474060419">
      <w:bodyDiv w:val="1"/>
      <w:marLeft w:val="0"/>
      <w:marRight w:val="0"/>
      <w:marTop w:val="0"/>
      <w:marBottom w:val="0"/>
      <w:divBdr>
        <w:top w:val="none" w:sz="0" w:space="0" w:color="auto"/>
        <w:left w:val="none" w:sz="0" w:space="0" w:color="auto"/>
        <w:bottom w:val="none" w:sz="0" w:space="0" w:color="auto"/>
        <w:right w:val="none" w:sz="0" w:space="0" w:color="auto"/>
      </w:divBdr>
    </w:div>
    <w:div w:id="1589384982">
      <w:bodyDiv w:val="1"/>
      <w:marLeft w:val="0"/>
      <w:marRight w:val="0"/>
      <w:marTop w:val="0"/>
      <w:marBottom w:val="0"/>
      <w:divBdr>
        <w:top w:val="none" w:sz="0" w:space="0" w:color="auto"/>
        <w:left w:val="none" w:sz="0" w:space="0" w:color="auto"/>
        <w:bottom w:val="none" w:sz="0" w:space="0" w:color="auto"/>
        <w:right w:val="none" w:sz="0" w:space="0" w:color="auto"/>
      </w:divBdr>
    </w:div>
    <w:div w:id="1740980767">
      <w:bodyDiv w:val="1"/>
      <w:marLeft w:val="0"/>
      <w:marRight w:val="0"/>
      <w:marTop w:val="0"/>
      <w:marBottom w:val="0"/>
      <w:divBdr>
        <w:top w:val="none" w:sz="0" w:space="0" w:color="auto"/>
        <w:left w:val="none" w:sz="0" w:space="0" w:color="auto"/>
        <w:bottom w:val="none" w:sz="0" w:space="0" w:color="auto"/>
        <w:right w:val="none" w:sz="0" w:space="0" w:color="auto"/>
      </w:divBdr>
    </w:div>
    <w:div w:id="1747415144">
      <w:bodyDiv w:val="1"/>
      <w:marLeft w:val="0"/>
      <w:marRight w:val="0"/>
      <w:marTop w:val="0"/>
      <w:marBottom w:val="0"/>
      <w:divBdr>
        <w:top w:val="none" w:sz="0" w:space="0" w:color="auto"/>
        <w:left w:val="none" w:sz="0" w:space="0" w:color="auto"/>
        <w:bottom w:val="none" w:sz="0" w:space="0" w:color="auto"/>
        <w:right w:val="none" w:sz="0" w:space="0" w:color="auto"/>
      </w:divBdr>
    </w:div>
    <w:div w:id="1865288742">
      <w:bodyDiv w:val="1"/>
      <w:marLeft w:val="0"/>
      <w:marRight w:val="0"/>
      <w:marTop w:val="0"/>
      <w:marBottom w:val="0"/>
      <w:divBdr>
        <w:top w:val="none" w:sz="0" w:space="0" w:color="auto"/>
        <w:left w:val="none" w:sz="0" w:space="0" w:color="auto"/>
        <w:bottom w:val="none" w:sz="0" w:space="0" w:color="auto"/>
        <w:right w:val="none" w:sz="0" w:space="0" w:color="auto"/>
      </w:divBdr>
    </w:div>
    <w:div w:id="1894267133">
      <w:bodyDiv w:val="1"/>
      <w:marLeft w:val="0"/>
      <w:marRight w:val="0"/>
      <w:marTop w:val="0"/>
      <w:marBottom w:val="0"/>
      <w:divBdr>
        <w:top w:val="none" w:sz="0" w:space="0" w:color="auto"/>
        <w:left w:val="none" w:sz="0" w:space="0" w:color="auto"/>
        <w:bottom w:val="none" w:sz="0" w:space="0" w:color="auto"/>
        <w:right w:val="none" w:sz="0" w:space="0" w:color="auto"/>
      </w:divBdr>
    </w:div>
    <w:div w:id="1937128514">
      <w:bodyDiv w:val="1"/>
      <w:marLeft w:val="0"/>
      <w:marRight w:val="0"/>
      <w:marTop w:val="0"/>
      <w:marBottom w:val="0"/>
      <w:divBdr>
        <w:top w:val="none" w:sz="0" w:space="0" w:color="auto"/>
        <w:left w:val="none" w:sz="0" w:space="0" w:color="auto"/>
        <w:bottom w:val="none" w:sz="0" w:space="0" w:color="auto"/>
        <w:right w:val="none" w:sz="0" w:space="0" w:color="auto"/>
      </w:divBdr>
    </w:div>
    <w:div w:id="1944678996">
      <w:bodyDiv w:val="1"/>
      <w:marLeft w:val="0"/>
      <w:marRight w:val="0"/>
      <w:marTop w:val="0"/>
      <w:marBottom w:val="0"/>
      <w:divBdr>
        <w:top w:val="none" w:sz="0" w:space="0" w:color="auto"/>
        <w:left w:val="none" w:sz="0" w:space="0" w:color="auto"/>
        <w:bottom w:val="none" w:sz="0" w:space="0" w:color="auto"/>
        <w:right w:val="none" w:sz="0" w:space="0" w:color="auto"/>
      </w:divBdr>
    </w:div>
    <w:div w:id="1965650322">
      <w:bodyDiv w:val="1"/>
      <w:marLeft w:val="0"/>
      <w:marRight w:val="0"/>
      <w:marTop w:val="0"/>
      <w:marBottom w:val="0"/>
      <w:divBdr>
        <w:top w:val="none" w:sz="0" w:space="0" w:color="auto"/>
        <w:left w:val="none" w:sz="0" w:space="0" w:color="auto"/>
        <w:bottom w:val="none" w:sz="0" w:space="0" w:color="auto"/>
        <w:right w:val="none" w:sz="0" w:space="0" w:color="auto"/>
      </w:divBdr>
    </w:div>
    <w:div w:id="2059621676">
      <w:bodyDiv w:val="1"/>
      <w:marLeft w:val="0"/>
      <w:marRight w:val="0"/>
      <w:marTop w:val="0"/>
      <w:marBottom w:val="0"/>
      <w:divBdr>
        <w:top w:val="none" w:sz="0" w:space="0" w:color="auto"/>
        <w:left w:val="none" w:sz="0" w:space="0" w:color="auto"/>
        <w:bottom w:val="none" w:sz="0" w:space="0" w:color="auto"/>
        <w:right w:val="none" w:sz="0" w:space="0" w:color="auto"/>
      </w:divBdr>
    </w:div>
    <w:div w:id="2115442412">
      <w:bodyDiv w:val="1"/>
      <w:marLeft w:val="0"/>
      <w:marRight w:val="0"/>
      <w:marTop w:val="0"/>
      <w:marBottom w:val="0"/>
      <w:divBdr>
        <w:top w:val="none" w:sz="0" w:space="0" w:color="auto"/>
        <w:left w:val="none" w:sz="0" w:space="0" w:color="auto"/>
        <w:bottom w:val="none" w:sz="0" w:space="0" w:color="auto"/>
        <w:right w:val="none" w:sz="0" w:space="0" w:color="auto"/>
      </w:divBdr>
    </w:div>
    <w:div w:id="21269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tulud</a:t>
            </a:r>
            <a:r>
              <a:rPr lang="et-EE"/>
              <a:t> </a:t>
            </a:r>
            <a:r>
              <a:rPr lang="et-EE" sz="1400"/>
              <a:t>2015</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Leht1!$B$1</c:f>
              <c:strCache>
                <c:ptCount val="1"/>
                <c:pt idx="0">
                  <c:v>Põhitegevuse tulud 2013.a</c:v>
                </c:pt>
              </c:strCache>
            </c:strRef>
          </c:tx>
          <c:explosion val="25"/>
          <c:dLbls>
            <c:numFmt formatCode="0.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Leht1!$A$2:$A$5</c:f>
              <c:strCache>
                <c:ptCount val="4"/>
                <c:pt idx="0">
                  <c:v>Maksutulud</c:v>
                </c:pt>
                <c:pt idx="1">
                  <c:v>Tulud kaupade ja teenuste müügist</c:v>
                </c:pt>
                <c:pt idx="2">
                  <c:v>Saadavad toetused tegevuskuludeks</c:v>
                </c:pt>
                <c:pt idx="3">
                  <c:v>Muud tegevustulud</c:v>
                </c:pt>
              </c:strCache>
            </c:strRef>
          </c:cat>
          <c:val>
            <c:numRef>
              <c:f>Leht1!$B$2:$B$5</c:f>
              <c:numCache>
                <c:formatCode>#,##0</c:formatCode>
                <c:ptCount val="4"/>
                <c:pt idx="0">
                  <c:v>4001050</c:v>
                </c:pt>
                <c:pt idx="1">
                  <c:v>461988</c:v>
                </c:pt>
                <c:pt idx="2">
                  <c:v>1990962</c:v>
                </c:pt>
                <c:pt idx="3">
                  <c:v>46000</c:v>
                </c:pt>
              </c:numCache>
            </c:numRef>
          </c:val>
        </c:ser>
        <c:ser>
          <c:idx val="1"/>
          <c:order val="1"/>
          <c:tx>
            <c:strRef>
              <c:f>Leht1!$C$1</c:f>
              <c:strCache>
                <c:ptCount val="1"/>
                <c:pt idx="0">
                  <c:v>Veerg1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Leht1!$A$2:$A$5</c:f>
              <c:strCache>
                <c:ptCount val="4"/>
                <c:pt idx="0">
                  <c:v>Maksutulud</c:v>
                </c:pt>
                <c:pt idx="1">
                  <c:v>Tulud kaupade ja teenuste müügist</c:v>
                </c:pt>
                <c:pt idx="2">
                  <c:v>Saadavad toetused tegevuskuludeks</c:v>
                </c:pt>
                <c:pt idx="3">
                  <c:v>Muud tegevustulud</c:v>
                </c:pt>
              </c:strCache>
            </c:strRef>
          </c:cat>
          <c:val>
            <c:numRef>
              <c:f>Leht1!$C$2:$C$5</c:f>
              <c:numCache>
                <c:formatCode>0.0%</c:formatCode>
                <c:ptCount val="4"/>
                <c:pt idx="0">
                  <c:v>0.61599999999999999</c:v>
                </c:pt>
                <c:pt idx="1">
                  <c:v>7.1075076923076921E-2</c:v>
                </c:pt>
                <c:pt idx="2">
                  <c:v>0.30630184615384615</c:v>
                </c:pt>
                <c:pt idx="3">
                  <c:v>7.076923076923077E-3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kulud 2015</a:t>
            </a:r>
            <a:endParaRPr lang="en-US"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Leht1!$B$1</c:f>
              <c:strCache>
                <c:ptCount val="1"/>
                <c:pt idx="0">
                  <c:v>Müük</c:v>
                </c:pt>
              </c:strCache>
            </c:strRef>
          </c:tx>
          <c:explosion val="25"/>
          <c:dLbls>
            <c:numFmt formatCode="0.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Leht1!$A$2:$A$7</c:f>
              <c:strCache>
                <c:ptCount val="6"/>
                <c:pt idx="0">
                  <c:v>Sotsiaalabitoetused</c:v>
                </c:pt>
                <c:pt idx="1">
                  <c:v>Toetused tegevuskuludeks</c:v>
                </c:pt>
                <c:pt idx="2">
                  <c:v>Mittesihtotstarbelised toetused</c:v>
                </c:pt>
                <c:pt idx="3">
                  <c:v>Personalikulud</c:v>
                </c:pt>
                <c:pt idx="4">
                  <c:v>Majandamiskulud</c:v>
                </c:pt>
                <c:pt idx="5">
                  <c:v>Muud kulud</c:v>
                </c:pt>
              </c:strCache>
            </c:strRef>
          </c:cat>
          <c:val>
            <c:numRef>
              <c:f>Leht1!$B$2:$B$7</c:f>
              <c:numCache>
                <c:formatCode>#,##0</c:formatCode>
                <c:ptCount val="6"/>
                <c:pt idx="0">
                  <c:v>320668</c:v>
                </c:pt>
                <c:pt idx="1">
                  <c:v>155922</c:v>
                </c:pt>
                <c:pt idx="2">
                  <c:v>21292</c:v>
                </c:pt>
                <c:pt idx="3">
                  <c:v>3462791</c:v>
                </c:pt>
                <c:pt idx="4">
                  <c:v>2080055</c:v>
                </c:pt>
                <c:pt idx="5">
                  <c:v>13972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EFEDA7-24E7-49DD-9437-FD54246E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26</Pages>
  <Words>8335</Words>
  <Characters>48345</Characters>
  <Application>Microsoft Office Word</Application>
  <DocSecurity>0</DocSecurity>
  <Lines>402</Lines>
  <Paragraphs>113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Kasutaja6</dc:creator>
  <cp:lastModifiedBy>Lea Laurits</cp:lastModifiedBy>
  <cp:revision>28</cp:revision>
  <cp:lastPrinted>2014-10-30T13:36:00Z</cp:lastPrinted>
  <dcterms:created xsi:type="dcterms:W3CDTF">2014-10-20T14:00:00Z</dcterms:created>
  <dcterms:modified xsi:type="dcterms:W3CDTF">2014-10-31T08:14:00Z</dcterms:modified>
</cp:coreProperties>
</file>