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5115012" w:displacedByCustomXml="next"/>
    <w:sdt>
      <w:sdtPr>
        <w:rPr>
          <w:rFonts w:asciiTheme="minorHAnsi" w:eastAsiaTheme="minorEastAsia" w:hAnsiTheme="minorHAnsi" w:cstheme="minorBidi"/>
          <w:b w:val="0"/>
          <w:bCs w:val="0"/>
          <w:i w:val="0"/>
          <w:iCs w:val="0"/>
        </w:rPr>
        <w:id w:val="70727832"/>
        <w:docPartObj>
          <w:docPartGallery w:val="Cover Pages"/>
          <w:docPartUnique/>
        </w:docPartObj>
      </w:sdtPr>
      <w:sdtContent>
        <w:tbl>
          <w:tblPr>
            <w:tblpPr w:leftFromText="141" w:rightFromText="141" w:vertAnchor="page" w:horzAnchor="margin" w:tblpY="5971"/>
            <w:tblW w:w="5000" w:type="pct"/>
            <w:tblLook w:val="04A0" w:firstRow="1" w:lastRow="0" w:firstColumn="1" w:lastColumn="0" w:noHBand="0" w:noVBand="1"/>
          </w:tblPr>
          <w:tblGrid>
            <w:gridCol w:w="9072"/>
          </w:tblGrid>
          <w:tr w:rsidR="006C5F07" w:rsidTr="006C5F07">
            <w:trPr>
              <w:trHeight w:val="2880"/>
            </w:trPr>
            <w:tc>
              <w:tcPr>
                <w:tcW w:w="5000" w:type="pct"/>
              </w:tcPr>
              <w:p w:rsidR="006C5F07" w:rsidRDefault="006C5F07" w:rsidP="00F457C0">
                <w:pPr>
                  <w:pStyle w:val="Pealkiri4"/>
                </w:pPr>
              </w:p>
            </w:tc>
          </w:tr>
          <w:tr w:rsidR="006C5F07" w:rsidTr="006C5F07">
            <w:trPr>
              <w:trHeight w:val="1440"/>
            </w:trPr>
            <w:sdt>
              <w:sdtPr>
                <w:rPr>
                  <w:rFonts w:asciiTheme="majorHAnsi" w:eastAsiaTheme="majorEastAsia" w:hAnsiTheme="majorHAnsi" w:cstheme="majorBidi"/>
                  <w:color w:val="259B15"/>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C5F07" w:rsidRPr="002F5397" w:rsidRDefault="006C5F07" w:rsidP="006C5F07">
                    <w:pPr>
                      <w:pStyle w:val="Vahedeta"/>
                      <w:jc w:val="center"/>
                      <w:rPr>
                        <w:rFonts w:asciiTheme="majorHAnsi" w:eastAsiaTheme="majorEastAsia" w:hAnsiTheme="majorHAnsi" w:cstheme="majorBidi"/>
                        <w:color w:val="259B15"/>
                        <w:sz w:val="80"/>
                        <w:szCs w:val="80"/>
                      </w:rPr>
                    </w:pPr>
                    <w:r w:rsidRPr="002F5397">
                      <w:rPr>
                        <w:rFonts w:asciiTheme="majorHAnsi" w:eastAsiaTheme="majorEastAsia" w:hAnsiTheme="majorHAnsi" w:cstheme="majorBidi"/>
                        <w:color w:val="259B15"/>
                        <w:sz w:val="80"/>
                        <w:szCs w:val="80"/>
                      </w:rPr>
                      <w:t>MÄRJAMAA VALLA EELARVESTRATEEGIA</w:t>
                    </w:r>
                  </w:p>
                </w:tc>
              </w:sdtContent>
            </w:sdt>
          </w:tr>
          <w:tr w:rsidR="006C5F07" w:rsidTr="006C5F07">
            <w:trPr>
              <w:trHeight w:val="720"/>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6C5F07" w:rsidRDefault="006C5F07" w:rsidP="00E55576">
                    <w:pPr>
                      <w:pStyle w:val="Vahedeta"/>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201</w:t>
                    </w:r>
                    <w:r w:rsidR="00E55576">
                      <w:rPr>
                        <w:rFonts w:asciiTheme="majorHAnsi" w:eastAsiaTheme="majorEastAsia" w:hAnsiTheme="majorHAnsi" w:cstheme="majorBidi"/>
                        <w:sz w:val="44"/>
                        <w:szCs w:val="44"/>
                      </w:rPr>
                      <w:t>7</w:t>
                    </w:r>
                    <w:r>
                      <w:rPr>
                        <w:rFonts w:asciiTheme="majorHAnsi" w:eastAsiaTheme="majorEastAsia" w:hAnsiTheme="majorHAnsi" w:cstheme="majorBidi"/>
                        <w:sz w:val="44"/>
                        <w:szCs w:val="44"/>
                      </w:rPr>
                      <w:t xml:space="preserve"> - 20</w:t>
                    </w:r>
                    <w:r w:rsidR="00E55576">
                      <w:rPr>
                        <w:rFonts w:asciiTheme="majorHAnsi" w:eastAsiaTheme="majorEastAsia" w:hAnsiTheme="majorHAnsi" w:cstheme="majorBidi"/>
                        <w:sz w:val="44"/>
                        <w:szCs w:val="44"/>
                      </w:rPr>
                      <w:t>20</w:t>
                    </w:r>
                  </w:p>
                </w:tc>
              </w:sdtContent>
            </w:sdt>
          </w:tr>
          <w:tr w:rsidR="006C5F07" w:rsidTr="006C5F07">
            <w:trPr>
              <w:trHeight w:val="360"/>
            </w:trPr>
            <w:tc>
              <w:tcPr>
                <w:tcW w:w="5000" w:type="pct"/>
                <w:vAlign w:val="center"/>
              </w:tcPr>
              <w:p w:rsidR="006C5F07" w:rsidRDefault="006C5F07" w:rsidP="006C5F07">
                <w:pPr>
                  <w:pStyle w:val="Vahedeta"/>
                  <w:jc w:val="center"/>
                </w:pPr>
              </w:p>
            </w:tc>
          </w:tr>
        </w:tbl>
        <w:p w:rsidR="006C5F07" w:rsidRDefault="006C5F07"/>
        <w:p w:rsidR="006C5F07" w:rsidRDefault="006C5F07" w:rsidP="002F5397">
          <w:pPr>
            <w:jc w:val="center"/>
          </w:pPr>
        </w:p>
        <w:p w:rsidR="006C5F07" w:rsidRDefault="006C5F07"/>
        <w:tbl>
          <w:tblPr>
            <w:tblpPr w:leftFromText="187" w:rightFromText="187" w:vertAnchor="page" w:horzAnchor="margin" w:tblpXSpec="center" w:tblpY="14431"/>
            <w:tblW w:w="5000" w:type="pct"/>
            <w:tblLook w:val="04A0" w:firstRow="1" w:lastRow="0" w:firstColumn="1" w:lastColumn="0" w:noHBand="0" w:noVBand="1"/>
          </w:tblPr>
          <w:tblGrid>
            <w:gridCol w:w="9072"/>
          </w:tblGrid>
          <w:tr w:rsidR="00843B56" w:rsidTr="00843B56">
            <w:sdt>
              <w:sdtPr>
                <w:rPr>
                  <w:rFonts w:asciiTheme="majorHAnsi" w:hAnsiTheme="majorHAnsi" w:cs="Times New Roman"/>
                  <w:sz w:val="32"/>
                  <w:szCs w:val="32"/>
                  <w:lang w:val="et-EE"/>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843B56" w:rsidRPr="00843B56" w:rsidRDefault="00514B4D" w:rsidP="00E55576">
                    <w:pPr>
                      <w:pStyle w:val="Vahedeta"/>
                      <w:jc w:val="center"/>
                      <w:rPr>
                        <w:rFonts w:asciiTheme="majorHAnsi" w:hAnsiTheme="majorHAnsi" w:cs="Times New Roman"/>
                        <w:sz w:val="32"/>
                        <w:szCs w:val="32"/>
                      </w:rPr>
                    </w:pPr>
                    <w:r w:rsidRPr="00514B4D">
                      <w:rPr>
                        <w:rFonts w:asciiTheme="majorHAnsi" w:hAnsiTheme="majorHAnsi" w:cs="Times New Roman"/>
                        <w:sz w:val="32"/>
                        <w:szCs w:val="32"/>
                        <w:lang w:val="et-EE"/>
                      </w:rPr>
                      <w:t>Märjamaa 201</w:t>
                    </w:r>
                    <w:r w:rsidR="00E55576">
                      <w:rPr>
                        <w:rFonts w:asciiTheme="majorHAnsi" w:hAnsiTheme="majorHAnsi" w:cs="Times New Roman"/>
                        <w:sz w:val="32"/>
                        <w:szCs w:val="32"/>
                        <w:lang w:val="et-EE"/>
                      </w:rPr>
                      <w:t>6</w:t>
                    </w:r>
                  </w:p>
                </w:tc>
              </w:sdtContent>
            </w:sdt>
          </w:tr>
        </w:tbl>
        <w:p w:rsidR="006C5F07" w:rsidRDefault="006C5F07">
          <w:r>
            <w:rPr>
              <w:b/>
              <w:bCs/>
            </w:rPr>
            <w:br w:type="page"/>
          </w:r>
        </w:p>
      </w:sdtContent>
    </w:sdt>
    <w:sdt>
      <w:sdtPr>
        <w:rPr>
          <w:rFonts w:asciiTheme="minorHAnsi" w:eastAsiaTheme="minorEastAsia" w:hAnsiTheme="minorHAnsi" w:cstheme="minorBidi"/>
          <w:b w:val="0"/>
          <w:bCs w:val="0"/>
          <w:sz w:val="22"/>
          <w:szCs w:val="22"/>
        </w:rPr>
        <w:id w:val="70727829"/>
        <w:docPartObj>
          <w:docPartGallery w:val="Table of Contents"/>
          <w:docPartUnique/>
        </w:docPartObj>
      </w:sdtPr>
      <w:sdtContent>
        <w:p w:rsidR="006C5F07" w:rsidRPr="008F473C" w:rsidRDefault="006C5F07">
          <w:pPr>
            <w:pStyle w:val="Sisukorrapealkiri"/>
            <w:rPr>
              <w:color w:val="259B15"/>
              <w:lang w:val="et-EE"/>
            </w:rPr>
          </w:pPr>
          <w:r w:rsidRPr="008F473C">
            <w:rPr>
              <w:color w:val="259B15"/>
              <w:lang w:val="et-EE"/>
            </w:rPr>
            <w:t>Sisukord</w:t>
          </w:r>
        </w:p>
        <w:p w:rsidR="002F5397" w:rsidRPr="002F5397" w:rsidRDefault="002F5397" w:rsidP="002F5397"/>
        <w:p w:rsidR="006C5F07" w:rsidRPr="002F5397" w:rsidRDefault="00D57BBB">
          <w:pPr>
            <w:pStyle w:val="SK1"/>
            <w:tabs>
              <w:tab w:val="right" w:leader="dot" w:pos="9062"/>
            </w:tabs>
            <w:rPr>
              <w:rFonts w:ascii="Times New Roman" w:hAnsi="Times New Roman" w:cs="Times New Roman"/>
              <w:noProof/>
              <w:sz w:val="24"/>
              <w:szCs w:val="24"/>
              <w:lang w:eastAsia="zh-CN"/>
            </w:rPr>
          </w:pPr>
          <w:r w:rsidRPr="002F5397">
            <w:rPr>
              <w:rFonts w:ascii="Times New Roman" w:hAnsi="Times New Roman" w:cs="Times New Roman"/>
              <w:sz w:val="24"/>
              <w:szCs w:val="24"/>
            </w:rPr>
            <w:fldChar w:fldCharType="begin"/>
          </w:r>
          <w:r w:rsidR="006C5F07" w:rsidRPr="002F5397">
            <w:rPr>
              <w:rFonts w:ascii="Times New Roman" w:hAnsi="Times New Roman" w:cs="Times New Roman"/>
              <w:sz w:val="24"/>
              <w:szCs w:val="24"/>
            </w:rPr>
            <w:instrText xml:space="preserve"> TOC \o "1-3" \h \z \u </w:instrText>
          </w:r>
          <w:r w:rsidRPr="002F5397">
            <w:rPr>
              <w:rFonts w:ascii="Times New Roman" w:hAnsi="Times New Roman" w:cs="Times New Roman"/>
              <w:sz w:val="24"/>
              <w:szCs w:val="24"/>
            </w:rPr>
            <w:fldChar w:fldCharType="separate"/>
          </w:r>
          <w:hyperlink w:anchor="_Toc335147911" w:history="1">
            <w:r w:rsidR="006C5F07" w:rsidRPr="002F5397">
              <w:rPr>
                <w:rStyle w:val="Hperlink"/>
                <w:rFonts w:ascii="Times New Roman" w:hAnsi="Times New Roman" w:cs="Times New Roman"/>
                <w:noProof/>
                <w:sz w:val="24"/>
                <w:szCs w:val="24"/>
              </w:rPr>
              <w:t>Eelarvestrateegia koostamine</w:t>
            </w:r>
            <w:r w:rsidR="006C5F07" w:rsidRPr="002F5397">
              <w:rPr>
                <w:rFonts w:ascii="Times New Roman" w:hAnsi="Times New Roman" w:cs="Times New Roman"/>
                <w:noProof/>
                <w:webHidden/>
                <w:sz w:val="24"/>
                <w:szCs w:val="24"/>
              </w:rPr>
              <w:tab/>
            </w:r>
            <w:r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_Toc335147911 \h </w:instrText>
            </w:r>
            <w:r w:rsidRPr="002F5397">
              <w:rPr>
                <w:rFonts w:ascii="Times New Roman" w:hAnsi="Times New Roman" w:cs="Times New Roman"/>
                <w:noProof/>
                <w:webHidden/>
                <w:sz w:val="24"/>
                <w:szCs w:val="24"/>
              </w:rPr>
            </w:r>
            <w:r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3</w:t>
            </w:r>
            <w:r w:rsidRPr="002F5397">
              <w:rPr>
                <w:rFonts w:ascii="Times New Roman" w:hAnsi="Times New Roman" w:cs="Times New Roman"/>
                <w:noProof/>
                <w:webHidden/>
                <w:sz w:val="24"/>
                <w:szCs w:val="24"/>
              </w:rPr>
              <w:fldChar w:fldCharType="end"/>
            </w:r>
          </w:hyperlink>
        </w:p>
        <w:p w:rsidR="006C5F07" w:rsidRPr="002F5397" w:rsidRDefault="002425BD">
          <w:pPr>
            <w:pStyle w:val="SK1"/>
            <w:tabs>
              <w:tab w:val="left" w:pos="440"/>
              <w:tab w:val="right" w:leader="dot" w:pos="9062"/>
            </w:tabs>
            <w:rPr>
              <w:rFonts w:ascii="Times New Roman" w:hAnsi="Times New Roman" w:cs="Times New Roman"/>
              <w:noProof/>
              <w:sz w:val="24"/>
              <w:szCs w:val="24"/>
              <w:lang w:eastAsia="zh-CN"/>
            </w:rPr>
          </w:pPr>
          <w:hyperlink w:anchor="_Toc335147912" w:history="1">
            <w:r w:rsidR="006C5F07" w:rsidRPr="002F5397">
              <w:rPr>
                <w:rStyle w:val="Hperlink"/>
                <w:rFonts w:ascii="Times New Roman" w:hAnsi="Times New Roman" w:cs="Times New Roman"/>
                <w:noProof/>
                <w:sz w:val="24"/>
                <w:szCs w:val="24"/>
              </w:rPr>
              <w:t>1.</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Majanduslik olukord</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_Toc335147912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3</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2"/>
            <w:tabs>
              <w:tab w:val="left" w:pos="880"/>
              <w:tab w:val="right" w:leader="dot" w:pos="9062"/>
            </w:tabs>
            <w:rPr>
              <w:rFonts w:ascii="Times New Roman" w:hAnsi="Times New Roman" w:cs="Times New Roman"/>
              <w:noProof/>
              <w:sz w:val="24"/>
              <w:szCs w:val="24"/>
              <w:lang w:eastAsia="zh-CN"/>
            </w:rPr>
          </w:pPr>
          <w:hyperlink w:anchor="_Toc335147913" w:history="1">
            <w:r w:rsidR="006C5F07" w:rsidRPr="002F5397">
              <w:rPr>
                <w:rStyle w:val="Hperlink"/>
                <w:rFonts w:ascii="Times New Roman" w:hAnsi="Times New Roman" w:cs="Times New Roman"/>
                <w:noProof/>
                <w:sz w:val="24"/>
                <w:szCs w:val="24"/>
              </w:rPr>
              <w:t>1.1.</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Majanduslik olukord riigis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_Toc335147913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3</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1"/>
            <w:tabs>
              <w:tab w:val="left" w:pos="440"/>
              <w:tab w:val="right" w:leader="dot" w:pos="9062"/>
            </w:tabs>
            <w:rPr>
              <w:rFonts w:ascii="Times New Roman" w:hAnsi="Times New Roman" w:cs="Times New Roman"/>
              <w:noProof/>
              <w:sz w:val="24"/>
              <w:szCs w:val="24"/>
              <w:lang w:eastAsia="zh-CN"/>
            </w:rPr>
          </w:pPr>
          <w:hyperlink w:anchor="_Toc335147914" w:history="1">
            <w:r w:rsidR="006C5F07" w:rsidRPr="002F5397">
              <w:rPr>
                <w:rStyle w:val="Hperlink"/>
                <w:rFonts w:ascii="Times New Roman" w:hAnsi="Times New Roman" w:cs="Times New Roman"/>
                <w:noProof/>
                <w:sz w:val="24"/>
                <w:szCs w:val="24"/>
              </w:rPr>
              <w:t>2.</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Sotsiaalmajanduslik olukord Märjamaa vallas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_Toc335147914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4</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1"/>
            <w:tabs>
              <w:tab w:val="left" w:pos="440"/>
              <w:tab w:val="right" w:leader="dot" w:pos="9062"/>
            </w:tabs>
            <w:rPr>
              <w:rFonts w:ascii="Times New Roman" w:hAnsi="Times New Roman" w:cs="Times New Roman"/>
              <w:noProof/>
              <w:sz w:val="24"/>
              <w:szCs w:val="24"/>
              <w:lang w:eastAsia="zh-CN"/>
            </w:rPr>
          </w:pPr>
          <w:hyperlink w:anchor="_Toc335147915" w:history="1">
            <w:r w:rsidR="006C5F07" w:rsidRPr="002F5397">
              <w:rPr>
                <w:rStyle w:val="Hperlink"/>
                <w:rFonts w:ascii="Times New Roman" w:hAnsi="Times New Roman" w:cs="Times New Roman"/>
                <w:noProof/>
                <w:sz w:val="24"/>
                <w:szCs w:val="24"/>
              </w:rPr>
              <w:t>3.</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Märjamaa valla põhitegevuse tulude prognoos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_Toc335147915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5</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2"/>
            <w:tabs>
              <w:tab w:val="left" w:pos="880"/>
              <w:tab w:val="right" w:leader="dot" w:pos="9062"/>
            </w:tabs>
            <w:rPr>
              <w:rFonts w:ascii="Times New Roman" w:hAnsi="Times New Roman" w:cs="Times New Roman"/>
              <w:noProof/>
              <w:sz w:val="24"/>
              <w:szCs w:val="24"/>
              <w:lang w:eastAsia="zh-CN"/>
            </w:rPr>
          </w:pPr>
          <w:hyperlink w:anchor="_Toc335147916" w:history="1">
            <w:r w:rsidR="006C5F07" w:rsidRPr="002F5397">
              <w:rPr>
                <w:rStyle w:val="Hperlink"/>
                <w:rFonts w:ascii="Times New Roman" w:hAnsi="Times New Roman" w:cs="Times New Roman"/>
                <w:noProof/>
                <w:sz w:val="24"/>
                <w:szCs w:val="24"/>
              </w:rPr>
              <w:t>3.1.</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Maksutulud</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_Toc335147916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6</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3"/>
            <w:tabs>
              <w:tab w:val="left" w:pos="1320"/>
              <w:tab w:val="right" w:leader="dot" w:pos="9062"/>
            </w:tabs>
            <w:rPr>
              <w:rFonts w:ascii="Times New Roman" w:hAnsi="Times New Roman" w:cs="Times New Roman"/>
              <w:noProof/>
              <w:sz w:val="24"/>
              <w:szCs w:val="24"/>
              <w:lang w:eastAsia="zh-CN"/>
            </w:rPr>
          </w:pPr>
          <w:hyperlink w:anchor="_Toc335147917" w:history="1">
            <w:r w:rsidR="006C5F07" w:rsidRPr="002F5397">
              <w:rPr>
                <w:rStyle w:val="Hperlink"/>
                <w:rFonts w:ascii="Times New Roman" w:hAnsi="Times New Roman" w:cs="Times New Roman"/>
                <w:noProof/>
                <w:sz w:val="24"/>
                <w:szCs w:val="24"/>
              </w:rPr>
              <w:t>3.1.1.</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Tulumaks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_Toc335147917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6</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3"/>
            <w:tabs>
              <w:tab w:val="left" w:pos="1320"/>
              <w:tab w:val="right" w:leader="dot" w:pos="9062"/>
            </w:tabs>
            <w:rPr>
              <w:rFonts w:ascii="Times New Roman" w:hAnsi="Times New Roman" w:cs="Times New Roman"/>
              <w:noProof/>
              <w:sz w:val="24"/>
              <w:szCs w:val="24"/>
              <w:lang w:eastAsia="zh-CN"/>
            </w:rPr>
          </w:pPr>
          <w:hyperlink w:anchor="_Toc335147918" w:history="1">
            <w:r w:rsidR="006C5F07" w:rsidRPr="002F5397">
              <w:rPr>
                <w:rStyle w:val="Hperlink"/>
                <w:rFonts w:ascii="Times New Roman" w:hAnsi="Times New Roman" w:cs="Times New Roman"/>
                <w:noProof/>
                <w:sz w:val="24"/>
                <w:szCs w:val="24"/>
              </w:rPr>
              <w:t>3.1.2.</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Maamaks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_Toc335147918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7</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2"/>
            <w:tabs>
              <w:tab w:val="left" w:pos="880"/>
              <w:tab w:val="right" w:leader="dot" w:pos="9062"/>
            </w:tabs>
            <w:rPr>
              <w:rFonts w:ascii="Times New Roman" w:hAnsi="Times New Roman" w:cs="Times New Roman"/>
              <w:noProof/>
              <w:sz w:val="24"/>
              <w:szCs w:val="24"/>
              <w:lang w:eastAsia="zh-CN"/>
            </w:rPr>
          </w:pPr>
          <w:hyperlink w:anchor="_Toc335147920" w:history="1">
            <w:r w:rsidR="006C5F07" w:rsidRPr="002F5397">
              <w:rPr>
                <w:rStyle w:val="Hperlink"/>
                <w:rFonts w:ascii="Times New Roman" w:hAnsi="Times New Roman" w:cs="Times New Roman"/>
                <w:noProof/>
                <w:sz w:val="24"/>
                <w:szCs w:val="24"/>
              </w:rPr>
              <w:t>3.2.</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Tulud kaupade ja teenuste müügist</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_Toc335147920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7</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2"/>
            <w:tabs>
              <w:tab w:val="left" w:pos="880"/>
              <w:tab w:val="right" w:leader="dot" w:pos="9062"/>
            </w:tabs>
            <w:rPr>
              <w:rFonts w:ascii="Times New Roman" w:hAnsi="Times New Roman" w:cs="Times New Roman"/>
              <w:noProof/>
              <w:sz w:val="24"/>
              <w:szCs w:val="24"/>
              <w:lang w:eastAsia="zh-CN"/>
            </w:rPr>
          </w:pPr>
          <w:hyperlink w:anchor="_Toc335147921" w:history="1">
            <w:r w:rsidR="006C5F07" w:rsidRPr="002F5397">
              <w:rPr>
                <w:rStyle w:val="Hperlink"/>
                <w:rFonts w:ascii="Times New Roman" w:hAnsi="Times New Roman" w:cs="Times New Roman"/>
                <w:noProof/>
                <w:sz w:val="24"/>
                <w:szCs w:val="24"/>
              </w:rPr>
              <w:t>3.3.</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Saadavad toetused tegevuskuludeks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_Toc335147921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7</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2"/>
            <w:tabs>
              <w:tab w:val="left" w:pos="880"/>
              <w:tab w:val="right" w:leader="dot" w:pos="9062"/>
            </w:tabs>
            <w:rPr>
              <w:rFonts w:ascii="Times New Roman" w:hAnsi="Times New Roman" w:cs="Times New Roman"/>
              <w:noProof/>
              <w:sz w:val="24"/>
              <w:szCs w:val="24"/>
              <w:lang w:eastAsia="zh-CN"/>
            </w:rPr>
          </w:pPr>
          <w:hyperlink w:anchor="_Toc335147922" w:history="1">
            <w:r w:rsidR="006C5F07" w:rsidRPr="002F5397">
              <w:rPr>
                <w:rStyle w:val="Hperlink"/>
                <w:rFonts w:ascii="Times New Roman" w:hAnsi="Times New Roman" w:cs="Times New Roman"/>
                <w:noProof/>
                <w:sz w:val="24"/>
                <w:szCs w:val="24"/>
              </w:rPr>
              <w:t>3.4.</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Muud tegevustulud</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_Toc335147922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7</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1"/>
            <w:tabs>
              <w:tab w:val="left" w:pos="440"/>
              <w:tab w:val="right" w:leader="dot" w:pos="9062"/>
            </w:tabs>
            <w:rPr>
              <w:rFonts w:ascii="Times New Roman" w:hAnsi="Times New Roman" w:cs="Times New Roman"/>
              <w:noProof/>
              <w:sz w:val="24"/>
              <w:szCs w:val="24"/>
              <w:lang w:eastAsia="zh-CN"/>
            </w:rPr>
          </w:pPr>
          <w:hyperlink w:anchor="_Toc335147923" w:history="1">
            <w:r w:rsidR="006C5F07" w:rsidRPr="002F5397">
              <w:rPr>
                <w:rStyle w:val="Hperlink"/>
                <w:rFonts w:ascii="Times New Roman" w:hAnsi="Times New Roman" w:cs="Times New Roman"/>
                <w:noProof/>
                <w:sz w:val="24"/>
                <w:szCs w:val="24"/>
              </w:rPr>
              <w:t>4.</w:t>
            </w:r>
            <w:r w:rsidR="006C5F07" w:rsidRPr="002F5397">
              <w:rPr>
                <w:rFonts w:ascii="Times New Roman" w:hAnsi="Times New Roman" w:cs="Times New Roman"/>
                <w:noProof/>
                <w:sz w:val="24"/>
                <w:szCs w:val="24"/>
                <w:lang w:eastAsia="zh-CN"/>
              </w:rPr>
              <w:tab/>
            </w:r>
            <w:r w:rsidR="006C5F07" w:rsidRPr="002F5397">
              <w:rPr>
                <w:rStyle w:val="Hperlink"/>
                <w:rFonts w:ascii="Times New Roman" w:hAnsi="Times New Roman" w:cs="Times New Roman"/>
                <w:noProof/>
                <w:sz w:val="24"/>
                <w:szCs w:val="24"/>
              </w:rPr>
              <w:t>Märjamaa valla põhitegevuse kulude prognoos</w:t>
            </w:r>
            <w:r w:rsidR="00D27F49">
              <w:rPr>
                <w:rStyle w:val="Hperlink"/>
                <w:rFonts w:ascii="Times New Roman" w:hAnsi="Times New Roman" w:cs="Times New Roman"/>
                <w:noProof/>
                <w:sz w:val="24"/>
                <w:szCs w:val="24"/>
              </w:rPr>
              <w:t xml:space="preserve"> </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_Toc335147923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8</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1"/>
            <w:tabs>
              <w:tab w:val="right" w:leader="dot" w:pos="9062"/>
            </w:tabs>
            <w:rPr>
              <w:rFonts w:ascii="Times New Roman" w:hAnsi="Times New Roman" w:cs="Times New Roman"/>
              <w:noProof/>
              <w:sz w:val="24"/>
              <w:szCs w:val="24"/>
              <w:lang w:eastAsia="zh-CN"/>
            </w:rPr>
          </w:pPr>
          <w:hyperlink w:anchor="_Toc335147924" w:history="1">
            <w:r w:rsidR="00A053C9">
              <w:rPr>
                <w:rStyle w:val="Hperlink"/>
                <w:rFonts w:ascii="Times New Roman" w:hAnsi="Times New Roman" w:cs="Times New Roman"/>
                <w:noProof/>
                <w:sz w:val="24"/>
                <w:szCs w:val="24"/>
              </w:rPr>
              <w:t xml:space="preserve">5. </w:t>
            </w:r>
            <w:r w:rsidR="006C5F07" w:rsidRPr="002F5397">
              <w:rPr>
                <w:rStyle w:val="Hperlink"/>
                <w:rFonts w:ascii="Times New Roman" w:hAnsi="Times New Roman" w:cs="Times New Roman"/>
                <w:noProof/>
                <w:sz w:val="24"/>
                <w:szCs w:val="24"/>
              </w:rPr>
              <w:t>Investeerimistegevus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_Toc335147924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10</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1"/>
            <w:tabs>
              <w:tab w:val="right" w:leader="dot" w:pos="9062"/>
            </w:tabs>
            <w:rPr>
              <w:rFonts w:ascii="Times New Roman" w:hAnsi="Times New Roman" w:cs="Times New Roman"/>
              <w:noProof/>
              <w:sz w:val="24"/>
              <w:szCs w:val="24"/>
              <w:lang w:eastAsia="zh-CN"/>
            </w:rPr>
          </w:pPr>
          <w:hyperlink w:anchor="_Toc335147925" w:history="1">
            <w:r w:rsidR="006C5F07" w:rsidRPr="002F5397">
              <w:rPr>
                <w:rStyle w:val="Hperlink"/>
                <w:rFonts w:ascii="Times New Roman" w:hAnsi="Times New Roman" w:cs="Times New Roman"/>
                <w:noProof/>
                <w:sz w:val="24"/>
                <w:szCs w:val="24"/>
              </w:rPr>
              <w:t>6. Finantseerimistegevus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_Toc335147925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13</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1"/>
            <w:tabs>
              <w:tab w:val="right" w:leader="dot" w:pos="9062"/>
            </w:tabs>
            <w:rPr>
              <w:rFonts w:ascii="Times New Roman" w:hAnsi="Times New Roman" w:cs="Times New Roman"/>
              <w:noProof/>
              <w:sz w:val="24"/>
              <w:szCs w:val="24"/>
              <w:lang w:eastAsia="zh-CN"/>
            </w:rPr>
          </w:pPr>
          <w:hyperlink w:anchor="_Toc335147926" w:history="1">
            <w:r w:rsidR="006C5F07" w:rsidRPr="002F5397">
              <w:rPr>
                <w:rStyle w:val="Hperlink"/>
                <w:rFonts w:ascii="Times New Roman" w:hAnsi="Times New Roman" w:cs="Times New Roman"/>
                <w:noProof/>
                <w:sz w:val="24"/>
                <w:szCs w:val="24"/>
              </w:rPr>
              <w:t>7. Sõltuv</w:t>
            </w:r>
            <w:r w:rsidR="00D31323">
              <w:rPr>
                <w:rStyle w:val="Hperlink"/>
                <w:rFonts w:ascii="Times New Roman" w:hAnsi="Times New Roman" w:cs="Times New Roman"/>
                <w:noProof/>
                <w:sz w:val="24"/>
                <w:szCs w:val="24"/>
              </w:rPr>
              <w:t>a</w:t>
            </w:r>
            <w:r w:rsidR="006C5F07" w:rsidRPr="002F5397">
              <w:rPr>
                <w:rStyle w:val="Hperlink"/>
                <w:rFonts w:ascii="Times New Roman" w:hAnsi="Times New Roman" w:cs="Times New Roman"/>
                <w:noProof/>
                <w:sz w:val="24"/>
                <w:szCs w:val="24"/>
              </w:rPr>
              <w:t xml:space="preserve"> üksuse finantsolukord ja prognoos</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_Toc335147926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14</w:t>
            </w:r>
            <w:r w:rsidR="00D57BBB" w:rsidRPr="002F5397">
              <w:rPr>
                <w:rFonts w:ascii="Times New Roman" w:hAnsi="Times New Roman" w:cs="Times New Roman"/>
                <w:noProof/>
                <w:webHidden/>
                <w:sz w:val="24"/>
                <w:szCs w:val="24"/>
              </w:rPr>
              <w:fldChar w:fldCharType="end"/>
            </w:r>
          </w:hyperlink>
        </w:p>
        <w:p w:rsidR="006C5F07" w:rsidRPr="002F5397" w:rsidRDefault="002425BD">
          <w:pPr>
            <w:pStyle w:val="SK1"/>
            <w:tabs>
              <w:tab w:val="right" w:leader="dot" w:pos="9062"/>
            </w:tabs>
            <w:rPr>
              <w:rFonts w:ascii="Times New Roman" w:hAnsi="Times New Roman" w:cs="Times New Roman"/>
              <w:noProof/>
              <w:sz w:val="24"/>
              <w:szCs w:val="24"/>
              <w:lang w:eastAsia="zh-CN"/>
            </w:rPr>
          </w:pPr>
          <w:hyperlink w:anchor="_Toc335147927" w:history="1">
            <w:r w:rsidR="006C5F07" w:rsidRPr="002F5397">
              <w:rPr>
                <w:rStyle w:val="Hperlink"/>
                <w:rFonts w:ascii="Times New Roman" w:hAnsi="Times New Roman" w:cs="Times New Roman"/>
                <w:noProof/>
                <w:sz w:val="24"/>
                <w:szCs w:val="24"/>
              </w:rPr>
              <w:t>8. Finantsdistsipliin</w:t>
            </w:r>
            <w:r w:rsidR="006C5F07" w:rsidRPr="002F5397">
              <w:rPr>
                <w:rFonts w:ascii="Times New Roman" w:hAnsi="Times New Roman" w:cs="Times New Roman"/>
                <w:noProof/>
                <w:webHidden/>
                <w:sz w:val="24"/>
                <w:szCs w:val="24"/>
              </w:rPr>
              <w:tab/>
            </w:r>
            <w:r w:rsidR="00D57BBB" w:rsidRPr="002F5397">
              <w:rPr>
                <w:rFonts w:ascii="Times New Roman" w:hAnsi="Times New Roman" w:cs="Times New Roman"/>
                <w:noProof/>
                <w:webHidden/>
                <w:sz w:val="24"/>
                <w:szCs w:val="24"/>
              </w:rPr>
              <w:fldChar w:fldCharType="begin"/>
            </w:r>
            <w:r w:rsidR="006C5F07" w:rsidRPr="002F5397">
              <w:rPr>
                <w:rFonts w:ascii="Times New Roman" w:hAnsi="Times New Roman" w:cs="Times New Roman"/>
                <w:noProof/>
                <w:webHidden/>
                <w:sz w:val="24"/>
                <w:szCs w:val="24"/>
              </w:rPr>
              <w:instrText xml:space="preserve"> PAGEREF _Toc335147927 \h </w:instrText>
            </w:r>
            <w:r w:rsidR="00D57BBB" w:rsidRPr="002F5397">
              <w:rPr>
                <w:rFonts w:ascii="Times New Roman" w:hAnsi="Times New Roman" w:cs="Times New Roman"/>
                <w:noProof/>
                <w:webHidden/>
                <w:sz w:val="24"/>
                <w:szCs w:val="24"/>
              </w:rPr>
            </w:r>
            <w:r w:rsidR="00D57BBB" w:rsidRPr="002F5397">
              <w:rPr>
                <w:rFonts w:ascii="Times New Roman" w:hAnsi="Times New Roman" w:cs="Times New Roman"/>
                <w:noProof/>
                <w:webHidden/>
                <w:sz w:val="24"/>
                <w:szCs w:val="24"/>
              </w:rPr>
              <w:fldChar w:fldCharType="separate"/>
            </w:r>
            <w:r w:rsidR="00EB4E61">
              <w:rPr>
                <w:rFonts w:ascii="Times New Roman" w:hAnsi="Times New Roman" w:cs="Times New Roman"/>
                <w:noProof/>
                <w:webHidden/>
                <w:sz w:val="24"/>
                <w:szCs w:val="24"/>
              </w:rPr>
              <w:t>16</w:t>
            </w:r>
            <w:r w:rsidR="00D57BBB" w:rsidRPr="002F5397">
              <w:rPr>
                <w:rFonts w:ascii="Times New Roman" w:hAnsi="Times New Roman" w:cs="Times New Roman"/>
                <w:noProof/>
                <w:webHidden/>
                <w:sz w:val="24"/>
                <w:szCs w:val="24"/>
              </w:rPr>
              <w:fldChar w:fldCharType="end"/>
            </w:r>
          </w:hyperlink>
        </w:p>
        <w:p w:rsidR="006C5F07" w:rsidRDefault="00D57BBB">
          <w:r w:rsidRPr="002F5397">
            <w:rPr>
              <w:rFonts w:ascii="Times New Roman" w:hAnsi="Times New Roman" w:cs="Times New Roman"/>
              <w:sz w:val="24"/>
              <w:szCs w:val="24"/>
            </w:rPr>
            <w:fldChar w:fldCharType="end"/>
          </w:r>
        </w:p>
      </w:sdtContent>
    </w:sdt>
    <w:p w:rsidR="00254691" w:rsidRDefault="00254691">
      <w:pPr>
        <w:rPr>
          <w:rFonts w:asciiTheme="majorHAnsi" w:eastAsiaTheme="majorEastAsia" w:hAnsiTheme="majorHAnsi" w:cstheme="majorBidi"/>
          <w:b/>
          <w:bCs/>
          <w:color w:val="365F91" w:themeColor="accent1" w:themeShade="BF"/>
          <w:sz w:val="28"/>
          <w:szCs w:val="28"/>
        </w:rPr>
      </w:pPr>
      <w:r>
        <w:br w:type="page"/>
      </w:r>
    </w:p>
    <w:p w:rsidR="00515CEF" w:rsidRDefault="00254691" w:rsidP="00254691">
      <w:pPr>
        <w:pStyle w:val="Pealkiri1"/>
        <w:rPr>
          <w:color w:val="259B15"/>
          <w:lang w:val="et-EE"/>
        </w:rPr>
      </w:pPr>
      <w:bookmarkStart w:id="1" w:name="_Toc335147911"/>
      <w:r w:rsidRPr="008F473C">
        <w:rPr>
          <w:color w:val="259B15"/>
          <w:lang w:val="et-EE"/>
        </w:rPr>
        <w:lastRenderedPageBreak/>
        <w:t>Ee</w:t>
      </w:r>
      <w:r w:rsidR="00CE6C7F" w:rsidRPr="008F473C">
        <w:rPr>
          <w:color w:val="259B15"/>
          <w:lang w:val="et-EE"/>
        </w:rPr>
        <w:t>larvestrateegia koostamine</w:t>
      </w:r>
      <w:bookmarkEnd w:id="0"/>
      <w:bookmarkEnd w:id="1"/>
    </w:p>
    <w:p w:rsidR="00CE6C7F" w:rsidRPr="005A2E7F" w:rsidRDefault="00CE6C7F" w:rsidP="007F4B06">
      <w:pPr>
        <w:pStyle w:val="Default"/>
        <w:ind w:right="-567"/>
        <w:jc w:val="both"/>
        <w:rPr>
          <w:rFonts w:ascii="Times New Roman" w:hAnsi="Times New Roman" w:cs="Times New Roman"/>
          <w:bCs/>
          <w:lang w:val="et-EE"/>
        </w:rPr>
      </w:pPr>
      <w:r w:rsidRPr="005A2E7F">
        <w:rPr>
          <w:rFonts w:ascii="Times New Roman" w:hAnsi="Times New Roman" w:cs="Times New Roman"/>
          <w:bCs/>
          <w:lang w:val="et-EE"/>
        </w:rPr>
        <w:t xml:space="preserve">Eelarvestrateegia koostatakse </w:t>
      </w:r>
      <w:r w:rsidR="000405C6" w:rsidRPr="005A2E7F">
        <w:rPr>
          <w:rFonts w:ascii="Times New Roman" w:hAnsi="Times New Roman" w:cs="Times New Roman"/>
          <w:bCs/>
          <w:lang w:val="et-EE"/>
        </w:rPr>
        <w:t xml:space="preserve">nelja eelseisva eelarveaasta kohta Märjamaa valla </w:t>
      </w:r>
      <w:r w:rsidR="002127D0" w:rsidRPr="005A2E7F">
        <w:rPr>
          <w:rFonts w:ascii="Times New Roman" w:hAnsi="Times New Roman" w:cs="Times New Roman"/>
          <w:bCs/>
          <w:lang w:val="et-EE"/>
        </w:rPr>
        <w:t>arengukavas</w:t>
      </w:r>
      <w:r w:rsidR="000405C6" w:rsidRPr="005A2E7F">
        <w:rPr>
          <w:rFonts w:ascii="Times New Roman" w:hAnsi="Times New Roman" w:cs="Times New Roman"/>
          <w:bCs/>
          <w:lang w:val="et-EE"/>
        </w:rPr>
        <w:t xml:space="preserve"> 2010-2025 </w:t>
      </w:r>
      <w:r w:rsidR="00E4542B" w:rsidRPr="005A2E7F">
        <w:rPr>
          <w:rFonts w:ascii="Times New Roman" w:hAnsi="Times New Roman" w:cs="Times New Roman"/>
          <w:bCs/>
          <w:lang w:val="et-EE"/>
        </w:rPr>
        <w:t xml:space="preserve">sätestatud </w:t>
      </w:r>
      <w:r w:rsidR="002127D0" w:rsidRPr="005A2E7F">
        <w:rPr>
          <w:rFonts w:ascii="Times New Roman" w:hAnsi="Times New Roman" w:cs="Times New Roman"/>
          <w:bCs/>
          <w:lang w:val="et-EE"/>
        </w:rPr>
        <w:t xml:space="preserve">eesmärkide </w:t>
      </w:r>
      <w:r w:rsidR="000405C6" w:rsidRPr="005A2E7F">
        <w:rPr>
          <w:rFonts w:ascii="Times New Roman" w:hAnsi="Times New Roman" w:cs="Times New Roman"/>
          <w:bCs/>
          <w:lang w:val="et-EE"/>
        </w:rPr>
        <w:t>elluviimiseks.</w:t>
      </w:r>
      <w:r w:rsidR="00E4542B" w:rsidRPr="005A2E7F">
        <w:rPr>
          <w:rFonts w:ascii="Times New Roman" w:hAnsi="Times New Roman" w:cs="Times New Roman"/>
          <w:bCs/>
          <w:lang w:val="et-EE"/>
        </w:rPr>
        <w:t xml:space="preserve"> Märjamaa valla arengukava </w:t>
      </w:r>
      <w:r w:rsidR="00BB7B99" w:rsidRPr="005A2E7F">
        <w:rPr>
          <w:rFonts w:ascii="Times New Roman" w:hAnsi="Times New Roman" w:cs="Times New Roman"/>
          <w:bCs/>
          <w:lang w:val="et-EE"/>
        </w:rPr>
        <w:t>võeti vastu 25.03.2008 Märjama</w:t>
      </w:r>
      <w:r w:rsidR="00083616" w:rsidRPr="005A2E7F">
        <w:rPr>
          <w:rFonts w:ascii="Times New Roman" w:hAnsi="Times New Roman" w:cs="Times New Roman"/>
          <w:bCs/>
          <w:lang w:val="et-EE"/>
        </w:rPr>
        <w:t xml:space="preserve">a Vallavolikogu määrusega nr 91 ning arengukava uus redaktsioon </w:t>
      </w:r>
      <w:r w:rsidR="000405C6" w:rsidRPr="005A2E7F">
        <w:rPr>
          <w:rFonts w:ascii="Times New Roman" w:hAnsi="Times New Roman" w:cs="Times New Roman"/>
          <w:bCs/>
          <w:lang w:val="et-EE"/>
        </w:rPr>
        <w:t>kinnitati</w:t>
      </w:r>
      <w:r w:rsidR="00083616" w:rsidRPr="005A2E7F">
        <w:rPr>
          <w:rFonts w:ascii="Times New Roman" w:hAnsi="Times New Roman" w:cs="Times New Roman"/>
          <w:bCs/>
          <w:lang w:val="et-EE"/>
        </w:rPr>
        <w:t xml:space="preserve"> 1</w:t>
      </w:r>
      <w:r w:rsidR="008869A4" w:rsidRPr="005A2E7F">
        <w:rPr>
          <w:rFonts w:ascii="Times New Roman" w:hAnsi="Times New Roman" w:cs="Times New Roman"/>
          <w:bCs/>
          <w:lang w:val="et-EE"/>
        </w:rPr>
        <w:t>8</w:t>
      </w:r>
      <w:r w:rsidR="00083616" w:rsidRPr="005A2E7F">
        <w:rPr>
          <w:rFonts w:ascii="Times New Roman" w:hAnsi="Times New Roman" w:cs="Times New Roman"/>
          <w:bCs/>
          <w:lang w:val="et-EE"/>
        </w:rPr>
        <w:t>.08.201</w:t>
      </w:r>
      <w:r w:rsidR="008869A4" w:rsidRPr="005A2E7F">
        <w:rPr>
          <w:rFonts w:ascii="Times New Roman" w:hAnsi="Times New Roman" w:cs="Times New Roman"/>
          <w:bCs/>
          <w:lang w:val="et-EE"/>
        </w:rPr>
        <w:t>5</w:t>
      </w:r>
      <w:r w:rsidR="00083616" w:rsidRPr="005A2E7F">
        <w:rPr>
          <w:rFonts w:ascii="Times New Roman" w:hAnsi="Times New Roman" w:cs="Times New Roman"/>
          <w:bCs/>
          <w:lang w:val="et-EE"/>
        </w:rPr>
        <w:t xml:space="preserve"> määrusega nr </w:t>
      </w:r>
      <w:r w:rsidR="008869A4" w:rsidRPr="005A2E7F">
        <w:rPr>
          <w:rFonts w:ascii="Times New Roman" w:hAnsi="Times New Roman" w:cs="Times New Roman"/>
          <w:bCs/>
          <w:lang w:val="et-EE"/>
        </w:rPr>
        <w:t>37</w:t>
      </w:r>
      <w:r w:rsidR="00083616" w:rsidRPr="005A2E7F">
        <w:rPr>
          <w:rFonts w:ascii="Times New Roman" w:hAnsi="Times New Roman" w:cs="Times New Roman"/>
          <w:bCs/>
          <w:lang w:val="et-EE"/>
        </w:rPr>
        <w:t>.</w:t>
      </w:r>
      <w:r w:rsidR="005A2E7F" w:rsidRPr="005A2E7F">
        <w:rPr>
          <w:rFonts w:ascii="Times New Roman" w:hAnsi="Times New Roman" w:cs="Times New Roman"/>
          <w:bCs/>
          <w:lang w:val="et-EE"/>
        </w:rPr>
        <w:t xml:space="preserve"> </w:t>
      </w:r>
      <w:r w:rsidR="005A2E7F" w:rsidRPr="005A2E7F">
        <w:rPr>
          <w:rFonts w:ascii="Times New Roman" w:hAnsi="Times New Roman" w:cs="Times New Roman"/>
          <w:lang w:val="et-EE"/>
        </w:rPr>
        <w:t>Märjamaa vallavolikogu muutis 21.06.2016 määrusega nr 63 Märjamaa valla arengukava 2010-2025 ning asendas investeeringute kava 2016-2020 uue lisaga.</w:t>
      </w:r>
      <w:r w:rsidR="005A2E7F">
        <w:rPr>
          <w:rFonts w:ascii="Times New Roman" w:hAnsi="Times New Roman" w:cs="Times New Roman"/>
          <w:lang w:val="et-EE"/>
        </w:rPr>
        <w:t xml:space="preserve"> </w:t>
      </w:r>
    </w:p>
    <w:p w:rsidR="008E3441" w:rsidRDefault="008E3441" w:rsidP="007F4B06">
      <w:pPr>
        <w:pStyle w:val="Default"/>
        <w:ind w:right="-567"/>
        <w:jc w:val="both"/>
        <w:rPr>
          <w:rFonts w:ascii="Times New Roman" w:hAnsi="Times New Roman" w:cs="Times New Roman"/>
          <w:bCs/>
          <w:lang w:val="et-EE"/>
        </w:rPr>
      </w:pPr>
    </w:p>
    <w:p w:rsidR="00D35A1A" w:rsidRDefault="00D35A1A" w:rsidP="007F4B06">
      <w:pPr>
        <w:pStyle w:val="Default"/>
        <w:ind w:right="-567"/>
        <w:jc w:val="both"/>
        <w:rPr>
          <w:rFonts w:ascii="Times New Roman" w:hAnsi="Times New Roman" w:cs="Times New Roman"/>
          <w:bCs/>
          <w:lang w:val="et-EE"/>
        </w:rPr>
      </w:pPr>
      <w:r w:rsidRPr="00EC2A82">
        <w:rPr>
          <w:rFonts w:ascii="Times New Roman" w:hAnsi="Times New Roman" w:cs="Times New Roman"/>
          <w:bCs/>
          <w:lang w:val="et-EE"/>
        </w:rPr>
        <w:t>Märjamaa valla eelarvestrateegia koostamisel on lähtutud kassapõhisest arvestusmetoodikast. Kassapõhises eelarves kavandatakse majandustehingud selles perioodis, millal planeeritakse nendega seotud raha laekumine või väljamaksmine.</w:t>
      </w:r>
    </w:p>
    <w:p w:rsidR="008E3441" w:rsidRPr="00EC2A82" w:rsidRDefault="008E3441" w:rsidP="007F4B06">
      <w:pPr>
        <w:pStyle w:val="Default"/>
        <w:ind w:right="-567"/>
        <w:jc w:val="both"/>
        <w:rPr>
          <w:rFonts w:ascii="Times New Roman" w:hAnsi="Times New Roman" w:cs="Times New Roman"/>
          <w:bCs/>
          <w:lang w:val="et-EE"/>
        </w:rPr>
      </w:pPr>
    </w:p>
    <w:p w:rsidR="008E3441" w:rsidRDefault="00D35A1A" w:rsidP="007F4B06">
      <w:pPr>
        <w:pStyle w:val="Default"/>
        <w:ind w:right="-567"/>
        <w:jc w:val="both"/>
        <w:rPr>
          <w:rFonts w:ascii="Times New Roman" w:hAnsi="Times New Roman" w:cs="Times New Roman"/>
          <w:bCs/>
          <w:lang w:val="et-EE"/>
        </w:rPr>
      </w:pPr>
      <w:r w:rsidRPr="00EC2A82">
        <w:rPr>
          <w:rFonts w:ascii="Times New Roman" w:hAnsi="Times New Roman" w:cs="Times New Roman"/>
          <w:bCs/>
          <w:lang w:val="et-EE"/>
        </w:rPr>
        <w:t>Märjamaa valla eelarvestrateegia käsitleb Märjamaa valla ja sõltuva üksuse</w:t>
      </w:r>
      <w:r w:rsidR="00E55576">
        <w:rPr>
          <w:rFonts w:ascii="Times New Roman" w:hAnsi="Times New Roman" w:cs="Times New Roman"/>
          <w:bCs/>
          <w:lang w:val="et-EE"/>
        </w:rPr>
        <w:t xml:space="preserve"> </w:t>
      </w:r>
      <w:r w:rsidRPr="00EC2A82">
        <w:rPr>
          <w:rFonts w:ascii="Times New Roman" w:hAnsi="Times New Roman" w:cs="Times New Roman"/>
          <w:bCs/>
          <w:lang w:val="et-EE"/>
        </w:rPr>
        <w:t>201</w:t>
      </w:r>
      <w:r w:rsidR="00E55576">
        <w:rPr>
          <w:rFonts w:ascii="Times New Roman" w:hAnsi="Times New Roman" w:cs="Times New Roman"/>
          <w:bCs/>
          <w:lang w:val="et-EE"/>
        </w:rPr>
        <w:t>5</w:t>
      </w:r>
      <w:r w:rsidRPr="00EC2A82">
        <w:rPr>
          <w:rFonts w:ascii="Times New Roman" w:hAnsi="Times New Roman" w:cs="Times New Roman"/>
          <w:bCs/>
          <w:lang w:val="et-EE"/>
        </w:rPr>
        <w:t>-20</w:t>
      </w:r>
      <w:r w:rsidR="00E55576">
        <w:rPr>
          <w:rFonts w:ascii="Times New Roman" w:hAnsi="Times New Roman" w:cs="Times New Roman"/>
          <w:bCs/>
          <w:lang w:val="et-EE"/>
        </w:rPr>
        <w:t>20</w:t>
      </w:r>
      <w:r w:rsidRPr="00EC2A82">
        <w:rPr>
          <w:rFonts w:ascii="Times New Roman" w:hAnsi="Times New Roman" w:cs="Times New Roman"/>
          <w:bCs/>
          <w:lang w:val="et-EE"/>
        </w:rPr>
        <w:t>.aasta põhitegevuse tulusid ja –kulusid, investeerimistegevust ja finantseerimistegevust ning</w:t>
      </w:r>
      <w:r w:rsidR="00D9314C" w:rsidRPr="00EC2A82">
        <w:rPr>
          <w:rFonts w:ascii="Times New Roman" w:hAnsi="Times New Roman" w:cs="Times New Roman"/>
          <w:bCs/>
          <w:lang w:val="et-EE"/>
        </w:rPr>
        <w:t xml:space="preserve"> likviidsete varade muutust. Eelarvestrateegia annab ülevaate omavalitsuse ja omavalitsuse kui arvestusüksuse finantsseisundist ning võimekusest olemasolevaid ja võetavaid kohustusi teenindada. </w:t>
      </w:r>
    </w:p>
    <w:p w:rsidR="008E3441" w:rsidRDefault="008E3441" w:rsidP="007F4B06">
      <w:pPr>
        <w:pStyle w:val="Default"/>
        <w:ind w:right="-567"/>
        <w:jc w:val="both"/>
        <w:rPr>
          <w:rFonts w:ascii="Times New Roman" w:hAnsi="Times New Roman" w:cs="Times New Roman"/>
          <w:bCs/>
          <w:lang w:val="et-EE"/>
        </w:rPr>
      </w:pPr>
    </w:p>
    <w:p w:rsidR="004733D2" w:rsidRDefault="009B7A63" w:rsidP="007F4B06">
      <w:pPr>
        <w:pStyle w:val="Default"/>
        <w:ind w:right="-567"/>
        <w:jc w:val="both"/>
        <w:rPr>
          <w:rFonts w:ascii="Times New Roman" w:hAnsi="Times New Roman" w:cs="Times New Roman"/>
          <w:bCs/>
          <w:lang w:val="et-EE"/>
        </w:rPr>
      </w:pPr>
      <w:r>
        <w:rPr>
          <w:rFonts w:ascii="Times New Roman" w:hAnsi="Times New Roman" w:cs="Times New Roman"/>
          <w:bCs/>
          <w:lang w:val="et-EE"/>
        </w:rPr>
        <w:t>Eelarvestrateegia</w:t>
      </w:r>
      <w:r w:rsidR="00D9314C" w:rsidRPr="00EC2A82">
        <w:rPr>
          <w:rFonts w:ascii="Times New Roman" w:hAnsi="Times New Roman" w:cs="Times New Roman"/>
          <w:bCs/>
          <w:lang w:val="et-EE"/>
        </w:rPr>
        <w:t xml:space="preserve"> kirjeldab omavalitsuse ja sõltuva üksuse finantsolukorda ning võimaldab hinnata tulevaste rahavoogude kujunemist ning seeläbi loob aluse tänastele otsustele, mis mõjutavad omavalitsuse ja sõltuva üksuse tegevust.</w:t>
      </w:r>
      <w:r w:rsidR="008E3441">
        <w:rPr>
          <w:rFonts w:ascii="Times New Roman" w:hAnsi="Times New Roman" w:cs="Times New Roman"/>
          <w:bCs/>
          <w:lang w:val="et-EE"/>
        </w:rPr>
        <w:t xml:space="preserve"> </w:t>
      </w:r>
    </w:p>
    <w:p w:rsidR="004733D2" w:rsidRDefault="004733D2" w:rsidP="007F4B06">
      <w:pPr>
        <w:pStyle w:val="Default"/>
        <w:ind w:right="-567"/>
        <w:jc w:val="both"/>
        <w:rPr>
          <w:rFonts w:ascii="Times New Roman" w:hAnsi="Times New Roman" w:cs="Times New Roman"/>
          <w:bCs/>
          <w:lang w:val="et-EE"/>
        </w:rPr>
      </w:pPr>
    </w:p>
    <w:p w:rsidR="00D9314C" w:rsidRDefault="00D9314C" w:rsidP="007F4B06">
      <w:pPr>
        <w:pStyle w:val="Default"/>
        <w:ind w:right="-567"/>
        <w:jc w:val="both"/>
        <w:rPr>
          <w:rFonts w:ascii="Times New Roman" w:hAnsi="Times New Roman" w:cs="Times New Roman"/>
          <w:bCs/>
          <w:lang w:val="et-EE"/>
        </w:rPr>
      </w:pPr>
      <w:r w:rsidRPr="00EC2A82">
        <w:rPr>
          <w:rFonts w:ascii="Times New Roman" w:hAnsi="Times New Roman" w:cs="Times New Roman"/>
          <w:bCs/>
          <w:lang w:val="et-EE"/>
        </w:rPr>
        <w:t>Märjamaa valla sõltuva</w:t>
      </w:r>
      <w:r w:rsidR="00DE121B" w:rsidRPr="00EC2A82">
        <w:rPr>
          <w:rFonts w:ascii="Times New Roman" w:hAnsi="Times New Roman" w:cs="Times New Roman"/>
          <w:bCs/>
          <w:lang w:val="et-EE"/>
        </w:rPr>
        <w:t>ks</w:t>
      </w:r>
      <w:r w:rsidRPr="00EC2A82">
        <w:rPr>
          <w:rFonts w:ascii="Times New Roman" w:hAnsi="Times New Roman" w:cs="Times New Roman"/>
          <w:bCs/>
          <w:lang w:val="et-EE"/>
        </w:rPr>
        <w:t xml:space="preserve"> üksuse</w:t>
      </w:r>
      <w:r w:rsidR="00DE121B" w:rsidRPr="00EC2A82">
        <w:rPr>
          <w:rFonts w:ascii="Times New Roman" w:hAnsi="Times New Roman" w:cs="Times New Roman"/>
          <w:bCs/>
          <w:lang w:val="et-EE"/>
        </w:rPr>
        <w:t>ks</w:t>
      </w:r>
      <w:r w:rsidRPr="00EC2A82">
        <w:rPr>
          <w:rFonts w:ascii="Times New Roman" w:hAnsi="Times New Roman" w:cs="Times New Roman"/>
          <w:bCs/>
          <w:lang w:val="et-EE"/>
        </w:rPr>
        <w:t xml:space="preserve"> on </w:t>
      </w:r>
      <w:r w:rsidR="00942006" w:rsidRPr="00EC2A82">
        <w:rPr>
          <w:rFonts w:ascii="Times New Roman" w:hAnsi="Times New Roman" w:cs="Times New Roman"/>
          <w:bCs/>
          <w:lang w:val="et-EE"/>
        </w:rPr>
        <w:t>konsolideerimisgrupi üksus Märjamaa Haigla AS</w:t>
      </w:r>
      <w:r w:rsidR="00DE121B" w:rsidRPr="00EC2A82">
        <w:rPr>
          <w:rFonts w:ascii="Times New Roman" w:hAnsi="Times New Roman" w:cs="Times New Roman"/>
          <w:bCs/>
          <w:lang w:val="et-EE"/>
        </w:rPr>
        <w:t>.</w:t>
      </w:r>
      <w:r w:rsidR="00942006" w:rsidRPr="00EC2A82">
        <w:rPr>
          <w:rFonts w:ascii="Times New Roman" w:hAnsi="Times New Roman" w:cs="Times New Roman"/>
          <w:bCs/>
          <w:lang w:val="et-EE"/>
        </w:rPr>
        <w:t xml:space="preserve"> </w:t>
      </w:r>
      <w:r w:rsidR="006703F1">
        <w:rPr>
          <w:rFonts w:ascii="Times New Roman" w:hAnsi="Times New Roman" w:cs="Times New Roman"/>
          <w:bCs/>
          <w:lang w:val="et-EE"/>
        </w:rPr>
        <w:t>K</w:t>
      </w:r>
      <w:r w:rsidR="00CC6CE0" w:rsidRPr="00EC2A82">
        <w:rPr>
          <w:rFonts w:ascii="Times New Roman" w:hAnsi="Times New Roman" w:cs="Times New Roman"/>
          <w:bCs/>
          <w:lang w:val="et-EE"/>
        </w:rPr>
        <w:t xml:space="preserve">onsolideerimisgruppi </w:t>
      </w:r>
      <w:r w:rsidR="006703F1">
        <w:rPr>
          <w:rFonts w:ascii="Times New Roman" w:hAnsi="Times New Roman" w:cs="Times New Roman"/>
          <w:bCs/>
          <w:lang w:val="et-EE"/>
        </w:rPr>
        <w:t xml:space="preserve">kuulub veel </w:t>
      </w:r>
      <w:r w:rsidR="0014349E" w:rsidRPr="00EC2A82">
        <w:rPr>
          <w:rFonts w:ascii="Times New Roman" w:hAnsi="Times New Roman" w:cs="Times New Roman"/>
          <w:bCs/>
          <w:lang w:val="et-EE"/>
        </w:rPr>
        <w:t>sidusettevõttena A</w:t>
      </w:r>
      <w:r w:rsidR="008869A4">
        <w:rPr>
          <w:rFonts w:ascii="Times New Roman" w:hAnsi="Times New Roman" w:cs="Times New Roman"/>
          <w:bCs/>
          <w:lang w:val="et-EE"/>
        </w:rPr>
        <w:t>ktsiaselts</w:t>
      </w:r>
      <w:r w:rsidR="0014349E" w:rsidRPr="00EC2A82">
        <w:rPr>
          <w:rFonts w:ascii="Times New Roman" w:hAnsi="Times New Roman" w:cs="Times New Roman"/>
          <w:bCs/>
          <w:lang w:val="et-EE"/>
        </w:rPr>
        <w:t xml:space="preserve"> Matsalu Veevärk.</w:t>
      </w:r>
      <w:r w:rsidR="002C0AEB">
        <w:rPr>
          <w:rFonts w:ascii="Times New Roman" w:hAnsi="Times New Roman" w:cs="Times New Roman"/>
          <w:bCs/>
          <w:lang w:val="et-EE"/>
        </w:rPr>
        <w:t xml:space="preserve"> </w:t>
      </w:r>
      <w:r w:rsidR="00DB5254">
        <w:rPr>
          <w:rFonts w:ascii="Times New Roman" w:hAnsi="Times New Roman" w:cs="Times New Roman"/>
          <w:bCs/>
          <w:lang w:val="et-EE"/>
        </w:rPr>
        <w:t xml:space="preserve">Märjamaa vallvolikogu 16.02.2016 otsuse nr 160 alusel võõrandas vallavalitus avaliku suulise enampakkumise korras valla 100% lise osalusega tütarettevõtte Osaühing Orgita Elamu. </w:t>
      </w:r>
      <w:r w:rsidR="004733D2">
        <w:rPr>
          <w:rFonts w:ascii="Times New Roman" w:hAnsi="Times New Roman" w:cs="Times New Roman"/>
          <w:bCs/>
          <w:lang w:val="et-EE"/>
        </w:rPr>
        <w:t xml:space="preserve"> Enampakkumise alghinnaks oli määratud 37 000 eurot ning osaühing müüdi 87 000 euroga N.R. Energy OÜle.</w:t>
      </w:r>
    </w:p>
    <w:p w:rsidR="002C0AEB" w:rsidRDefault="002C0AEB" w:rsidP="007F4B06">
      <w:pPr>
        <w:pStyle w:val="Default"/>
        <w:ind w:right="-567"/>
        <w:jc w:val="both"/>
        <w:rPr>
          <w:rFonts w:ascii="Times New Roman" w:hAnsi="Times New Roman" w:cs="Times New Roman"/>
          <w:bCs/>
          <w:lang w:val="et-EE"/>
        </w:rPr>
      </w:pPr>
    </w:p>
    <w:p w:rsidR="008E3441" w:rsidRPr="008E3441" w:rsidRDefault="004733D2" w:rsidP="007F4B06">
      <w:pPr>
        <w:pStyle w:val="Default"/>
        <w:ind w:right="-567"/>
        <w:jc w:val="both"/>
        <w:rPr>
          <w:rFonts w:ascii="Times New Roman" w:hAnsi="Times New Roman" w:cs="Times New Roman"/>
          <w:bCs/>
          <w:lang w:val="et-EE"/>
        </w:rPr>
      </w:pPr>
      <w:r>
        <w:rPr>
          <w:rFonts w:ascii="Times New Roman" w:hAnsi="Times New Roman" w:cs="Times New Roman"/>
          <w:bCs/>
          <w:lang w:val="et-EE"/>
        </w:rPr>
        <w:t>A</w:t>
      </w:r>
      <w:r w:rsidR="008E3441" w:rsidRPr="008E3441">
        <w:rPr>
          <w:rFonts w:ascii="Times New Roman" w:hAnsi="Times New Roman" w:cs="Times New Roman"/>
          <w:bCs/>
          <w:lang w:val="et-EE"/>
        </w:rPr>
        <w:t xml:space="preserve">rengukava ja eelarvestrateegia on aluseks valla eelarve koostamisel, kohustuste võtmisel ja </w:t>
      </w:r>
    </w:p>
    <w:p w:rsidR="008E3441" w:rsidRDefault="008E3441" w:rsidP="007F4B06">
      <w:pPr>
        <w:pStyle w:val="Default"/>
        <w:ind w:right="-567"/>
        <w:jc w:val="both"/>
        <w:rPr>
          <w:rFonts w:ascii="Times New Roman" w:hAnsi="Times New Roman" w:cs="Times New Roman"/>
          <w:bCs/>
          <w:lang w:val="et-EE"/>
        </w:rPr>
      </w:pPr>
      <w:r w:rsidRPr="008E3441">
        <w:rPr>
          <w:rFonts w:ascii="Times New Roman" w:hAnsi="Times New Roman" w:cs="Times New Roman"/>
          <w:bCs/>
          <w:lang w:val="et-EE"/>
        </w:rPr>
        <w:t>investeeringute kavandamisel.</w:t>
      </w:r>
    </w:p>
    <w:p w:rsidR="00942006" w:rsidRPr="00EC2A82" w:rsidRDefault="00942006" w:rsidP="007F4B06">
      <w:pPr>
        <w:pStyle w:val="Default"/>
        <w:ind w:right="-567"/>
        <w:jc w:val="both"/>
        <w:rPr>
          <w:rFonts w:ascii="Times New Roman" w:hAnsi="Times New Roman" w:cs="Times New Roman"/>
          <w:bCs/>
          <w:lang w:val="et-EE"/>
        </w:rPr>
      </w:pPr>
    </w:p>
    <w:p w:rsidR="00942006" w:rsidRPr="00EC2A82" w:rsidRDefault="00942006"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EC2A82">
        <w:rPr>
          <w:rFonts w:ascii="Times New Roman" w:hAnsi="Times New Roman" w:cs="Times New Roman"/>
          <w:color w:val="000000"/>
          <w:sz w:val="24"/>
          <w:szCs w:val="24"/>
          <w:lang w:val="et-EE"/>
        </w:rPr>
        <w:t xml:space="preserve">Eelarvestrateegia kohustuslikuks osaks on rahandusministri määrusega kinnitatud vormidel eelarveandmed strateegia perioodi kohta. Nimetatud tabeleid tuleb igal aastal uuendada </w:t>
      </w:r>
      <w:r w:rsidR="00A61550">
        <w:rPr>
          <w:rFonts w:ascii="Times New Roman" w:hAnsi="Times New Roman" w:cs="Times New Roman"/>
          <w:color w:val="000000"/>
          <w:sz w:val="24"/>
          <w:szCs w:val="24"/>
          <w:lang w:val="et-EE"/>
        </w:rPr>
        <w:t>ja</w:t>
      </w:r>
      <w:r w:rsidRPr="00EC2A82">
        <w:rPr>
          <w:rFonts w:ascii="Times New Roman" w:hAnsi="Times New Roman" w:cs="Times New Roman"/>
          <w:color w:val="000000"/>
          <w:sz w:val="24"/>
          <w:szCs w:val="24"/>
          <w:lang w:val="et-EE"/>
        </w:rPr>
        <w:t xml:space="preserve"> Rahandusministeeriumile esitada. </w:t>
      </w:r>
    </w:p>
    <w:p w:rsidR="00CE3154" w:rsidRPr="008F473C" w:rsidRDefault="00CE3154" w:rsidP="007F4B06">
      <w:pPr>
        <w:pStyle w:val="Pealkiri1"/>
        <w:numPr>
          <w:ilvl w:val="0"/>
          <w:numId w:val="9"/>
        </w:numPr>
        <w:ind w:right="-567"/>
        <w:rPr>
          <w:color w:val="259B15"/>
          <w:lang w:val="et-EE"/>
        </w:rPr>
      </w:pPr>
      <w:bookmarkStart w:id="2" w:name="_Toc335115013"/>
      <w:bookmarkStart w:id="3" w:name="_Toc335147912"/>
      <w:r w:rsidRPr="008F473C">
        <w:rPr>
          <w:color w:val="259B15"/>
          <w:lang w:val="et-EE"/>
        </w:rPr>
        <w:t>Majanduslik olukord</w:t>
      </w:r>
      <w:bookmarkEnd w:id="2"/>
      <w:bookmarkEnd w:id="3"/>
    </w:p>
    <w:p w:rsidR="00CE3154" w:rsidRDefault="00CE3154" w:rsidP="00254691">
      <w:pPr>
        <w:pStyle w:val="Pealkiri2"/>
        <w:numPr>
          <w:ilvl w:val="1"/>
          <w:numId w:val="9"/>
        </w:numPr>
        <w:rPr>
          <w:color w:val="259B15"/>
          <w:lang w:val="et-EE"/>
        </w:rPr>
      </w:pPr>
      <w:bookmarkStart w:id="4" w:name="_Toc335115014"/>
      <w:bookmarkStart w:id="5" w:name="_Toc335147913"/>
      <w:r w:rsidRPr="008F473C">
        <w:rPr>
          <w:color w:val="259B15"/>
          <w:lang w:val="et-EE"/>
        </w:rPr>
        <w:t>Majanduslik olukord riigis</w:t>
      </w:r>
      <w:bookmarkEnd w:id="4"/>
      <w:bookmarkEnd w:id="5"/>
    </w:p>
    <w:p w:rsidR="004733D2" w:rsidRPr="004733D2" w:rsidRDefault="004733D2" w:rsidP="004733D2">
      <w:pPr>
        <w:rPr>
          <w:lang w:val="et-EE"/>
        </w:rPr>
      </w:pPr>
    </w:p>
    <w:p w:rsidR="004733D2" w:rsidRDefault="004733D2" w:rsidP="004733D2">
      <w:pPr>
        <w:ind w:right="-567"/>
        <w:jc w:val="both"/>
        <w:rPr>
          <w:rFonts w:ascii="Times New Roman" w:hAnsi="Times New Roman" w:cs="Times New Roman"/>
          <w:sz w:val="24"/>
          <w:szCs w:val="24"/>
          <w:lang w:val="et-EE"/>
        </w:rPr>
      </w:pPr>
      <w:r w:rsidRPr="00632AC7">
        <w:rPr>
          <w:rFonts w:ascii="Times New Roman" w:hAnsi="Times New Roman" w:cs="Times New Roman"/>
          <w:sz w:val="24"/>
          <w:szCs w:val="24"/>
          <w:lang w:val="et-EE"/>
        </w:rPr>
        <w:t>Eesti sisemajanduse koguprodukt kasvas 201</w:t>
      </w:r>
      <w:r>
        <w:rPr>
          <w:rFonts w:ascii="Times New Roman" w:hAnsi="Times New Roman" w:cs="Times New Roman"/>
          <w:sz w:val="24"/>
          <w:szCs w:val="24"/>
          <w:lang w:val="et-EE"/>
        </w:rPr>
        <w:t>5</w:t>
      </w:r>
      <w:r w:rsidRPr="00632AC7">
        <w:rPr>
          <w:rFonts w:ascii="Times New Roman" w:hAnsi="Times New Roman" w:cs="Times New Roman"/>
          <w:sz w:val="24"/>
          <w:szCs w:val="24"/>
          <w:lang w:val="et-EE"/>
        </w:rPr>
        <w:t xml:space="preserve">. aastal </w:t>
      </w:r>
      <w:r>
        <w:rPr>
          <w:rFonts w:ascii="Times New Roman" w:hAnsi="Times New Roman" w:cs="Times New Roman"/>
          <w:sz w:val="24"/>
          <w:szCs w:val="24"/>
          <w:lang w:val="et-EE"/>
        </w:rPr>
        <w:t>1</w:t>
      </w:r>
      <w:r w:rsidRPr="00632AC7">
        <w:rPr>
          <w:rFonts w:ascii="Times New Roman" w:hAnsi="Times New Roman" w:cs="Times New Roman"/>
          <w:sz w:val="24"/>
          <w:szCs w:val="24"/>
          <w:lang w:val="et-EE"/>
        </w:rPr>
        <w:t xml:space="preserve">,1% ning kasvab </w:t>
      </w:r>
      <w:r>
        <w:rPr>
          <w:rFonts w:ascii="Times New Roman" w:hAnsi="Times New Roman" w:cs="Times New Roman"/>
          <w:sz w:val="24"/>
          <w:szCs w:val="24"/>
          <w:lang w:val="et-EE"/>
        </w:rPr>
        <w:t>R</w:t>
      </w:r>
      <w:r w:rsidRPr="00632AC7">
        <w:rPr>
          <w:rFonts w:ascii="Times New Roman" w:hAnsi="Times New Roman" w:cs="Times New Roman"/>
          <w:sz w:val="24"/>
          <w:szCs w:val="24"/>
          <w:lang w:val="et-EE"/>
        </w:rPr>
        <w:t>ahandusministeeriumi 201</w:t>
      </w:r>
      <w:r>
        <w:rPr>
          <w:rFonts w:ascii="Times New Roman" w:hAnsi="Times New Roman" w:cs="Times New Roman"/>
          <w:sz w:val="24"/>
          <w:szCs w:val="24"/>
          <w:lang w:val="et-EE"/>
        </w:rPr>
        <w:t>6</w:t>
      </w:r>
      <w:r w:rsidRPr="00632AC7">
        <w:rPr>
          <w:rFonts w:ascii="Times New Roman" w:hAnsi="Times New Roman" w:cs="Times New Roman"/>
          <w:sz w:val="24"/>
          <w:szCs w:val="24"/>
          <w:lang w:val="et-EE"/>
        </w:rPr>
        <w:t>. aasta kevadprognoosi põhistsenaariumi kohaselt 201</w:t>
      </w:r>
      <w:r>
        <w:rPr>
          <w:rFonts w:ascii="Times New Roman" w:hAnsi="Times New Roman" w:cs="Times New Roman"/>
          <w:sz w:val="24"/>
          <w:szCs w:val="24"/>
          <w:lang w:val="et-EE"/>
        </w:rPr>
        <w:t>6</w:t>
      </w:r>
      <w:r w:rsidRPr="00632AC7">
        <w:rPr>
          <w:rFonts w:ascii="Times New Roman" w:hAnsi="Times New Roman" w:cs="Times New Roman"/>
          <w:sz w:val="24"/>
          <w:szCs w:val="24"/>
          <w:lang w:val="et-EE"/>
        </w:rPr>
        <w:t>. aastal 2% ja 201</w:t>
      </w:r>
      <w:r>
        <w:rPr>
          <w:rFonts w:ascii="Times New Roman" w:hAnsi="Times New Roman" w:cs="Times New Roman"/>
          <w:sz w:val="24"/>
          <w:szCs w:val="24"/>
          <w:lang w:val="et-EE"/>
        </w:rPr>
        <w:t>7</w:t>
      </w:r>
      <w:r w:rsidRPr="00632AC7">
        <w:rPr>
          <w:rFonts w:ascii="Times New Roman" w:hAnsi="Times New Roman" w:cs="Times New Roman"/>
          <w:sz w:val="24"/>
          <w:szCs w:val="24"/>
          <w:lang w:val="et-EE"/>
        </w:rPr>
        <w:t xml:space="preserve">. aastal </w:t>
      </w:r>
      <w:r>
        <w:rPr>
          <w:rFonts w:ascii="Times New Roman" w:hAnsi="Times New Roman" w:cs="Times New Roman"/>
          <w:sz w:val="24"/>
          <w:szCs w:val="24"/>
          <w:lang w:val="et-EE"/>
        </w:rPr>
        <w:t>3</w:t>
      </w:r>
      <w:r w:rsidRPr="00632AC7">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Rahandusministeerium on käesoleva ja järgmise aasta majanduskasvu prognoose allapoole korrigeerinud, mille peapõhjuseks on eesti jaoks oluliste kaubanduspartnerite </w:t>
      </w:r>
      <w:r w:rsidR="003C769C">
        <w:rPr>
          <w:rFonts w:ascii="Times New Roman" w:hAnsi="Times New Roman" w:cs="Times New Roman"/>
          <w:sz w:val="24"/>
          <w:szCs w:val="24"/>
          <w:lang w:val="et-EE"/>
        </w:rPr>
        <w:t xml:space="preserve">– Soome ja venemaa kasvuväljavaadete halvenemine. Ekspordi kasv taastub käesoleval aastal ja kiireneb järgnevatel aastatel järk-järguliselt ning kooskõlaliselt ekspordipartnerite majanduskasvuga. Peamiseks majanduskasvu vedajaks jääb 2016. aastal sisenõudlus, kuid ekspordi mõju peaks edaspidi suurenema. </w:t>
      </w:r>
      <w:r w:rsidR="00EB1EF2">
        <w:rPr>
          <w:rFonts w:ascii="Times New Roman" w:hAnsi="Times New Roman" w:cs="Times New Roman"/>
          <w:sz w:val="24"/>
          <w:szCs w:val="24"/>
          <w:lang w:val="et-EE"/>
        </w:rPr>
        <w:t>A</w:t>
      </w:r>
      <w:r w:rsidR="003C769C">
        <w:rPr>
          <w:rFonts w:ascii="Times New Roman" w:hAnsi="Times New Roman" w:cs="Times New Roman"/>
          <w:sz w:val="24"/>
          <w:szCs w:val="24"/>
          <w:lang w:val="et-EE"/>
        </w:rPr>
        <w:t>astatel 2019-2020 peaks Eesti majandus kasvama keskmiselt 3% aastas, tuginedes nii ekspordile kui ka sisenõudlusele.</w:t>
      </w:r>
    </w:p>
    <w:p w:rsidR="00614C06" w:rsidRDefault="00614C06" w:rsidP="00614C06">
      <w:pPr>
        <w:pStyle w:val="Loendilik"/>
        <w:spacing w:after="0" w:line="240" w:lineRule="auto"/>
        <w:ind w:left="0" w:right="-567"/>
        <w:jc w:val="both"/>
        <w:rPr>
          <w:rFonts w:ascii="Times New Roman" w:eastAsia="Times New Roman" w:hAnsi="Times New Roman" w:cs="Times New Roman"/>
          <w:sz w:val="24"/>
          <w:szCs w:val="24"/>
          <w:lang w:val="et-EE" w:eastAsia="et-EE"/>
        </w:rPr>
      </w:pPr>
      <w:r w:rsidRPr="008869A4">
        <w:rPr>
          <w:rFonts w:ascii="Times New Roman" w:eastAsia="Times New Roman" w:hAnsi="Times New Roman" w:cs="Times New Roman"/>
          <w:sz w:val="24"/>
          <w:szCs w:val="24"/>
          <w:lang w:val="et-EE" w:eastAsia="et-EE"/>
        </w:rPr>
        <w:lastRenderedPageBreak/>
        <w:t xml:space="preserve">Rahandusministeerium avaldab </w:t>
      </w:r>
      <w:r>
        <w:rPr>
          <w:rFonts w:ascii="Times New Roman" w:eastAsia="Times New Roman" w:hAnsi="Times New Roman" w:cs="Times New Roman"/>
          <w:sz w:val="24"/>
          <w:szCs w:val="24"/>
          <w:lang w:val="et-EE" w:eastAsia="et-EE"/>
        </w:rPr>
        <w:t>kevadise</w:t>
      </w:r>
      <w:r w:rsidRPr="008869A4">
        <w:rPr>
          <w:rFonts w:ascii="Times New Roman" w:eastAsia="Times New Roman" w:hAnsi="Times New Roman" w:cs="Times New Roman"/>
          <w:sz w:val="24"/>
          <w:szCs w:val="24"/>
          <w:lang w:val="et-EE" w:eastAsia="et-EE"/>
        </w:rPr>
        <w:t xml:space="preserve"> majandusprognoosi aprilli alguses. Ülevaate peamistest majandusnäitajatest perioodil 201</w:t>
      </w:r>
      <w:r w:rsidR="003C769C">
        <w:rPr>
          <w:rFonts w:ascii="Times New Roman" w:eastAsia="Times New Roman" w:hAnsi="Times New Roman" w:cs="Times New Roman"/>
          <w:sz w:val="24"/>
          <w:szCs w:val="24"/>
          <w:lang w:val="et-EE" w:eastAsia="et-EE"/>
        </w:rPr>
        <w:t>5</w:t>
      </w:r>
      <w:r w:rsidRPr="008869A4">
        <w:rPr>
          <w:rFonts w:ascii="Times New Roman" w:eastAsia="Times New Roman" w:hAnsi="Times New Roman" w:cs="Times New Roman"/>
          <w:sz w:val="24"/>
          <w:szCs w:val="24"/>
          <w:lang w:val="et-EE" w:eastAsia="et-EE"/>
        </w:rPr>
        <w:t>-20</w:t>
      </w:r>
      <w:r w:rsidR="003C769C">
        <w:rPr>
          <w:rFonts w:ascii="Times New Roman" w:eastAsia="Times New Roman" w:hAnsi="Times New Roman" w:cs="Times New Roman"/>
          <w:sz w:val="24"/>
          <w:szCs w:val="24"/>
          <w:lang w:val="et-EE" w:eastAsia="et-EE"/>
        </w:rPr>
        <w:t>20</w:t>
      </w:r>
      <w:r w:rsidRPr="008869A4">
        <w:rPr>
          <w:rFonts w:ascii="Times New Roman" w:eastAsia="Times New Roman" w:hAnsi="Times New Roman" w:cs="Times New Roman"/>
          <w:sz w:val="24"/>
          <w:szCs w:val="24"/>
          <w:lang w:val="et-EE" w:eastAsia="et-EE"/>
        </w:rPr>
        <w:t xml:space="preserve"> annab tabel 2.</w:t>
      </w:r>
    </w:p>
    <w:p w:rsidR="00614C06" w:rsidRDefault="00614C06" w:rsidP="00614C06">
      <w:pPr>
        <w:pStyle w:val="Loendilik"/>
        <w:spacing w:after="0" w:line="240" w:lineRule="auto"/>
        <w:ind w:left="0" w:right="-567"/>
        <w:jc w:val="both"/>
        <w:rPr>
          <w:rFonts w:ascii="Times New Roman" w:eastAsia="Times New Roman" w:hAnsi="Times New Roman" w:cs="Times New Roman"/>
          <w:sz w:val="24"/>
          <w:szCs w:val="24"/>
          <w:lang w:val="et-EE" w:eastAsia="et-EE"/>
        </w:rPr>
      </w:pPr>
    </w:p>
    <w:tbl>
      <w:tblPr>
        <w:tblW w:w="9639" w:type="dxa"/>
        <w:tblCellMar>
          <w:left w:w="70" w:type="dxa"/>
          <w:right w:w="70" w:type="dxa"/>
        </w:tblCellMar>
        <w:tblLook w:val="04A0" w:firstRow="1" w:lastRow="0" w:firstColumn="1" w:lastColumn="0" w:noHBand="0" w:noVBand="1"/>
      </w:tblPr>
      <w:tblGrid>
        <w:gridCol w:w="3402"/>
        <w:gridCol w:w="1134"/>
        <w:gridCol w:w="1134"/>
        <w:gridCol w:w="173"/>
        <w:gridCol w:w="820"/>
        <w:gridCol w:w="992"/>
        <w:gridCol w:w="992"/>
        <w:gridCol w:w="992"/>
      </w:tblGrid>
      <w:tr w:rsidR="00B70A9B" w:rsidRPr="00614C06" w:rsidTr="00B70A9B">
        <w:trPr>
          <w:trHeight w:val="240"/>
        </w:trPr>
        <w:tc>
          <w:tcPr>
            <w:tcW w:w="9639" w:type="dxa"/>
            <w:gridSpan w:val="8"/>
            <w:tcBorders>
              <w:top w:val="nil"/>
              <w:left w:val="nil"/>
              <w:bottom w:val="nil"/>
              <w:right w:val="nil"/>
            </w:tcBorders>
            <w:shd w:val="clear" w:color="auto" w:fill="auto"/>
            <w:noWrap/>
            <w:vAlign w:val="bottom"/>
            <w:hideMark/>
          </w:tcPr>
          <w:p w:rsidR="00B70A9B" w:rsidRPr="00614C06" w:rsidRDefault="00B70A9B" w:rsidP="00B70A9B">
            <w:pPr>
              <w:spacing w:after="0" w:line="240" w:lineRule="auto"/>
              <w:rPr>
                <w:rFonts w:ascii="Times New Roman" w:eastAsia="Times New Roman" w:hAnsi="Times New Roman" w:cs="Times New Roman"/>
                <w:color w:val="000000"/>
                <w:sz w:val="24"/>
                <w:szCs w:val="24"/>
                <w:lang w:val="et-EE" w:eastAsia="et-EE" w:bidi="ar-SA"/>
              </w:rPr>
            </w:pPr>
            <w:r w:rsidRPr="00614C06">
              <w:rPr>
                <w:rFonts w:ascii="Times New Roman" w:eastAsia="Times New Roman" w:hAnsi="Times New Roman" w:cs="Times New Roman"/>
                <w:color w:val="000000"/>
                <w:sz w:val="24"/>
                <w:szCs w:val="24"/>
                <w:lang w:val="et-EE" w:eastAsia="et-EE" w:bidi="ar-SA"/>
              </w:rPr>
              <w:t>Tabel 2 Eesti peamised majandusnäitajad 201</w:t>
            </w:r>
            <w:r>
              <w:rPr>
                <w:rFonts w:ascii="Times New Roman" w:eastAsia="Times New Roman" w:hAnsi="Times New Roman" w:cs="Times New Roman"/>
                <w:color w:val="000000"/>
                <w:sz w:val="24"/>
                <w:szCs w:val="24"/>
                <w:lang w:val="et-EE" w:eastAsia="et-EE" w:bidi="ar-SA"/>
              </w:rPr>
              <w:t>5</w:t>
            </w:r>
            <w:r w:rsidRPr="00614C06">
              <w:rPr>
                <w:rFonts w:ascii="Times New Roman" w:eastAsia="Times New Roman" w:hAnsi="Times New Roman" w:cs="Times New Roman"/>
                <w:color w:val="000000"/>
                <w:sz w:val="24"/>
                <w:szCs w:val="24"/>
                <w:lang w:val="et-EE" w:eastAsia="et-EE" w:bidi="ar-SA"/>
              </w:rPr>
              <w:t>-20</w:t>
            </w:r>
            <w:r>
              <w:rPr>
                <w:rFonts w:ascii="Times New Roman" w:eastAsia="Times New Roman" w:hAnsi="Times New Roman" w:cs="Times New Roman"/>
                <w:color w:val="000000"/>
                <w:sz w:val="24"/>
                <w:szCs w:val="24"/>
                <w:lang w:val="et-EE" w:eastAsia="et-EE" w:bidi="ar-SA"/>
              </w:rPr>
              <w:t xml:space="preserve">20 </w:t>
            </w:r>
          </w:p>
        </w:tc>
      </w:tr>
      <w:tr w:rsidR="00B70A9B" w:rsidRPr="00614C06" w:rsidTr="00B70A9B">
        <w:trPr>
          <w:gridAfter w:val="4"/>
          <w:wAfter w:w="3796" w:type="dxa"/>
          <w:trHeight w:val="240"/>
        </w:trPr>
        <w:tc>
          <w:tcPr>
            <w:tcW w:w="5843" w:type="dxa"/>
            <w:gridSpan w:val="4"/>
            <w:tcBorders>
              <w:top w:val="nil"/>
              <w:left w:val="nil"/>
              <w:bottom w:val="nil"/>
              <w:right w:val="nil"/>
            </w:tcBorders>
            <w:shd w:val="clear" w:color="auto" w:fill="auto"/>
            <w:noWrap/>
            <w:vAlign w:val="bottom"/>
            <w:hideMark/>
          </w:tcPr>
          <w:p w:rsidR="00B70A9B" w:rsidRPr="00614C06" w:rsidRDefault="00B70A9B" w:rsidP="002C0AEB">
            <w:pPr>
              <w:spacing w:after="0" w:line="240" w:lineRule="auto"/>
              <w:rPr>
                <w:rFonts w:ascii="Times New Roman" w:eastAsia="Times New Roman" w:hAnsi="Times New Roman" w:cs="Times New Roman"/>
                <w:i/>
                <w:iCs/>
                <w:color w:val="000000"/>
                <w:sz w:val="24"/>
                <w:szCs w:val="24"/>
                <w:lang w:val="et-EE" w:eastAsia="et-EE" w:bidi="ar-SA"/>
              </w:rPr>
            </w:pPr>
            <w:r w:rsidRPr="00614C06">
              <w:rPr>
                <w:rFonts w:ascii="Times New Roman" w:eastAsia="Times New Roman" w:hAnsi="Times New Roman" w:cs="Times New Roman"/>
                <w:i/>
                <w:iCs/>
                <w:color w:val="000000"/>
                <w:sz w:val="24"/>
                <w:szCs w:val="24"/>
                <w:lang w:val="et-EE" w:eastAsia="et-EE" w:bidi="ar-SA"/>
              </w:rPr>
              <w:t>(protsenti)</w:t>
            </w:r>
          </w:p>
        </w:tc>
      </w:tr>
      <w:tr w:rsidR="00B70A9B" w:rsidRPr="00B70A9B" w:rsidTr="00B70A9B">
        <w:trPr>
          <w:trHeight w:val="240"/>
        </w:trPr>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70A9B" w:rsidRPr="00B70A9B" w:rsidRDefault="00B70A9B" w:rsidP="00B70A9B">
            <w:pPr>
              <w:spacing w:after="0" w:line="240" w:lineRule="auto"/>
              <w:rPr>
                <w:rFonts w:ascii="Arial" w:eastAsia="Times New Roman" w:hAnsi="Arial" w:cs="Arial"/>
                <w:b/>
                <w:bCs/>
                <w:color w:val="000000"/>
                <w:sz w:val="18"/>
                <w:szCs w:val="18"/>
                <w:lang w:val="et-EE" w:eastAsia="et-EE" w:bidi="ar-SA"/>
              </w:rPr>
            </w:pPr>
            <w:r w:rsidRPr="00B70A9B">
              <w:rPr>
                <w:rFonts w:ascii="Arial" w:eastAsia="Times New Roman" w:hAnsi="Arial" w:cs="Arial"/>
                <w:b/>
                <w:bCs/>
                <w:color w:val="000000"/>
                <w:sz w:val="18"/>
                <w:szCs w:val="18"/>
                <w:lang w:val="et-EE" w:eastAsia="et-EE" w:bidi="ar-SA"/>
              </w:rPr>
              <w:t> </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B70A9B" w:rsidRPr="00B70A9B" w:rsidRDefault="00B70A9B" w:rsidP="00B70A9B">
            <w:pPr>
              <w:spacing w:after="0" w:line="240" w:lineRule="auto"/>
              <w:jc w:val="center"/>
              <w:rPr>
                <w:rFonts w:ascii="Arial" w:eastAsia="Times New Roman" w:hAnsi="Arial" w:cs="Arial"/>
                <w:b/>
                <w:bCs/>
                <w:color w:val="000000"/>
                <w:sz w:val="18"/>
                <w:szCs w:val="18"/>
                <w:lang w:val="et-EE" w:eastAsia="et-EE" w:bidi="ar-SA"/>
              </w:rPr>
            </w:pPr>
            <w:r w:rsidRPr="00B70A9B">
              <w:rPr>
                <w:rFonts w:ascii="Arial" w:eastAsia="Times New Roman" w:hAnsi="Arial" w:cs="Arial"/>
                <w:b/>
                <w:bCs/>
                <w:color w:val="000000"/>
                <w:sz w:val="18"/>
                <w:szCs w:val="18"/>
                <w:lang w:val="et-EE" w:eastAsia="et-EE" w:bidi="ar-SA"/>
              </w:rPr>
              <w:t>2015</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B70A9B" w:rsidRPr="00B70A9B" w:rsidRDefault="00B70A9B" w:rsidP="00B70A9B">
            <w:pPr>
              <w:spacing w:after="0" w:line="240" w:lineRule="auto"/>
              <w:jc w:val="center"/>
              <w:rPr>
                <w:rFonts w:ascii="Arial" w:eastAsia="Times New Roman" w:hAnsi="Arial" w:cs="Arial"/>
                <w:b/>
                <w:bCs/>
                <w:color w:val="000000"/>
                <w:sz w:val="18"/>
                <w:szCs w:val="18"/>
                <w:lang w:val="et-EE" w:eastAsia="et-EE" w:bidi="ar-SA"/>
              </w:rPr>
            </w:pPr>
            <w:r w:rsidRPr="00B70A9B">
              <w:rPr>
                <w:rFonts w:ascii="Arial" w:eastAsia="Times New Roman" w:hAnsi="Arial" w:cs="Arial"/>
                <w:b/>
                <w:bCs/>
                <w:color w:val="000000"/>
                <w:sz w:val="18"/>
                <w:szCs w:val="18"/>
                <w:lang w:val="et-EE" w:eastAsia="et-EE" w:bidi="ar-SA"/>
              </w:rPr>
              <w:t>2016*</w:t>
            </w:r>
          </w:p>
        </w:tc>
        <w:tc>
          <w:tcPr>
            <w:tcW w:w="993"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B70A9B" w:rsidRPr="00B70A9B" w:rsidRDefault="00B70A9B" w:rsidP="00B70A9B">
            <w:pPr>
              <w:spacing w:after="0" w:line="240" w:lineRule="auto"/>
              <w:jc w:val="center"/>
              <w:rPr>
                <w:rFonts w:ascii="Arial" w:eastAsia="Times New Roman" w:hAnsi="Arial" w:cs="Arial"/>
                <w:b/>
                <w:bCs/>
                <w:color w:val="000000"/>
                <w:sz w:val="18"/>
                <w:szCs w:val="18"/>
                <w:lang w:val="et-EE" w:eastAsia="et-EE" w:bidi="ar-SA"/>
              </w:rPr>
            </w:pPr>
            <w:r w:rsidRPr="00B70A9B">
              <w:rPr>
                <w:rFonts w:ascii="Arial" w:eastAsia="Times New Roman" w:hAnsi="Arial" w:cs="Arial"/>
                <w:b/>
                <w:bCs/>
                <w:color w:val="000000"/>
                <w:sz w:val="18"/>
                <w:szCs w:val="18"/>
                <w:lang w:val="et-EE" w:eastAsia="et-EE" w:bidi="ar-SA"/>
              </w:rPr>
              <w:t>2017*</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rsidR="00B70A9B" w:rsidRPr="00B70A9B" w:rsidRDefault="00B70A9B" w:rsidP="00B70A9B">
            <w:pPr>
              <w:spacing w:after="0" w:line="240" w:lineRule="auto"/>
              <w:jc w:val="center"/>
              <w:rPr>
                <w:rFonts w:ascii="Arial" w:eastAsia="Times New Roman" w:hAnsi="Arial" w:cs="Arial"/>
                <w:b/>
                <w:bCs/>
                <w:color w:val="000000"/>
                <w:sz w:val="18"/>
                <w:szCs w:val="18"/>
                <w:lang w:val="et-EE" w:eastAsia="et-EE" w:bidi="ar-SA"/>
              </w:rPr>
            </w:pPr>
            <w:r w:rsidRPr="00B70A9B">
              <w:rPr>
                <w:rFonts w:ascii="Arial" w:eastAsia="Times New Roman" w:hAnsi="Arial" w:cs="Arial"/>
                <w:b/>
                <w:bCs/>
                <w:color w:val="000000"/>
                <w:sz w:val="18"/>
                <w:szCs w:val="18"/>
                <w:lang w:val="et-EE" w:eastAsia="et-EE" w:bidi="ar-SA"/>
              </w:rPr>
              <w:t>2018*</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rsidR="00B70A9B" w:rsidRPr="00B70A9B" w:rsidRDefault="00B70A9B" w:rsidP="00B70A9B">
            <w:pPr>
              <w:spacing w:after="0" w:line="240" w:lineRule="auto"/>
              <w:jc w:val="center"/>
              <w:rPr>
                <w:rFonts w:ascii="Arial" w:eastAsia="Times New Roman" w:hAnsi="Arial" w:cs="Arial"/>
                <w:b/>
                <w:bCs/>
                <w:color w:val="000000"/>
                <w:sz w:val="18"/>
                <w:szCs w:val="18"/>
                <w:lang w:val="et-EE" w:eastAsia="et-EE" w:bidi="ar-SA"/>
              </w:rPr>
            </w:pPr>
            <w:r w:rsidRPr="00B70A9B">
              <w:rPr>
                <w:rFonts w:ascii="Arial" w:eastAsia="Times New Roman" w:hAnsi="Arial" w:cs="Arial"/>
                <w:b/>
                <w:bCs/>
                <w:color w:val="000000"/>
                <w:sz w:val="18"/>
                <w:szCs w:val="18"/>
                <w:lang w:val="et-EE" w:eastAsia="et-EE" w:bidi="ar-SA"/>
              </w:rPr>
              <w:t>2019*</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rsidR="00B70A9B" w:rsidRPr="00B70A9B" w:rsidRDefault="00B70A9B" w:rsidP="00B70A9B">
            <w:pPr>
              <w:spacing w:after="0" w:line="240" w:lineRule="auto"/>
              <w:jc w:val="center"/>
              <w:rPr>
                <w:rFonts w:ascii="Arial" w:eastAsia="Times New Roman" w:hAnsi="Arial" w:cs="Arial"/>
                <w:b/>
                <w:bCs/>
                <w:color w:val="000000"/>
                <w:sz w:val="18"/>
                <w:szCs w:val="18"/>
                <w:lang w:val="et-EE" w:eastAsia="et-EE" w:bidi="ar-SA"/>
              </w:rPr>
            </w:pPr>
            <w:r w:rsidRPr="00B70A9B">
              <w:rPr>
                <w:rFonts w:ascii="Arial" w:eastAsia="Times New Roman" w:hAnsi="Arial" w:cs="Arial"/>
                <w:b/>
                <w:bCs/>
                <w:color w:val="000000"/>
                <w:sz w:val="18"/>
                <w:szCs w:val="18"/>
                <w:lang w:val="et-EE" w:eastAsia="et-EE" w:bidi="ar-SA"/>
              </w:rPr>
              <w:t>2020*</w:t>
            </w:r>
          </w:p>
        </w:tc>
      </w:tr>
      <w:tr w:rsidR="00B70A9B" w:rsidRPr="00B70A9B" w:rsidTr="00B70A9B">
        <w:trPr>
          <w:trHeight w:val="24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SKP jooksevhindades (mld eurot)</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20,5</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22,6</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3C769C" w:rsidP="00B70A9B">
            <w:pPr>
              <w:spacing w:after="0" w:line="240" w:lineRule="auto"/>
              <w:jc w:val="right"/>
              <w:rPr>
                <w:rFonts w:ascii="Arial" w:eastAsia="Times New Roman" w:hAnsi="Arial" w:cs="Arial"/>
                <w:color w:val="000000"/>
                <w:sz w:val="18"/>
                <w:szCs w:val="18"/>
                <w:lang w:val="et-EE" w:eastAsia="et-EE" w:bidi="ar-SA"/>
              </w:rPr>
            </w:pPr>
            <w:r>
              <w:rPr>
                <w:rFonts w:ascii="Arial" w:eastAsia="Times New Roman" w:hAnsi="Arial" w:cs="Arial"/>
                <w:color w:val="000000"/>
                <w:sz w:val="18"/>
                <w:szCs w:val="18"/>
                <w:lang w:val="et-EE" w:eastAsia="et-EE" w:bidi="ar-SA"/>
              </w:rPr>
              <w:t>24,0</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25,4</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26,9</w:t>
            </w:r>
          </w:p>
        </w:tc>
      </w:tr>
      <w:tr w:rsidR="00B70A9B" w:rsidRPr="00B70A9B" w:rsidTr="00B70A9B">
        <w:trPr>
          <w:trHeight w:val="24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 xml:space="preserve">SKP reaalkasv </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1,1</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3,0</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3,3</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3,0</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2,8</w:t>
            </w:r>
          </w:p>
        </w:tc>
      </w:tr>
      <w:tr w:rsidR="00B70A9B" w:rsidRPr="00B70A9B" w:rsidTr="00B70A9B">
        <w:trPr>
          <w:trHeight w:val="24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Tarbijahinnaindeks</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-0,5</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0,3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2,7</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2,9</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2,8</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2,8</w:t>
            </w:r>
          </w:p>
        </w:tc>
      </w:tr>
      <w:tr w:rsidR="00B70A9B" w:rsidRPr="00B70A9B" w:rsidTr="00B70A9B">
        <w:trPr>
          <w:trHeight w:val="24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 xml:space="preserve">Tööhõive kasv </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2,6</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-0,9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-0,1</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-0,3</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-0,2</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0,0</w:t>
            </w:r>
          </w:p>
        </w:tc>
      </w:tr>
      <w:tr w:rsidR="00B70A9B" w:rsidRPr="00B70A9B" w:rsidTr="00B70A9B">
        <w:trPr>
          <w:trHeight w:val="24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 xml:space="preserve">Tööpuuduse määr </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6,2</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6,6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7,6</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8,8</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9,7</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9,8</w:t>
            </w:r>
          </w:p>
        </w:tc>
      </w:tr>
      <w:tr w:rsidR="00B70A9B" w:rsidRPr="00B70A9B" w:rsidTr="00B70A9B">
        <w:trPr>
          <w:trHeight w:val="24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Keskmine palk (eurot)</w:t>
            </w:r>
          </w:p>
        </w:tc>
        <w:tc>
          <w:tcPr>
            <w:tcW w:w="1134" w:type="dxa"/>
            <w:tcBorders>
              <w:top w:val="nil"/>
              <w:left w:val="nil"/>
              <w:bottom w:val="single" w:sz="4" w:space="0" w:color="auto"/>
              <w:right w:val="single" w:sz="4" w:space="0" w:color="auto"/>
            </w:tcBorders>
            <w:shd w:val="clear" w:color="auto" w:fill="auto"/>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1 065</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1 117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1 170</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1 234</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1 305</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1 376</w:t>
            </w:r>
          </w:p>
        </w:tc>
      </w:tr>
      <w:tr w:rsidR="00B70A9B" w:rsidRPr="00B70A9B" w:rsidTr="00B70A9B">
        <w:trPr>
          <w:trHeight w:val="24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Keskmise palga nominaalkasv</w:t>
            </w:r>
          </w:p>
        </w:tc>
        <w:tc>
          <w:tcPr>
            <w:tcW w:w="1134" w:type="dxa"/>
            <w:tcBorders>
              <w:top w:val="nil"/>
              <w:left w:val="nil"/>
              <w:bottom w:val="single" w:sz="4" w:space="0" w:color="auto"/>
              <w:right w:val="single" w:sz="4" w:space="0" w:color="auto"/>
            </w:tcBorders>
            <w:shd w:val="clear" w:color="auto" w:fill="auto"/>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6,0</w:t>
            </w:r>
          </w:p>
        </w:tc>
        <w:tc>
          <w:tcPr>
            <w:tcW w:w="1134"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4,9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4,7</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5,5</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5,7</w:t>
            </w:r>
          </w:p>
        </w:tc>
        <w:tc>
          <w:tcPr>
            <w:tcW w:w="992" w:type="dxa"/>
            <w:tcBorders>
              <w:top w:val="nil"/>
              <w:left w:val="nil"/>
              <w:bottom w:val="single" w:sz="4" w:space="0" w:color="auto"/>
              <w:right w:val="single" w:sz="4" w:space="0" w:color="auto"/>
            </w:tcBorders>
            <w:shd w:val="clear" w:color="auto" w:fill="auto"/>
            <w:noWrap/>
            <w:vAlign w:val="bottom"/>
            <w:hideMark/>
          </w:tcPr>
          <w:p w:rsidR="00B70A9B" w:rsidRPr="00B70A9B" w:rsidRDefault="00B70A9B" w:rsidP="00B70A9B">
            <w:pPr>
              <w:spacing w:after="0" w:line="240" w:lineRule="auto"/>
              <w:jc w:val="right"/>
              <w:rPr>
                <w:rFonts w:ascii="Arial" w:eastAsia="Times New Roman" w:hAnsi="Arial" w:cs="Arial"/>
                <w:color w:val="000000"/>
                <w:sz w:val="18"/>
                <w:szCs w:val="18"/>
                <w:lang w:val="et-EE" w:eastAsia="et-EE" w:bidi="ar-SA"/>
              </w:rPr>
            </w:pPr>
            <w:r w:rsidRPr="00B70A9B">
              <w:rPr>
                <w:rFonts w:ascii="Arial" w:eastAsia="Times New Roman" w:hAnsi="Arial" w:cs="Arial"/>
                <w:color w:val="000000"/>
                <w:sz w:val="18"/>
                <w:szCs w:val="18"/>
                <w:lang w:val="et-EE" w:eastAsia="et-EE" w:bidi="ar-SA"/>
              </w:rPr>
              <w:t>5,5</w:t>
            </w:r>
          </w:p>
        </w:tc>
      </w:tr>
      <w:tr w:rsidR="002A32CE" w:rsidRPr="002A32CE" w:rsidTr="002A32CE">
        <w:trPr>
          <w:trHeight w:val="240"/>
        </w:trPr>
        <w:tc>
          <w:tcPr>
            <w:tcW w:w="5670" w:type="dxa"/>
            <w:gridSpan w:val="3"/>
            <w:tcBorders>
              <w:top w:val="nil"/>
              <w:left w:val="nil"/>
              <w:bottom w:val="nil"/>
              <w:right w:val="nil"/>
            </w:tcBorders>
            <w:shd w:val="clear" w:color="auto" w:fill="auto"/>
            <w:noWrap/>
            <w:vAlign w:val="bottom"/>
            <w:hideMark/>
          </w:tcPr>
          <w:p w:rsidR="002A32CE" w:rsidRPr="002A32CE" w:rsidRDefault="002A32CE" w:rsidP="002A32CE">
            <w:pPr>
              <w:spacing w:after="0" w:line="240" w:lineRule="auto"/>
              <w:rPr>
                <w:rFonts w:ascii="Arial" w:eastAsia="Times New Roman" w:hAnsi="Arial" w:cs="Arial"/>
                <w:i/>
                <w:iCs/>
                <w:color w:val="000000"/>
                <w:sz w:val="18"/>
                <w:szCs w:val="18"/>
                <w:lang w:val="et-EE" w:eastAsia="et-EE" w:bidi="ar-SA"/>
              </w:rPr>
            </w:pPr>
            <w:r w:rsidRPr="002A32CE">
              <w:rPr>
                <w:rFonts w:ascii="Arial" w:eastAsia="Times New Roman" w:hAnsi="Arial" w:cs="Arial"/>
                <w:i/>
                <w:iCs/>
                <w:color w:val="000000"/>
                <w:sz w:val="18"/>
                <w:szCs w:val="18"/>
                <w:lang w:val="et-EE" w:eastAsia="et-EE" w:bidi="ar-SA"/>
              </w:rPr>
              <w:t xml:space="preserve">* </w:t>
            </w:r>
            <w:r w:rsidRPr="00614C06">
              <w:rPr>
                <w:rFonts w:ascii="Times New Roman" w:eastAsia="Times New Roman" w:hAnsi="Times New Roman" w:cs="Times New Roman"/>
                <w:i/>
                <w:iCs/>
                <w:color w:val="000000"/>
                <w:sz w:val="24"/>
                <w:szCs w:val="24"/>
                <w:lang w:val="et-EE" w:eastAsia="et-EE" w:bidi="ar-SA"/>
              </w:rPr>
              <w:t>prognoos</w:t>
            </w:r>
          </w:p>
        </w:tc>
        <w:tc>
          <w:tcPr>
            <w:tcW w:w="993" w:type="dxa"/>
            <w:gridSpan w:val="2"/>
            <w:tcBorders>
              <w:top w:val="nil"/>
              <w:left w:val="nil"/>
              <w:bottom w:val="nil"/>
              <w:right w:val="nil"/>
            </w:tcBorders>
            <w:shd w:val="clear" w:color="auto" w:fill="auto"/>
            <w:noWrap/>
            <w:vAlign w:val="bottom"/>
            <w:hideMark/>
          </w:tcPr>
          <w:p w:rsidR="002A32CE" w:rsidRPr="002A32CE" w:rsidRDefault="002A32CE" w:rsidP="002A32CE">
            <w:pPr>
              <w:spacing w:after="0" w:line="240" w:lineRule="auto"/>
              <w:rPr>
                <w:rFonts w:ascii="Arial" w:eastAsia="Times New Roman" w:hAnsi="Arial" w:cs="Arial"/>
                <w:i/>
                <w:iCs/>
                <w:color w:val="000000"/>
                <w:sz w:val="18"/>
                <w:szCs w:val="18"/>
                <w:lang w:val="et-EE" w:eastAsia="et-EE" w:bidi="ar-SA"/>
              </w:rPr>
            </w:pPr>
          </w:p>
        </w:tc>
        <w:tc>
          <w:tcPr>
            <w:tcW w:w="992" w:type="dxa"/>
            <w:tcBorders>
              <w:top w:val="nil"/>
              <w:left w:val="nil"/>
              <w:bottom w:val="nil"/>
              <w:right w:val="nil"/>
            </w:tcBorders>
            <w:shd w:val="clear" w:color="auto" w:fill="auto"/>
            <w:noWrap/>
            <w:vAlign w:val="bottom"/>
            <w:hideMark/>
          </w:tcPr>
          <w:p w:rsidR="002A32CE" w:rsidRPr="002A32CE" w:rsidRDefault="002A32CE" w:rsidP="002A32CE">
            <w:pPr>
              <w:spacing w:after="0" w:line="240" w:lineRule="auto"/>
              <w:rPr>
                <w:rFonts w:ascii="Times New Roman" w:eastAsia="Times New Roman" w:hAnsi="Times New Roman" w:cs="Times New Roman"/>
                <w:sz w:val="20"/>
                <w:szCs w:val="20"/>
                <w:lang w:val="et-EE" w:eastAsia="et-EE" w:bidi="ar-SA"/>
              </w:rPr>
            </w:pPr>
          </w:p>
        </w:tc>
        <w:tc>
          <w:tcPr>
            <w:tcW w:w="992" w:type="dxa"/>
            <w:tcBorders>
              <w:top w:val="nil"/>
              <w:left w:val="nil"/>
              <w:bottom w:val="nil"/>
              <w:right w:val="nil"/>
            </w:tcBorders>
            <w:shd w:val="clear" w:color="auto" w:fill="auto"/>
            <w:noWrap/>
            <w:vAlign w:val="bottom"/>
            <w:hideMark/>
          </w:tcPr>
          <w:p w:rsidR="002A32CE" w:rsidRPr="002A32CE" w:rsidRDefault="002A32CE" w:rsidP="002A32CE">
            <w:pPr>
              <w:spacing w:after="0" w:line="240" w:lineRule="auto"/>
              <w:rPr>
                <w:rFonts w:ascii="Times New Roman" w:eastAsia="Times New Roman" w:hAnsi="Times New Roman" w:cs="Times New Roman"/>
                <w:sz w:val="20"/>
                <w:szCs w:val="20"/>
                <w:lang w:val="et-EE" w:eastAsia="et-EE" w:bidi="ar-SA"/>
              </w:rPr>
            </w:pPr>
          </w:p>
        </w:tc>
        <w:tc>
          <w:tcPr>
            <w:tcW w:w="992" w:type="dxa"/>
            <w:tcBorders>
              <w:top w:val="nil"/>
              <w:left w:val="nil"/>
              <w:bottom w:val="nil"/>
              <w:right w:val="nil"/>
            </w:tcBorders>
            <w:shd w:val="clear" w:color="auto" w:fill="auto"/>
            <w:noWrap/>
            <w:vAlign w:val="bottom"/>
            <w:hideMark/>
          </w:tcPr>
          <w:p w:rsidR="002A32CE" w:rsidRPr="002A32CE" w:rsidRDefault="002A32CE" w:rsidP="002A32CE">
            <w:pPr>
              <w:spacing w:after="0" w:line="240" w:lineRule="auto"/>
              <w:rPr>
                <w:rFonts w:ascii="Times New Roman" w:eastAsia="Times New Roman" w:hAnsi="Times New Roman" w:cs="Times New Roman"/>
                <w:sz w:val="20"/>
                <w:szCs w:val="20"/>
                <w:lang w:val="et-EE" w:eastAsia="et-EE" w:bidi="ar-SA"/>
              </w:rPr>
            </w:pPr>
          </w:p>
        </w:tc>
      </w:tr>
    </w:tbl>
    <w:p w:rsidR="00B54808" w:rsidRDefault="00B54808" w:rsidP="008869A4">
      <w:pPr>
        <w:pStyle w:val="Loendilik"/>
        <w:spacing w:after="0" w:line="240" w:lineRule="auto"/>
        <w:ind w:left="0" w:right="-567"/>
        <w:jc w:val="both"/>
        <w:rPr>
          <w:rFonts w:ascii="Times New Roman" w:eastAsia="Times New Roman" w:hAnsi="Times New Roman" w:cs="Times New Roman"/>
          <w:sz w:val="24"/>
          <w:szCs w:val="24"/>
          <w:lang w:val="et-EE" w:eastAsia="et-EE"/>
        </w:rPr>
      </w:pPr>
    </w:p>
    <w:p w:rsidR="00772338" w:rsidRDefault="00772338"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 xml:space="preserve">Sisenõudluse kasvu toetab ka 2016. aastal kõige rohkem eratarbimine, kuid selle kasvutempo aeglustub eelneva aastaga võrreldes. 2017. aastal peaks eratarbimise reaalkasv aeglustuma veelgi palgakasvu aeglustumise ja inflatsiooni kiirenemise tõttu, kuid edaspidi võib oodata tarbimise kasvutempo mõningast tõusu. 2015. aastal toetas elanike ostujõudu lisaks kiirele brutopalgatulu kasvule ka maksuvaba tulu tõus, tulumaksumäära langetamine ning oluliselt kasvanud peretoetused. </w:t>
      </w:r>
    </w:p>
    <w:p w:rsidR="00C36519" w:rsidRDefault="00C36519"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 xml:space="preserve">Lisaks jätkus mootorikütuse hinnalangus, mis võimaldas inimestel rohkem kulutada muudele kaupadele ja teenustele. 2016. aastal aeglustub eratarbimise reaalkasv prognoosi kohaselt 3,4%ni ja 2017. aastal 2,5%ni. </w:t>
      </w:r>
    </w:p>
    <w:p w:rsidR="00C36519" w:rsidRDefault="00C36519"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C36519" w:rsidRDefault="00C36519"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 xml:space="preserve">Tööturu olukorra pingestumine jätkub ning palgasurved püsivad. Hõive kasvas eelmise aasta teisel </w:t>
      </w:r>
      <w:r w:rsidR="00983526">
        <w:rPr>
          <w:rFonts w:ascii="Times New Roman" w:hAnsi="Times New Roman" w:cs="Times New Roman"/>
          <w:sz w:val="24"/>
          <w:szCs w:val="24"/>
          <w:lang w:val="et-EE" w:bidi="ar-SA"/>
        </w:rPr>
        <w:t>poolel suvel oodatust kiiremini ning ulatus aasta kokkuvõttes 2,6%ni. Osaliselt oli hõive kasvu taga töötamise register, mis suurendas ametlikult töötavate inimeste arvu. Tagasihoidlikemate majandusarengute tulemusena pöördus hõivatute arv eelmise aasta lõpus siiski langusse, mistõttu käesoleval aastal tööpuudus suureneb 6,6 %ni. 2015. aastal oli tööpuuduse määr 6,2%.  Hõive määr on Eestis ajalooliselt kõrgeim (65,2%), mistõttu seab see piirid töötavate inimeste edasisele kasvule. Seega on oodata hõivatute arvu vähenemist tööealise rahvastiku kahanemise tõttu</w:t>
      </w:r>
      <w:r w:rsidR="00BC2A92">
        <w:rPr>
          <w:rFonts w:ascii="Times New Roman" w:hAnsi="Times New Roman" w:cs="Times New Roman"/>
          <w:sz w:val="24"/>
          <w:szCs w:val="24"/>
          <w:lang w:val="et-EE" w:bidi="ar-SA"/>
        </w:rPr>
        <w:t>. Seda kompenseerib osaliselt töövõimereformi rakendumine, mis aitab osalise töövõimega inimestel tööturule tagasi tulla, pakkudes neile erinevaid aktiveerimismeetmeid. Töövõimereformi positiivne mõju läbi täiendava hõivatute arvu suureneb järk-järgult.</w:t>
      </w:r>
    </w:p>
    <w:p w:rsidR="00BC2A92" w:rsidRDefault="00BC2A92"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BC2A92" w:rsidRDefault="00BC2A92"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Keskmise palga kasvutempo ei ole vaatamata majanduskasvu aeglustumisele seni oluliselt muutunud ning kasv püsis 2015. aastal 6% juures. Palgakasv on kiirem keskmisest madalama palga harudes, samuti on aasta jooksul suurenenud palgaarengute erinevused sektorite vahel. Palgakasv on selgelt ületanud tootlikkuse kasvu ning mõjutanud ettevõtete hinnakonkurentsivõimet negatiivselt. Samas ei ole kahaneva rahvastiku ning püsiva palgakonkurentsi tõttu naaberriikidega, peamiselt Soomega, oodata palgasurve olulist alanemist</w:t>
      </w:r>
      <w:r w:rsidR="00E906D9">
        <w:rPr>
          <w:rFonts w:ascii="Times New Roman" w:hAnsi="Times New Roman" w:cs="Times New Roman"/>
          <w:sz w:val="24"/>
          <w:szCs w:val="24"/>
          <w:lang w:val="et-EE" w:bidi="ar-SA"/>
        </w:rPr>
        <w:t>. Seetõttu püsib palgakulude suhe SKPsse praegusel tasemel, kuid hakkab alanema pikemas perspektiivis, millele aitavad kaasa ka tööjõumaksude langetused. Reaalpalga kasv aeglustub käesoleval aastal nominaalpalgast kiiremini inflatsiooni taastumise tõttu.</w:t>
      </w:r>
    </w:p>
    <w:p w:rsidR="00772338" w:rsidRDefault="00772338"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772338" w:rsidRDefault="00772338"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772338" w:rsidRDefault="00772338"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772338" w:rsidRDefault="00772338" w:rsidP="00614C06">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8869A4" w:rsidRDefault="008869A4" w:rsidP="008869A4">
      <w:pPr>
        <w:pStyle w:val="Loendilik"/>
        <w:spacing w:after="0" w:line="240" w:lineRule="auto"/>
        <w:ind w:left="0" w:right="-567"/>
        <w:jc w:val="both"/>
        <w:rPr>
          <w:rFonts w:ascii="Times New Roman" w:hAnsi="Times New Roman" w:cs="Times New Roman"/>
          <w:sz w:val="24"/>
          <w:szCs w:val="24"/>
          <w:lang w:val="et-EE"/>
        </w:rPr>
      </w:pPr>
    </w:p>
    <w:p w:rsidR="00614C06" w:rsidRDefault="00614C06" w:rsidP="008869A4">
      <w:pPr>
        <w:pStyle w:val="Loendilik"/>
        <w:spacing w:after="0" w:line="240" w:lineRule="auto"/>
        <w:ind w:left="0" w:right="-567"/>
        <w:jc w:val="both"/>
        <w:rPr>
          <w:rFonts w:ascii="Times New Roman" w:hAnsi="Times New Roman" w:cs="Times New Roman"/>
          <w:sz w:val="24"/>
          <w:szCs w:val="24"/>
          <w:lang w:val="et-EE"/>
        </w:rPr>
      </w:pPr>
    </w:p>
    <w:p w:rsidR="00281828" w:rsidRPr="008F473C" w:rsidRDefault="00281828" w:rsidP="00254691">
      <w:pPr>
        <w:pStyle w:val="Pealkiri1"/>
        <w:numPr>
          <w:ilvl w:val="0"/>
          <w:numId w:val="9"/>
        </w:numPr>
        <w:rPr>
          <w:color w:val="259B15"/>
          <w:lang w:val="et-EE"/>
        </w:rPr>
      </w:pPr>
      <w:bookmarkStart w:id="6" w:name="_Toc335147914"/>
      <w:r w:rsidRPr="008F473C">
        <w:rPr>
          <w:color w:val="259B15"/>
          <w:lang w:val="et-EE"/>
        </w:rPr>
        <w:lastRenderedPageBreak/>
        <w:t>Sotsiaalmajanduslik olukord Märjamaa vallas</w:t>
      </w:r>
      <w:bookmarkEnd w:id="6"/>
    </w:p>
    <w:p w:rsidR="00281828" w:rsidRPr="008F473C" w:rsidRDefault="00281828" w:rsidP="00281828">
      <w:pPr>
        <w:autoSpaceDE w:val="0"/>
        <w:autoSpaceDN w:val="0"/>
        <w:adjustRightInd w:val="0"/>
        <w:spacing w:after="0" w:line="240" w:lineRule="auto"/>
        <w:jc w:val="both"/>
        <w:rPr>
          <w:rFonts w:ascii="Times New Roman" w:hAnsi="Times New Roman" w:cs="Times New Roman"/>
          <w:b/>
          <w:color w:val="000000"/>
          <w:sz w:val="24"/>
          <w:szCs w:val="24"/>
          <w:lang w:val="et-EE"/>
        </w:rPr>
      </w:pPr>
    </w:p>
    <w:p w:rsidR="00A12D66" w:rsidRPr="00A12D66" w:rsidRDefault="00A12D66" w:rsidP="00A12D66">
      <w:pPr>
        <w:spacing w:after="0"/>
        <w:ind w:right="-567"/>
        <w:jc w:val="both"/>
        <w:rPr>
          <w:rFonts w:ascii="Times New Roman" w:hAnsi="Times New Roman" w:cs="Times New Roman"/>
          <w:sz w:val="24"/>
          <w:szCs w:val="24"/>
          <w:lang w:val="et-EE"/>
        </w:rPr>
      </w:pPr>
      <w:r w:rsidRPr="00A12D66">
        <w:rPr>
          <w:rFonts w:ascii="Times New Roman" w:hAnsi="Times New Roman" w:cs="Times New Roman"/>
          <w:sz w:val="24"/>
          <w:szCs w:val="24"/>
          <w:lang w:val="et-EE"/>
        </w:rPr>
        <w:t>Märjamaa vald,</w:t>
      </w:r>
      <w:r>
        <w:rPr>
          <w:rFonts w:ascii="Times New Roman" w:hAnsi="Times New Roman" w:cs="Times New Roman"/>
          <w:sz w:val="24"/>
          <w:szCs w:val="24"/>
          <w:lang w:val="et-EE"/>
        </w:rPr>
        <w:t xml:space="preserve"> on </w:t>
      </w:r>
      <w:r w:rsidRPr="00A12D66">
        <w:rPr>
          <w:rFonts w:ascii="Times New Roman" w:hAnsi="Times New Roman" w:cs="Times New Roman"/>
          <w:sz w:val="24"/>
          <w:szCs w:val="24"/>
          <w:lang w:val="et-EE"/>
        </w:rPr>
        <w:t>pindalalt Eesti suurim,</w:t>
      </w:r>
      <w:r>
        <w:rPr>
          <w:rFonts w:ascii="Times New Roman" w:hAnsi="Times New Roman" w:cs="Times New Roman"/>
          <w:sz w:val="24"/>
          <w:szCs w:val="24"/>
          <w:lang w:val="et-EE"/>
        </w:rPr>
        <w:t xml:space="preserve"> mis</w:t>
      </w:r>
      <w:r w:rsidRPr="00A12D66">
        <w:rPr>
          <w:rFonts w:ascii="Times New Roman" w:hAnsi="Times New Roman" w:cs="Times New Roman"/>
          <w:sz w:val="24"/>
          <w:szCs w:val="24"/>
          <w:lang w:val="et-EE"/>
        </w:rPr>
        <w:t xml:space="preserve"> moodustati 2002. aastal kolme omavalitsuse</w:t>
      </w:r>
      <w:r>
        <w:rPr>
          <w:rFonts w:ascii="Times New Roman" w:hAnsi="Times New Roman" w:cs="Times New Roman"/>
          <w:sz w:val="24"/>
          <w:szCs w:val="24"/>
          <w:lang w:val="et-EE"/>
        </w:rPr>
        <w:t>,</w:t>
      </w:r>
      <w:r w:rsidRPr="00A12D66">
        <w:rPr>
          <w:rFonts w:ascii="Times New Roman" w:hAnsi="Times New Roman" w:cs="Times New Roman"/>
          <w:sz w:val="24"/>
          <w:szCs w:val="24"/>
          <w:lang w:val="et-EE"/>
        </w:rPr>
        <w:t xml:space="preserve"> Märjamaa alevi, Märjamaa valla ja Loodna valla</w:t>
      </w:r>
      <w:r>
        <w:rPr>
          <w:rFonts w:ascii="Times New Roman" w:hAnsi="Times New Roman" w:cs="Times New Roman"/>
          <w:sz w:val="24"/>
          <w:szCs w:val="24"/>
          <w:lang w:val="et-EE"/>
        </w:rPr>
        <w:t>,</w:t>
      </w:r>
      <w:r w:rsidRPr="00A12D66">
        <w:rPr>
          <w:rFonts w:ascii="Times New Roman" w:hAnsi="Times New Roman" w:cs="Times New Roman"/>
          <w:sz w:val="24"/>
          <w:szCs w:val="24"/>
          <w:lang w:val="et-EE"/>
        </w:rPr>
        <w:t xml:space="preserve"> ühinemise tulemusena.</w:t>
      </w:r>
      <w:r>
        <w:rPr>
          <w:rFonts w:ascii="Times New Roman" w:hAnsi="Times New Roman" w:cs="Times New Roman"/>
          <w:sz w:val="24"/>
          <w:szCs w:val="24"/>
          <w:lang w:val="et-EE"/>
        </w:rPr>
        <w:t xml:space="preserve"> </w:t>
      </w:r>
      <w:r w:rsidRPr="00A12D66">
        <w:rPr>
          <w:rFonts w:ascii="Times New Roman" w:hAnsi="Times New Roman" w:cs="Times New Roman"/>
          <w:sz w:val="24"/>
          <w:szCs w:val="24"/>
          <w:lang w:val="et-EE"/>
        </w:rPr>
        <w:t>Märjamaa valla territoorium on 874,2 km².</w:t>
      </w:r>
      <w:r w:rsidR="009C368C">
        <w:rPr>
          <w:rFonts w:ascii="Times New Roman" w:hAnsi="Times New Roman" w:cs="Times New Roman"/>
          <w:sz w:val="24"/>
          <w:szCs w:val="24"/>
          <w:lang w:val="et-EE"/>
        </w:rPr>
        <w:t xml:space="preserve"> Käesoleval ajal </w:t>
      </w:r>
      <w:r w:rsidR="00560078">
        <w:rPr>
          <w:rFonts w:ascii="Times New Roman" w:hAnsi="Times New Roman" w:cs="Times New Roman"/>
          <w:sz w:val="24"/>
          <w:szCs w:val="24"/>
          <w:lang w:val="et-EE"/>
        </w:rPr>
        <w:t xml:space="preserve">käivad haldusreformi raames uued </w:t>
      </w:r>
      <w:r w:rsidR="009C368C">
        <w:rPr>
          <w:rFonts w:ascii="Times New Roman" w:hAnsi="Times New Roman" w:cs="Times New Roman"/>
          <w:sz w:val="24"/>
          <w:szCs w:val="24"/>
          <w:lang w:val="et-EE"/>
        </w:rPr>
        <w:t>ühinemis</w:t>
      </w:r>
      <w:r w:rsidR="00560078">
        <w:rPr>
          <w:rFonts w:ascii="Times New Roman" w:hAnsi="Times New Roman" w:cs="Times New Roman"/>
          <w:sz w:val="24"/>
          <w:szCs w:val="24"/>
          <w:lang w:val="et-EE"/>
        </w:rPr>
        <w:t xml:space="preserve">läbirääkimised Kullamaa ja Vigala vallaga. </w:t>
      </w:r>
    </w:p>
    <w:p w:rsidR="00A12D66" w:rsidRPr="00A12D66" w:rsidRDefault="00A12D66"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67494B" w:rsidRDefault="009C368C" w:rsidP="007F4B06">
      <w:pPr>
        <w:autoSpaceDE w:val="0"/>
        <w:autoSpaceDN w:val="0"/>
        <w:adjustRightInd w:val="0"/>
        <w:spacing w:after="0" w:line="240" w:lineRule="auto"/>
        <w:ind w:right="-567"/>
        <w:jc w:val="both"/>
        <w:rPr>
          <w:rFonts w:ascii="Times New Roman" w:hAnsi="Times New Roman" w:cs="Times New Roman"/>
          <w:sz w:val="24"/>
          <w:szCs w:val="24"/>
          <w:lang w:val="et-EE"/>
        </w:rPr>
      </w:pPr>
      <w:r>
        <w:rPr>
          <w:rFonts w:ascii="Times New Roman" w:hAnsi="Times New Roman" w:cs="Times New Roman"/>
          <w:color w:val="000000"/>
          <w:sz w:val="24"/>
          <w:szCs w:val="24"/>
          <w:lang w:val="et-EE"/>
        </w:rPr>
        <w:t>Märjamaa v</w:t>
      </w:r>
      <w:r w:rsidR="00050243" w:rsidRPr="00050243">
        <w:rPr>
          <w:rFonts w:ascii="Times New Roman" w:hAnsi="Times New Roman" w:cs="Times New Roman"/>
          <w:color w:val="000000"/>
          <w:sz w:val="24"/>
          <w:szCs w:val="24"/>
          <w:lang w:val="et-EE"/>
        </w:rPr>
        <w:t xml:space="preserve">alla </w:t>
      </w:r>
      <w:r w:rsidR="00050243">
        <w:rPr>
          <w:rFonts w:ascii="Times New Roman" w:hAnsi="Times New Roman" w:cs="Times New Roman"/>
          <w:color w:val="000000"/>
          <w:sz w:val="24"/>
          <w:szCs w:val="24"/>
          <w:lang w:val="et-EE"/>
        </w:rPr>
        <w:t>arenguvõimalused sõltuvad kõige enam tulumaksu laekumisest</w:t>
      </w:r>
      <w:r w:rsidR="00D26DE0">
        <w:rPr>
          <w:rFonts w:ascii="Times New Roman" w:hAnsi="Times New Roman" w:cs="Times New Roman"/>
          <w:color w:val="000000"/>
          <w:sz w:val="24"/>
          <w:szCs w:val="24"/>
          <w:lang w:val="et-EE"/>
        </w:rPr>
        <w:t xml:space="preserve">. </w:t>
      </w:r>
      <w:r w:rsidR="00DA1367">
        <w:rPr>
          <w:rFonts w:ascii="Times New Roman" w:hAnsi="Times New Roman" w:cs="Times New Roman"/>
          <w:color w:val="000000"/>
          <w:sz w:val="24"/>
          <w:szCs w:val="24"/>
          <w:lang w:val="et-EE"/>
        </w:rPr>
        <w:t>V</w:t>
      </w:r>
      <w:r w:rsidR="00D26DE0">
        <w:rPr>
          <w:rFonts w:ascii="Times New Roman" w:hAnsi="Times New Roman" w:cs="Times New Roman"/>
          <w:color w:val="000000"/>
          <w:sz w:val="24"/>
          <w:szCs w:val="24"/>
          <w:lang w:val="et-EE"/>
        </w:rPr>
        <w:t>alla elanikkond on pidevalt vähenenud</w:t>
      </w:r>
      <w:r w:rsidR="00DA1367">
        <w:rPr>
          <w:rFonts w:ascii="Times New Roman" w:hAnsi="Times New Roman" w:cs="Times New Roman"/>
          <w:color w:val="000000"/>
          <w:sz w:val="24"/>
          <w:szCs w:val="24"/>
          <w:lang w:val="et-EE"/>
        </w:rPr>
        <w:t xml:space="preserve">. </w:t>
      </w:r>
      <w:r w:rsidR="0067494B" w:rsidRPr="008F473C">
        <w:rPr>
          <w:rFonts w:ascii="Times New Roman" w:hAnsi="Times New Roman" w:cs="Times New Roman"/>
          <w:sz w:val="24"/>
          <w:szCs w:val="24"/>
          <w:lang w:val="et-EE"/>
        </w:rPr>
        <w:t>201</w:t>
      </w:r>
      <w:r w:rsidR="00560078">
        <w:rPr>
          <w:rFonts w:ascii="Times New Roman" w:hAnsi="Times New Roman" w:cs="Times New Roman"/>
          <w:sz w:val="24"/>
          <w:szCs w:val="24"/>
          <w:lang w:val="et-EE"/>
        </w:rPr>
        <w:t>5</w:t>
      </w:r>
      <w:r w:rsidR="0067494B" w:rsidRPr="008F473C">
        <w:rPr>
          <w:rFonts w:ascii="Times New Roman" w:hAnsi="Times New Roman" w:cs="Times New Roman"/>
          <w:sz w:val="24"/>
          <w:szCs w:val="24"/>
          <w:lang w:val="et-EE"/>
        </w:rPr>
        <w:t xml:space="preserve">. </w:t>
      </w:r>
      <w:r w:rsidR="008F0598" w:rsidRPr="008F473C">
        <w:rPr>
          <w:rFonts w:ascii="Times New Roman" w:hAnsi="Times New Roman" w:cs="Times New Roman"/>
          <w:sz w:val="24"/>
          <w:szCs w:val="24"/>
          <w:lang w:val="et-EE"/>
        </w:rPr>
        <w:t>a</w:t>
      </w:r>
      <w:r w:rsidR="0067494B" w:rsidRPr="008F473C">
        <w:rPr>
          <w:rFonts w:ascii="Times New Roman" w:hAnsi="Times New Roman" w:cs="Times New Roman"/>
          <w:sz w:val="24"/>
          <w:szCs w:val="24"/>
          <w:lang w:val="et-EE"/>
        </w:rPr>
        <w:t>astal vähenes Märjamaa vallas elanike arv</w:t>
      </w:r>
      <w:r w:rsidR="008F0598" w:rsidRPr="008F473C">
        <w:rPr>
          <w:rFonts w:ascii="Times New Roman" w:hAnsi="Times New Roman" w:cs="Times New Roman"/>
          <w:sz w:val="24"/>
          <w:szCs w:val="24"/>
          <w:lang w:val="et-EE"/>
        </w:rPr>
        <w:t xml:space="preserve"> </w:t>
      </w:r>
      <w:r w:rsidR="00560078">
        <w:rPr>
          <w:rFonts w:ascii="Times New Roman" w:hAnsi="Times New Roman" w:cs="Times New Roman"/>
          <w:sz w:val="24"/>
          <w:szCs w:val="24"/>
          <w:lang w:val="et-EE"/>
        </w:rPr>
        <w:t>105</w:t>
      </w:r>
      <w:r w:rsidR="008F0598" w:rsidRPr="008F473C">
        <w:rPr>
          <w:rFonts w:ascii="Times New Roman" w:hAnsi="Times New Roman" w:cs="Times New Roman"/>
          <w:sz w:val="24"/>
          <w:szCs w:val="24"/>
          <w:lang w:val="et-EE"/>
        </w:rPr>
        <w:t xml:space="preserve"> elaniku võrra. </w:t>
      </w:r>
      <w:r w:rsidR="00A12D66">
        <w:rPr>
          <w:rFonts w:ascii="Times New Roman" w:hAnsi="Times New Roman" w:cs="Times New Roman"/>
          <w:sz w:val="24"/>
          <w:szCs w:val="24"/>
          <w:lang w:val="et-EE"/>
        </w:rPr>
        <w:t>Seisuga 01.01.201</w:t>
      </w:r>
      <w:r w:rsidR="00560078">
        <w:rPr>
          <w:rFonts w:ascii="Times New Roman" w:hAnsi="Times New Roman" w:cs="Times New Roman"/>
          <w:sz w:val="24"/>
          <w:szCs w:val="24"/>
          <w:lang w:val="et-EE"/>
        </w:rPr>
        <w:t>6</w:t>
      </w:r>
      <w:r w:rsidR="00A12D66">
        <w:rPr>
          <w:rFonts w:ascii="Times New Roman" w:hAnsi="Times New Roman" w:cs="Times New Roman"/>
          <w:sz w:val="24"/>
          <w:szCs w:val="24"/>
          <w:lang w:val="et-EE"/>
        </w:rPr>
        <w:t xml:space="preserve">.a </w:t>
      </w:r>
      <w:r w:rsidR="008F0598" w:rsidRPr="008F473C">
        <w:rPr>
          <w:rFonts w:ascii="Times New Roman" w:hAnsi="Times New Roman" w:cs="Times New Roman"/>
          <w:sz w:val="24"/>
          <w:szCs w:val="24"/>
          <w:lang w:val="et-EE"/>
        </w:rPr>
        <w:t xml:space="preserve"> oli Märjamaa valla elanike arv </w:t>
      </w:r>
      <w:r w:rsidR="00C36E19">
        <w:rPr>
          <w:rFonts w:ascii="Times New Roman" w:hAnsi="Times New Roman" w:cs="Times New Roman"/>
          <w:sz w:val="24"/>
          <w:szCs w:val="24"/>
          <w:lang w:val="et-EE"/>
        </w:rPr>
        <w:t>6</w:t>
      </w:r>
      <w:r w:rsidR="00560078">
        <w:rPr>
          <w:rFonts w:ascii="Times New Roman" w:hAnsi="Times New Roman" w:cs="Times New Roman"/>
          <w:sz w:val="24"/>
          <w:szCs w:val="24"/>
          <w:lang w:val="et-EE"/>
        </w:rPr>
        <w:t>625</w:t>
      </w:r>
      <w:r w:rsidR="008F0598" w:rsidRPr="008F473C">
        <w:rPr>
          <w:rFonts w:ascii="Times New Roman" w:hAnsi="Times New Roman" w:cs="Times New Roman"/>
          <w:sz w:val="24"/>
          <w:szCs w:val="24"/>
          <w:lang w:val="et-EE"/>
        </w:rPr>
        <w:t>.</w:t>
      </w:r>
      <w:r w:rsidR="00560078">
        <w:rPr>
          <w:rFonts w:ascii="Times New Roman" w:hAnsi="Times New Roman" w:cs="Times New Roman"/>
          <w:sz w:val="24"/>
          <w:szCs w:val="24"/>
          <w:lang w:val="et-EE"/>
        </w:rPr>
        <w:t xml:space="preserve"> Elanikkonna arvu vähenemist põhjustab negatiivne iive ja väljaränne. </w:t>
      </w:r>
    </w:p>
    <w:p w:rsidR="00560078" w:rsidRDefault="00560078" w:rsidP="007F4B06">
      <w:pPr>
        <w:autoSpaceDE w:val="0"/>
        <w:autoSpaceDN w:val="0"/>
        <w:adjustRightInd w:val="0"/>
        <w:spacing w:after="0" w:line="240" w:lineRule="auto"/>
        <w:ind w:right="-567"/>
        <w:jc w:val="both"/>
        <w:rPr>
          <w:rFonts w:ascii="Times New Roman" w:hAnsi="Times New Roman" w:cs="Times New Roman"/>
          <w:sz w:val="24"/>
          <w:szCs w:val="24"/>
          <w:lang w:val="et-EE"/>
        </w:rPr>
      </w:pPr>
    </w:p>
    <w:p w:rsidR="00560078" w:rsidRDefault="00560078" w:rsidP="007F4B06">
      <w:pPr>
        <w:autoSpaceDE w:val="0"/>
        <w:autoSpaceDN w:val="0"/>
        <w:adjustRightInd w:val="0"/>
        <w:spacing w:after="0" w:line="240" w:lineRule="auto"/>
        <w:ind w:right="-567"/>
        <w:jc w:val="both"/>
        <w:rPr>
          <w:rFonts w:ascii="Times New Roman" w:hAnsi="Times New Roman" w:cs="Times New Roman"/>
          <w:sz w:val="24"/>
          <w:szCs w:val="24"/>
          <w:lang w:val="et-EE"/>
        </w:rPr>
      </w:pPr>
      <w:r>
        <w:rPr>
          <w:rFonts w:ascii="Times New Roman" w:hAnsi="Times New Roman" w:cs="Times New Roman"/>
          <w:sz w:val="24"/>
          <w:szCs w:val="24"/>
          <w:lang w:val="et-EE"/>
        </w:rPr>
        <w:t>Eesti Töötukassa andmetel oli seisuga 31.12.2015 töötute arv Eestis 29</w:t>
      </w:r>
      <w:r w:rsidR="00845C3E">
        <w:rPr>
          <w:rFonts w:ascii="Times New Roman" w:hAnsi="Times New Roman" w:cs="Times New Roman"/>
          <w:sz w:val="24"/>
          <w:szCs w:val="24"/>
          <w:lang w:val="et-EE"/>
        </w:rPr>
        <w:t> </w:t>
      </w:r>
      <w:r>
        <w:rPr>
          <w:rFonts w:ascii="Times New Roman" w:hAnsi="Times New Roman" w:cs="Times New Roman"/>
          <w:sz w:val="24"/>
          <w:szCs w:val="24"/>
          <w:lang w:val="et-EE"/>
        </w:rPr>
        <w:t>774</w:t>
      </w:r>
      <w:r w:rsidR="00845C3E">
        <w:rPr>
          <w:rFonts w:ascii="Times New Roman" w:hAnsi="Times New Roman" w:cs="Times New Roman"/>
          <w:sz w:val="24"/>
          <w:szCs w:val="24"/>
          <w:lang w:val="et-EE"/>
        </w:rPr>
        <w:t xml:space="preserve"> ning Märjamaa vallas oli sama kuupäeva seisuga 165 töötut. Töötute arv jäi 2014. aasta tasemele.</w:t>
      </w:r>
    </w:p>
    <w:p w:rsidR="00560078" w:rsidRDefault="00560078" w:rsidP="007F4B06">
      <w:pPr>
        <w:autoSpaceDE w:val="0"/>
        <w:autoSpaceDN w:val="0"/>
        <w:adjustRightInd w:val="0"/>
        <w:spacing w:after="0" w:line="240" w:lineRule="auto"/>
        <w:ind w:right="-567"/>
        <w:jc w:val="both"/>
        <w:rPr>
          <w:rFonts w:ascii="Times New Roman" w:hAnsi="Times New Roman" w:cs="Times New Roman"/>
          <w:sz w:val="24"/>
          <w:szCs w:val="24"/>
          <w:lang w:val="et-EE"/>
        </w:rPr>
      </w:pPr>
    </w:p>
    <w:p w:rsidR="00281828" w:rsidRDefault="008F0598"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Märjamaa valla</w:t>
      </w:r>
      <w:r w:rsidR="00281828" w:rsidRPr="008F473C">
        <w:rPr>
          <w:rFonts w:ascii="Times New Roman" w:hAnsi="Times New Roman" w:cs="Times New Roman"/>
          <w:color w:val="000000"/>
          <w:sz w:val="24"/>
          <w:szCs w:val="24"/>
          <w:lang w:val="et-EE"/>
        </w:rPr>
        <w:t xml:space="preserve"> konsolideeritud tulude maht oli 201</w:t>
      </w:r>
      <w:r w:rsidR="00D71AC8">
        <w:rPr>
          <w:rFonts w:ascii="Times New Roman" w:hAnsi="Times New Roman" w:cs="Times New Roman"/>
          <w:color w:val="000000"/>
          <w:sz w:val="24"/>
          <w:szCs w:val="24"/>
          <w:lang w:val="et-EE"/>
        </w:rPr>
        <w:t>5</w:t>
      </w:r>
      <w:r w:rsidR="00281828" w:rsidRPr="008F473C">
        <w:rPr>
          <w:rFonts w:ascii="Times New Roman" w:hAnsi="Times New Roman" w:cs="Times New Roman"/>
          <w:color w:val="000000"/>
          <w:sz w:val="24"/>
          <w:szCs w:val="24"/>
          <w:lang w:val="et-EE"/>
        </w:rPr>
        <w:t xml:space="preserve">. aastal </w:t>
      </w:r>
      <w:r w:rsidR="00D71AC8">
        <w:rPr>
          <w:rFonts w:ascii="Times New Roman" w:hAnsi="Times New Roman" w:cs="Times New Roman"/>
          <w:color w:val="000000"/>
          <w:sz w:val="24"/>
          <w:szCs w:val="24"/>
          <w:lang w:val="et-EE"/>
        </w:rPr>
        <w:t>8,6</w:t>
      </w:r>
      <w:r w:rsidR="00281828" w:rsidRPr="008F473C">
        <w:rPr>
          <w:rFonts w:ascii="Times New Roman" w:hAnsi="Times New Roman" w:cs="Times New Roman"/>
          <w:color w:val="000000"/>
          <w:sz w:val="24"/>
          <w:szCs w:val="24"/>
          <w:lang w:val="et-EE"/>
        </w:rPr>
        <w:t xml:space="preserve"> miljoni</w:t>
      </w:r>
      <w:r w:rsidR="00C36E19">
        <w:rPr>
          <w:rFonts w:ascii="Times New Roman" w:hAnsi="Times New Roman" w:cs="Times New Roman"/>
          <w:color w:val="000000"/>
          <w:sz w:val="24"/>
          <w:szCs w:val="24"/>
          <w:lang w:val="et-EE"/>
        </w:rPr>
        <w:t>t</w:t>
      </w:r>
      <w:r w:rsidR="00281828" w:rsidRPr="008F473C">
        <w:rPr>
          <w:rFonts w:ascii="Times New Roman" w:hAnsi="Times New Roman" w:cs="Times New Roman"/>
          <w:color w:val="000000"/>
          <w:sz w:val="24"/>
          <w:szCs w:val="24"/>
          <w:lang w:val="et-EE"/>
        </w:rPr>
        <w:t xml:space="preserve"> euro</w:t>
      </w:r>
      <w:r w:rsidR="00C36E19">
        <w:rPr>
          <w:rFonts w:ascii="Times New Roman" w:hAnsi="Times New Roman" w:cs="Times New Roman"/>
          <w:color w:val="000000"/>
          <w:sz w:val="24"/>
          <w:szCs w:val="24"/>
          <w:lang w:val="et-EE"/>
        </w:rPr>
        <w:t>t</w:t>
      </w:r>
      <w:r w:rsidR="00281828" w:rsidRPr="008F473C">
        <w:rPr>
          <w:rFonts w:ascii="Times New Roman" w:hAnsi="Times New Roman" w:cs="Times New Roman"/>
          <w:color w:val="000000"/>
          <w:sz w:val="24"/>
          <w:szCs w:val="24"/>
          <w:lang w:val="et-EE"/>
        </w:rPr>
        <w:t xml:space="preserve"> </w:t>
      </w:r>
      <w:r w:rsidR="00D71AC8">
        <w:rPr>
          <w:rFonts w:ascii="Times New Roman" w:hAnsi="Times New Roman" w:cs="Times New Roman"/>
          <w:color w:val="000000"/>
          <w:sz w:val="24"/>
          <w:szCs w:val="24"/>
          <w:lang w:val="et-EE"/>
        </w:rPr>
        <w:t>suurenedes aastaga</w:t>
      </w:r>
      <w:r w:rsidR="00281828" w:rsidRPr="008F473C">
        <w:rPr>
          <w:rFonts w:ascii="Times New Roman" w:hAnsi="Times New Roman" w:cs="Times New Roman"/>
          <w:color w:val="000000"/>
          <w:sz w:val="24"/>
          <w:szCs w:val="24"/>
          <w:lang w:val="et-EE"/>
        </w:rPr>
        <w:t xml:space="preserve">  </w:t>
      </w:r>
      <w:r w:rsidR="00D71AC8">
        <w:rPr>
          <w:rFonts w:ascii="Times New Roman" w:hAnsi="Times New Roman" w:cs="Times New Roman"/>
          <w:color w:val="000000"/>
          <w:sz w:val="24"/>
          <w:szCs w:val="24"/>
          <w:lang w:val="et-EE"/>
        </w:rPr>
        <w:t>16,5</w:t>
      </w:r>
      <w:r w:rsidR="00C36E19">
        <w:rPr>
          <w:rFonts w:ascii="Times New Roman" w:hAnsi="Times New Roman" w:cs="Times New Roman"/>
          <w:color w:val="000000"/>
          <w:sz w:val="24"/>
          <w:szCs w:val="24"/>
          <w:lang w:val="et-EE"/>
        </w:rPr>
        <w:t>%</w:t>
      </w:r>
      <w:r w:rsidR="0041201D">
        <w:rPr>
          <w:rFonts w:ascii="Times New Roman" w:hAnsi="Times New Roman" w:cs="Times New Roman"/>
          <w:color w:val="000000"/>
          <w:sz w:val="24"/>
          <w:szCs w:val="24"/>
          <w:lang w:val="et-EE"/>
        </w:rPr>
        <w:t xml:space="preserve"> peamiselt saadud toetuste</w:t>
      </w:r>
      <w:r w:rsidR="00D71AC8">
        <w:rPr>
          <w:rFonts w:ascii="Times New Roman" w:hAnsi="Times New Roman" w:cs="Times New Roman"/>
          <w:color w:val="000000"/>
          <w:sz w:val="24"/>
          <w:szCs w:val="24"/>
          <w:lang w:val="et-EE"/>
        </w:rPr>
        <w:t>, muude tegevustulude</w:t>
      </w:r>
      <w:r w:rsidR="0041201D">
        <w:rPr>
          <w:rFonts w:ascii="Times New Roman" w:hAnsi="Times New Roman" w:cs="Times New Roman"/>
          <w:color w:val="000000"/>
          <w:sz w:val="24"/>
          <w:szCs w:val="24"/>
          <w:lang w:val="et-EE"/>
        </w:rPr>
        <w:t xml:space="preserve"> </w:t>
      </w:r>
      <w:r w:rsidR="009C368C">
        <w:rPr>
          <w:rFonts w:ascii="Times New Roman" w:hAnsi="Times New Roman" w:cs="Times New Roman"/>
          <w:color w:val="000000"/>
          <w:sz w:val="24"/>
          <w:szCs w:val="24"/>
          <w:lang w:val="et-EE"/>
        </w:rPr>
        <w:t>ning</w:t>
      </w:r>
      <w:r w:rsidR="00960C26">
        <w:rPr>
          <w:rFonts w:ascii="Times New Roman" w:hAnsi="Times New Roman" w:cs="Times New Roman"/>
          <w:color w:val="000000"/>
          <w:sz w:val="24"/>
          <w:szCs w:val="24"/>
          <w:lang w:val="et-EE"/>
        </w:rPr>
        <w:t xml:space="preserve"> kaupade ja teenuste müügitulude arvelt</w:t>
      </w:r>
      <w:r w:rsidR="0041201D">
        <w:rPr>
          <w:rFonts w:ascii="Times New Roman" w:hAnsi="Times New Roman" w:cs="Times New Roman"/>
          <w:color w:val="000000"/>
          <w:sz w:val="24"/>
          <w:szCs w:val="24"/>
          <w:lang w:val="et-EE"/>
        </w:rPr>
        <w:t>.</w:t>
      </w:r>
      <w:r w:rsidRPr="008F473C">
        <w:rPr>
          <w:rFonts w:ascii="Times New Roman" w:hAnsi="Times New Roman" w:cs="Times New Roman"/>
          <w:color w:val="000000"/>
          <w:sz w:val="24"/>
          <w:szCs w:val="24"/>
          <w:lang w:val="et-EE"/>
        </w:rPr>
        <w:t xml:space="preserve"> </w:t>
      </w:r>
      <w:r w:rsidR="00281828" w:rsidRPr="008F473C">
        <w:rPr>
          <w:rFonts w:ascii="Times New Roman" w:hAnsi="Times New Roman" w:cs="Times New Roman"/>
          <w:color w:val="000000"/>
          <w:sz w:val="24"/>
          <w:szCs w:val="24"/>
          <w:lang w:val="et-EE"/>
        </w:rPr>
        <w:t>Kulude maht oli 201</w:t>
      </w:r>
      <w:r w:rsidR="00D71AC8">
        <w:rPr>
          <w:rFonts w:ascii="Times New Roman" w:hAnsi="Times New Roman" w:cs="Times New Roman"/>
          <w:color w:val="000000"/>
          <w:sz w:val="24"/>
          <w:szCs w:val="24"/>
          <w:lang w:val="et-EE"/>
        </w:rPr>
        <w:t>5</w:t>
      </w:r>
      <w:r w:rsidR="00281828" w:rsidRPr="008F473C">
        <w:rPr>
          <w:rFonts w:ascii="Times New Roman" w:hAnsi="Times New Roman" w:cs="Times New Roman"/>
          <w:color w:val="000000"/>
          <w:sz w:val="24"/>
          <w:szCs w:val="24"/>
          <w:lang w:val="et-EE"/>
        </w:rPr>
        <w:t>. aastal</w:t>
      </w:r>
      <w:r w:rsidR="00960C26">
        <w:rPr>
          <w:rFonts w:ascii="Times New Roman" w:hAnsi="Times New Roman" w:cs="Times New Roman"/>
          <w:color w:val="000000"/>
          <w:sz w:val="24"/>
          <w:szCs w:val="24"/>
          <w:lang w:val="et-EE"/>
        </w:rPr>
        <w:t xml:space="preserve"> </w:t>
      </w:r>
      <w:r w:rsidR="00D71AC8">
        <w:rPr>
          <w:rFonts w:ascii="Times New Roman" w:hAnsi="Times New Roman" w:cs="Times New Roman"/>
          <w:color w:val="000000"/>
          <w:sz w:val="24"/>
          <w:szCs w:val="24"/>
          <w:lang w:val="et-EE"/>
        </w:rPr>
        <w:t>8,4</w:t>
      </w:r>
      <w:r w:rsidR="00281828" w:rsidRPr="008F473C">
        <w:rPr>
          <w:rFonts w:ascii="Times New Roman" w:hAnsi="Times New Roman" w:cs="Times New Roman"/>
          <w:color w:val="000000"/>
          <w:sz w:val="24"/>
          <w:szCs w:val="24"/>
          <w:lang w:val="et-EE"/>
        </w:rPr>
        <w:t xml:space="preserve"> miljonit eurot </w:t>
      </w:r>
      <w:r w:rsidR="00D71AC8">
        <w:rPr>
          <w:rFonts w:ascii="Times New Roman" w:hAnsi="Times New Roman" w:cs="Times New Roman"/>
          <w:color w:val="000000"/>
          <w:sz w:val="24"/>
          <w:szCs w:val="24"/>
          <w:lang w:val="et-EE"/>
        </w:rPr>
        <w:t>suurenedes</w:t>
      </w:r>
      <w:r w:rsidR="00C36E19">
        <w:rPr>
          <w:rFonts w:ascii="Times New Roman" w:hAnsi="Times New Roman" w:cs="Times New Roman"/>
          <w:color w:val="000000"/>
          <w:sz w:val="24"/>
          <w:szCs w:val="24"/>
          <w:lang w:val="et-EE"/>
        </w:rPr>
        <w:t xml:space="preserve"> </w:t>
      </w:r>
      <w:r w:rsidR="00281828" w:rsidRPr="008F473C">
        <w:rPr>
          <w:rFonts w:ascii="Times New Roman" w:hAnsi="Times New Roman" w:cs="Times New Roman"/>
          <w:color w:val="000000"/>
          <w:sz w:val="24"/>
          <w:szCs w:val="24"/>
          <w:lang w:val="et-EE"/>
        </w:rPr>
        <w:t xml:space="preserve">aastaga </w:t>
      </w:r>
      <w:r w:rsidR="00960C26">
        <w:rPr>
          <w:rFonts w:ascii="Times New Roman" w:hAnsi="Times New Roman" w:cs="Times New Roman"/>
          <w:color w:val="000000"/>
          <w:sz w:val="24"/>
          <w:szCs w:val="24"/>
          <w:lang w:val="et-EE"/>
        </w:rPr>
        <w:t xml:space="preserve"> </w:t>
      </w:r>
      <w:r w:rsidR="00D71AC8">
        <w:rPr>
          <w:rFonts w:ascii="Times New Roman" w:hAnsi="Times New Roman" w:cs="Times New Roman"/>
          <w:color w:val="000000"/>
          <w:sz w:val="24"/>
          <w:szCs w:val="24"/>
          <w:lang w:val="et-EE"/>
        </w:rPr>
        <w:t>5,7</w:t>
      </w:r>
      <w:r w:rsidR="00C36E19">
        <w:rPr>
          <w:rFonts w:ascii="Times New Roman" w:hAnsi="Times New Roman" w:cs="Times New Roman"/>
          <w:color w:val="000000"/>
          <w:sz w:val="24"/>
          <w:szCs w:val="24"/>
          <w:lang w:val="et-EE"/>
        </w:rPr>
        <w:t>%</w:t>
      </w:r>
      <w:r w:rsidR="0041201D">
        <w:rPr>
          <w:rFonts w:ascii="Times New Roman" w:hAnsi="Times New Roman" w:cs="Times New Roman"/>
          <w:color w:val="000000"/>
          <w:sz w:val="24"/>
          <w:szCs w:val="24"/>
          <w:lang w:val="et-EE"/>
        </w:rPr>
        <w:t xml:space="preserve"> peamiselt </w:t>
      </w:r>
      <w:r w:rsidR="00D71AC8">
        <w:rPr>
          <w:rFonts w:ascii="Times New Roman" w:hAnsi="Times New Roman" w:cs="Times New Roman"/>
          <w:color w:val="000000"/>
          <w:sz w:val="24"/>
          <w:szCs w:val="24"/>
          <w:lang w:val="et-EE"/>
        </w:rPr>
        <w:t xml:space="preserve">tööjõukulude ja muude tegevuskulude </w:t>
      </w:r>
      <w:r w:rsidR="0041201D">
        <w:rPr>
          <w:rFonts w:ascii="Times New Roman" w:hAnsi="Times New Roman" w:cs="Times New Roman"/>
          <w:color w:val="000000"/>
          <w:sz w:val="24"/>
          <w:szCs w:val="24"/>
          <w:lang w:val="et-EE"/>
        </w:rPr>
        <w:t>arvelt</w:t>
      </w:r>
      <w:r w:rsidR="00C36E19">
        <w:rPr>
          <w:rFonts w:ascii="Times New Roman" w:hAnsi="Times New Roman" w:cs="Times New Roman"/>
          <w:color w:val="000000"/>
          <w:sz w:val="24"/>
          <w:szCs w:val="24"/>
          <w:lang w:val="et-EE"/>
        </w:rPr>
        <w:t xml:space="preserve">. </w:t>
      </w:r>
      <w:r w:rsidR="00281828" w:rsidRPr="008F473C">
        <w:rPr>
          <w:rFonts w:ascii="Times New Roman" w:hAnsi="Times New Roman" w:cs="Times New Roman"/>
          <w:color w:val="000000"/>
          <w:sz w:val="24"/>
          <w:szCs w:val="24"/>
          <w:lang w:val="et-EE"/>
        </w:rPr>
        <w:t xml:space="preserve"> </w:t>
      </w:r>
      <w:r w:rsidRPr="008F473C">
        <w:rPr>
          <w:rFonts w:ascii="Times New Roman" w:hAnsi="Times New Roman" w:cs="Times New Roman"/>
          <w:color w:val="000000"/>
          <w:sz w:val="24"/>
          <w:szCs w:val="24"/>
          <w:lang w:val="et-EE"/>
        </w:rPr>
        <w:t xml:space="preserve">Märjamaa vallale </w:t>
      </w:r>
      <w:r w:rsidR="00281828" w:rsidRPr="008F473C">
        <w:rPr>
          <w:rFonts w:ascii="Times New Roman" w:hAnsi="Times New Roman" w:cs="Times New Roman"/>
          <w:color w:val="000000"/>
          <w:sz w:val="24"/>
          <w:szCs w:val="24"/>
          <w:lang w:val="et-EE"/>
        </w:rPr>
        <w:t>kuuluvad varad</w:t>
      </w:r>
      <w:r w:rsidR="00147AB7" w:rsidRPr="008F473C">
        <w:rPr>
          <w:rFonts w:ascii="Times New Roman" w:hAnsi="Times New Roman" w:cs="Times New Roman"/>
          <w:color w:val="000000"/>
          <w:sz w:val="24"/>
          <w:szCs w:val="24"/>
          <w:lang w:val="et-EE"/>
        </w:rPr>
        <w:t xml:space="preserve"> </w:t>
      </w:r>
      <w:r w:rsidR="00F66EB2">
        <w:rPr>
          <w:rFonts w:ascii="Times New Roman" w:hAnsi="Times New Roman" w:cs="Times New Roman"/>
          <w:color w:val="000000"/>
          <w:sz w:val="24"/>
          <w:szCs w:val="24"/>
          <w:lang w:val="et-EE"/>
        </w:rPr>
        <w:t>suurenesid</w:t>
      </w:r>
      <w:r w:rsidR="0041201D">
        <w:rPr>
          <w:rFonts w:ascii="Times New Roman" w:hAnsi="Times New Roman" w:cs="Times New Roman"/>
          <w:color w:val="000000"/>
          <w:sz w:val="24"/>
          <w:szCs w:val="24"/>
          <w:lang w:val="et-EE"/>
        </w:rPr>
        <w:t xml:space="preserve"> </w:t>
      </w:r>
      <w:r w:rsidR="00281828" w:rsidRPr="008F473C">
        <w:rPr>
          <w:rFonts w:ascii="Times New Roman" w:hAnsi="Times New Roman" w:cs="Times New Roman"/>
          <w:color w:val="000000"/>
          <w:sz w:val="24"/>
          <w:szCs w:val="24"/>
          <w:lang w:val="et-EE"/>
        </w:rPr>
        <w:t xml:space="preserve">aastaga </w:t>
      </w:r>
      <w:r w:rsidR="00F66EB2">
        <w:rPr>
          <w:rFonts w:ascii="Times New Roman" w:hAnsi="Times New Roman" w:cs="Times New Roman"/>
          <w:color w:val="000000"/>
          <w:sz w:val="24"/>
          <w:szCs w:val="24"/>
          <w:lang w:val="et-EE"/>
        </w:rPr>
        <w:t>33,0</w:t>
      </w:r>
      <w:r w:rsidR="00281828" w:rsidRPr="008F473C">
        <w:rPr>
          <w:rFonts w:ascii="Times New Roman" w:hAnsi="Times New Roman" w:cs="Times New Roman"/>
          <w:color w:val="000000"/>
          <w:sz w:val="24"/>
          <w:szCs w:val="24"/>
          <w:lang w:val="et-EE"/>
        </w:rPr>
        <w:t xml:space="preserve"> miljoni euroni ehk </w:t>
      </w:r>
      <w:r w:rsidR="00F66EB2">
        <w:rPr>
          <w:rFonts w:ascii="Times New Roman" w:hAnsi="Times New Roman" w:cs="Times New Roman"/>
          <w:color w:val="000000"/>
          <w:sz w:val="24"/>
          <w:szCs w:val="24"/>
          <w:lang w:val="et-EE"/>
        </w:rPr>
        <w:t>0,2</w:t>
      </w:r>
      <w:r w:rsidR="00147AB7" w:rsidRPr="008F473C">
        <w:rPr>
          <w:rFonts w:ascii="Times New Roman" w:hAnsi="Times New Roman" w:cs="Times New Roman"/>
          <w:color w:val="000000"/>
          <w:sz w:val="24"/>
          <w:szCs w:val="24"/>
          <w:lang w:val="et-EE"/>
        </w:rPr>
        <w:t xml:space="preserve"> </w:t>
      </w:r>
      <w:r w:rsidR="003B3A4B">
        <w:rPr>
          <w:rFonts w:ascii="Times New Roman" w:hAnsi="Times New Roman" w:cs="Times New Roman"/>
          <w:color w:val="000000"/>
          <w:sz w:val="24"/>
          <w:szCs w:val="24"/>
          <w:lang w:val="et-EE"/>
        </w:rPr>
        <w:t>miljoni</w:t>
      </w:r>
      <w:r w:rsidR="00147AB7" w:rsidRPr="008F473C">
        <w:rPr>
          <w:rFonts w:ascii="Times New Roman" w:hAnsi="Times New Roman" w:cs="Times New Roman"/>
          <w:color w:val="000000"/>
          <w:sz w:val="24"/>
          <w:szCs w:val="24"/>
          <w:lang w:val="et-EE"/>
        </w:rPr>
        <w:t xml:space="preserve"> euro võrra</w:t>
      </w:r>
      <w:r w:rsidR="00281828" w:rsidRPr="008F473C">
        <w:rPr>
          <w:rFonts w:ascii="Times New Roman" w:hAnsi="Times New Roman" w:cs="Times New Roman"/>
          <w:color w:val="000000"/>
          <w:sz w:val="24"/>
          <w:szCs w:val="24"/>
          <w:lang w:val="et-EE"/>
        </w:rPr>
        <w:t xml:space="preserve">. Kohustuste maht </w:t>
      </w:r>
      <w:r w:rsidR="00960C26">
        <w:rPr>
          <w:rFonts w:ascii="Times New Roman" w:hAnsi="Times New Roman" w:cs="Times New Roman"/>
          <w:color w:val="000000"/>
          <w:sz w:val="24"/>
          <w:szCs w:val="24"/>
          <w:lang w:val="et-EE"/>
        </w:rPr>
        <w:t>vähenes</w:t>
      </w:r>
      <w:r w:rsidR="0041201D">
        <w:rPr>
          <w:rFonts w:ascii="Times New Roman" w:hAnsi="Times New Roman" w:cs="Times New Roman"/>
          <w:color w:val="000000"/>
          <w:sz w:val="24"/>
          <w:szCs w:val="24"/>
          <w:lang w:val="et-EE"/>
        </w:rPr>
        <w:t xml:space="preserve"> 0</w:t>
      </w:r>
      <w:r w:rsidR="003B3A4B">
        <w:rPr>
          <w:rFonts w:ascii="Times New Roman" w:hAnsi="Times New Roman" w:cs="Times New Roman"/>
          <w:color w:val="000000"/>
          <w:sz w:val="24"/>
          <w:szCs w:val="24"/>
          <w:lang w:val="et-EE"/>
        </w:rPr>
        <w:t>,</w:t>
      </w:r>
      <w:r w:rsidR="00F66EB2">
        <w:rPr>
          <w:rFonts w:ascii="Times New Roman" w:hAnsi="Times New Roman" w:cs="Times New Roman"/>
          <w:color w:val="000000"/>
          <w:sz w:val="24"/>
          <w:szCs w:val="24"/>
          <w:lang w:val="et-EE"/>
        </w:rPr>
        <w:t>2</w:t>
      </w:r>
      <w:r w:rsidR="003B3A4B">
        <w:rPr>
          <w:rFonts w:ascii="Times New Roman" w:hAnsi="Times New Roman" w:cs="Times New Roman"/>
          <w:color w:val="000000"/>
          <w:sz w:val="24"/>
          <w:szCs w:val="24"/>
          <w:lang w:val="et-EE"/>
        </w:rPr>
        <w:t xml:space="preserve"> miljoni euro</w:t>
      </w:r>
      <w:r w:rsidR="0041201D">
        <w:rPr>
          <w:rFonts w:ascii="Times New Roman" w:hAnsi="Times New Roman" w:cs="Times New Roman"/>
          <w:color w:val="000000"/>
          <w:sz w:val="24"/>
          <w:szCs w:val="24"/>
          <w:lang w:val="et-EE"/>
        </w:rPr>
        <w:t xml:space="preserve"> võrra ehk</w:t>
      </w:r>
      <w:r w:rsidR="00F66EB2">
        <w:rPr>
          <w:rFonts w:ascii="Times New Roman" w:hAnsi="Times New Roman" w:cs="Times New Roman"/>
          <w:color w:val="000000"/>
          <w:sz w:val="24"/>
          <w:szCs w:val="24"/>
          <w:lang w:val="et-EE"/>
        </w:rPr>
        <w:t xml:space="preserve"> 2,9</w:t>
      </w:r>
      <w:r w:rsidR="0041201D">
        <w:rPr>
          <w:rFonts w:ascii="Times New Roman" w:hAnsi="Times New Roman" w:cs="Times New Roman"/>
          <w:color w:val="000000"/>
          <w:sz w:val="24"/>
          <w:szCs w:val="24"/>
          <w:lang w:val="et-EE"/>
        </w:rPr>
        <w:t xml:space="preserve"> miljoni euroni</w:t>
      </w:r>
      <w:r w:rsidR="00147AB7" w:rsidRPr="008F473C">
        <w:rPr>
          <w:rFonts w:ascii="Times New Roman" w:hAnsi="Times New Roman" w:cs="Times New Roman"/>
          <w:color w:val="000000"/>
          <w:sz w:val="24"/>
          <w:szCs w:val="24"/>
          <w:lang w:val="et-EE"/>
        </w:rPr>
        <w:t>.</w:t>
      </w:r>
    </w:p>
    <w:p w:rsidR="00F66EB2" w:rsidRDefault="00F66EB2"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F66EB2" w:rsidRDefault="00F66EB2"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Märjamaa valla arengukavas </w:t>
      </w:r>
      <w:r w:rsidR="00F06597">
        <w:rPr>
          <w:rFonts w:ascii="Times New Roman" w:hAnsi="Times New Roman" w:cs="Times New Roman"/>
          <w:color w:val="000000"/>
          <w:sz w:val="24"/>
          <w:szCs w:val="24"/>
          <w:lang w:val="et-EE"/>
        </w:rPr>
        <w:t xml:space="preserve">on </w:t>
      </w:r>
      <w:r>
        <w:rPr>
          <w:rFonts w:ascii="Times New Roman" w:hAnsi="Times New Roman" w:cs="Times New Roman"/>
          <w:color w:val="000000"/>
          <w:sz w:val="24"/>
          <w:szCs w:val="24"/>
          <w:lang w:val="et-EE"/>
        </w:rPr>
        <w:t xml:space="preserve">aastateks 2010-2025 </w:t>
      </w:r>
      <w:r w:rsidR="00F06597">
        <w:rPr>
          <w:rFonts w:ascii="Times New Roman" w:hAnsi="Times New Roman" w:cs="Times New Roman"/>
          <w:color w:val="000000"/>
          <w:sz w:val="24"/>
          <w:szCs w:val="24"/>
          <w:lang w:val="et-EE"/>
        </w:rPr>
        <w:t xml:space="preserve">valla </w:t>
      </w:r>
      <w:r>
        <w:rPr>
          <w:rFonts w:ascii="Times New Roman" w:hAnsi="Times New Roman" w:cs="Times New Roman"/>
          <w:color w:val="000000"/>
          <w:sz w:val="24"/>
          <w:szCs w:val="24"/>
          <w:lang w:val="et-EE"/>
        </w:rPr>
        <w:t>pikaajalised eesmärgid järgmised:</w:t>
      </w:r>
    </w:p>
    <w:p w:rsidR="00F66EB2" w:rsidRDefault="00F66EB2" w:rsidP="00F66EB2">
      <w:pPr>
        <w:pStyle w:val="Loendilik"/>
        <w:numPr>
          <w:ilvl w:val="0"/>
          <w:numId w:val="16"/>
        </w:numPr>
        <w:autoSpaceDE w:val="0"/>
        <w:autoSpaceDN w:val="0"/>
        <w:adjustRightInd w:val="0"/>
        <w:spacing w:after="0" w:line="240" w:lineRule="auto"/>
        <w:ind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turvalise elukeskkonna tagamine;</w:t>
      </w:r>
    </w:p>
    <w:p w:rsidR="00F66EB2" w:rsidRDefault="00F66EB2" w:rsidP="00F66EB2">
      <w:pPr>
        <w:pStyle w:val="Loendilik"/>
        <w:numPr>
          <w:ilvl w:val="0"/>
          <w:numId w:val="16"/>
        </w:numPr>
        <w:autoSpaceDE w:val="0"/>
        <w:autoSpaceDN w:val="0"/>
        <w:adjustRightInd w:val="0"/>
        <w:spacing w:after="0" w:line="240" w:lineRule="auto"/>
        <w:ind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avahoolduse ja sotsiaalteenuste tõhustamine;</w:t>
      </w:r>
    </w:p>
    <w:p w:rsidR="00F66EB2" w:rsidRDefault="00F66EB2" w:rsidP="00F66EB2">
      <w:pPr>
        <w:pStyle w:val="Loendilik"/>
        <w:numPr>
          <w:ilvl w:val="0"/>
          <w:numId w:val="16"/>
        </w:numPr>
        <w:autoSpaceDE w:val="0"/>
        <w:autoSpaceDN w:val="0"/>
        <w:adjustRightInd w:val="0"/>
        <w:spacing w:after="0" w:line="240" w:lineRule="auto"/>
        <w:ind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kohaliku haridussüsteemi edendamine;</w:t>
      </w:r>
    </w:p>
    <w:p w:rsidR="00F66EB2" w:rsidRDefault="00F66EB2" w:rsidP="00F66EB2">
      <w:pPr>
        <w:pStyle w:val="Loendilik"/>
        <w:numPr>
          <w:ilvl w:val="0"/>
          <w:numId w:val="16"/>
        </w:numPr>
        <w:autoSpaceDE w:val="0"/>
        <w:autoSpaceDN w:val="0"/>
        <w:adjustRightInd w:val="0"/>
        <w:spacing w:after="0" w:line="240" w:lineRule="auto"/>
        <w:ind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laste- ja noortekeskuste aktiviseerimine;</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m</w:t>
      </w:r>
      <w:r w:rsidR="00F66EB2" w:rsidRPr="00B37A2A">
        <w:rPr>
          <w:rFonts w:ascii="Times New Roman" w:hAnsi="Times New Roman" w:cs="Times New Roman"/>
          <w:sz w:val="24"/>
          <w:szCs w:val="24"/>
          <w:lang w:val="et-EE"/>
        </w:rPr>
        <w:t>itmekesise küla- ja seltsielu edendamine</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F66EB2" w:rsidRPr="00B37A2A">
        <w:rPr>
          <w:rFonts w:ascii="Times New Roman" w:hAnsi="Times New Roman" w:cs="Times New Roman"/>
          <w:sz w:val="24"/>
          <w:szCs w:val="24"/>
          <w:lang w:val="et-EE"/>
        </w:rPr>
        <w:t>rinevate spordialade jm vaba aja tegevuste harrastamine</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l</w:t>
      </w:r>
      <w:r w:rsidR="00F66EB2" w:rsidRPr="00B37A2A">
        <w:rPr>
          <w:rFonts w:ascii="Times New Roman" w:hAnsi="Times New Roman" w:cs="Times New Roman"/>
          <w:sz w:val="24"/>
          <w:szCs w:val="24"/>
          <w:lang w:val="et-EE"/>
        </w:rPr>
        <w:t>ooduskeskkonna säilitamine läbi tehnosüsteemide kaasajastamise</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v</w:t>
      </w:r>
      <w:r w:rsidR="00F66EB2" w:rsidRPr="00B37A2A">
        <w:rPr>
          <w:rFonts w:ascii="Times New Roman" w:hAnsi="Times New Roman" w:cs="Times New Roman"/>
          <w:sz w:val="24"/>
          <w:szCs w:val="24"/>
          <w:lang w:val="et-EE"/>
        </w:rPr>
        <w:t>alla elu- ja ettevõtluskeskkonna atraktiivsuse tõstmine tehiskeskkonna arenduse abil</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k</w:t>
      </w:r>
      <w:r w:rsidR="00F66EB2" w:rsidRPr="00B37A2A">
        <w:rPr>
          <w:rFonts w:ascii="Times New Roman" w:hAnsi="Times New Roman" w:cs="Times New Roman"/>
          <w:sz w:val="24"/>
          <w:szCs w:val="24"/>
          <w:lang w:val="et-EE"/>
        </w:rPr>
        <w:t>aasaegsete infrastruktuuride rajamine ja arendamine</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e</w:t>
      </w:r>
      <w:r w:rsidR="00F66EB2" w:rsidRPr="00B37A2A">
        <w:rPr>
          <w:rFonts w:ascii="Times New Roman" w:hAnsi="Times New Roman" w:cs="Times New Roman"/>
          <w:sz w:val="24"/>
          <w:szCs w:val="24"/>
          <w:lang w:val="et-EE"/>
        </w:rPr>
        <w:t>ttevõtluse aktiviseerimine</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o</w:t>
      </w:r>
      <w:r w:rsidR="00F66EB2" w:rsidRPr="00B37A2A">
        <w:rPr>
          <w:rFonts w:ascii="Times New Roman" w:hAnsi="Times New Roman" w:cs="Times New Roman"/>
          <w:sz w:val="24"/>
          <w:szCs w:val="24"/>
          <w:lang w:val="et-EE"/>
        </w:rPr>
        <w:t>mavalitsuse haldussuutlikkuse tõstmine</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t</w:t>
      </w:r>
      <w:r w:rsidR="00F66EB2" w:rsidRPr="00B37A2A">
        <w:rPr>
          <w:rFonts w:ascii="Times New Roman" w:hAnsi="Times New Roman" w:cs="Times New Roman"/>
          <w:sz w:val="24"/>
          <w:szCs w:val="24"/>
          <w:lang w:val="et-EE"/>
        </w:rPr>
        <w:t>urismiteenuste valiku mitmekesistamine ja laiendamine</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l</w:t>
      </w:r>
      <w:r w:rsidR="00F66EB2" w:rsidRPr="00B37A2A">
        <w:rPr>
          <w:rFonts w:ascii="Times New Roman" w:hAnsi="Times New Roman" w:cs="Times New Roman"/>
          <w:sz w:val="24"/>
          <w:szCs w:val="24"/>
          <w:lang w:val="et-EE"/>
        </w:rPr>
        <w:t>ooduskeskkonna säilitamine</w:t>
      </w:r>
      <w:r>
        <w:rPr>
          <w:rFonts w:ascii="Times New Roman" w:hAnsi="Times New Roman" w:cs="Times New Roman"/>
          <w:sz w:val="24"/>
          <w:szCs w:val="24"/>
          <w:lang w:val="et-EE"/>
        </w:rPr>
        <w:t>;</w:t>
      </w:r>
    </w:p>
    <w:p w:rsidR="00F66EB2" w:rsidRPr="00B37A2A" w:rsidRDefault="00B37A2A" w:rsidP="00F66EB2">
      <w:pPr>
        <w:numPr>
          <w:ilvl w:val="0"/>
          <w:numId w:val="4"/>
        </w:numPr>
        <w:spacing w:after="0"/>
        <w:ind w:right="46"/>
        <w:jc w:val="both"/>
        <w:rPr>
          <w:rFonts w:ascii="Times New Roman" w:hAnsi="Times New Roman" w:cs="Times New Roman"/>
          <w:sz w:val="24"/>
          <w:szCs w:val="24"/>
          <w:lang w:val="et-EE"/>
        </w:rPr>
      </w:pPr>
      <w:r>
        <w:rPr>
          <w:rFonts w:ascii="Times New Roman" w:hAnsi="Times New Roman" w:cs="Times New Roman"/>
          <w:sz w:val="24"/>
          <w:szCs w:val="24"/>
          <w:lang w:val="et-EE"/>
        </w:rPr>
        <w:t>t</w:t>
      </w:r>
      <w:r w:rsidR="00F66EB2" w:rsidRPr="00B37A2A">
        <w:rPr>
          <w:rFonts w:ascii="Times New Roman" w:hAnsi="Times New Roman" w:cs="Times New Roman"/>
          <w:sz w:val="24"/>
          <w:szCs w:val="24"/>
          <w:lang w:val="et-EE"/>
        </w:rPr>
        <w:t>aastuvenergia kasutamine</w:t>
      </w:r>
      <w:r>
        <w:rPr>
          <w:rFonts w:ascii="Times New Roman" w:hAnsi="Times New Roman" w:cs="Times New Roman"/>
          <w:sz w:val="24"/>
          <w:szCs w:val="24"/>
          <w:lang w:val="et-EE"/>
        </w:rPr>
        <w:t>.</w:t>
      </w:r>
    </w:p>
    <w:p w:rsidR="00960C26" w:rsidRDefault="00960C26"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F81FCF" w:rsidRPr="008F473C" w:rsidRDefault="00F81FCF"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Koostatud prognooside põhjal suurenevad Märjamaa valla</w:t>
      </w:r>
      <w:r w:rsidR="00B44208">
        <w:rPr>
          <w:rFonts w:ascii="Times New Roman" w:hAnsi="Times New Roman" w:cs="Times New Roman"/>
          <w:color w:val="000000"/>
          <w:sz w:val="24"/>
          <w:szCs w:val="24"/>
          <w:lang w:val="et-EE"/>
        </w:rPr>
        <w:t xml:space="preserve"> </w:t>
      </w:r>
      <w:r w:rsidRPr="008F473C">
        <w:rPr>
          <w:rFonts w:ascii="Times New Roman" w:hAnsi="Times New Roman" w:cs="Times New Roman"/>
          <w:color w:val="000000"/>
          <w:sz w:val="24"/>
          <w:szCs w:val="24"/>
          <w:lang w:val="et-EE"/>
        </w:rPr>
        <w:t xml:space="preserve">põhitegevuse tulud järgnevatel aastatel </w:t>
      </w:r>
      <w:r w:rsidR="00B44208">
        <w:rPr>
          <w:rFonts w:ascii="Times New Roman" w:hAnsi="Times New Roman" w:cs="Times New Roman"/>
          <w:color w:val="000000"/>
          <w:sz w:val="24"/>
          <w:szCs w:val="24"/>
          <w:lang w:val="et-EE"/>
        </w:rPr>
        <w:t xml:space="preserve">keskmiselt </w:t>
      </w:r>
      <w:r w:rsidR="00B37A2A">
        <w:rPr>
          <w:rFonts w:ascii="Times New Roman" w:hAnsi="Times New Roman" w:cs="Times New Roman"/>
          <w:color w:val="000000"/>
          <w:sz w:val="24"/>
          <w:szCs w:val="24"/>
          <w:lang w:val="et-EE"/>
        </w:rPr>
        <w:t>230</w:t>
      </w:r>
      <w:r w:rsidR="004E2383">
        <w:rPr>
          <w:rFonts w:ascii="Times New Roman" w:hAnsi="Times New Roman" w:cs="Times New Roman"/>
          <w:color w:val="000000"/>
          <w:sz w:val="24"/>
          <w:szCs w:val="24"/>
          <w:lang w:val="et-EE"/>
        </w:rPr>
        <w:t xml:space="preserve"> 000</w:t>
      </w:r>
      <w:r w:rsidR="00B44208">
        <w:rPr>
          <w:rFonts w:ascii="Times New Roman" w:hAnsi="Times New Roman" w:cs="Times New Roman"/>
          <w:color w:val="000000"/>
          <w:sz w:val="24"/>
          <w:szCs w:val="24"/>
          <w:lang w:val="et-EE"/>
        </w:rPr>
        <w:t xml:space="preserve"> eurot </w:t>
      </w:r>
      <w:r w:rsidRPr="008F473C">
        <w:rPr>
          <w:rFonts w:ascii="Times New Roman" w:hAnsi="Times New Roman" w:cs="Times New Roman"/>
          <w:color w:val="000000"/>
          <w:sz w:val="24"/>
          <w:szCs w:val="24"/>
          <w:lang w:val="et-EE"/>
        </w:rPr>
        <w:t>aastas</w:t>
      </w:r>
      <w:r w:rsidR="004A188A">
        <w:rPr>
          <w:rFonts w:ascii="Times New Roman" w:hAnsi="Times New Roman" w:cs="Times New Roman"/>
          <w:color w:val="000000"/>
          <w:sz w:val="24"/>
          <w:szCs w:val="24"/>
          <w:lang w:val="et-EE"/>
        </w:rPr>
        <w:t>. Märjamaa Haigla AS</w:t>
      </w:r>
      <w:r w:rsidR="00B44208">
        <w:rPr>
          <w:rFonts w:ascii="Times New Roman" w:hAnsi="Times New Roman" w:cs="Times New Roman"/>
          <w:color w:val="000000"/>
          <w:sz w:val="24"/>
          <w:szCs w:val="24"/>
          <w:lang w:val="et-EE"/>
        </w:rPr>
        <w:t xml:space="preserve"> põhitegevuse tulud </w:t>
      </w:r>
      <w:r w:rsidR="00335C9E">
        <w:rPr>
          <w:rFonts w:ascii="Times New Roman" w:hAnsi="Times New Roman" w:cs="Times New Roman"/>
          <w:color w:val="000000"/>
          <w:sz w:val="24"/>
          <w:szCs w:val="24"/>
          <w:lang w:val="et-EE"/>
        </w:rPr>
        <w:t xml:space="preserve">suurenevad keskmiselt </w:t>
      </w:r>
      <w:r w:rsidR="00294416">
        <w:rPr>
          <w:rFonts w:ascii="Times New Roman" w:hAnsi="Times New Roman" w:cs="Times New Roman"/>
          <w:color w:val="000000"/>
          <w:sz w:val="24"/>
          <w:szCs w:val="24"/>
          <w:lang w:val="et-EE"/>
        </w:rPr>
        <w:t>36</w:t>
      </w:r>
      <w:r w:rsidR="00335C9E">
        <w:rPr>
          <w:rFonts w:ascii="Times New Roman" w:hAnsi="Times New Roman" w:cs="Times New Roman"/>
          <w:color w:val="000000"/>
          <w:sz w:val="24"/>
          <w:szCs w:val="24"/>
          <w:lang w:val="et-EE"/>
        </w:rPr>
        <w:t> 000 eurot aastas.</w:t>
      </w:r>
      <w:r w:rsidR="004A188A">
        <w:rPr>
          <w:rFonts w:ascii="Times New Roman" w:hAnsi="Times New Roman" w:cs="Times New Roman"/>
          <w:color w:val="000000"/>
          <w:sz w:val="24"/>
          <w:szCs w:val="24"/>
          <w:lang w:val="et-EE"/>
        </w:rPr>
        <w:t xml:space="preserve"> </w:t>
      </w:r>
    </w:p>
    <w:p w:rsidR="005B4C15" w:rsidRDefault="00C71D49"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Märjamaa valla eelarve</w:t>
      </w:r>
      <w:r w:rsidR="00335C9E">
        <w:rPr>
          <w:rFonts w:ascii="Times New Roman" w:hAnsi="Times New Roman" w:cs="Times New Roman"/>
          <w:color w:val="000000"/>
          <w:sz w:val="24"/>
          <w:szCs w:val="24"/>
          <w:lang w:val="et-EE"/>
        </w:rPr>
        <w:t xml:space="preserve">strateegia </w:t>
      </w:r>
      <w:r w:rsidRPr="008F473C">
        <w:rPr>
          <w:rFonts w:ascii="Times New Roman" w:hAnsi="Times New Roman" w:cs="Times New Roman"/>
          <w:color w:val="000000"/>
          <w:sz w:val="24"/>
          <w:szCs w:val="24"/>
          <w:lang w:val="et-EE"/>
        </w:rPr>
        <w:t xml:space="preserve">perioodil </w:t>
      </w:r>
      <w:r w:rsidR="00335C9E">
        <w:rPr>
          <w:rFonts w:ascii="Times New Roman" w:hAnsi="Times New Roman" w:cs="Times New Roman"/>
          <w:color w:val="000000"/>
          <w:sz w:val="24"/>
          <w:szCs w:val="24"/>
          <w:lang w:val="et-EE"/>
        </w:rPr>
        <w:t xml:space="preserve">on planeeritud </w:t>
      </w:r>
      <w:r w:rsidRPr="008F473C">
        <w:rPr>
          <w:rFonts w:ascii="Times New Roman" w:hAnsi="Times New Roman" w:cs="Times New Roman"/>
          <w:color w:val="000000"/>
          <w:sz w:val="24"/>
          <w:szCs w:val="24"/>
          <w:lang w:val="et-EE"/>
        </w:rPr>
        <w:t>uusi investeeringuid teostada</w:t>
      </w:r>
      <w:r w:rsidR="006F67A6">
        <w:rPr>
          <w:rFonts w:ascii="Times New Roman" w:hAnsi="Times New Roman" w:cs="Times New Roman"/>
          <w:color w:val="000000"/>
          <w:sz w:val="24"/>
          <w:szCs w:val="24"/>
          <w:lang w:val="et-EE"/>
        </w:rPr>
        <w:t xml:space="preserve"> peamiselt </w:t>
      </w:r>
      <w:r w:rsidR="00335C9E">
        <w:rPr>
          <w:rFonts w:ascii="Times New Roman" w:hAnsi="Times New Roman" w:cs="Times New Roman"/>
          <w:color w:val="000000"/>
          <w:sz w:val="24"/>
          <w:szCs w:val="24"/>
          <w:lang w:val="et-EE"/>
        </w:rPr>
        <w:t xml:space="preserve">sihtotstarbelisi vahendeid ja </w:t>
      </w:r>
      <w:r w:rsidR="006F67A6">
        <w:rPr>
          <w:rFonts w:ascii="Times New Roman" w:hAnsi="Times New Roman" w:cs="Times New Roman"/>
          <w:color w:val="000000"/>
          <w:sz w:val="24"/>
          <w:szCs w:val="24"/>
          <w:lang w:val="et-EE"/>
        </w:rPr>
        <w:t>laenuvahendeid kaasates</w:t>
      </w:r>
      <w:r w:rsidR="00335C9E">
        <w:rPr>
          <w:rFonts w:ascii="Times New Roman" w:hAnsi="Times New Roman" w:cs="Times New Roman"/>
          <w:color w:val="000000"/>
          <w:sz w:val="24"/>
          <w:szCs w:val="24"/>
          <w:lang w:val="et-EE"/>
        </w:rPr>
        <w:t>. U</w:t>
      </w:r>
      <w:r w:rsidRPr="008F473C">
        <w:rPr>
          <w:rFonts w:ascii="Times New Roman" w:hAnsi="Times New Roman" w:cs="Times New Roman"/>
          <w:color w:val="000000"/>
          <w:sz w:val="24"/>
          <w:szCs w:val="24"/>
          <w:lang w:val="et-EE"/>
        </w:rPr>
        <w:t xml:space="preserve">usi teenuseid </w:t>
      </w:r>
      <w:r w:rsidR="00335C9E">
        <w:rPr>
          <w:rFonts w:ascii="Times New Roman" w:hAnsi="Times New Roman" w:cs="Times New Roman"/>
          <w:color w:val="000000"/>
          <w:sz w:val="24"/>
          <w:szCs w:val="24"/>
          <w:lang w:val="et-EE"/>
        </w:rPr>
        <w:t xml:space="preserve">on võimalik </w:t>
      </w:r>
      <w:r w:rsidRPr="008F473C">
        <w:rPr>
          <w:rFonts w:ascii="Times New Roman" w:hAnsi="Times New Roman" w:cs="Times New Roman"/>
          <w:color w:val="000000"/>
          <w:sz w:val="24"/>
          <w:szCs w:val="24"/>
          <w:lang w:val="et-EE"/>
        </w:rPr>
        <w:t xml:space="preserve">pakkuda </w:t>
      </w:r>
      <w:r w:rsidR="00335C9E">
        <w:rPr>
          <w:rFonts w:ascii="Times New Roman" w:hAnsi="Times New Roman" w:cs="Times New Roman"/>
          <w:color w:val="000000"/>
          <w:sz w:val="24"/>
          <w:szCs w:val="24"/>
          <w:lang w:val="et-EE"/>
        </w:rPr>
        <w:t xml:space="preserve">suhteliselt </w:t>
      </w:r>
      <w:r w:rsidRPr="008F473C">
        <w:rPr>
          <w:rFonts w:ascii="Times New Roman" w:hAnsi="Times New Roman" w:cs="Times New Roman"/>
          <w:color w:val="000000"/>
          <w:sz w:val="24"/>
          <w:szCs w:val="24"/>
          <w:lang w:val="et-EE"/>
        </w:rPr>
        <w:t xml:space="preserve">piiratud ulatuses. </w:t>
      </w:r>
      <w:r w:rsidR="008104E6" w:rsidRPr="008F473C">
        <w:rPr>
          <w:rFonts w:ascii="Times New Roman" w:hAnsi="Times New Roman" w:cs="Times New Roman"/>
          <w:color w:val="000000"/>
          <w:sz w:val="24"/>
          <w:szCs w:val="24"/>
          <w:lang w:val="et-EE"/>
        </w:rPr>
        <w:t>Samas on eelnevatel perioodidel suure omaosaluse osakaaluga tehtud investeeringud hariduse- ja kultuuri valdkonda taga</w:t>
      </w:r>
      <w:r w:rsidR="006F67A6">
        <w:rPr>
          <w:rFonts w:ascii="Times New Roman" w:hAnsi="Times New Roman" w:cs="Times New Roman"/>
          <w:color w:val="000000"/>
          <w:sz w:val="24"/>
          <w:szCs w:val="24"/>
          <w:lang w:val="et-EE"/>
        </w:rPr>
        <w:t>nud</w:t>
      </w:r>
      <w:r w:rsidR="008104E6" w:rsidRPr="008F473C">
        <w:rPr>
          <w:rFonts w:ascii="Times New Roman" w:hAnsi="Times New Roman" w:cs="Times New Roman"/>
          <w:color w:val="000000"/>
          <w:sz w:val="24"/>
          <w:szCs w:val="24"/>
          <w:lang w:val="et-EE"/>
        </w:rPr>
        <w:t xml:space="preserve"> Märjamaa valla jätkusuutlikkuse ning elukeskkonna ja </w:t>
      </w:r>
      <w:r w:rsidR="005B4C15" w:rsidRPr="008F473C">
        <w:rPr>
          <w:rFonts w:ascii="Times New Roman" w:hAnsi="Times New Roman" w:cs="Times New Roman"/>
          <w:color w:val="000000"/>
          <w:sz w:val="24"/>
          <w:szCs w:val="24"/>
          <w:lang w:val="et-EE"/>
        </w:rPr>
        <w:t>järelkasvu väärtustamise.</w:t>
      </w:r>
    </w:p>
    <w:p w:rsidR="00E906D9" w:rsidRDefault="00E906D9"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DF49BA" w:rsidRDefault="005B4C15" w:rsidP="00345B2B">
      <w:pPr>
        <w:pStyle w:val="Pealkiri1"/>
        <w:numPr>
          <w:ilvl w:val="0"/>
          <w:numId w:val="9"/>
        </w:numPr>
        <w:rPr>
          <w:color w:val="259B15"/>
          <w:lang w:val="et-EE"/>
        </w:rPr>
      </w:pPr>
      <w:bookmarkStart w:id="7" w:name="_Toc335147915"/>
      <w:r w:rsidRPr="008F473C">
        <w:rPr>
          <w:color w:val="259B15"/>
          <w:lang w:val="et-EE"/>
        </w:rPr>
        <w:lastRenderedPageBreak/>
        <w:t>Märjamaa va</w:t>
      </w:r>
      <w:r w:rsidR="00DF49BA" w:rsidRPr="008F473C">
        <w:rPr>
          <w:color w:val="259B15"/>
          <w:lang w:val="et-EE"/>
        </w:rPr>
        <w:t xml:space="preserve">lla </w:t>
      </w:r>
      <w:r w:rsidR="00FF01E6" w:rsidRPr="008F473C">
        <w:rPr>
          <w:color w:val="259B15"/>
          <w:lang w:val="et-EE"/>
        </w:rPr>
        <w:t xml:space="preserve">põhitegevuse </w:t>
      </w:r>
      <w:r w:rsidR="00DF49BA" w:rsidRPr="008F473C">
        <w:rPr>
          <w:color w:val="259B15"/>
          <w:lang w:val="et-EE"/>
        </w:rPr>
        <w:t>tulu</w:t>
      </w:r>
      <w:r w:rsidR="00FF01E6" w:rsidRPr="008F473C">
        <w:rPr>
          <w:color w:val="259B15"/>
          <w:lang w:val="et-EE"/>
        </w:rPr>
        <w:t>de</w:t>
      </w:r>
      <w:r w:rsidR="00DF49BA" w:rsidRPr="008F473C">
        <w:rPr>
          <w:color w:val="259B15"/>
          <w:lang w:val="et-EE"/>
        </w:rPr>
        <w:t xml:space="preserve"> prognoos</w:t>
      </w:r>
      <w:bookmarkEnd w:id="7"/>
    </w:p>
    <w:p w:rsidR="00BD3171" w:rsidRPr="00BD3171" w:rsidRDefault="00BD3171" w:rsidP="00A624D7">
      <w:pPr>
        <w:spacing w:after="0" w:line="240" w:lineRule="auto"/>
        <w:rPr>
          <w:lang w:val="et-EE"/>
        </w:rPr>
      </w:pPr>
    </w:p>
    <w:p w:rsidR="003A5BEE" w:rsidRPr="008F473C" w:rsidRDefault="003A5BEE" w:rsidP="00960C26">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Märjamaa valla 201</w:t>
      </w:r>
      <w:r w:rsidR="00986F71">
        <w:rPr>
          <w:rFonts w:ascii="Times New Roman" w:hAnsi="Times New Roman" w:cs="Times New Roman"/>
          <w:color w:val="000000"/>
          <w:sz w:val="24"/>
          <w:szCs w:val="24"/>
          <w:lang w:val="et-EE"/>
        </w:rPr>
        <w:t>6</w:t>
      </w:r>
      <w:r w:rsidRPr="008F473C">
        <w:rPr>
          <w:rFonts w:ascii="Times New Roman" w:hAnsi="Times New Roman" w:cs="Times New Roman"/>
          <w:color w:val="000000"/>
          <w:sz w:val="24"/>
          <w:szCs w:val="24"/>
          <w:lang w:val="et-EE"/>
        </w:rPr>
        <w:t>.aasta loodetav</w:t>
      </w:r>
      <w:r w:rsidR="00335C9E">
        <w:rPr>
          <w:rFonts w:ascii="Times New Roman" w:hAnsi="Times New Roman" w:cs="Times New Roman"/>
          <w:color w:val="000000"/>
          <w:sz w:val="24"/>
          <w:szCs w:val="24"/>
          <w:lang w:val="et-EE"/>
        </w:rPr>
        <w:t>aks</w:t>
      </w:r>
      <w:r w:rsidRPr="008F473C">
        <w:rPr>
          <w:rFonts w:ascii="Times New Roman" w:hAnsi="Times New Roman" w:cs="Times New Roman"/>
          <w:color w:val="000000"/>
          <w:sz w:val="24"/>
          <w:szCs w:val="24"/>
          <w:lang w:val="et-EE"/>
        </w:rPr>
        <w:t xml:space="preserve"> põhitegevuse tulude mah</w:t>
      </w:r>
      <w:r w:rsidR="00335C9E">
        <w:rPr>
          <w:rFonts w:ascii="Times New Roman" w:hAnsi="Times New Roman" w:cs="Times New Roman"/>
          <w:color w:val="000000"/>
          <w:sz w:val="24"/>
          <w:szCs w:val="24"/>
          <w:lang w:val="et-EE"/>
        </w:rPr>
        <w:t xml:space="preserve">uks on planeeritud </w:t>
      </w:r>
      <w:r w:rsidR="00294416">
        <w:rPr>
          <w:rFonts w:ascii="Times New Roman" w:hAnsi="Times New Roman" w:cs="Times New Roman"/>
          <w:color w:val="000000"/>
          <w:sz w:val="24"/>
          <w:szCs w:val="24"/>
          <w:lang w:val="et-EE"/>
        </w:rPr>
        <w:t>7 119 146</w:t>
      </w:r>
      <w:r w:rsidRPr="008F473C">
        <w:rPr>
          <w:rFonts w:ascii="Times New Roman" w:hAnsi="Times New Roman" w:cs="Times New Roman"/>
          <w:color w:val="000000"/>
          <w:sz w:val="24"/>
          <w:szCs w:val="24"/>
          <w:lang w:val="et-EE"/>
        </w:rPr>
        <w:t xml:space="preserve"> eurot.</w:t>
      </w:r>
    </w:p>
    <w:p w:rsidR="00DF49BA" w:rsidRPr="008F473C" w:rsidRDefault="00DF49BA" w:rsidP="00960C26">
      <w:pPr>
        <w:pStyle w:val="Default"/>
        <w:ind w:right="-567"/>
        <w:jc w:val="both"/>
        <w:rPr>
          <w:rFonts w:ascii="Times New Roman" w:hAnsi="Times New Roman" w:cs="Times New Roman"/>
          <w:lang w:val="et-EE"/>
        </w:rPr>
      </w:pPr>
      <w:r w:rsidRPr="008F473C">
        <w:rPr>
          <w:rFonts w:ascii="Times New Roman" w:hAnsi="Times New Roman" w:cs="Times New Roman"/>
          <w:lang w:val="et-EE"/>
        </w:rPr>
        <w:t>Põhitegevuse tulud jaotuvad neljaks eelarveosaks ning 201</w:t>
      </w:r>
      <w:r w:rsidR="00294416">
        <w:rPr>
          <w:rFonts w:ascii="Times New Roman" w:hAnsi="Times New Roman" w:cs="Times New Roman"/>
          <w:lang w:val="et-EE"/>
        </w:rPr>
        <w:t>6</w:t>
      </w:r>
      <w:r w:rsidRPr="008F473C">
        <w:rPr>
          <w:rFonts w:ascii="Times New Roman" w:hAnsi="Times New Roman" w:cs="Times New Roman"/>
          <w:lang w:val="et-EE"/>
        </w:rPr>
        <w:t xml:space="preserve">. aastal on nende </w:t>
      </w:r>
      <w:r w:rsidR="00436DCF" w:rsidRPr="008F473C">
        <w:rPr>
          <w:rFonts w:ascii="Times New Roman" w:hAnsi="Times New Roman" w:cs="Times New Roman"/>
          <w:lang w:val="et-EE"/>
        </w:rPr>
        <w:t xml:space="preserve">loodetavad </w:t>
      </w:r>
      <w:r w:rsidRPr="008F473C">
        <w:rPr>
          <w:rFonts w:ascii="Times New Roman" w:hAnsi="Times New Roman" w:cs="Times New Roman"/>
          <w:lang w:val="et-EE"/>
        </w:rPr>
        <w:t>suurused ja osakaalud</w:t>
      </w:r>
      <w:r w:rsidRPr="008F473C">
        <w:rPr>
          <w:lang w:val="et-EE"/>
        </w:rPr>
        <w:t xml:space="preserve"> </w:t>
      </w:r>
      <w:r w:rsidR="00542648" w:rsidRPr="008F473C">
        <w:rPr>
          <w:rFonts w:ascii="Times New Roman" w:hAnsi="Times New Roman" w:cs="Times New Roman"/>
          <w:lang w:val="et-EE"/>
        </w:rPr>
        <w:t xml:space="preserve">järgmised: </w:t>
      </w:r>
    </w:p>
    <w:p w:rsidR="00436DCF" w:rsidRPr="008F473C" w:rsidRDefault="00436DCF" w:rsidP="00960C26">
      <w:pPr>
        <w:pStyle w:val="Default"/>
        <w:numPr>
          <w:ilvl w:val="0"/>
          <w:numId w:val="6"/>
        </w:numPr>
        <w:ind w:left="0" w:right="-567" w:firstLine="0"/>
        <w:jc w:val="both"/>
        <w:rPr>
          <w:rFonts w:ascii="Times New Roman" w:hAnsi="Times New Roman" w:cs="Times New Roman"/>
          <w:lang w:val="et-EE"/>
        </w:rPr>
      </w:pPr>
      <w:r w:rsidRPr="008F473C">
        <w:rPr>
          <w:rFonts w:ascii="Times New Roman" w:hAnsi="Times New Roman" w:cs="Times New Roman"/>
          <w:lang w:val="et-EE"/>
        </w:rPr>
        <w:t>m</w:t>
      </w:r>
      <w:r w:rsidR="00542648" w:rsidRPr="008F473C">
        <w:rPr>
          <w:rFonts w:ascii="Times New Roman" w:hAnsi="Times New Roman" w:cs="Times New Roman"/>
          <w:lang w:val="et-EE"/>
        </w:rPr>
        <w:t xml:space="preserve">aksutulud </w:t>
      </w:r>
      <w:r w:rsidR="00294416">
        <w:rPr>
          <w:rFonts w:ascii="Times New Roman" w:hAnsi="Times New Roman" w:cs="Times New Roman"/>
          <w:lang w:val="et-EE"/>
        </w:rPr>
        <w:t>4 241 385</w:t>
      </w:r>
      <w:r w:rsidR="00542648" w:rsidRPr="008F473C">
        <w:rPr>
          <w:rFonts w:ascii="Times New Roman" w:hAnsi="Times New Roman" w:cs="Times New Roman"/>
          <w:lang w:val="et-EE"/>
        </w:rPr>
        <w:t xml:space="preserve"> eurot</w:t>
      </w:r>
      <w:r w:rsidRPr="008F473C">
        <w:rPr>
          <w:rFonts w:ascii="Times New Roman" w:hAnsi="Times New Roman" w:cs="Times New Roman"/>
          <w:lang w:val="et-EE"/>
        </w:rPr>
        <w:t xml:space="preserve"> ning moodustavad </w:t>
      </w:r>
      <w:r w:rsidR="00165509">
        <w:rPr>
          <w:rFonts w:ascii="Times New Roman" w:hAnsi="Times New Roman" w:cs="Times New Roman"/>
          <w:lang w:val="et-EE"/>
        </w:rPr>
        <w:t>5</w:t>
      </w:r>
      <w:r w:rsidR="00294416">
        <w:rPr>
          <w:rFonts w:ascii="Times New Roman" w:hAnsi="Times New Roman" w:cs="Times New Roman"/>
          <w:lang w:val="et-EE"/>
        </w:rPr>
        <w:t>9,6</w:t>
      </w:r>
      <w:r w:rsidRPr="008F473C">
        <w:rPr>
          <w:rFonts w:ascii="Times New Roman" w:hAnsi="Times New Roman" w:cs="Times New Roman"/>
          <w:lang w:val="et-EE"/>
        </w:rPr>
        <w:t>% põhitegevuse tuludest;</w:t>
      </w:r>
    </w:p>
    <w:p w:rsidR="00542648" w:rsidRPr="008F473C" w:rsidRDefault="00436DCF" w:rsidP="00960C26">
      <w:pPr>
        <w:pStyle w:val="Default"/>
        <w:numPr>
          <w:ilvl w:val="0"/>
          <w:numId w:val="6"/>
        </w:numPr>
        <w:ind w:left="0" w:right="-567" w:firstLine="0"/>
        <w:jc w:val="both"/>
        <w:rPr>
          <w:rFonts w:ascii="Times New Roman" w:hAnsi="Times New Roman" w:cs="Times New Roman"/>
          <w:lang w:val="et-EE"/>
        </w:rPr>
      </w:pPr>
      <w:r w:rsidRPr="008F473C">
        <w:rPr>
          <w:rFonts w:ascii="Times New Roman" w:hAnsi="Times New Roman" w:cs="Times New Roman"/>
          <w:lang w:val="et-EE"/>
        </w:rPr>
        <w:t xml:space="preserve">saadavad toetused tegevuskuludeks </w:t>
      </w:r>
      <w:r w:rsidR="00165509">
        <w:rPr>
          <w:rFonts w:ascii="Times New Roman" w:hAnsi="Times New Roman" w:cs="Times New Roman"/>
          <w:lang w:val="et-EE"/>
        </w:rPr>
        <w:t>2</w:t>
      </w:r>
      <w:r w:rsidR="00294416">
        <w:rPr>
          <w:rFonts w:ascii="Times New Roman" w:hAnsi="Times New Roman" w:cs="Times New Roman"/>
          <w:lang w:val="et-EE"/>
        </w:rPr>
        <w:t> 341 221</w:t>
      </w:r>
      <w:r w:rsidRPr="008F473C">
        <w:rPr>
          <w:rFonts w:ascii="Times New Roman" w:hAnsi="Times New Roman" w:cs="Times New Roman"/>
          <w:lang w:val="et-EE"/>
        </w:rPr>
        <w:t xml:space="preserve"> eurot ning moodustavad 3</w:t>
      </w:r>
      <w:r w:rsidR="00294416">
        <w:rPr>
          <w:rFonts w:ascii="Times New Roman" w:hAnsi="Times New Roman" w:cs="Times New Roman"/>
          <w:lang w:val="et-EE"/>
        </w:rPr>
        <w:t>2</w:t>
      </w:r>
      <w:r w:rsidRPr="008F473C">
        <w:rPr>
          <w:rFonts w:ascii="Times New Roman" w:hAnsi="Times New Roman" w:cs="Times New Roman"/>
          <w:lang w:val="et-EE"/>
        </w:rPr>
        <w:t>,</w:t>
      </w:r>
      <w:r w:rsidR="00165509">
        <w:rPr>
          <w:rFonts w:ascii="Times New Roman" w:hAnsi="Times New Roman" w:cs="Times New Roman"/>
          <w:lang w:val="et-EE"/>
        </w:rPr>
        <w:t>9</w:t>
      </w:r>
      <w:r w:rsidRPr="008F473C">
        <w:rPr>
          <w:rFonts w:ascii="Times New Roman" w:hAnsi="Times New Roman" w:cs="Times New Roman"/>
          <w:lang w:val="et-EE"/>
        </w:rPr>
        <w:t>%</w:t>
      </w:r>
      <w:r w:rsidR="00542648" w:rsidRPr="008F473C">
        <w:rPr>
          <w:rFonts w:ascii="Times New Roman" w:hAnsi="Times New Roman" w:cs="Times New Roman"/>
          <w:lang w:val="et-EE"/>
        </w:rPr>
        <w:t xml:space="preserve"> </w:t>
      </w:r>
      <w:r w:rsidRPr="008F473C">
        <w:rPr>
          <w:rFonts w:ascii="Times New Roman" w:hAnsi="Times New Roman" w:cs="Times New Roman"/>
          <w:lang w:val="et-EE"/>
        </w:rPr>
        <w:t>põhitegevuse tuludest, millest suurima osa omakorda moodustavad tasandus- ja toetusfondi eraldised</w:t>
      </w:r>
      <w:r w:rsidR="00335C9E">
        <w:rPr>
          <w:rFonts w:ascii="Times New Roman" w:hAnsi="Times New Roman" w:cs="Times New Roman"/>
          <w:lang w:val="et-EE"/>
        </w:rPr>
        <w:t xml:space="preserve"> riigieelarvest</w:t>
      </w:r>
      <w:r w:rsidRPr="008F473C">
        <w:rPr>
          <w:rFonts w:ascii="Times New Roman" w:hAnsi="Times New Roman" w:cs="Times New Roman"/>
          <w:lang w:val="et-EE"/>
        </w:rPr>
        <w:t>;</w:t>
      </w:r>
    </w:p>
    <w:p w:rsidR="00436DCF" w:rsidRPr="008F473C" w:rsidRDefault="00436DCF" w:rsidP="00960C26">
      <w:pPr>
        <w:pStyle w:val="Default"/>
        <w:numPr>
          <w:ilvl w:val="0"/>
          <w:numId w:val="6"/>
        </w:numPr>
        <w:ind w:left="0" w:right="-567" w:firstLine="0"/>
        <w:jc w:val="both"/>
        <w:rPr>
          <w:rFonts w:ascii="Times New Roman" w:hAnsi="Times New Roman" w:cs="Times New Roman"/>
          <w:lang w:val="et-EE"/>
        </w:rPr>
      </w:pPr>
      <w:r w:rsidRPr="008F473C">
        <w:rPr>
          <w:rFonts w:ascii="Times New Roman" w:hAnsi="Times New Roman" w:cs="Times New Roman"/>
          <w:lang w:val="et-EE"/>
        </w:rPr>
        <w:t xml:space="preserve">tulud kaupade ja teenuste müügist </w:t>
      </w:r>
      <w:r w:rsidR="00335C9E">
        <w:rPr>
          <w:rFonts w:ascii="Times New Roman" w:hAnsi="Times New Roman" w:cs="Times New Roman"/>
          <w:lang w:val="et-EE"/>
        </w:rPr>
        <w:t>4</w:t>
      </w:r>
      <w:r w:rsidR="00294416">
        <w:rPr>
          <w:rFonts w:ascii="Times New Roman" w:hAnsi="Times New Roman" w:cs="Times New Roman"/>
          <w:lang w:val="et-EE"/>
        </w:rPr>
        <w:t>98 712</w:t>
      </w:r>
      <w:r w:rsidRPr="008F473C">
        <w:rPr>
          <w:rFonts w:ascii="Times New Roman" w:hAnsi="Times New Roman" w:cs="Times New Roman"/>
          <w:lang w:val="et-EE"/>
        </w:rPr>
        <w:t xml:space="preserve"> eurot ning moodustavad </w:t>
      </w:r>
      <w:r w:rsidR="00294416">
        <w:rPr>
          <w:rFonts w:ascii="Times New Roman" w:hAnsi="Times New Roman" w:cs="Times New Roman"/>
          <w:lang w:val="et-EE"/>
        </w:rPr>
        <w:t>7,0</w:t>
      </w:r>
      <w:r w:rsidRPr="008F473C">
        <w:rPr>
          <w:rFonts w:ascii="Times New Roman" w:hAnsi="Times New Roman" w:cs="Times New Roman"/>
          <w:lang w:val="et-EE"/>
        </w:rPr>
        <w:t>% põhitegevuse tuludest ning sisaldavad muuhulgas haridusteenuste müüki teistele omavalitsustele;</w:t>
      </w:r>
    </w:p>
    <w:p w:rsidR="00BC48FB" w:rsidRDefault="00436DCF" w:rsidP="00960C26">
      <w:pPr>
        <w:pStyle w:val="Default"/>
        <w:numPr>
          <w:ilvl w:val="0"/>
          <w:numId w:val="6"/>
        </w:numPr>
        <w:ind w:left="0" w:right="-567" w:firstLine="0"/>
        <w:jc w:val="both"/>
        <w:rPr>
          <w:rFonts w:ascii="Times New Roman" w:hAnsi="Times New Roman" w:cs="Times New Roman"/>
          <w:lang w:val="et-EE"/>
        </w:rPr>
      </w:pPr>
      <w:r w:rsidRPr="008F473C">
        <w:rPr>
          <w:rFonts w:ascii="Times New Roman" w:hAnsi="Times New Roman" w:cs="Times New Roman"/>
          <w:lang w:val="et-EE"/>
        </w:rPr>
        <w:t xml:space="preserve">muud tegevustulud </w:t>
      </w:r>
      <w:r w:rsidR="00294416">
        <w:rPr>
          <w:rFonts w:ascii="Times New Roman" w:hAnsi="Times New Roman" w:cs="Times New Roman"/>
          <w:lang w:val="et-EE"/>
        </w:rPr>
        <w:t>37 828</w:t>
      </w:r>
      <w:r w:rsidRPr="008F473C">
        <w:rPr>
          <w:rFonts w:ascii="Times New Roman" w:hAnsi="Times New Roman" w:cs="Times New Roman"/>
          <w:lang w:val="et-EE"/>
        </w:rPr>
        <w:t xml:space="preserve"> eurot ning moodustavad 0,</w:t>
      </w:r>
      <w:r w:rsidR="00294416">
        <w:rPr>
          <w:rFonts w:ascii="Times New Roman" w:hAnsi="Times New Roman" w:cs="Times New Roman"/>
          <w:lang w:val="et-EE"/>
        </w:rPr>
        <w:t>5</w:t>
      </w:r>
      <w:r w:rsidRPr="008F473C">
        <w:rPr>
          <w:rFonts w:ascii="Times New Roman" w:hAnsi="Times New Roman" w:cs="Times New Roman"/>
          <w:lang w:val="et-EE"/>
        </w:rPr>
        <w:t xml:space="preserve">% põhitegevuse tuludest ning milles kajastuvad </w:t>
      </w:r>
      <w:r w:rsidR="00A1229D" w:rsidRPr="008F473C">
        <w:rPr>
          <w:rFonts w:ascii="Times New Roman" w:hAnsi="Times New Roman" w:cs="Times New Roman"/>
          <w:lang w:val="et-EE"/>
        </w:rPr>
        <w:t xml:space="preserve">kaevandamisõiguse tasud, </w:t>
      </w:r>
      <w:r w:rsidRPr="008F473C">
        <w:rPr>
          <w:rFonts w:ascii="Times New Roman" w:hAnsi="Times New Roman" w:cs="Times New Roman"/>
          <w:lang w:val="et-EE"/>
        </w:rPr>
        <w:t>vee erikasutuse tasud</w:t>
      </w:r>
      <w:r w:rsidR="00A1229D" w:rsidRPr="008F473C">
        <w:rPr>
          <w:rFonts w:ascii="Times New Roman" w:hAnsi="Times New Roman" w:cs="Times New Roman"/>
          <w:lang w:val="et-EE"/>
        </w:rPr>
        <w:t>, saastetasud jm. tasud.</w:t>
      </w:r>
    </w:p>
    <w:p w:rsidR="00082EC3" w:rsidRDefault="00082EC3" w:rsidP="007F4B06">
      <w:pPr>
        <w:pStyle w:val="Default"/>
        <w:ind w:right="-567"/>
        <w:jc w:val="both"/>
        <w:rPr>
          <w:rFonts w:ascii="Times New Roman" w:hAnsi="Times New Roman" w:cs="Times New Roman"/>
          <w:lang w:val="et-EE"/>
        </w:rPr>
      </w:pPr>
    </w:p>
    <w:p w:rsidR="00523F9E" w:rsidRDefault="00523F9E" w:rsidP="007F4B06">
      <w:pPr>
        <w:pStyle w:val="Default"/>
        <w:ind w:right="-567"/>
        <w:jc w:val="both"/>
        <w:rPr>
          <w:rFonts w:ascii="Times New Roman" w:hAnsi="Times New Roman" w:cs="Times New Roman"/>
          <w:lang w:val="et-EE"/>
        </w:rPr>
      </w:pPr>
    </w:p>
    <w:p w:rsidR="00007F40" w:rsidRDefault="00007F40" w:rsidP="00007F40">
      <w:pPr>
        <w:pStyle w:val="Default"/>
        <w:jc w:val="both"/>
        <w:rPr>
          <w:rFonts w:ascii="Times New Roman" w:hAnsi="Times New Roman" w:cs="Times New Roman"/>
          <w:lang w:val="et-EE"/>
        </w:rPr>
      </w:pPr>
      <w:r w:rsidRPr="008F473C">
        <w:rPr>
          <w:rFonts w:ascii="Times New Roman" w:hAnsi="Times New Roman" w:cs="Times New Roman"/>
          <w:lang w:val="et-EE"/>
        </w:rPr>
        <w:t xml:space="preserve">Tabel 1 </w:t>
      </w:r>
      <w:r w:rsidR="003043AA">
        <w:rPr>
          <w:rFonts w:ascii="Times New Roman" w:hAnsi="Times New Roman" w:cs="Times New Roman"/>
          <w:lang w:val="et-EE"/>
        </w:rPr>
        <w:t>P</w:t>
      </w:r>
      <w:r w:rsidRPr="008F473C">
        <w:rPr>
          <w:rFonts w:ascii="Times New Roman" w:hAnsi="Times New Roman" w:cs="Times New Roman"/>
          <w:lang w:val="et-EE"/>
        </w:rPr>
        <w:t>õhitegevuse tulude prognoos (eurodes)</w:t>
      </w:r>
    </w:p>
    <w:tbl>
      <w:tblPr>
        <w:tblW w:w="9771" w:type="dxa"/>
        <w:tblCellMar>
          <w:left w:w="70" w:type="dxa"/>
          <w:right w:w="70" w:type="dxa"/>
        </w:tblCellMar>
        <w:tblLook w:val="04A0" w:firstRow="1" w:lastRow="0" w:firstColumn="1" w:lastColumn="0" w:noHBand="0" w:noVBand="1"/>
      </w:tblPr>
      <w:tblGrid>
        <w:gridCol w:w="3676"/>
        <w:gridCol w:w="1134"/>
        <w:gridCol w:w="992"/>
        <w:gridCol w:w="992"/>
        <w:gridCol w:w="993"/>
        <w:gridCol w:w="992"/>
        <w:gridCol w:w="992"/>
      </w:tblGrid>
      <w:tr w:rsidR="00986F71" w:rsidRPr="00986F71" w:rsidTr="00986F71">
        <w:trPr>
          <w:trHeight w:val="1095"/>
        </w:trPr>
        <w:tc>
          <w:tcPr>
            <w:tcW w:w="3676"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986F71" w:rsidRPr="00986F71" w:rsidRDefault="00986F71" w:rsidP="00986F71">
            <w:pPr>
              <w:spacing w:after="0" w:line="240" w:lineRule="auto"/>
              <w:jc w:val="center"/>
              <w:rPr>
                <w:rFonts w:ascii="Arial" w:eastAsia="Times New Roman" w:hAnsi="Arial" w:cs="Arial"/>
                <w:b/>
                <w:bCs/>
                <w:sz w:val="16"/>
                <w:szCs w:val="16"/>
                <w:lang w:val="et-EE" w:eastAsia="et-EE" w:bidi="ar-SA"/>
              </w:rPr>
            </w:pPr>
            <w:r>
              <w:rPr>
                <w:rFonts w:ascii="Arial" w:eastAsia="Times New Roman" w:hAnsi="Arial" w:cs="Arial"/>
                <w:b/>
                <w:bCs/>
                <w:sz w:val="16"/>
                <w:szCs w:val="16"/>
                <w:lang w:val="et-EE" w:eastAsia="et-EE" w:bidi="ar-SA"/>
              </w:rPr>
              <w:t>Märjamaa Vallavalitsus</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986F71" w:rsidRPr="00986F71" w:rsidRDefault="00986F71" w:rsidP="00986F71">
            <w:pPr>
              <w:spacing w:after="0" w:line="240" w:lineRule="auto"/>
              <w:jc w:val="center"/>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2015 täitmine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86F71" w:rsidRPr="00986F71" w:rsidRDefault="00986F71" w:rsidP="00986F71">
            <w:pPr>
              <w:spacing w:after="0" w:line="240" w:lineRule="auto"/>
              <w:jc w:val="center"/>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2016 eeldatav täitmine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86F71" w:rsidRPr="00986F71" w:rsidRDefault="00986F71" w:rsidP="00986F71">
            <w:pPr>
              <w:spacing w:after="0" w:line="240" w:lineRule="auto"/>
              <w:jc w:val="center"/>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 xml:space="preserve">2017 eelarve  </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986F71" w:rsidRPr="00986F71" w:rsidRDefault="00986F71" w:rsidP="00986F71">
            <w:pPr>
              <w:spacing w:after="0" w:line="240" w:lineRule="auto"/>
              <w:jc w:val="center"/>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 xml:space="preserve">2018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86F71" w:rsidRPr="00986F71" w:rsidRDefault="00986F71" w:rsidP="00986F71">
            <w:pPr>
              <w:spacing w:after="0" w:line="240" w:lineRule="auto"/>
              <w:jc w:val="center"/>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 xml:space="preserve">2019 eelarve  </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986F71" w:rsidRPr="00986F71" w:rsidRDefault="00986F71" w:rsidP="00986F71">
            <w:pPr>
              <w:spacing w:after="0" w:line="240" w:lineRule="auto"/>
              <w:jc w:val="center"/>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 xml:space="preserve">2020 eelarve  </w:t>
            </w:r>
          </w:p>
        </w:tc>
      </w:tr>
      <w:tr w:rsidR="00986F71" w:rsidRPr="00986F71" w:rsidTr="00986F71">
        <w:trPr>
          <w:trHeight w:val="300"/>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Põhitegevuse tulud kokku</w:t>
            </w:r>
          </w:p>
        </w:tc>
        <w:tc>
          <w:tcPr>
            <w:tcW w:w="1134"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6 798 993</w:t>
            </w:r>
          </w:p>
        </w:tc>
        <w:tc>
          <w:tcPr>
            <w:tcW w:w="992"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7 119 146</w:t>
            </w:r>
          </w:p>
        </w:tc>
        <w:tc>
          <w:tcPr>
            <w:tcW w:w="992"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7 339 151</w:t>
            </w:r>
          </w:p>
        </w:tc>
        <w:tc>
          <w:tcPr>
            <w:tcW w:w="993"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7 564 819</w:t>
            </w:r>
          </w:p>
        </w:tc>
        <w:tc>
          <w:tcPr>
            <w:tcW w:w="992"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7 798 292</w:t>
            </w:r>
          </w:p>
        </w:tc>
        <w:tc>
          <w:tcPr>
            <w:tcW w:w="992" w:type="dxa"/>
            <w:tcBorders>
              <w:top w:val="nil"/>
              <w:left w:val="nil"/>
              <w:bottom w:val="single" w:sz="4" w:space="0" w:color="auto"/>
              <w:right w:val="single" w:sz="8"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b/>
                <w:bCs/>
                <w:sz w:val="16"/>
                <w:szCs w:val="16"/>
                <w:lang w:val="et-EE" w:eastAsia="et-EE" w:bidi="ar-SA"/>
              </w:rPr>
            </w:pPr>
            <w:r w:rsidRPr="00986F71">
              <w:rPr>
                <w:rFonts w:ascii="Arial" w:eastAsia="Times New Roman" w:hAnsi="Arial" w:cs="Arial"/>
                <w:b/>
                <w:bCs/>
                <w:sz w:val="16"/>
                <w:szCs w:val="16"/>
                <w:lang w:val="et-EE" w:eastAsia="et-EE" w:bidi="ar-SA"/>
              </w:rPr>
              <w:t>8 052 121</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Maksutulud</w:t>
            </w:r>
          </w:p>
        </w:tc>
        <w:tc>
          <w:tcPr>
            <w:tcW w:w="1134"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3 971 188</w:t>
            </w:r>
          </w:p>
        </w:tc>
        <w:tc>
          <w:tcPr>
            <w:tcW w:w="992"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4 241 385</w:t>
            </w:r>
          </w:p>
        </w:tc>
        <w:tc>
          <w:tcPr>
            <w:tcW w:w="992"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4 410 504</w:t>
            </w:r>
          </w:p>
        </w:tc>
        <w:tc>
          <w:tcPr>
            <w:tcW w:w="993"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4 616 659</w:t>
            </w:r>
          </w:p>
        </w:tc>
        <w:tc>
          <w:tcPr>
            <w:tcW w:w="992"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4 838 881</w:t>
            </w:r>
          </w:p>
        </w:tc>
        <w:tc>
          <w:tcPr>
            <w:tcW w:w="992" w:type="dxa"/>
            <w:tcBorders>
              <w:top w:val="nil"/>
              <w:left w:val="nil"/>
              <w:bottom w:val="single" w:sz="4" w:space="0" w:color="auto"/>
              <w:right w:val="single" w:sz="8"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5 082 190</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sh tulumaks</w:t>
            </w:r>
          </w:p>
        </w:tc>
        <w:tc>
          <w:tcPr>
            <w:tcW w:w="1134" w:type="dxa"/>
            <w:tcBorders>
              <w:top w:val="nil"/>
              <w:left w:val="nil"/>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3 575 893</w:t>
            </w:r>
          </w:p>
        </w:tc>
        <w:tc>
          <w:tcPr>
            <w:tcW w:w="992" w:type="dxa"/>
            <w:tcBorders>
              <w:top w:val="nil"/>
              <w:left w:val="single" w:sz="4" w:space="0" w:color="auto"/>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3 822 000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4 000 000</w:t>
            </w:r>
          </w:p>
        </w:tc>
        <w:tc>
          <w:tcPr>
            <w:tcW w:w="993"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4 201 580</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4 423 802</w:t>
            </w:r>
          </w:p>
        </w:tc>
        <w:tc>
          <w:tcPr>
            <w:tcW w:w="992" w:type="dxa"/>
            <w:tcBorders>
              <w:top w:val="nil"/>
              <w:left w:val="nil"/>
              <w:bottom w:val="single" w:sz="4" w:space="0" w:color="auto"/>
              <w:right w:val="single" w:sz="8"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4 667 111</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sh maamaks</w:t>
            </w:r>
          </w:p>
        </w:tc>
        <w:tc>
          <w:tcPr>
            <w:tcW w:w="1134" w:type="dxa"/>
            <w:tcBorders>
              <w:top w:val="nil"/>
              <w:left w:val="nil"/>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395 295</w:t>
            </w:r>
          </w:p>
        </w:tc>
        <w:tc>
          <w:tcPr>
            <w:tcW w:w="992" w:type="dxa"/>
            <w:tcBorders>
              <w:top w:val="nil"/>
              <w:left w:val="single" w:sz="4" w:space="0" w:color="auto"/>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419 385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410 504</w:t>
            </w:r>
          </w:p>
        </w:tc>
        <w:tc>
          <w:tcPr>
            <w:tcW w:w="993"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415 079</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415 079</w:t>
            </w:r>
          </w:p>
        </w:tc>
        <w:tc>
          <w:tcPr>
            <w:tcW w:w="992" w:type="dxa"/>
            <w:tcBorders>
              <w:top w:val="nil"/>
              <w:left w:val="nil"/>
              <w:bottom w:val="single" w:sz="4" w:space="0" w:color="auto"/>
              <w:right w:val="single" w:sz="8"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415 079</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sh muud maksutulud</w:t>
            </w:r>
          </w:p>
        </w:tc>
        <w:tc>
          <w:tcPr>
            <w:tcW w:w="1134" w:type="dxa"/>
            <w:tcBorders>
              <w:top w:val="nil"/>
              <w:left w:val="nil"/>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0</w:t>
            </w:r>
          </w:p>
        </w:tc>
        <w:tc>
          <w:tcPr>
            <w:tcW w:w="992" w:type="dxa"/>
            <w:tcBorders>
              <w:top w:val="nil"/>
              <w:left w:val="single" w:sz="4" w:space="0" w:color="auto"/>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0</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Tulud kaupade ja teenuste müügist</w:t>
            </w:r>
          </w:p>
        </w:tc>
        <w:tc>
          <w:tcPr>
            <w:tcW w:w="1134" w:type="dxa"/>
            <w:tcBorders>
              <w:top w:val="nil"/>
              <w:left w:val="nil"/>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500 560</w:t>
            </w:r>
          </w:p>
        </w:tc>
        <w:tc>
          <w:tcPr>
            <w:tcW w:w="992" w:type="dxa"/>
            <w:tcBorders>
              <w:top w:val="nil"/>
              <w:left w:val="single" w:sz="4" w:space="0" w:color="auto"/>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498 712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505 593</w:t>
            </w:r>
          </w:p>
        </w:tc>
        <w:tc>
          <w:tcPr>
            <w:tcW w:w="993"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515 705</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526 020</w:t>
            </w:r>
          </w:p>
        </w:tc>
        <w:tc>
          <w:tcPr>
            <w:tcW w:w="992" w:type="dxa"/>
            <w:tcBorders>
              <w:top w:val="nil"/>
              <w:left w:val="nil"/>
              <w:bottom w:val="single" w:sz="4" w:space="0" w:color="auto"/>
              <w:right w:val="single" w:sz="8"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536 540</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Saadavad toetused tegevuskuludeks</w:t>
            </w:r>
          </w:p>
        </w:tc>
        <w:tc>
          <w:tcPr>
            <w:tcW w:w="1134" w:type="dxa"/>
            <w:tcBorders>
              <w:top w:val="nil"/>
              <w:left w:val="nil"/>
              <w:bottom w:val="single" w:sz="4" w:space="0" w:color="auto"/>
              <w:right w:val="nil"/>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2 270 506</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2 341 221</w:t>
            </w:r>
          </w:p>
        </w:tc>
        <w:tc>
          <w:tcPr>
            <w:tcW w:w="992"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2 374 054</w:t>
            </w:r>
          </w:p>
        </w:tc>
        <w:tc>
          <w:tcPr>
            <w:tcW w:w="993"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2 383 455</w:t>
            </w:r>
          </w:p>
        </w:tc>
        <w:tc>
          <w:tcPr>
            <w:tcW w:w="992" w:type="dxa"/>
            <w:tcBorders>
              <w:top w:val="nil"/>
              <w:left w:val="nil"/>
              <w:bottom w:val="single" w:sz="4" w:space="0" w:color="auto"/>
              <w:right w:val="single" w:sz="4"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2 384 391</w:t>
            </w:r>
          </w:p>
        </w:tc>
        <w:tc>
          <w:tcPr>
            <w:tcW w:w="992" w:type="dxa"/>
            <w:tcBorders>
              <w:top w:val="nil"/>
              <w:left w:val="nil"/>
              <w:bottom w:val="single" w:sz="4" w:space="0" w:color="auto"/>
              <w:right w:val="single" w:sz="8" w:space="0" w:color="auto"/>
            </w:tcBorders>
            <w:shd w:val="clear" w:color="000000" w:fill="C0C0C0"/>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2 384 391</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sh  tasandusfond </w:t>
            </w:r>
          </w:p>
        </w:tc>
        <w:tc>
          <w:tcPr>
            <w:tcW w:w="1134" w:type="dxa"/>
            <w:tcBorders>
              <w:top w:val="nil"/>
              <w:left w:val="nil"/>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599 396</w:t>
            </w:r>
          </w:p>
        </w:tc>
        <w:tc>
          <w:tcPr>
            <w:tcW w:w="992" w:type="dxa"/>
            <w:tcBorders>
              <w:top w:val="nil"/>
              <w:left w:val="single" w:sz="4" w:space="0" w:color="auto"/>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613 153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613 153</w:t>
            </w:r>
          </w:p>
        </w:tc>
        <w:tc>
          <w:tcPr>
            <w:tcW w:w="993"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613 153</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613 153</w:t>
            </w:r>
          </w:p>
        </w:tc>
        <w:tc>
          <w:tcPr>
            <w:tcW w:w="992" w:type="dxa"/>
            <w:tcBorders>
              <w:top w:val="nil"/>
              <w:left w:val="nil"/>
              <w:bottom w:val="single" w:sz="4" w:space="0" w:color="auto"/>
              <w:right w:val="single" w:sz="8"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613 153</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sh  toetusfond</w:t>
            </w:r>
          </w:p>
        </w:tc>
        <w:tc>
          <w:tcPr>
            <w:tcW w:w="1134" w:type="dxa"/>
            <w:tcBorders>
              <w:top w:val="nil"/>
              <w:left w:val="nil"/>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1 554 701</w:t>
            </w:r>
          </w:p>
        </w:tc>
        <w:tc>
          <w:tcPr>
            <w:tcW w:w="992" w:type="dxa"/>
            <w:tcBorders>
              <w:top w:val="nil"/>
              <w:left w:val="single" w:sz="4" w:space="0" w:color="auto"/>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1 656 238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1 656 238</w:t>
            </w:r>
          </w:p>
        </w:tc>
        <w:tc>
          <w:tcPr>
            <w:tcW w:w="993"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1 656 238</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1 656 238</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1 656 238</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sh muud saadud toetused tegevuskuludeks</w:t>
            </w:r>
          </w:p>
        </w:tc>
        <w:tc>
          <w:tcPr>
            <w:tcW w:w="1134" w:type="dxa"/>
            <w:tcBorders>
              <w:top w:val="nil"/>
              <w:left w:val="nil"/>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116 409</w:t>
            </w:r>
          </w:p>
        </w:tc>
        <w:tc>
          <w:tcPr>
            <w:tcW w:w="992" w:type="dxa"/>
            <w:tcBorders>
              <w:top w:val="nil"/>
              <w:left w:val="single" w:sz="4" w:space="0" w:color="auto"/>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71 830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104 663</w:t>
            </w:r>
          </w:p>
        </w:tc>
        <w:tc>
          <w:tcPr>
            <w:tcW w:w="993"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114 064</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115 000</w:t>
            </w:r>
          </w:p>
        </w:tc>
        <w:tc>
          <w:tcPr>
            <w:tcW w:w="992" w:type="dxa"/>
            <w:tcBorders>
              <w:top w:val="nil"/>
              <w:left w:val="nil"/>
              <w:bottom w:val="single" w:sz="4" w:space="0" w:color="auto"/>
              <w:right w:val="single" w:sz="8"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115 000</w:t>
            </w:r>
          </w:p>
        </w:tc>
      </w:tr>
      <w:tr w:rsidR="00986F71" w:rsidRPr="00986F71" w:rsidTr="00986F71">
        <w:trPr>
          <w:trHeight w:val="255"/>
        </w:trPr>
        <w:tc>
          <w:tcPr>
            <w:tcW w:w="3676" w:type="dxa"/>
            <w:tcBorders>
              <w:top w:val="nil"/>
              <w:left w:val="single" w:sz="8" w:space="0" w:color="auto"/>
              <w:bottom w:val="single" w:sz="4" w:space="0" w:color="000000"/>
              <w:right w:val="single" w:sz="4" w:space="0" w:color="000000"/>
            </w:tcBorders>
            <w:shd w:val="clear" w:color="auto" w:fill="auto"/>
            <w:noWrap/>
            <w:vAlign w:val="bottom"/>
            <w:hideMark/>
          </w:tcPr>
          <w:p w:rsidR="00986F71" w:rsidRPr="00986F71" w:rsidRDefault="00986F71" w:rsidP="00986F71">
            <w:pPr>
              <w:spacing w:after="0" w:line="240" w:lineRule="auto"/>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 xml:space="preserve">     Muud tegevustulud</w:t>
            </w:r>
          </w:p>
        </w:tc>
        <w:tc>
          <w:tcPr>
            <w:tcW w:w="1134" w:type="dxa"/>
            <w:tcBorders>
              <w:top w:val="nil"/>
              <w:left w:val="nil"/>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56 740</w:t>
            </w:r>
          </w:p>
        </w:tc>
        <w:tc>
          <w:tcPr>
            <w:tcW w:w="992" w:type="dxa"/>
            <w:tcBorders>
              <w:top w:val="nil"/>
              <w:left w:val="single" w:sz="4" w:space="0" w:color="auto"/>
              <w:bottom w:val="single" w:sz="4" w:space="0" w:color="auto"/>
              <w:right w:val="nil"/>
            </w:tcBorders>
            <w:shd w:val="clear" w:color="000000" w:fill="969696"/>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37 828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49 000</w:t>
            </w:r>
          </w:p>
        </w:tc>
        <w:tc>
          <w:tcPr>
            <w:tcW w:w="993"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49 000</w:t>
            </w:r>
          </w:p>
        </w:tc>
        <w:tc>
          <w:tcPr>
            <w:tcW w:w="992" w:type="dxa"/>
            <w:tcBorders>
              <w:top w:val="nil"/>
              <w:left w:val="nil"/>
              <w:bottom w:val="single" w:sz="4" w:space="0" w:color="auto"/>
              <w:right w:val="single" w:sz="4"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49 000</w:t>
            </w:r>
          </w:p>
        </w:tc>
        <w:tc>
          <w:tcPr>
            <w:tcW w:w="992" w:type="dxa"/>
            <w:tcBorders>
              <w:top w:val="nil"/>
              <w:left w:val="nil"/>
              <w:bottom w:val="single" w:sz="4" w:space="0" w:color="auto"/>
              <w:right w:val="single" w:sz="8" w:space="0" w:color="auto"/>
            </w:tcBorders>
            <w:shd w:val="clear" w:color="auto" w:fill="auto"/>
            <w:noWrap/>
            <w:vAlign w:val="bottom"/>
            <w:hideMark/>
          </w:tcPr>
          <w:p w:rsidR="00986F71" w:rsidRPr="00986F71" w:rsidRDefault="00986F71" w:rsidP="00986F71">
            <w:pPr>
              <w:spacing w:after="0" w:line="240" w:lineRule="auto"/>
              <w:jc w:val="right"/>
              <w:rPr>
                <w:rFonts w:ascii="Arial" w:eastAsia="Times New Roman" w:hAnsi="Arial" w:cs="Arial"/>
                <w:sz w:val="16"/>
                <w:szCs w:val="16"/>
                <w:lang w:val="et-EE" w:eastAsia="et-EE" w:bidi="ar-SA"/>
              </w:rPr>
            </w:pPr>
            <w:r w:rsidRPr="00986F71">
              <w:rPr>
                <w:rFonts w:ascii="Arial" w:eastAsia="Times New Roman" w:hAnsi="Arial" w:cs="Arial"/>
                <w:sz w:val="16"/>
                <w:szCs w:val="16"/>
                <w:lang w:val="et-EE" w:eastAsia="et-EE" w:bidi="ar-SA"/>
              </w:rPr>
              <w:t>49 000</w:t>
            </w:r>
          </w:p>
        </w:tc>
      </w:tr>
    </w:tbl>
    <w:p w:rsidR="00986F71" w:rsidRDefault="00986F71" w:rsidP="00007F40">
      <w:pPr>
        <w:pStyle w:val="Default"/>
        <w:jc w:val="both"/>
        <w:rPr>
          <w:rFonts w:ascii="Times New Roman" w:hAnsi="Times New Roman" w:cs="Times New Roman"/>
          <w:lang w:val="et-EE"/>
        </w:rPr>
      </w:pPr>
    </w:p>
    <w:p w:rsidR="00523F9E" w:rsidRDefault="00523F9E" w:rsidP="00007F40">
      <w:pPr>
        <w:pStyle w:val="Default"/>
        <w:jc w:val="both"/>
        <w:rPr>
          <w:rFonts w:ascii="Times New Roman" w:hAnsi="Times New Roman" w:cs="Times New Roman"/>
          <w:lang w:val="et-EE"/>
        </w:rPr>
      </w:pPr>
    </w:p>
    <w:p w:rsidR="00542648" w:rsidRPr="008F473C" w:rsidRDefault="00007F40" w:rsidP="00345B2B">
      <w:pPr>
        <w:pStyle w:val="Pealkiri2"/>
        <w:numPr>
          <w:ilvl w:val="1"/>
          <w:numId w:val="9"/>
        </w:numPr>
        <w:rPr>
          <w:color w:val="259B15"/>
          <w:lang w:val="et-EE"/>
        </w:rPr>
      </w:pPr>
      <w:bookmarkStart w:id="8" w:name="_Toc335147916"/>
      <w:r w:rsidRPr="008F473C">
        <w:rPr>
          <w:color w:val="259B15"/>
          <w:lang w:val="et-EE"/>
        </w:rPr>
        <w:t>Maksutulud</w:t>
      </w:r>
      <w:bookmarkEnd w:id="8"/>
    </w:p>
    <w:p w:rsidR="00007F40" w:rsidRPr="008F473C" w:rsidRDefault="00007F40" w:rsidP="00345B2B">
      <w:pPr>
        <w:pStyle w:val="Pealkiri3"/>
        <w:numPr>
          <w:ilvl w:val="2"/>
          <w:numId w:val="9"/>
        </w:numPr>
        <w:rPr>
          <w:color w:val="259B15"/>
          <w:lang w:val="et-EE"/>
        </w:rPr>
      </w:pPr>
      <w:bookmarkStart w:id="9" w:name="_Toc335147917"/>
      <w:r w:rsidRPr="008F473C">
        <w:rPr>
          <w:color w:val="259B15"/>
          <w:lang w:val="et-EE"/>
        </w:rPr>
        <w:t>Tulumaks</w:t>
      </w:r>
      <w:bookmarkEnd w:id="9"/>
    </w:p>
    <w:p w:rsidR="00007F40" w:rsidRPr="008F473C" w:rsidRDefault="00007F40" w:rsidP="00007F40">
      <w:pPr>
        <w:pStyle w:val="Default"/>
        <w:jc w:val="both"/>
        <w:rPr>
          <w:rFonts w:ascii="Times New Roman" w:hAnsi="Times New Roman" w:cs="Times New Roman"/>
          <w:b/>
          <w:lang w:val="et-EE"/>
        </w:rPr>
      </w:pPr>
    </w:p>
    <w:p w:rsidR="009470EB" w:rsidRDefault="001B5E9E" w:rsidP="007F4B06">
      <w:pPr>
        <w:pStyle w:val="Default"/>
        <w:ind w:right="-709"/>
        <w:jc w:val="both"/>
        <w:rPr>
          <w:rFonts w:ascii="Times New Roman" w:hAnsi="Times New Roman" w:cs="Times New Roman"/>
          <w:lang w:val="et-EE"/>
        </w:rPr>
      </w:pPr>
      <w:r w:rsidRPr="00A0578C">
        <w:rPr>
          <w:rFonts w:ascii="Times New Roman" w:hAnsi="Times New Roman" w:cs="Times New Roman"/>
          <w:color w:val="auto"/>
          <w:lang w:val="et-EE"/>
        </w:rPr>
        <w:t>Tulumaks</w:t>
      </w:r>
      <w:r w:rsidRPr="008F473C">
        <w:rPr>
          <w:rFonts w:ascii="Times New Roman" w:hAnsi="Times New Roman" w:cs="Times New Roman"/>
          <w:lang w:val="et-EE"/>
        </w:rPr>
        <w:t xml:space="preserve"> moodustab Märjamaa valla põhitegevuse tuludest prognoosiperioodil 5</w:t>
      </w:r>
      <w:r w:rsidR="00A0578C">
        <w:rPr>
          <w:rFonts w:ascii="Times New Roman" w:hAnsi="Times New Roman" w:cs="Times New Roman"/>
          <w:lang w:val="et-EE"/>
        </w:rPr>
        <w:t>4</w:t>
      </w:r>
      <w:r w:rsidRPr="008F473C">
        <w:rPr>
          <w:rFonts w:ascii="Times New Roman" w:hAnsi="Times New Roman" w:cs="Times New Roman"/>
          <w:lang w:val="et-EE"/>
        </w:rPr>
        <w:t>-5</w:t>
      </w:r>
      <w:r w:rsidR="00A0578C">
        <w:rPr>
          <w:rFonts w:ascii="Times New Roman" w:hAnsi="Times New Roman" w:cs="Times New Roman"/>
          <w:lang w:val="et-EE"/>
        </w:rPr>
        <w:t>8</w:t>
      </w:r>
      <w:r w:rsidRPr="008F473C">
        <w:rPr>
          <w:rFonts w:ascii="Times New Roman" w:hAnsi="Times New Roman" w:cs="Times New Roman"/>
          <w:lang w:val="et-EE"/>
        </w:rPr>
        <w:t xml:space="preserve">%. </w:t>
      </w:r>
      <w:r w:rsidR="00A83BAB" w:rsidRPr="008F473C">
        <w:rPr>
          <w:rFonts w:ascii="Times New Roman" w:hAnsi="Times New Roman" w:cs="Times New Roman"/>
          <w:lang w:val="et-EE"/>
        </w:rPr>
        <w:t>Tulumaksu p</w:t>
      </w:r>
      <w:r w:rsidRPr="008F473C">
        <w:rPr>
          <w:rFonts w:ascii="Times New Roman" w:hAnsi="Times New Roman" w:cs="Times New Roman"/>
          <w:lang w:val="et-EE"/>
        </w:rPr>
        <w:t xml:space="preserve">rognoosimisel </w:t>
      </w:r>
      <w:r w:rsidR="00A83BAB" w:rsidRPr="008F473C">
        <w:rPr>
          <w:rFonts w:ascii="Times New Roman" w:hAnsi="Times New Roman" w:cs="Times New Roman"/>
          <w:lang w:val="et-EE"/>
        </w:rPr>
        <w:t>o</w:t>
      </w:r>
      <w:r w:rsidR="00CB71AC">
        <w:rPr>
          <w:rFonts w:ascii="Times New Roman" w:hAnsi="Times New Roman" w:cs="Times New Roman"/>
          <w:lang w:val="et-EE"/>
        </w:rPr>
        <w:t>n 201</w:t>
      </w:r>
      <w:r w:rsidR="00A34FD6">
        <w:rPr>
          <w:rFonts w:ascii="Times New Roman" w:hAnsi="Times New Roman" w:cs="Times New Roman"/>
          <w:lang w:val="et-EE"/>
        </w:rPr>
        <w:t>6</w:t>
      </w:r>
      <w:r w:rsidR="00CB71AC">
        <w:rPr>
          <w:rFonts w:ascii="Times New Roman" w:hAnsi="Times New Roman" w:cs="Times New Roman"/>
          <w:lang w:val="et-EE"/>
        </w:rPr>
        <w:t>. aastal</w:t>
      </w:r>
      <w:r w:rsidR="00A83BAB" w:rsidRPr="008F473C">
        <w:rPr>
          <w:rFonts w:ascii="Times New Roman" w:hAnsi="Times New Roman" w:cs="Times New Roman"/>
          <w:lang w:val="et-EE"/>
        </w:rPr>
        <w:t xml:space="preserve"> arvesta</w:t>
      </w:r>
      <w:r w:rsidR="00CB71AC">
        <w:rPr>
          <w:rFonts w:ascii="Times New Roman" w:hAnsi="Times New Roman" w:cs="Times New Roman"/>
          <w:lang w:val="et-EE"/>
        </w:rPr>
        <w:t>t</w:t>
      </w:r>
      <w:r w:rsidR="00A83BAB" w:rsidRPr="008F473C">
        <w:rPr>
          <w:rFonts w:ascii="Times New Roman" w:hAnsi="Times New Roman" w:cs="Times New Roman"/>
          <w:lang w:val="et-EE"/>
        </w:rPr>
        <w:t xml:space="preserve">ud maksumaksjate arvu </w:t>
      </w:r>
      <w:r w:rsidR="00A61550">
        <w:rPr>
          <w:rFonts w:ascii="Times New Roman" w:hAnsi="Times New Roman" w:cs="Times New Roman"/>
          <w:lang w:val="et-EE"/>
        </w:rPr>
        <w:t>kasvuks</w:t>
      </w:r>
      <w:r w:rsidR="009D79AA">
        <w:rPr>
          <w:rFonts w:ascii="Times New Roman" w:hAnsi="Times New Roman" w:cs="Times New Roman"/>
          <w:lang w:val="et-EE"/>
        </w:rPr>
        <w:t xml:space="preserve"> </w:t>
      </w:r>
      <w:r w:rsidR="00F01075">
        <w:rPr>
          <w:rFonts w:ascii="Times New Roman" w:hAnsi="Times New Roman" w:cs="Times New Roman"/>
          <w:lang w:val="et-EE"/>
        </w:rPr>
        <w:t>0,</w:t>
      </w:r>
      <w:r w:rsidR="00A34FD6">
        <w:rPr>
          <w:rFonts w:ascii="Times New Roman" w:hAnsi="Times New Roman" w:cs="Times New Roman"/>
          <w:lang w:val="et-EE"/>
        </w:rPr>
        <w:t>2</w:t>
      </w:r>
      <w:r w:rsidR="009D79AA">
        <w:rPr>
          <w:rFonts w:ascii="Times New Roman" w:hAnsi="Times New Roman" w:cs="Times New Roman"/>
          <w:lang w:val="et-EE"/>
        </w:rPr>
        <w:t>%</w:t>
      </w:r>
      <w:r w:rsidR="00A83BAB" w:rsidRPr="008F473C">
        <w:rPr>
          <w:rFonts w:ascii="Times New Roman" w:hAnsi="Times New Roman" w:cs="Times New Roman"/>
          <w:lang w:val="et-EE"/>
        </w:rPr>
        <w:t xml:space="preserve"> </w:t>
      </w:r>
      <w:r w:rsidR="009D79AA">
        <w:rPr>
          <w:rFonts w:ascii="Times New Roman" w:hAnsi="Times New Roman" w:cs="Times New Roman"/>
          <w:lang w:val="et-EE"/>
        </w:rPr>
        <w:t>ning järgneva</w:t>
      </w:r>
      <w:r w:rsidR="00A61550">
        <w:rPr>
          <w:rFonts w:ascii="Times New Roman" w:hAnsi="Times New Roman" w:cs="Times New Roman"/>
          <w:lang w:val="et-EE"/>
        </w:rPr>
        <w:t>tel</w:t>
      </w:r>
      <w:r w:rsidR="009D79AA">
        <w:rPr>
          <w:rFonts w:ascii="Times New Roman" w:hAnsi="Times New Roman" w:cs="Times New Roman"/>
          <w:lang w:val="et-EE"/>
        </w:rPr>
        <w:t xml:space="preserve"> aasta</w:t>
      </w:r>
      <w:r w:rsidR="00A61550">
        <w:rPr>
          <w:rFonts w:ascii="Times New Roman" w:hAnsi="Times New Roman" w:cs="Times New Roman"/>
          <w:lang w:val="et-EE"/>
        </w:rPr>
        <w:t>tel</w:t>
      </w:r>
      <w:r w:rsidR="009D79AA">
        <w:rPr>
          <w:rFonts w:ascii="Times New Roman" w:hAnsi="Times New Roman" w:cs="Times New Roman"/>
          <w:lang w:val="et-EE"/>
        </w:rPr>
        <w:t xml:space="preserve"> </w:t>
      </w:r>
      <w:r w:rsidR="00CB71AC">
        <w:rPr>
          <w:rFonts w:ascii="Times New Roman" w:hAnsi="Times New Roman" w:cs="Times New Roman"/>
          <w:lang w:val="et-EE"/>
        </w:rPr>
        <w:t xml:space="preserve">maksumaksjate arv langeb. </w:t>
      </w:r>
      <w:r w:rsidR="00CC55AA">
        <w:rPr>
          <w:rFonts w:ascii="Times New Roman" w:hAnsi="Times New Roman" w:cs="Times New Roman"/>
          <w:lang w:val="et-EE"/>
        </w:rPr>
        <w:t>S</w:t>
      </w:r>
      <w:r w:rsidR="00A83BAB" w:rsidRPr="008F473C">
        <w:rPr>
          <w:rFonts w:ascii="Times New Roman" w:hAnsi="Times New Roman" w:cs="Times New Roman"/>
          <w:lang w:val="et-EE"/>
        </w:rPr>
        <w:t xml:space="preserve">issetulekute kasvuks </w:t>
      </w:r>
      <w:r w:rsidR="00CC55AA">
        <w:rPr>
          <w:rFonts w:ascii="Times New Roman" w:hAnsi="Times New Roman" w:cs="Times New Roman"/>
          <w:lang w:val="et-EE"/>
        </w:rPr>
        <w:t xml:space="preserve">on planeeritud </w:t>
      </w:r>
      <w:r w:rsidR="00523F9E">
        <w:rPr>
          <w:rFonts w:ascii="Times New Roman" w:hAnsi="Times New Roman" w:cs="Times New Roman"/>
          <w:lang w:val="et-EE"/>
        </w:rPr>
        <w:t>4,8</w:t>
      </w:r>
      <w:r w:rsidR="00A83BAB" w:rsidRPr="008F473C">
        <w:rPr>
          <w:rFonts w:ascii="Times New Roman" w:hAnsi="Times New Roman" w:cs="Times New Roman"/>
          <w:lang w:val="et-EE"/>
        </w:rPr>
        <w:t>-</w:t>
      </w:r>
      <w:r w:rsidR="00CB71AC">
        <w:rPr>
          <w:rFonts w:ascii="Times New Roman" w:hAnsi="Times New Roman" w:cs="Times New Roman"/>
          <w:lang w:val="et-EE"/>
        </w:rPr>
        <w:t>5,</w:t>
      </w:r>
      <w:r w:rsidR="00523F9E">
        <w:rPr>
          <w:rFonts w:ascii="Times New Roman" w:hAnsi="Times New Roman" w:cs="Times New Roman"/>
          <w:lang w:val="et-EE"/>
        </w:rPr>
        <w:t>5</w:t>
      </w:r>
      <w:r w:rsidR="00A83BAB" w:rsidRPr="008F473C">
        <w:rPr>
          <w:rFonts w:ascii="Times New Roman" w:hAnsi="Times New Roman" w:cs="Times New Roman"/>
          <w:lang w:val="et-EE"/>
        </w:rPr>
        <w:t>%</w:t>
      </w:r>
      <w:r w:rsidR="009470EB" w:rsidRPr="008F473C">
        <w:rPr>
          <w:rFonts w:ascii="Times New Roman" w:hAnsi="Times New Roman" w:cs="Times New Roman"/>
          <w:lang w:val="et-EE"/>
        </w:rPr>
        <w:t>, mis on Eesti keskmisest sissetulekute kasvust</w:t>
      </w:r>
      <w:r w:rsidR="00523F9E">
        <w:rPr>
          <w:rFonts w:ascii="Times New Roman" w:hAnsi="Times New Roman" w:cs="Times New Roman"/>
          <w:lang w:val="et-EE"/>
        </w:rPr>
        <w:t xml:space="preserve"> veidi </w:t>
      </w:r>
      <w:r w:rsidR="009470EB" w:rsidRPr="008F473C">
        <w:rPr>
          <w:rFonts w:ascii="Times New Roman" w:hAnsi="Times New Roman" w:cs="Times New Roman"/>
          <w:lang w:val="et-EE"/>
        </w:rPr>
        <w:t>madalam.</w:t>
      </w:r>
      <w:r w:rsidRPr="008F473C">
        <w:rPr>
          <w:rFonts w:ascii="Times New Roman" w:hAnsi="Times New Roman" w:cs="Times New Roman"/>
          <w:lang w:val="et-EE"/>
        </w:rPr>
        <w:t xml:space="preserve"> </w:t>
      </w:r>
      <w:r w:rsidR="00F01075">
        <w:rPr>
          <w:rFonts w:ascii="Times New Roman" w:hAnsi="Times New Roman" w:cs="Times New Roman"/>
          <w:lang w:val="et-EE"/>
        </w:rPr>
        <w:t xml:space="preserve">2014. aastast </w:t>
      </w:r>
      <w:r w:rsidR="009470EB" w:rsidRPr="008F473C">
        <w:rPr>
          <w:rFonts w:ascii="Times New Roman" w:hAnsi="Times New Roman" w:cs="Times New Roman"/>
          <w:lang w:val="et-EE"/>
        </w:rPr>
        <w:t>suurene</w:t>
      </w:r>
      <w:r w:rsidR="00F01075">
        <w:rPr>
          <w:rFonts w:ascii="Times New Roman" w:hAnsi="Times New Roman" w:cs="Times New Roman"/>
          <w:lang w:val="et-EE"/>
        </w:rPr>
        <w:t>s</w:t>
      </w:r>
      <w:r w:rsidR="009470EB" w:rsidRPr="008F473C">
        <w:rPr>
          <w:rFonts w:ascii="Times New Roman" w:hAnsi="Times New Roman" w:cs="Times New Roman"/>
          <w:lang w:val="et-EE"/>
        </w:rPr>
        <w:t xml:space="preserve"> omavalitsustele </w:t>
      </w:r>
      <w:r w:rsidR="000D5865" w:rsidRPr="008F473C">
        <w:rPr>
          <w:rFonts w:ascii="Times New Roman" w:hAnsi="Times New Roman" w:cs="Times New Roman"/>
          <w:lang w:val="et-EE"/>
        </w:rPr>
        <w:t>eraldatav füüsilise isiku tulumaksu osa 11,</w:t>
      </w:r>
      <w:r w:rsidR="00CC55AA">
        <w:rPr>
          <w:rFonts w:ascii="Times New Roman" w:hAnsi="Times New Roman" w:cs="Times New Roman"/>
          <w:lang w:val="et-EE"/>
        </w:rPr>
        <w:t>6</w:t>
      </w:r>
      <w:r w:rsidR="000D5865" w:rsidRPr="008F473C">
        <w:rPr>
          <w:rFonts w:ascii="Times New Roman" w:hAnsi="Times New Roman" w:cs="Times New Roman"/>
          <w:lang w:val="et-EE"/>
        </w:rPr>
        <w:t xml:space="preserve">%ni ehk 0,03% võrra. </w:t>
      </w:r>
      <w:r w:rsidR="00CB71AC">
        <w:rPr>
          <w:rFonts w:ascii="Times New Roman" w:hAnsi="Times New Roman" w:cs="Times New Roman"/>
          <w:lang w:val="et-EE"/>
        </w:rPr>
        <w:t xml:space="preserve">Kokkuvõttes on </w:t>
      </w:r>
      <w:r w:rsidR="00461FA6" w:rsidRPr="008F473C">
        <w:rPr>
          <w:rFonts w:ascii="Times New Roman" w:hAnsi="Times New Roman" w:cs="Times New Roman"/>
          <w:lang w:val="et-EE"/>
        </w:rPr>
        <w:t>kavanda</w:t>
      </w:r>
      <w:r w:rsidR="00CB71AC">
        <w:rPr>
          <w:rFonts w:ascii="Times New Roman" w:hAnsi="Times New Roman" w:cs="Times New Roman"/>
          <w:lang w:val="et-EE"/>
        </w:rPr>
        <w:t>t</w:t>
      </w:r>
      <w:r w:rsidR="00461FA6" w:rsidRPr="008F473C">
        <w:rPr>
          <w:rFonts w:ascii="Times New Roman" w:hAnsi="Times New Roman" w:cs="Times New Roman"/>
          <w:lang w:val="et-EE"/>
        </w:rPr>
        <w:t>ud Märjamaa vallas tulumaksu laekumise kasvuks 201</w:t>
      </w:r>
      <w:r w:rsidR="00523F9E">
        <w:rPr>
          <w:rFonts w:ascii="Times New Roman" w:hAnsi="Times New Roman" w:cs="Times New Roman"/>
          <w:lang w:val="et-EE"/>
        </w:rPr>
        <w:t>6</w:t>
      </w:r>
      <w:r w:rsidR="00461FA6" w:rsidRPr="008F473C">
        <w:rPr>
          <w:rFonts w:ascii="Times New Roman" w:hAnsi="Times New Roman" w:cs="Times New Roman"/>
          <w:lang w:val="et-EE"/>
        </w:rPr>
        <w:t xml:space="preserve">.aastal </w:t>
      </w:r>
      <w:r w:rsidR="00523F9E">
        <w:rPr>
          <w:rFonts w:ascii="Times New Roman" w:hAnsi="Times New Roman" w:cs="Times New Roman"/>
          <w:lang w:val="et-EE"/>
        </w:rPr>
        <w:t>6,9</w:t>
      </w:r>
      <w:r w:rsidR="00CC55AA">
        <w:rPr>
          <w:rFonts w:ascii="Times New Roman" w:hAnsi="Times New Roman" w:cs="Times New Roman"/>
          <w:lang w:val="et-EE"/>
        </w:rPr>
        <w:t xml:space="preserve">% </w:t>
      </w:r>
      <w:r w:rsidR="00461FA6" w:rsidRPr="008F473C">
        <w:rPr>
          <w:rFonts w:ascii="Times New Roman" w:hAnsi="Times New Roman" w:cs="Times New Roman"/>
          <w:lang w:val="et-EE"/>
        </w:rPr>
        <w:t>ja järgnevate</w:t>
      </w:r>
      <w:r w:rsidR="00077D8B">
        <w:rPr>
          <w:rFonts w:ascii="Times New Roman" w:hAnsi="Times New Roman" w:cs="Times New Roman"/>
          <w:lang w:val="et-EE"/>
        </w:rPr>
        <w:t>l</w:t>
      </w:r>
      <w:r w:rsidR="00461FA6" w:rsidRPr="008F473C">
        <w:rPr>
          <w:rFonts w:ascii="Times New Roman" w:hAnsi="Times New Roman" w:cs="Times New Roman"/>
          <w:lang w:val="et-EE"/>
        </w:rPr>
        <w:t xml:space="preserve"> aastatel </w:t>
      </w:r>
      <w:r w:rsidR="00523F9E">
        <w:rPr>
          <w:rFonts w:ascii="Times New Roman" w:hAnsi="Times New Roman" w:cs="Times New Roman"/>
          <w:lang w:val="et-EE"/>
        </w:rPr>
        <w:t>4,7-5,5%.</w:t>
      </w:r>
    </w:p>
    <w:p w:rsidR="008B2263" w:rsidRDefault="008B2263" w:rsidP="007F4B06">
      <w:pPr>
        <w:pStyle w:val="Default"/>
        <w:ind w:right="-709"/>
        <w:jc w:val="both"/>
        <w:rPr>
          <w:rFonts w:ascii="Times New Roman" w:hAnsi="Times New Roman" w:cs="Times New Roman"/>
          <w:lang w:val="et-EE"/>
        </w:rPr>
      </w:pPr>
    </w:p>
    <w:p w:rsidR="008B2263" w:rsidRDefault="008B2263" w:rsidP="007F4B06">
      <w:pPr>
        <w:pStyle w:val="Default"/>
        <w:ind w:right="-709"/>
        <w:jc w:val="both"/>
        <w:rPr>
          <w:rFonts w:ascii="Times New Roman" w:hAnsi="Times New Roman" w:cs="Times New Roman"/>
          <w:lang w:val="et-EE"/>
        </w:rPr>
      </w:pPr>
    </w:p>
    <w:p w:rsidR="008B2263" w:rsidRDefault="008B2263" w:rsidP="007F4B06">
      <w:pPr>
        <w:pStyle w:val="Default"/>
        <w:ind w:right="-709"/>
        <w:jc w:val="both"/>
        <w:rPr>
          <w:rFonts w:ascii="Times New Roman" w:hAnsi="Times New Roman" w:cs="Times New Roman"/>
          <w:lang w:val="et-EE"/>
        </w:rPr>
      </w:pPr>
    </w:p>
    <w:p w:rsidR="008B2263" w:rsidRDefault="008B2263" w:rsidP="007F4B06">
      <w:pPr>
        <w:pStyle w:val="Default"/>
        <w:ind w:right="-709"/>
        <w:jc w:val="both"/>
        <w:rPr>
          <w:rFonts w:ascii="Times New Roman" w:hAnsi="Times New Roman" w:cs="Times New Roman"/>
          <w:lang w:val="et-EE"/>
        </w:rPr>
      </w:pPr>
    </w:p>
    <w:p w:rsidR="008B2263" w:rsidRDefault="008B2263" w:rsidP="007F4B06">
      <w:pPr>
        <w:pStyle w:val="Default"/>
        <w:ind w:right="-709"/>
        <w:jc w:val="both"/>
        <w:rPr>
          <w:rFonts w:ascii="Times New Roman" w:hAnsi="Times New Roman" w:cs="Times New Roman"/>
          <w:lang w:val="et-EE"/>
        </w:rPr>
      </w:pPr>
    </w:p>
    <w:p w:rsidR="008B2263" w:rsidRDefault="008B2263" w:rsidP="007F4B06">
      <w:pPr>
        <w:pStyle w:val="Default"/>
        <w:ind w:right="-709"/>
        <w:jc w:val="both"/>
        <w:rPr>
          <w:rFonts w:ascii="Times New Roman" w:hAnsi="Times New Roman" w:cs="Times New Roman"/>
          <w:lang w:val="et-EE"/>
        </w:rPr>
      </w:pPr>
    </w:p>
    <w:p w:rsidR="008B2263" w:rsidRPr="008F473C" w:rsidRDefault="008B2263" w:rsidP="007F4B06">
      <w:pPr>
        <w:pStyle w:val="Default"/>
        <w:ind w:right="-709"/>
        <w:jc w:val="both"/>
        <w:rPr>
          <w:rFonts w:ascii="Times New Roman" w:hAnsi="Times New Roman" w:cs="Times New Roman"/>
          <w:lang w:val="et-EE"/>
        </w:rPr>
      </w:pPr>
    </w:p>
    <w:p w:rsidR="00461FA6" w:rsidRDefault="00461FA6" w:rsidP="000D5865">
      <w:pPr>
        <w:pStyle w:val="Default"/>
        <w:jc w:val="both"/>
        <w:rPr>
          <w:rFonts w:ascii="Times New Roman" w:hAnsi="Times New Roman" w:cs="Times New Roman"/>
          <w:lang w:val="et-EE"/>
        </w:rPr>
      </w:pPr>
      <w:r w:rsidRPr="008F473C">
        <w:rPr>
          <w:rFonts w:ascii="Times New Roman" w:hAnsi="Times New Roman" w:cs="Times New Roman"/>
          <w:lang w:val="et-EE"/>
        </w:rPr>
        <w:lastRenderedPageBreak/>
        <w:t>Tabel 2 Tulumaksu prognoos (eurodes)</w:t>
      </w:r>
    </w:p>
    <w:tbl>
      <w:tblPr>
        <w:tblW w:w="9776" w:type="dxa"/>
        <w:tblCellMar>
          <w:left w:w="70" w:type="dxa"/>
          <w:right w:w="70" w:type="dxa"/>
        </w:tblCellMar>
        <w:tblLook w:val="04A0" w:firstRow="1" w:lastRow="0" w:firstColumn="1" w:lastColumn="0" w:noHBand="0" w:noVBand="1"/>
      </w:tblPr>
      <w:tblGrid>
        <w:gridCol w:w="2972"/>
        <w:gridCol w:w="1068"/>
        <w:gridCol w:w="1200"/>
        <w:gridCol w:w="1134"/>
        <w:gridCol w:w="1134"/>
        <w:gridCol w:w="1134"/>
        <w:gridCol w:w="1134"/>
      </w:tblGrid>
      <w:tr w:rsidR="008B2263" w:rsidRPr="008B2263" w:rsidTr="008B2263">
        <w:trPr>
          <w:trHeight w:val="225"/>
        </w:trPr>
        <w:tc>
          <w:tcPr>
            <w:tcW w:w="2972"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8B2263" w:rsidRPr="008B2263" w:rsidRDefault="008B2263" w:rsidP="008B2263">
            <w:pPr>
              <w:spacing w:after="0" w:line="240" w:lineRule="auto"/>
              <w:jc w:val="center"/>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068" w:type="dxa"/>
            <w:tcBorders>
              <w:top w:val="single" w:sz="4" w:space="0" w:color="auto"/>
              <w:left w:val="nil"/>
              <w:bottom w:val="single" w:sz="4" w:space="0" w:color="auto"/>
              <w:right w:val="single" w:sz="4" w:space="0" w:color="auto"/>
            </w:tcBorders>
            <w:shd w:val="clear" w:color="000000" w:fill="CCFFFF"/>
            <w:noWrap/>
            <w:vAlign w:val="bottom"/>
            <w:hideMark/>
          </w:tcPr>
          <w:p w:rsidR="008B2263" w:rsidRPr="008B2263" w:rsidRDefault="008B2263" w:rsidP="008B2263">
            <w:pPr>
              <w:spacing w:after="0" w:line="240" w:lineRule="auto"/>
              <w:jc w:val="center"/>
              <w:rPr>
                <w:rFonts w:ascii="Arial" w:eastAsia="Times New Roman" w:hAnsi="Arial" w:cs="Arial"/>
                <w:b/>
                <w:bCs/>
                <w:sz w:val="16"/>
                <w:szCs w:val="16"/>
                <w:lang w:val="et-EE" w:eastAsia="et-EE" w:bidi="ar-SA"/>
              </w:rPr>
            </w:pPr>
            <w:r w:rsidRPr="008B2263">
              <w:rPr>
                <w:rFonts w:ascii="Arial" w:eastAsia="Times New Roman" w:hAnsi="Arial" w:cs="Arial"/>
                <w:b/>
                <w:bCs/>
                <w:sz w:val="16"/>
                <w:szCs w:val="16"/>
                <w:lang w:val="et-EE" w:eastAsia="et-EE" w:bidi="ar-SA"/>
              </w:rPr>
              <w:t>2015</w:t>
            </w:r>
          </w:p>
        </w:tc>
        <w:tc>
          <w:tcPr>
            <w:tcW w:w="1200" w:type="dxa"/>
            <w:tcBorders>
              <w:top w:val="single" w:sz="4" w:space="0" w:color="auto"/>
              <w:left w:val="nil"/>
              <w:bottom w:val="single" w:sz="4" w:space="0" w:color="auto"/>
              <w:right w:val="single" w:sz="4" w:space="0" w:color="auto"/>
            </w:tcBorders>
            <w:shd w:val="clear" w:color="000000" w:fill="CCFFFF"/>
            <w:noWrap/>
            <w:vAlign w:val="bottom"/>
            <w:hideMark/>
          </w:tcPr>
          <w:p w:rsidR="008B2263" w:rsidRPr="008B2263" w:rsidRDefault="008B2263" w:rsidP="008B2263">
            <w:pPr>
              <w:spacing w:after="0" w:line="240" w:lineRule="auto"/>
              <w:jc w:val="center"/>
              <w:rPr>
                <w:rFonts w:ascii="Arial" w:eastAsia="Times New Roman" w:hAnsi="Arial" w:cs="Arial"/>
                <w:b/>
                <w:bCs/>
                <w:sz w:val="16"/>
                <w:szCs w:val="16"/>
                <w:lang w:val="et-EE" w:eastAsia="et-EE" w:bidi="ar-SA"/>
              </w:rPr>
            </w:pPr>
            <w:r w:rsidRPr="008B2263">
              <w:rPr>
                <w:rFonts w:ascii="Arial" w:eastAsia="Times New Roman" w:hAnsi="Arial" w:cs="Arial"/>
                <w:b/>
                <w:bCs/>
                <w:sz w:val="16"/>
                <w:szCs w:val="16"/>
                <w:lang w:val="et-EE" w:eastAsia="et-EE" w:bidi="ar-SA"/>
              </w:rPr>
              <w:t>2016</w:t>
            </w:r>
          </w:p>
        </w:tc>
        <w:tc>
          <w:tcPr>
            <w:tcW w:w="1134" w:type="dxa"/>
            <w:tcBorders>
              <w:top w:val="single" w:sz="4" w:space="0" w:color="auto"/>
              <w:left w:val="nil"/>
              <w:bottom w:val="single" w:sz="4" w:space="0" w:color="auto"/>
              <w:right w:val="single" w:sz="4" w:space="0" w:color="auto"/>
            </w:tcBorders>
            <w:shd w:val="clear" w:color="000000" w:fill="CCFFFF"/>
            <w:noWrap/>
            <w:vAlign w:val="bottom"/>
            <w:hideMark/>
          </w:tcPr>
          <w:p w:rsidR="008B2263" w:rsidRPr="008B2263" w:rsidRDefault="008B2263" w:rsidP="008B2263">
            <w:pPr>
              <w:spacing w:after="0" w:line="240" w:lineRule="auto"/>
              <w:jc w:val="center"/>
              <w:rPr>
                <w:rFonts w:ascii="Arial" w:eastAsia="Times New Roman" w:hAnsi="Arial" w:cs="Arial"/>
                <w:b/>
                <w:bCs/>
                <w:sz w:val="16"/>
                <w:szCs w:val="16"/>
                <w:lang w:val="et-EE" w:eastAsia="et-EE" w:bidi="ar-SA"/>
              </w:rPr>
            </w:pPr>
            <w:r w:rsidRPr="008B2263">
              <w:rPr>
                <w:rFonts w:ascii="Arial" w:eastAsia="Times New Roman" w:hAnsi="Arial" w:cs="Arial"/>
                <w:b/>
                <w:bCs/>
                <w:sz w:val="16"/>
                <w:szCs w:val="16"/>
                <w:lang w:val="et-EE" w:eastAsia="et-EE" w:bidi="ar-SA"/>
              </w:rPr>
              <w:t>2017</w:t>
            </w:r>
          </w:p>
        </w:tc>
        <w:tc>
          <w:tcPr>
            <w:tcW w:w="1134" w:type="dxa"/>
            <w:tcBorders>
              <w:top w:val="single" w:sz="4" w:space="0" w:color="auto"/>
              <w:left w:val="nil"/>
              <w:bottom w:val="single" w:sz="4" w:space="0" w:color="auto"/>
              <w:right w:val="single" w:sz="4" w:space="0" w:color="auto"/>
            </w:tcBorders>
            <w:shd w:val="clear" w:color="000000" w:fill="CCFFFF"/>
            <w:noWrap/>
            <w:vAlign w:val="bottom"/>
            <w:hideMark/>
          </w:tcPr>
          <w:p w:rsidR="008B2263" w:rsidRPr="008B2263" w:rsidRDefault="008B2263" w:rsidP="008B2263">
            <w:pPr>
              <w:spacing w:after="0" w:line="240" w:lineRule="auto"/>
              <w:jc w:val="center"/>
              <w:rPr>
                <w:rFonts w:ascii="Arial" w:eastAsia="Times New Roman" w:hAnsi="Arial" w:cs="Arial"/>
                <w:b/>
                <w:bCs/>
                <w:sz w:val="16"/>
                <w:szCs w:val="16"/>
                <w:lang w:val="et-EE" w:eastAsia="et-EE" w:bidi="ar-SA"/>
              </w:rPr>
            </w:pPr>
            <w:r w:rsidRPr="008B2263">
              <w:rPr>
                <w:rFonts w:ascii="Arial" w:eastAsia="Times New Roman" w:hAnsi="Arial" w:cs="Arial"/>
                <w:b/>
                <w:bCs/>
                <w:sz w:val="16"/>
                <w:szCs w:val="16"/>
                <w:lang w:val="et-EE" w:eastAsia="et-EE" w:bidi="ar-SA"/>
              </w:rPr>
              <w:t>2018</w:t>
            </w:r>
          </w:p>
        </w:tc>
        <w:tc>
          <w:tcPr>
            <w:tcW w:w="1134" w:type="dxa"/>
            <w:tcBorders>
              <w:top w:val="single" w:sz="4" w:space="0" w:color="auto"/>
              <w:left w:val="nil"/>
              <w:bottom w:val="single" w:sz="4" w:space="0" w:color="auto"/>
              <w:right w:val="single" w:sz="4" w:space="0" w:color="auto"/>
            </w:tcBorders>
            <w:shd w:val="clear" w:color="000000" w:fill="CCFFFF"/>
            <w:noWrap/>
            <w:vAlign w:val="bottom"/>
            <w:hideMark/>
          </w:tcPr>
          <w:p w:rsidR="008B2263" w:rsidRPr="008B2263" w:rsidRDefault="008B2263" w:rsidP="008B2263">
            <w:pPr>
              <w:spacing w:after="0" w:line="240" w:lineRule="auto"/>
              <w:jc w:val="center"/>
              <w:rPr>
                <w:rFonts w:ascii="Arial" w:eastAsia="Times New Roman" w:hAnsi="Arial" w:cs="Arial"/>
                <w:b/>
                <w:bCs/>
                <w:sz w:val="16"/>
                <w:szCs w:val="16"/>
                <w:lang w:val="et-EE" w:eastAsia="et-EE" w:bidi="ar-SA"/>
              </w:rPr>
            </w:pPr>
            <w:r w:rsidRPr="008B2263">
              <w:rPr>
                <w:rFonts w:ascii="Arial" w:eastAsia="Times New Roman" w:hAnsi="Arial" w:cs="Arial"/>
                <w:b/>
                <w:bCs/>
                <w:sz w:val="16"/>
                <w:szCs w:val="16"/>
                <w:lang w:val="et-EE" w:eastAsia="et-EE" w:bidi="ar-SA"/>
              </w:rPr>
              <w:t>2019</w:t>
            </w:r>
          </w:p>
        </w:tc>
        <w:tc>
          <w:tcPr>
            <w:tcW w:w="1134" w:type="dxa"/>
            <w:tcBorders>
              <w:top w:val="single" w:sz="4" w:space="0" w:color="auto"/>
              <w:left w:val="nil"/>
              <w:bottom w:val="single" w:sz="4" w:space="0" w:color="auto"/>
              <w:right w:val="single" w:sz="4" w:space="0" w:color="auto"/>
            </w:tcBorders>
            <w:shd w:val="clear" w:color="000000" w:fill="CCFFFF"/>
            <w:noWrap/>
            <w:vAlign w:val="bottom"/>
            <w:hideMark/>
          </w:tcPr>
          <w:p w:rsidR="008B2263" w:rsidRPr="008B2263" w:rsidRDefault="008B2263" w:rsidP="008B2263">
            <w:pPr>
              <w:spacing w:after="0" w:line="240" w:lineRule="auto"/>
              <w:jc w:val="center"/>
              <w:rPr>
                <w:rFonts w:ascii="Arial" w:eastAsia="Times New Roman" w:hAnsi="Arial" w:cs="Arial"/>
                <w:b/>
                <w:bCs/>
                <w:sz w:val="16"/>
                <w:szCs w:val="16"/>
                <w:lang w:val="et-EE" w:eastAsia="et-EE" w:bidi="ar-SA"/>
              </w:rPr>
            </w:pPr>
            <w:r w:rsidRPr="008B2263">
              <w:rPr>
                <w:rFonts w:ascii="Arial" w:eastAsia="Times New Roman" w:hAnsi="Arial" w:cs="Arial"/>
                <w:b/>
                <w:bCs/>
                <w:sz w:val="16"/>
                <w:szCs w:val="16"/>
                <w:lang w:val="et-EE" w:eastAsia="et-EE" w:bidi="ar-SA"/>
              </w:rPr>
              <w:t>2020</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Maksumaksjate arv*</w:t>
            </w:r>
          </w:p>
        </w:tc>
        <w:tc>
          <w:tcPr>
            <w:tcW w:w="1068"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2 770</w:t>
            </w:r>
          </w:p>
        </w:tc>
        <w:tc>
          <w:tcPr>
            <w:tcW w:w="1200"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2 777</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2 774</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2 768</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2 763</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2 763</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Maksumaksjate arvu muutus</w:t>
            </w:r>
          </w:p>
        </w:tc>
        <w:tc>
          <w:tcPr>
            <w:tcW w:w="1068"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1,6%</w:t>
            </w:r>
          </w:p>
        </w:tc>
        <w:tc>
          <w:tcPr>
            <w:tcW w:w="1200"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0,2%</w:t>
            </w:r>
          </w:p>
        </w:tc>
        <w:tc>
          <w:tcPr>
            <w:tcW w:w="1134"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-0,1%</w:t>
            </w:r>
          </w:p>
        </w:tc>
        <w:tc>
          <w:tcPr>
            <w:tcW w:w="1134"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-0,2%</w:t>
            </w:r>
          </w:p>
        </w:tc>
        <w:tc>
          <w:tcPr>
            <w:tcW w:w="1134"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-0,2%</w:t>
            </w:r>
          </w:p>
        </w:tc>
        <w:tc>
          <w:tcPr>
            <w:tcW w:w="1134"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0,0%</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Väljamaksed füüsilistele isikutele*</w:t>
            </w:r>
          </w:p>
        </w:tc>
        <w:tc>
          <w:tcPr>
            <w:tcW w:w="1068"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30 826 664</w:t>
            </w:r>
          </w:p>
        </w:tc>
        <w:tc>
          <w:tcPr>
            <w:tcW w:w="1200"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32 948 274</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34 482 760</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36 220 518</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38 136 222</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40 233 714</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068"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Sissetulek inimese kohta kuus</w:t>
            </w:r>
          </w:p>
        </w:tc>
        <w:tc>
          <w:tcPr>
            <w:tcW w:w="1068"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920</w:t>
            </w:r>
          </w:p>
        </w:tc>
        <w:tc>
          <w:tcPr>
            <w:tcW w:w="1200"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989</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1 036</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1 090</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1 150</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1 214</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Sissetuleku kasv</w:t>
            </w:r>
          </w:p>
        </w:tc>
        <w:tc>
          <w:tcPr>
            <w:tcW w:w="1068"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7,1%</w:t>
            </w:r>
          </w:p>
        </w:tc>
        <w:tc>
          <w:tcPr>
            <w:tcW w:w="1200"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7,5%</w:t>
            </w:r>
          </w:p>
        </w:tc>
        <w:tc>
          <w:tcPr>
            <w:tcW w:w="1134"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4,8%</w:t>
            </w:r>
          </w:p>
        </w:tc>
        <w:tc>
          <w:tcPr>
            <w:tcW w:w="1134"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5,3%</w:t>
            </w:r>
          </w:p>
        </w:tc>
        <w:tc>
          <w:tcPr>
            <w:tcW w:w="1134"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5,5%</w:t>
            </w:r>
          </w:p>
        </w:tc>
        <w:tc>
          <w:tcPr>
            <w:tcW w:w="1134" w:type="dxa"/>
            <w:tcBorders>
              <w:top w:val="nil"/>
              <w:left w:val="nil"/>
              <w:bottom w:val="single" w:sz="4" w:space="0" w:color="auto"/>
              <w:right w:val="single" w:sz="4" w:space="0" w:color="auto"/>
            </w:tcBorders>
            <w:shd w:val="clear" w:color="000000" w:fill="FFFF0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5,5%</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Sissetuleku kasv Eestis kokku</w:t>
            </w:r>
          </w:p>
        </w:tc>
        <w:tc>
          <w:tcPr>
            <w:tcW w:w="1068"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6,0%</w:t>
            </w:r>
          </w:p>
        </w:tc>
        <w:tc>
          <w:tcPr>
            <w:tcW w:w="1200"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4,9%</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4,7%</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5,5%</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5,7%</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5,5%</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068"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 </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Tulumaksu laekumine*</w:t>
            </w:r>
          </w:p>
        </w:tc>
        <w:tc>
          <w:tcPr>
            <w:tcW w:w="1068"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3 575 893</w:t>
            </w:r>
          </w:p>
        </w:tc>
        <w:tc>
          <w:tcPr>
            <w:tcW w:w="1200"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3 822 000</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4 000 000</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4 201 580</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4 423 802</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4 667 111</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Tulumaksu laekumise kasv</w:t>
            </w:r>
          </w:p>
        </w:tc>
        <w:tc>
          <w:tcPr>
            <w:tcW w:w="1068"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7,5%</w:t>
            </w:r>
          </w:p>
        </w:tc>
        <w:tc>
          <w:tcPr>
            <w:tcW w:w="1200"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6,9%</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4,7%</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5,0%</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5,3%</w:t>
            </w:r>
          </w:p>
        </w:tc>
        <w:tc>
          <w:tcPr>
            <w:tcW w:w="1134" w:type="dxa"/>
            <w:tcBorders>
              <w:top w:val="nil"/>
              <w:left w:val="nil"/>
              <w:bottom w:val="single" w:sz="4" w:space="0" w:color="auto"/>
              <w:right w:val="single" w:sz="4" w:space="0" w:color="auto"/>
            </w:tcBorders>
            <w:shd w:val="clear" w:color="000000" w:fill="C0C0C0"/>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5,5%</w:t>
            </w:r>
          </w:p>
        </w:tc>
      </w:tr>
      <w:tr w:rsidR="008B2263" w:rsidRPr="008B2263" w:rsidTr="008B2263">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8B2263" w:rsidRPr="008B2263" w:rsidRDefault="008B2263" w:rsidP="008B2263">
            <w:pPr>
              <w:spacing w:after="0" w:line="240" w:lineRule="auto"/>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Tulumaksu laekumise ja sissetulekute suhe</w:t>
            </w:r>
          </w:p>
        </w:tc>
        <w:tc>
          <w:tcPr>
            <w:tcW w:w="1068" w:type="dxa"/>
            <w:tcBorders>
              <w:top w:val="nil"/>
              <w:left w:val="nil"/>
              <w:bottom w:val="single" w:sz="4" w:space="0" w:color="auto"/>
              <w:right w:val="single" w:sz="4" w:space="0" w:color="auto"/>
            </w:tcBorders>
            <w:shd w:val="clear" w:color="000000" w:fill="FFFFCC"/>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11,6%</w:t>
            </w:r>
          </w:p>
        </w:tc>
        <w:tc>
          <w:tcPr>
            <w:tcW w:w="1200" w:type="dxa"/>
            <w:tcBorders>
              <w:top w:val="nil"/>
              <w:left w:val="nil"/>
              <w:bottom w:val="single" w:sz="4" w:space="0" w:color="auto"/>
              <w:right w:val="single" w:sz="4" w:space="0" w:color="auto"/>
            </w:tcBorders>
            <w:shd w:val="clear" w:color="000000" w:fill="FFFFCC"/>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11,6%</w:t>
            </w:r>
          </w:p>
        </w:tc>
        <w:tc>
          <w:tcPr>
            <w:tcW w:w="1134" w:type="dxa"/>
            <w:tcBorders>
              <w:top w:val="nil"/>
              <w:left w:val="nil"/>
              <w:bottom w:val="single" w:sz="4" w:space="0" w:color="auto"/>
              <w:right w:val="single" w:sz="4" w:space="0" w:color="auto"/>
            </w:tcBorders>
            <w:shd w:val="clear" w:color="000000" w:fill="FFFFCC"/>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11,6%</w:t>
            </w:r>
          </w:p>
        </w:tc>
        <w:tc>
          <w:tcPr>
            <w:tcW w:w="1134" w:type="dxa"/>
            <w:tcBorders>
              <w:top w:val="nil"/>
              <w:left w:val="nil"/>
              <w:bottom w:val="single" w:sz="4" w:space="0" w:color="auto"/>
              <w:right w:val="single" w:sz="4" w:space="0" w:color="auto"/>
            </w:tcBorders>
            <w:shd w:val="clear" w:color="000000" w:fill="FFFFCC"/>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11,6%</w:t>
            </w:r>
          </w:p>
        </w:tc>
        <w:tc>
          <w:tcPr>
            <w:tcW w:w="1134" w:type="dxa"/>
            <w:tcBorders>
              <w:top w:val="nil"/>
              <w:left w:val="nil"/>
              <w:bottom w:val="single" w:sz="4" w:space="0" w:color="auto"/>
              <w:right w:val="single" w:sz="4" w:space="0" w:color="auto"/>
            </w:tcBorders>
            <w:shd w:val="clear" w:color="000000" w:fill="FFFFCC"/>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11,6%</w:t>
            </w:r>
          </w:p>
        </w:tc>
        <w:tc>
          <w:tcPr>
            <w:tcW w:w="1134" w:type="dxa"/>
            <w:tcBorders>
              <w:top w:val="nil"/>
              <w:left w:val="nil"/>
              <w:bottom w:val="single" w:sz="4" w:space="0" w:color="auto"/>
              <w:right w:val="single" w:sz="4" w:space="0" w:color="auto"/>
            </w:tcBorders>
            <w:shd w:val="clear" w:color="000000" w:fill="FFFFCC"/>
            <w:noWrap/>
            <w:vAlign w:val="bottom"/>
            <w:hideMark/>
          </w:tcPr>
          <w:p w:rsidR="008B2263" w:rsidRPr="008B2263" w:rsidRDefault="008B2263" w:rsidP="008B2263">
            <w:pPr>
              <w:spacing w:after="0" w:line="240" w:lineRule="auto"/>
              <w:jc w:val="right"/>
              <w:rPr>
                <w:rFonts w:ascii="Arial" w:eastAsia="Times New Roman" w:hAnsi="Arial" w:cs="Arial"/>
                <w:sz w:val="16"/>
                <w:szCs w:val="16"/>
                <w:lang w:val="et-EE" w:eastAsia="et-EE" w:bidi="ar-SA"/>
              </w:rPr>
            </w:pPr>
            <w:r w:rsidRPr="008B2263">
              <w:rPr>
                <w:rFonts w:ascii="Arial" w:eastAsia="Times New Roman" w:hAnsi="Arial" w:cs="Arial"/>
                <w:sz w:val="16"/>
                <w:szCs w:val="16"/>
                <w:lang w:val="et-EE" w:eastAsia="et-EE" w:bidi="ar-SA"/>
              </w:rPr>
              <w:t>11,6%</w:t>
            </w:r>
          </w:p>
        </w:tc>
      </w:tr>
    </w:tbl>
    <w:p w:rsidR="00294416" w:rsidRDefault="00294416" w:rsidP="000D5865">
      <w:pPr>
        <w:pStyle w:val="Default"/>
        <w:jc w:val="both"/>
        <w:rPr>
          <w:rFonts w:ascii="Times New Roman" w:hAnsi="Times New Roman" w:cs="Times New Roman"/>
          <w:lang w:val="et-EE"/>
        </w:rPr>
      </w:pPr>
    </w:p>
    <w:p w:rsidR="00294416" w:rsidRDefault="00294416" w:rsidP="000D5865">
      <w:pPr>
        <w:pStyle w:val="Default"/>
        <w:jc w:val="both"/>
        <w:rPr>
          <w:rFonts w:ascii="Times New Roman" w:hAnsi="Times New Roman" w:cs="Times New Roman"/>
          <w:lang w:val="et-EE"/>
        </w:rPr>
      </w:pPr>
    </w:p>
    <w:p w:rsidR="00DF49BA" w:rsidRPr="008F473C" w:rsidRDefault="008756BD" w:rsidP="00345B2B">
      <w:pPr>
        <w:pStyle w:val="Pealkiri3"/>
        <w:numPr>
          <w:ilvl w:val="2"/>
          <w:numId w:val="9"/>
        </w:numPr>
        <w:rPr>
          <w:color w:val="259B15"/>
          <w:lang w:val="et-EE"/>
        </w:rPr>
      </w:pPr>
      <w:bookmarkStart w:id="10" w:name="_Toc335147918"/>
      <w:r w:rsidRPr="008F473C">
        <w:rPr>
          <w:color w:val="259B15"/>
          <w:lang w:val="et-EE"/>
        </w:rPr>
        <w:t>Maamaks</w:t>
      </w:r>
      <w:bookmarkEnd w:id="10"/>
      <w:r w:rsidRPr="008F473C">
        <w:rPr>
          <w:color w:val="259B15"/>
          <w:lang w:val="et-EE"/>
        </w:rPr>
        <w:t xml:space="preserve"> </w:t>
      </w:r>
    </w:p>
    <w:p w:rsidR="00FD0628" w:rsidRPr="008F473C" w:rsidRDefault="00FD0628" w:rsidP="00FD0628">
      <w:pPr>
        <w:pStyle w:val="Loendilik"/>
        <w:autoSpaceDE w:val="0"/>
        <w:autoSpaceDN w:val="0"/>
        <w:adjustRightInd w:val="0"/>
        <w:spacing w:after="0" w:line="240" w:lineRule="auto"/>
        <w:ind w:left="1433"/>
        <w:jc w:val="both"/>
        <w:rPr>
          <w:rFonts w:ascii="Times New Roman" w:hAnsi="Times New Roman" w:cs="Times New Roman"/>
          <w:b/>
          <w:color w:val="000000"/>
          <w:lang w:val="et-EE"/>
        </w:rPr>
      </w:pPr>
    </w:p>
    <w:p w:rsidR="00FD0628" w:rsidRPr="00CC55AA" w:rsidRDefault="00FD0628" w:rsidP="007F4B06">
      <w:pPr>
        <w:pStyle w:val="Loendilik"/>
        <w:spacing w:after="0" w:line="240" w:lineRule="auto"/>
        <w:ind w:left="0" w:right="-709"/>
        <w:jc w:val="both"/>
        <w:rPr>
          <w:rFonts w:ascii="Times New Roman" w:hAnsi="Times New Roman" w:cs="Times New Roman"/>
          <w:sz w:val="24"/>
          <w:szCs w:val="24"/>
          <w:lang w:val="et-EE"/>
        </w:rPr>
      </w:pPr>
      <w:r w:rsidRPr="00CC55AA">
        <w:rPr>
          <w:rFonts w:ascii="Times New Roman" w:hAnsi="Times New Roman" w:cs="Times New Roman"/>
          <w:sz w:val="24"/>
          <w:szCs w:val="24"/>
          <w:lang w:val="et-EE"/>
        </w:rPr>
        <w:t>Maamaks on riiklik maks, mis laekub täies ulatuses kohaliku omavalitsuse eelarvesse. Riigikogu võttis 16.06.2011.a vastu maamaksuseaduse muudatuse, millega vabastat</w:t>
      </w:r>
      <w:r w:rsidR="00CC55AA">
        <w:rPr>
          <w:rFonts w:ascii="Times New Roman" w:hAnsi="Times New Roman" w:cs="Times New Roman"/>
          <w:sz w:val="24"/>
          <w:szCs w:val="24"/>
          <w:lang w:val="et-EE"/>
        </w:rPr>
        <w:t>i</w:t>
      </w:r>
      <w:r w:rsidRPr="00CC55AA">
        <w:rPr>
          <w:rFonts w:ascii="Times New Roman" w:hAnsi="Times New Roman" w:cs="Times New Roman"/>
          <w:sz w:val="24"/>
          <w:szCs w:val="24"/>
          <w:lang w:val="et-EE"/>
        </w:rPr>
        <w:t xml:space="preserve"> maamaksu tasumisest maa omanik tiheasustusega alaks määratud alal kuni 0,15 ha ulatuses ja hajaasustusega piirkonnas kuni 2,0 ha ulatuses. </w:t>
      </w:r>
    </w:p>
    <w:p w:rsidR="00DF49BA" w:rsidRPr="00CC55AA" w:rsidRDefault="00FD0628" w:rsidP="007F4B06">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sidRPr="00CC55AA">
        <w:rPr>
          <w:rFonts w:ascii="Times New Roman" w:hAnsi="Times New Roman" w:cs="Times New Roman"/>
          <w:color w:val="000000"/>
          <w:sz w:val="24"/>
          <w:szCs w:val="24"/>
          <w:lang w:val="et-EE"/>
        </w:rPr>
        <w:t>Märjamaa valla maamaksu</w:t>
      </w:r>
      <w:r w:rsidR="00C923EC">
        <w:rPr>
          <w:rFonts w:ascii="Times New Roman" w:hAnsi="Times New Roman" w:cs="Times New Roman"/>
          <w:color w:val="000000"/>
          <w:sz w:val="24"/>
          <w:szCs w:val="24"/>
          <w:lang w:val="et-EE"/>
        </w:rPr>
        <w:t xml:space="preserve"> </w:t>
      </w:r>
      <w:r w:rsidRPr="00CC55AA">
        <w:rPr>
          <w:rFonts w:ascii="Times New Roman" w:hAnsi="Times New Roman" w:cs="Times New Roman"/>
          <w:color w:val="000000"/>
          <w:sz w:val="24"/>
          <w:szCs w:val="24"/>
          <w:lang w:val="et-EE"/>
        </w:rPr>
        <w:t>määraks on 2,</w:t>
      </w:r>
      <w:r w:rsidR="00C923EC">
        <w:rPr>
          <w:rFonts w:ascii="Times New Roman" w:hAnsi="Times New Roman" w:cs="Times New Roman"/>
          <w:color w:val="000000"/>
          <w:sz w:val="24"/>
          <w:szCs w:val="24"/>
          <w:lang w:val="et-EE"/>
        </w:rPr>
        <w:t>5</w:t>
      </w:r>
      <w:r w:rsidR="00C923EC" w:rsidRPr="00CC55AA">
        <w:rPr>
          <w:rFonts w:ascii="Times New Roman" w:hAnsi="Times New Roman" w:cs="Times New Roman"/>
          <w:color w:val="000000"/>
          <w:sz w:val="24"/>
          <w:szCs w:val="24"/>
          <w:lang w:val="et-EE"/>
        </w:rPr>
        <w:t xml:space="preserve"> </w:t>
      </w:r>
      <w:r w:rsidRPr="00CC55AA">
        <w:rPr>
          <w:rFonts w:ascii="Times New Roman" w:hAnsi="Times New Roman" w:cs="Times New Roman"/>
          <w:color w:val="000000"/>
          <w:sz w:val="24"/>
          <w:szCs w:val="24"/>
          <w:lang w:val="et-EE"/>
        </w:rPr>
        <w:t>% maksustamishinnast aastas ning põllumajandussaaduste tootmiseks kasutusel oleva haritava maa ja loodusliku rohumaa maamaksu</w:t>
      </w:r>
      <w:r w:rsidR="00C923EC">
        <w:rPr>
          <w:rFonts w:ascii="Times New Roman" w:hAnsi="Times New Roman" w:cs="Times New Roman"/>
          <w:color w:val="000000"/>
          <w:sz w:val="24"/>
          <w:szCs w:val="24"/>
          <w:lang w:val="et-EE"/>
        </w:rPr>
        <w:t xml:space="preserve"> </w:t>
      </w:r>
      <w:r w:rsidRPr="00CC55AA">
        <w:rPr>
          <w:rFonts w:ascii="Times New Roman" w:hAnsi="Times New Roman" w:cs="Times New Roman"/>
          <w:color w:val="000000"/>
          <w:sz w:val="24"/>
          <w:szCs w:val="24"/>
          <w:lang w:val="et-EE"/>
        </w:rPr>
        <w:t>määr on</w:t>
      </w:r>
      <w:r w:rsidR="00C923EC">
        <w:rPr>
          <w:rFonts w:ascii="Times New Roman" w:hAnsi="Times New Roman" w:cs="Times New Roman"/>
          <w:color w:val="000000"/>
          <w:sz w:val="24"/>
          <w:szCs w:val="24"/>
          <w:lang w:val="et-EE"/>
        </w:rPr>
        <w:t xml:space="preserve"> 2,0</w:t>
      </w:r>
      <w:r w:rsidRPr="00CC55AA">
        <w:rPr>
          <w:rFonts w:ascii="Times New Roman" w:hAnsi="Times New Roman" w:cs="Times New Roman"/>
          <w:color w:val="000000"/>
          <w:sz w:val="24"/>
          <w:szCs w:val="24"/>
          <w:lang w:val="et-EE"/>
        </w:rPr>
        <w:t>% maa maksustamishinnast aastas. Maamaksu</w:t>
      </w:r>
      <w:r w:rsidR="00C923EC">
        <w:rPr>
          <w:rFonts w:ascii="Times New Roman" w:hAnsi="Times New Roman" w:cs="Times New Roman"/>
          <w:color w:val="000000"/>
          <w:sz w:val="24"/>
          <w:szCs w:val="24"/>
          <w:lang w:val="et-EE"/>
        </w:rPr>
        <w:t xml:space="preserve"> </w:t>
      </w:r>
      <w:r w:rsidRPr="00CC55AA">
        <w:rPr>
          <w:rFonts w:ascii="Times New Roman" w:hAnsi="Times New Roman" w:cs="Times New Roman"/>
          <w:color w:val="000000"/>
          <w:sz w:val="24"/>
          <w:szCs w:val="24"/>
          <w:lang w:val="et-EE"/>
        </w:rPr>
        <w:t xml:space="preserve">määrad on kinnitatud Märjamaa Vallavolikogu </w:t>
      </w:r>
      <w:r w:rsidR="00C923EC">
        <w:rPr>
          <w:rFonts w:ascii="Times New Roman" w:hAnsi="Times New Roman" w:cs="Times New Roman"/>
          <w:color w:val="000000"/>
          <w:sz w:val="24"/>
          <w:szCs w:val="24"/>
          <w:lang w:val="et-EE"/>
        </w:rPr>
        <w:t>20</w:t>
      </w:r>
      <w:r w:rsidRPr="00CC55AA">
        <w:rPr>
          <w:rFonts w:ascii="Times New Roman" w:hAnsi="Times New Roman" w:cs="Times New Roman"/>
          <w:color w:val="000000"/>
          <w:sz w:val="24"/>
          <w:szCs w:val="24"/>
          <w:lang w:val="et-EE"/>
        </w:rPr>
        <w:t>.01.201</w:t>
      </w:r>
      <w:r w:rsidR="00C923EC">
        <w:rPr>
          <w:rFonts w:ascii="Times New Roman" w:hAnsi="Times New Roman" w:cs="Times New Roman"/>
          <w:color w:val="000000"/>
          <w:sz w:val="24"/>
          <w:szCs w:val="24"/>
          <w:lang w:val="et-EE"/>
        </w:rPr>
        <w:t>5</w:t>
      </w:r>
      <w:r w:rsidRPr="00CC55AA">
        <w:rPr>
          <w:rFonts w:ascii="Times New Roman" w:hAnsi="Times New Roman" w:cs="Times New Roman"/>
          <w:color w:val="000000"/>
          <w:sz w:val="24"/>
          <w:szCs w:val="24"/>
          <w:lang w:val="et-EE"/>
        </w:rPr>
        <w:t xml:space="preserve">.a määrusega nr </w:t>
      </w:r>
      <w:r w:rsidR="00C923EC">
        <w:rPr>
          <w:rFonts w:ascii="Times New Roman" w:hAnsi="Times New Roman" w:cs="Times New Roman"/>
          <w:color w:val="000000"/>
          <w:sz w:val="24"/>
          <w:szCs w:val="24"/>
          <w:lang w:val="et-EE"/>
        </w:rPr>
        <w:t>24</w:t>
      </w:r>
      <w:r w:rsidRPr="00CC55AA">
        <w:rPr>
          <w:rFonts w:ascii="Times New Roman" w:hAnsi="Times New Roman" w:cs="Times New Roman"/>
          <w:color w:val="000000"/>
          <w:sz w:val="24"/>
          <w:szCs w:val="24"/>
          <w:lang w:val="et-EE"/>
        </w:rPr>
        <w:t xml:space="preserve"> „Maamaksu</w:t>
      </w:r>
      <w:r w:rsidR="00C923EC">
        <w:rPr>
          <w:rFonts w:ascii="Times New Roman" w:hAnsi="Times New Roman" w:cs="Times New Roman"/>
          <w:color w:val="000000"/>
          <w:sz w:val="24"/>
          <w:szCs w:val="24"/>
          <w:lang w:val="et-EE"/>
        </w:rPr>
        <w:t xml:space="preserve"> </w:t>
      </w:r>
      <w:r w:rsidRPr="00CC55AA">
        <w:rPr>
          <w:rFonts w:ascii="Times New Roman" w:hAnsi="Times New Roman" w:cs="Times New Roman"/>
          <w:color w:val="000000"/>
          <w:sz w:val="24"/>
          <w:szCs w:val="24"/>
          <w:lang w:val="et-EE"/>
        </w:rPr>
        <w:t>määra kehtestamine“.</w:t>
      </w:r>
    </w:p>
    <w:p w:rsidR="00381D7E" w:rsidRPr="008F473C" w:rsidRDefault="00C923EC" w:rsidP="007F4B06">
      <w:pPr>
        <w:pStyle w:val="Loendilik"/>
        <w:spacing w:after="0" w:line="240" w:lineRule="auto"/>
        <w:ind w:left="0" w:right="-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Kehtestatud maamaksu määrad on maksimaalsed, seega prognoosiperioodil jääb maamaksu laekumine </w:t>
      </w:r>
      <w:r w:rsidR="007674E0">
        <w:rPr>
          <w:rFonts w:ascii="Times New Roman" w:hAnsi="Times New Roman" w:cs="Times New Roman"/>
          <w:sz w:val="24"/>
          <w:szCs w:val="24"/>
          <w:lang w:val="et-EE"/>
        </w:rPr>
        <w:t xml:space="preserve">keskmiselt 415 000 euro </w:t>
      </w:r>
      <w:r>
        <w:rPr>
          <w:rFonts w:ascii="Times New Roman" w:hAnsi="Times New Roman" w:cs="Times New Roman"/>
          <w:sz w:val="24"/>
          <w:szCs w:val="24"/>
          <w:lang w:val="et-EE"/>
        </w:rPr>
        <w:t xml:space="preserve"> tasemele.  </w:t>
      </w:r>
      <w:r w:rsidR="00381D7E" w:rsidRPr="008F473C">
        <w:rPr>
          <w:rFonts w:ascii="Times New Roman" w:hAnsi="Times New Roman" w:cs="Times New Roman"/>
          <w:sz w:val="24"/>
          <w:szCs w:val="24"/>
          <w:lang w:val="et-EE"/>
        </w:rPr>
        <w:t xml:space="preserve">  </w:t>
      </w:r>
    </w:p>
    <w:p w:rsidR="00384479" w:rsidRPr="008F473C" w:rsidRDefault="00384479" w:rsidP="00381D7E">
      <w:pPr>
        <w:pStyle w:val="Loendilik"/>
        <w:ind w:left="0"/>
        <w:jc w:val="both"/>
        <w:rPr>
          <w:rFonts w:ascii="Times New Roman" w:hAnsi="Times New Roman" w:cs="Times New Roman"/>
          <w:sz w:val="24"/>
          <w:szCs w:val="24"/>
          <w:lang w:val="et-EE"/>
        </w:rPr>
      </w:pPr>
    </w:p>
    <w:p w:rsidR="00384479" w:rsidRPr="008F473C" w:rsidRDefault="00384479" w:rsidP="00345B2B">
      <w:pPr>
        <w:pStyle w:val="Pealkiri2"/>
        <w:numPr>
          <w:ilvl w:val="1"/>
          <w:numId w:val="9"/>
        </w:numPr>
        <w:rPr>
          <w:color w:val="259B15"/>
          <w:lang w:val="et-EE"/>
        </w:rPr>
      </w:pPr>
      <w:bookmarkStart w:id="11" w:name="_Toc335147920"/>
      <w:r w:rsidRPr="008F473C">
        <w:rPr>
          <w:color w:val="259B15"/>
          <w:lang w:val="et-EE"/>
        </w:rPr>
        <w:t>Tulud kaupade ja teenuste müügist</w:t>
      </w:r>
      <w:bookmarkEnd w:id="11"/>
    </w:p>
    <w:p w:rsidR="00384479" w:rsidRPr="008F473C" w:rsidRDefault="00384479" w:rsidP="00384479">
      <w:pPr>
        <w:pStyle w:val="Loendilik"/>
        <w:ind w:left="0"/>
        <w:jc w:val="both"/>
        <w:rPr>
          <w:rFonts w:ascii="Times New Roman" w:hAnsi="Times New Roman" w:cs="Times New Roman"/>
          <w:sz w:val="24"/>
          <w:szCs w:val="24"/>
          <w:lang w:val="et-EE"/>
        </w:rPr>
      </w:pPr>
    </w:p>
    <w:p w:rsidR="00F943A7" w:rsidRPr="008F473C" w:rsidRDefault="008403F0" w:rsidP="008F5120">
      <w:pPr>
        <w:pStyle w:val="Loendilik"/>
        <w:spacing w:after="0" w:line="240" w:lineRule="auto"/>
        <w:ind w:left="0" w:right="-567"/>
        <w:jc w:val="both"/>
        <w:rPr>
          <w:rFonts w:ascii="Times New Roman" w:hAnsi="Times New Roman" w:cs="Times New Roman"/>
          <w:sz w:val="24"/>
          <w:szCs w:val="24"/>
          <w:lang w:val="et-EE"/>
        </w:rPr>
      </w:pPr>
      <w:r w:rsidRPr="008F473C">
        <w:rPr>
          <w:rFonts w:ascii="Times New Roman" w:hAnsi="Times New Roman" w:cs="Times New Roman"/>
          <w:sz w:val="24"/>
          <w:szCs w:val="24"/>
          <w:lang w:val="et-EE"/>
        </w:rPr>
        <w:t>Selle tegevusala all kajastatakse lasteaedade toiduraha ning koha- ja õppetasude laekumised, mida tasuvad lapsevanemad, samuti huvikooli</w:t>
      </w:r>
      <w:r w:rsidR="00F943A7" w:rsidRPr="008F473C">
        <w:rPr>
          <w:rFonts w:ascii="Times New Roman" w:hAnsi="Times New Roman" w:cs="Times New Roman"/>
          <w:sz w:val="24"/>
          <w:szCs w:val="24"/>
          <w:lang w:val="et-EE"/>
        </w:rPr>
        <w:t xml:space="preserve"> õppetasud,</w:t>
      </w:r>
      <w:r w:rsidRPr="008F473C">
        <w:rPr>
          <w:rFonts w:ascii="Times New Roman" w:hAnsi="Times New Roman" w:cs="Times New Roman"/>
          <w:sz w:val="24"/>
          <w:szCs w:val="24"/>
          <w:lang w:val="et-EE"/>
        </w:rPr>
        <w:t xml:space="preserve"> tulud alusharidusteenuse ja haridusteenuse </w:t>
      </w:r>
      <w:r w:rsidR="00F943A7" w:rsidRPr="008F473C">
        <w:rPr>
          <w:rFonts w:ascii="Times New Roman" w:hAnsi="Times New Roman" w:cs="Times New Roman"/>
          <w:sz w:val="24"/>
          <w:szCs w:val="24"/>
          <w:lang w:val="et-EE"/>
        </w:rPr>
        <w:t xml:space="preserve">osutamisest teistele omavalitsustele ning teiste hallatavate asutuste majandustegevusest laekuvad tulud. </w:t>
      </w:r>
    </w:p>
    <w:p w:rsidR="008F5120" w:rsidRDefault="00F943A7" w:rsidP="008F5120">
      <w:pPr>
        <w:pStyle w:val="Loendilik"/>
        <w:spacing w:after="0" w:line="240" w:lineRule="auto"/>
        <w:ind w:left="0" w:right="-567"/>
        <w:jc w:val="both"/>
        <w:rPr>
          <w:rFonts w:ascii="Times New Roman" w:hAnsi="Times New Roman" w:cs="Times New Roman"/>
          <w:sz w:val="24"/>
          <w:szCs w:val="24"/>
          <w:lang w:val="et-EE"/>
        </w:rPr>
      </w:pPr>
      <w:r w:rsidRPr="008F473C">
        <w:rPr>
          <w:rFonts w:ascii="Times New Roman" w:hAnsi="Times New Roman" w:cs="Times New Roman"/>
          <w:sz w:val="24"/>
          <w:szCs w:val="24"/>
          <w:lang w:val="et-EE"/>
        </w:rPr>
        <w:t xml:space="preserve">Kaupade ja teenuste müügitulud on planeeritud </w:t>
      </w:r>
      <w:r w:rsidR="00C923EC">
        <w:rPr>
          <w:rFonts w:ascii="Times New Roman" w:hAnsi="Times New Roman" w:cs="Times New Roman"/>
          <w:sz w:val="24"/>
          <w:szCs w:val="24"/>
          <w:lang w:val="et-EE"/>
        </w:rPr>
        <w:t>keskmiselt 2,</w:t>
      </w:r>
      <w:r w:rsidR="007674E0">
        <w:rPr>
          <w:rFonts w:ascii="Times New Roman" w:hAnsi="Times New Roman" w:cs="Times New Roman"/>
          <w:sz w:val="24"/>
          <w:szCs w:val="24"/>
          <w:lang w:val="et-EE"/>
        </w:rPr>
        <w:t>0</w:t>
      </w:r>
      <w:r w:rsidR="00C923EC">
        <w:rPr>
          <w:rFonts w:ascii="Times New Roman" w:hAnsi="Times New Roman" w:cs="Times New Roman"/>
          <w:sz w:val="24"/>
          <w:szCs w:val="24"/>
          <w:lang w:val="et-EE"/>
        </w:rPr>
        <w:t>%</w:t>
      </w:r>
      <w:r w:rsidRPr="008F473C">
        <w:rPr>
          <w:rFonts w:ascii="Times New Roman" w:hAnsi="Times New Roman" w:cs="Times New Roman"/>
          <w:sz w:val="24"/>
          <w:szCs w:val="24"/>
          <w:lang w:val="et-EE"/>
        </w:rPr>
        <w:t xml:space="preserve">lise kasvuga </w:t>
      </w:r>
      <w:r w:rsidR="00C923EC">
        <w:rPr>
          <w:rFonts w:ascii="Times New Roman" w:hAnsi="Times New Roman" w:cs="Times New Roman"/>
          <w:sz w:val="24"/>
          <w:szCs w:val="24"/>
          <w:lang w:val="et-EE"/>
        </w:rPr>
        <w:t>aastas</w:t>
      </w:r>
      <w:r w:rsidRPr="008F473C">
        <w:rPr>
          <w:rFonts w:ascii="Times New Roman" w:hAnsi="Times New Roman" w:cs="Times New Roman"/>
          <w:sz w:val="24"/>
          <w:szCs w:val="24"/>
          <w:lang w:val="et-EE"/>
        </w:rPr>
        <w:t xml:space="preserve"> tuginedes üldisele hinnatõusu kasvule.</w:t>
      </w:r>
      <w:r w:rsidR="008649D8">
        <w:rPr>
          <w:rFonts w:ascii="Times New Roman" w:hAnsi="Times New Roman" w:cs="Times New Roman"/>
          <w:sz w:val="24"/>
          <w:szCs w:val="24"/>
          <w:lang w:val="et-EE"/>
        </w:rPr>
        <w:t xml:space="preserve"> Lasteaedade õppe- ja kohatasud ning Märjamaa Muusika-ja Kunstikooli õppetasud on seotud Vabariigi Valitsuse poolt kehtestatud alampalga määraga.</w:t>
      </w:r>
    </w:p>
    <w:p w:rsidR="009F4179" w:rsidRDefault="009F4179" w:rsidP="008F5120">
      <w:pPr>
        <w:pStyle w:val="Loendilik"/>
        <w:spacing w:after="0" w:line="240" w:lineRule="auto"/>
        <w:ind w:left="0" w:right="-567"/>
        <w:jc w:val="both"/>
        <w:rPr>
          <w:rFonts w:ascii="Times New Roman" w:hAnsi="Times New Roman" w:cs="Times New Roman"/>
          <w:sz w:val="24"/>
          <w:szCs w:val="24"/>
          <w:lang w:val="et-EE"/>
        </w:rPr>
      </w:pPr>
    </w:p>
    <w:p w:rsidR="00FD0628" w:rsidRPr="008F473C" w:rsidRDefault="00CD0457" w:rsidP="00345B2B">
      <w:pPr>
        <w:pStyle w:val="Pealkiri2"/>
        <w:numPr>
          <w:ilvl w:val="1"/>
          <w:numId w:val="9"/>
        </w:numPr>
        <w:rPr>
          <w:color w:val="259B15"/>
          <w:lang w:val="et-EE"/>
        </w:rPr>
      </w:pPr>
      <w:bookmarkStart w:id="12" w:name="_Toc335147921"/>
      <w:r w:rsidRPr="008F473C">
        <w:rPr>
          <w:color w:val="259B15"/>
          <w:lang w:val="et-EE"/>
        </w:rPr>
        <w:t>Saadavad toetused tegevuskuludeks</w:t>
      </w:r>
      <w:bookmarkEnd w:id="12"/>
    </w:p>
    <w:p w:rsidR="00E64837" w:rsidRPr="008F473C" w:rsidRDefault="00E64837" w:rsidP="008F5120">
      <w:pPr>
        <w:pStyle w:val="Loendilik"/>
        <w:autoSpaceDE w:val="0"/>
        <w:autoSpaceDN w:val="0"/>
        <w:adjustRightInd w:val="0"/>
        <w:spacing w:after="0" w:line="240" w:lineRule="auto"/>
        <w:ind w:left="0"/>
        <w:jc w:val="both"/>
        <w:rPr>
          <w:rFonts w:ascii="Times New Roman" w:hAnsi="Times New Roman" w:cs="Times New Roman"/>
          <w:b/>
          <w:color w:val="000000"/>
          <w:sz w:val="24"/>
          <w:szCs w:val="24"/>
          <w:lang w:val="et-EE"/>
        </w:rPr>
      </w:pPr>
    </w:p>
    <w:p w:rsidR="00384479" w:rsidRPr="008F473C" w:rsidRDefault="00E64837"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sidRPr="001A277D">
        <w:rPr>
          <w:rFonts w:ascii="Times New Roman" w:hAnsi="Times New Roman" w:cs="Times New Roman"/>
          <w:sz w:val="24"/>
          <w:szCs w:val="24"/>
          <w:lang w:val="et-EE"/>
        </w:rPr>
        <w:t>Riigieelarvestrateegia</w:t>
      </w:r>
      <w:r w:rsidR="00DC2A10" w:rsidRPr="001A277D">
        <w:rPr>
          <w:rFonts w:ascii="Times New Roman" w:hAnsi="Times New Roman" w:cs="Times New Roman"/>
          <w:sz w:val="24"/>
          <w:szCs w:val="24"/>
          <w:lang w:val="et-EE"/>
        </w:rPr>
        <w:t xml:space="preserve"> alusel on tasandus</w:t>
      </w:r>
      <w:r w:rsidR="00CD2939" w:rsidRPr="001A277D">
        <w:rPr>
          <w:rFonts w:ascii="Times New Roman" w:hAnsi="Times New Roman" w:cs="Times New Roman"/>
          <w:sz w:val="24"/>
          <w:szCs w:val="24"/>
          <w:lang w:val="et-EE"/>
        </w:rPr>
        <w:t xml:space="preserve">- </w:t>
      </w:r>
      <w:r w:rsidR="00DC2A10" w:rsidRPr="001A277D">
        <w:rPr>
          <w:rFonts w:ascii="Times New Roman" w:hAnsi="Times New Roman" w:cs="Times New Roman"/>
          <w:sz w:val="24"/>
          <w:szCs w:val="24"/>
          <w:lang w:val="et-EE"/>
        </w:rPr>
        <w:t>ja toetusfondi ühtne eesmärk tagada kohaliku omavalitsusele piisavad vahendid kohalike elu küsimuste üle iseseisvalt seaduste alusel otsustamiseks. Tasandusfond on mõeldud nende eelarveliste võimaluste ühtlustamiseks. Toetusfond koosneb valdkondlikest toetusliikidest</w:t>
      </w:r>
      <w:r w:rsidR="004A09CB" w:rsidRPr="001A277D">
        <w:rPr>
          <w:rFonts w:ascii="Times New Roman" w:hAnsi="Times New Roman" w:cs="Times New Roman"/>
          <w:sz w:val="24"/>
          <w:szCs w:val="24"/>
          <w:lang w:val="et-EE"/>
        </w:rPr>
        <w:t xml:space="preserve"> võimaldades maksta õpetajatele töötasu, tagada koolilõunat</w:t>
      </w:r>
      <w:r w:rsidR="00CD2939" w:rsidRPr="001A277D">
        <w:rPr>
          <w:rFonts w:ascii="Times New Roman" w:hAnsi="Times New Roman" w:cs="Times New Roman"/>
          <w:sz w:val="24"/>
          <w:szCs w:val="24"/>
          <w:lang w:val="et-EE"/>
        </w:rPr>
        <w:t>, maksta toimetulekutoetust ja vajaduspõhiseid peretoetusi ning hooldada kohalikke teid. Lisaks on omavalitsustel võimalus taotleda projektitoetust mitmest meetmest.</w:t>
      </w:r>
      <w:r w:rsidRPr="001A277D">
        <w:rPr>
          <w:rFonts w:ascii="Times New Roman" w:hAnsi="Times New Roman" w:cs="Times New Roman"/>
          <w:sz w:val="24"/>
          <w:szCs w:val="24"/>
          <w:lang w:val="et-EE"/>
        </w:rPr>
        <w:t xml:space="preserve"> </w:t>
      </w:r>
      <w:r w:rsidR="00CD2939" w:rsidRPr="001A277D">
        <w:rPr>
          <w:rFonts w:ascii="Times New Roman" w:hAnsi="Times New Roman" w:cs="Times New Roman"/>
          <w:sz w:val="24"/>
          <w:szCs w:val="24"/>
          <w:lang w:val="et-EE"/>
        </w:rPr>
        <w:t xml:space="preserve">Märjamaa valla </w:t>
      </w:r>
      <w:r w:rsidR="00CD2939">
        <w:rPr>
          <w:rFonts w:ascii="Times New Roman" w:hAnsi="Times New Roman" w:cs="Times New Roman"/>
          <w:color w:val="000000"/>
          <w:sz w:val="24"/>
          <w:szCs w:val="24"/>
          <w:lang w:val="et-EE"/>
        </w:rPr>
        <w:t>eelarvestrateegias on tasandusfond planeeritud 2016. aasta tasemel</w:t>
      </w:r>
      <w:r w:rsidRPr="008F473C">
        <w:rPr>
          <w:rFonts w:ascii="Times New Roman" w:hAnsi="Times New Roman" w:cs="Times New Roman"/>
          <w:color w:val="000000"/>
          <w:sz w:val="24"/>
          <w:szCs w:val="24"/>
          <w:lang w:val="et-EE"/>
        </w:rPr>
        <w:t xml:space="preserve"> ehk </w:t>
      </w:r>
      <w:r w:rsidR="001A277D">
        <w:rPr>
          <w:rFonts w:ascii="Times New Roman" w:hAnsi="Times New Roman" w:cs="Times New Roman"/>
          <w:color w:val="000000"/>
          <w:sz w:val="24"/>
          <w:szCs w:val="24"/>
          <w:lang w:val="et-EE"/>
        </w:rPr>
        <w:t>613 153</w:t>
      </w:r>
      <w:r w:rsidRPr="008F473C">
        <w:rPr>
          <w:rFonts w:ascii="Times New Roman" w:hAnsi="Times New Roman" w:cs="Times New Roman"/>
          <w:color w:val="000000"/>
          <w:sz w:val="24"/>
          <w:szCs w:val="24"/>
          <w:lang w:val="et-EE"/>
        </w:rPr>
        <w:t xml:space="preserve"> eurot. Samuti on </w:t>
      </w:r>
      <w:r w:rsidRPr="008F473C">
        <w:rPr>
          <w:rFonts w:ascii="Times New Roman" w:hAnsi="Times New Roman" w:cs="Times New Roman"/>
          <w:color w:val="000000"/>
          <w:sz w:val="24"/>
          <w:szCs w:val="24"/>
          <w:lang w:val="et-EE"/>
        </w:rPr>
        <w:lastRenderedPageBreak/>
        <w:t>jäetud toetusfondist laekuvad eraldised 201</w:t>
      </w:r>
      <w:r w:rsidR="001A277D">
        <w:rPr>
          <w:rFonts w:ascii="Times New Roman" w:hAnsi="Times New Roman" w:cs="Times New Roman"/>
          <w:color w:val="000000"/>
          <w:sz w:val="24"/>
          <w:szCs w:val="24"/>
          <w:lang w:val="et-EE"/>
        </w:rPr>
        <w:t>6</w:t>
      </w:r>
      <w:r w:rsidRPr="008F473C">
        <w:rPr>
          <w:rFonts w:ascii="Times New Roman" w:hAnsi="Times New Roman" w:cs="Times New Roman"/>
          <w:color w:val="000000"/>
          <w:sz w:val="24"/>
          <w:szCs w:val="24"/>
          <w:lang w:val="et-EE"/>
        </w:rPr>
        <w:t xml:space="preserve">.aasta tasemele </w:t>
      </w:r>
      <w:r w:rsidR="00384479" w:rsidRPr="008F473C">
        <w:rPr>
          <w:rFonts w:ascii="Times New Roman" w:hAnsi="Times New Roman" w:cs="Times New Roman"/>
          <w:color w:val="000000"/>
          <w:sz w:val="24"/>
          <w:szCs w:val="24"/>
          <w:lang w:val="et-EE"/>
        </w:rPr>
        <w:t xml:space="preserve">ja </w:t>
      </w:r>
      <w:r w:rsidRPr="008F473C">
        <w:rPr>
          <w:rFonts w:ascii="Times New Roman" w:hAnsi="Times New Roman" w:cs="Times New Roman"/>
          <w:color w:val="000000"/>
          <w:sz w:val="24"/>
          <w:szCs w:val="24"/>
          <w:lang w:val="et-EE"/>
        </w:rPr>
        <w:t xml:space="preserve">planeeritud laekumisteks aastas </w:t>
      </w:r>
      <w:r w:rsidR="00384479" w:rsidRPr="008F473C">
        <w:rPr>
          <w:rFonts w:ascii="Times New Roman" w:hAnsi="Times New Roman" w:cs="Times New Roman"/>
          <w:color w:val="000000"/>
          <w:sz w:val="24"/>
          <w:szCs w:val="24"/>
          <w:lang w:val="et-EE"/>
        </w:rPr>
        <w:t>on 1</w:t>
      </w:r>
      <w:r w:rsidR="001A277D">
        <w:rPr>
          <w:rFonts w:ascii="Times New Roman" w:hAnsi="Times New Roman" w:cs="Times New Roman"/>
          <w:color w:val="000000"/>
          <w:sz w:val="24"/>
          <w:szCs w:val="24"/>
          <w:lang w:val="et-EE"/>
        </w:rPr>
        <w:t> 656 238</w:t>
      </w:r>
      <w:r w:rsidR="00384479" w:rsidRPr="008F473C">
        <w:rPr>
          <w:rFonts w:ascii="Times New Roman" w:hAnsi="Times New Roman" w:cs="Times New Roman"/>
          <w:color w:val="000000"/>
          <w:sz w:val="24"/>
          <w:szCs w:val="24"/>
          <w:lang w:val="et-EE"/>
        </w:rPr>
        <w:t xml:space="preserve"> eurot. Täpsemad toetussummad kinnitab Vabariigi Valitsus iga eelarveaasta</w:t>
      </w:r>
      <w:r w:rsidR="008F5120">
        <w:rPr>
          <w:rFonts w:ascii="Times New Roman" w:hAnsi="Times New Roman" w:cs="Times New Roman"/>
          <w:color w:val="000000"/>
          <w:sz w:val="24"/>
          <w:szCs w:val="24"/>
          <w:lang w:val="et-EE"/>
        </w:rPr>
        <w:t xml:space="preserve"> alguses</w:t>
      </w:r>
      <w:r w:rsidR="00384479" w:rsidRPr="008F473C">
        <w:rPr>
          <w:rFonts w:ascii="Times New Roman" w:hAnsi="Times New Roman" w:cs="Times New Roman"/>
          <w:color w:val="000000"/>
          <w:sz w:val="24"/>
          <w:szCs w:val="24"/>
          <w:lang w:val="et-EE"/>
        </w:rPr>
        <w:t>.</w:t>
      </w:r>
    </w:p>
    <w:p w:rsidR="00CD0457" w:rsidRPr="008F473C" w:rsidRDefault="00384479"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 </w:t>
      </w:r>
    </w:p>
    <w:p w:rsidR="008F5120" w:rsidRDefault="00384479" w:rsidP="001A277D">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Muudest r</w:t>
      </w:r>
      <w:r w:rsidR="00CD0457" w:rsidRPr="008F473C">
        <w:rPr>
          <w:rFonts w:ascii="Times New Roman" w:hAnsi="Times New Roman" w:cs="Times New Roman"/>
          <w:color w:val="000000"/>
          <w:sz w:val="24"/>
          <w:szCs w:val="24"/>
          <w:lang w:val="et-EE"/>
        </w:rPr>
        <w:t>iigipoolsetest toetustest on olulisemad</w:t>
      </w:r>
      <w:r w:rsidR="008F5120">
        <w:rPr>
          <w:rFonts w:ascii="Times New Roman" w:hAnsi="Times New Roman" w:cs="Times New Roman"/>
          <w:color w:val="000000"/>
          <w:sz w:val="24"/>
          <w:szCs w:val="24"/>
          <w:lang w:val="et-EE"/>
        </w:rPr>
        <w:t xml:space="preserve"> </w:t>
      </w:r>
      <w:r w:rsidR="00CD0457" w:rsidRPr="008F473C">
        <w:rPr>
          <w:rFonts w:ascii="Times New Roman" w:hAnsi="Times New Roman" w:cs="Times New Roman"/>
          <w:color w:val="000000"/>
          <w:sz w:val="24"/>
          <w:szCs w:val="24"/>
          <w:lang w:val="et-EE"/>
        </w:rPr>
        <w:t>koolipiima</w:t>
      </w:r>
      <w:r w:rsidR="008F5120">
        <w:rPr>
          <w:rFonts w:ascii="Times New Roman" w:hAnsi="Times New Roman" w:cs="Times New Roman"/>
          <w:color w:val="000000"/>
          <w:sz w:val="24"/>
          <w:szCs w:val="24"/>
          <w:lang w:val="et-EE"/>
        </w:rPr>
        <w:t xml:space="preserve"> ja -puuvilja</w:t>
      </w:r>
      <w:r w:rsidR="00CD0457" w:rsidRPr="008F473C">
        <w:rPr>
          <w:rFonts w:ascii="Times New Roman" w:hAnsi="Times New Roman" w:cs="Times New Roman"/>
          <w:color w:val="000000"/>
          <w:sz w:val="24"/>
          <w:szCs w:val="24"/>
          <w:lang w:val="et-EE"/>
        </w:rPr>
        <w:t xml:space="preserve"> toetus</w:t>
      </w:r>
      <w:r w:rsidR="008F5120">
        <w:rPr>
          <w:rFonts w:ascii="Times New Roman" w:hAnsi="Times New Roman" w:cs="Times New Roman"/>
          <w:color w:val="000000"/>
          <w:sz w:val="24"/>
          <w:szCs w:val="24"/>
          <w:lang w:val="et-EE"/>
        </w:rPr>
        <w:t>ed</w:t>
      </w:r>
      <w:r w:rsidR="00CD0457" w:rsidRPr="008F473C">
        <w:rPr>
          <w:rFonts w:ascii="Times New Roman" w:hAnsi="Times New Roman" w:cs="Times New Roman"/>
          <w:color w:val="000000"/>
          <w:sz w:val="24"/>
          <w:szCs w:val="24"/>
          <w:lang w:val="et-EE"/>
        </w:rPr>
        <w:t xml:space="preserve">, </w:t>
      </w:r>
      <w:r w:rsidR="008F5120">
        <w:rPr>
          <w:rFonts w:ascii="Times New Roman" w:hAnsi="Times New Roman" w:cs="Times New Roman"/>
          <w:color w:val="000000"/>
          <w:sz w:val="24"/>
          <w:szCs w:val="24"/>
          <w:lang w:val="et-EE"/>
        </w:rPr>
        <w:t>eraldised õ</w:t>
      </w:r>
      <w:r w:rsidR="00CD0457" w:rsidRPr="008F473C">
        <w:rPr>
          <w:rFonts w:ascii="Times New Roman" w:hAnsi="Times New Roman" w:cs="Times New Roman"/>
          <w:color w:val="000000"/>
          <w:sz w:val="24"/>
          <w:szCs w:val="24"/>
          <w:lang w:val="et-EE"/>
        </w:rPr>
        <w:t>ppelaenude hüvitamise</w:t>
      </w:r>
      <w:r w:rsidR="008F5120">
        <w:rPr>
          <w:rFonts w:ascii="Times New Roman" w:hAnsi="Times New Roman" w:cs="Times New Roman"/>
          <w:color w:val="000000"/>
          <w:sz w:val="24"/>
          <w:szCs w:val="24"/>
          <w:lang w:val="et-EE"/>
        </w:rPr>
        <w:t>ks</w:t>
      </w:r>
      <w:r w:rsidR="00E64837" w:rsidRPr="008F473C">
        <w:rPr>
          <w:rFonts w:ascii="Times New Roman" w:hAnsi="Times New Roman" w:cs="Times New Roman"/>
          <w:color w:val="000000"/>
          <w:sz w:val="24"/>
          <w:szCs w:val="24"/>
          <w:lang w:val="et-EE"/>
        </w:rPr>
        <w:t xml:space="preserve"> ja muud projektitoetused, mis laekuvad erinevatelt ministeeriumidelt ning avalik</w:t>
      </w:r>
      <w:r w:rsidR="001A277D">
        <w:rPr>
          <w:rFonts w:ascii="Times New Roman" w:hAnsi="Times New Roman" w:cs="Times New Roman"/>
          <w:color w:val="000000"/>
          <w:sz w:val="24"/>
          <w:szCs w:val="24"/>
          <w:lang w:val="et-EE"/>
        </w:rPr>
        <w:t>-õiguslikelt institutsioonidelt vastavalt rahastatud projektidele.</w:t>
      </w:r>
    </w:p>
    <w:p w:rsidR="001A277D" w:rsidRPr="008F473C" w:rsidRDefault="001A277D" w:rsidP="001A277D">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384479" w:rsidRPr="008F473C" w:rsidRDefault="00FF01E6" w:rsidP="00345B2B">
      <w:pPr>
        <w:pStyle w:val="Pealkiri2"/>
        <w:numPr>
          <w:ilvl w:val="1"/>
          <w:numId w:val="9"/>
        </w:numPr>
        <w:rPr>
          <w:color w:val="259B15"/>
          <w:lang w:val="et-EE"/>
        </w:rPr>
      </w:pPr>
      <w:bookmarkStart w:id="13" w:name="_Toc335147922"/>
      <w:r w:rsidRPr="008F473C">
        <w:rPr>
          <w:color w:val="259B15"/>
          <w:lang w:val="et-EE"/>
        </w:rPr>
        <w:t>Muud tegevustulud</w:t>
      </w:r>
      <w:bookmarkEnd w:id="13"/>
    </w:p>
    <w:p w:rsidR="00CD0457" w:rsidRPr="008F473C" w:rsidRDefault="00CD0457" w:rsidP="008F5120">
      <w:pPr>
        <w:autoSpaceDE w:val="0"/>
        <w:autoSpaceDN w:val="0"/>
        <w:adjustRightInd w:val="0"/>
        <w:spacing w:after="0" w:line="240" w:lineRule="auto"/>
        <w:jc w:val="both"/>
        <w:rPr>
          <w:rFonts w:ascii="Times New Roman" w:hAnsi="Times New Roman" w:cs="Times New Roman"/>
          <w:b/>
          <w:color w:val="000000"/>
          <w:sz w:val="24"/>
          <w:szCs w:val="24"/>
          <w:lang w:val="et-EE"/>
        </w:rPr>
      </w:pPr>
      <w:r w:rsidRPr="008F473C">
        <w:rPr>
          <w:rFonts w:ascii="Times New Roman" w:hAnsi="Times New Roman" w:cs="Times New Roman"/>
          <w:b/>
          <w:color w:val="000000"/>
          <w:sz w:val="24"/>
          <w:szCs w:val="24"/>
          <w:lang w:val="et-EE"/>
        </w:rPr>
        <w:t xml:space="preserve"> </w:t>
      </w:r>
    </w:p>
    <w:p w:rsidR="00DF49BA" w:rsidRDefault="009369DB"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Muude tegevustulude all</w:t>
      </w:r>
      <w:r w:rsidR="00FF01E6" w:rsidRPr="008F473C">
        <w:rPr>
          <w:rFonts w:ascii="Times New Roman" w:hAnsi="Times New Roman" w:cs="Times New Roman"/>
          <w:color w:val="000000"/>
          <w:sz w:val="24"/>
          <w:szCs w:val="24"/>
          <w:lang w:val="et-EE"/>
        </w:rPr>
        <w:t xml:space="preserve"> kajastatakse kaevandamisõiguse tasud, laekumised vee erikasutusest, saastetasud ja muud eelpool</w:t>
      </w:r>
      <w:r w:rsidR="008F73BE">
        <w:rPr>
          <w:rFonts w:ascii="Times New Roman" w:hAnsi="Times New Roman" w:cs="Times New Roman"/>
          <w:color w:val="000000"/>
          <w:sz w:val="24"/>
          <w:szCs w:val="24"/>
          <w:lang w:val="et-EE"/>
        </w:rPr>
        <w:t xml:space="preserve"> </w:t>
      </w:r>
      <w:r w:rsidR="00FF01E6" w:rsidRPr="008F473C">
        <w:rPr>
          <w:rFonts w:ascii="Times New Roman" w:hAnsi="Times New Roman" w:cs="Times New Roman"/>
          <w:color w:val="000000"/>
          <w:sz w:val="24"/>
          <w:szCs w:val="24"/>
          <w:lang w:val="et-EE"/>
        </w:rPr>
        <w:t xml:space="preserve">nimetamata tegevustulud sh väärteomenetluse seadustiku alusel määratud trahvid. Muudeks tegevustuludeks on planeeritud </w:t>
      </w:r>
      <w:r w:rsidR="001A277D">
        <w:rPr>
          <w:rFonts w:ascii="Times New Roman" w:hAnsi="Times New Roman" w:cs="Times New Roman"/>
          <w:color w:val="000000"/>
          <w:sz w:val="24"/>
          <w:szCs w:val="24"/>
          <w:lang w:val="et-EE"/>
        </w:rPr>
        <w:t>49</w:t>
      </w:r>
      <w:r w:rsidR="008F5120">
        <w:rPr>
          <w:rFonts w:ascii="Times New Roman" w:hAnsi="Times New Roman" w:cs="Times New Roman"/>
          <w:color w:val="000000"/>
          <w:sz w:val="24"/>
          <w:szCs w:val="24"/>
          <w:lang w:val="et-EE"/>
        </w:rPr>
        <w:t xml:space="preserve"> 000</w:t>
      </w:r>
      <w:r w:rsidR="00FF01E6" w:rsidRPr="008F473C">
        <w:rPr>
          <w:rFonts w:ascii="Times New Roman" w:hAnsi="Times New Roman" w:cs="Times New Roman"/>
          <w:color w:val="000000"/>
          <w:sz w:val="24"/>
          <w:szCs w:val="24"/>
          <w:lang w:val="et-EE"/>
        </w:rPr>
        <w:t xml:space="preserve"> eurot aastas.</w:t>
      </w:r>
    </w:p>
    <w:p w:rsidR="007F4B06" w:rsidRDefault="007F4B06"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p>
    <w:p w:rsidR="007F4B06" w:rsidRDefault="007F4B06" w:rsidP="007F4B06">
      <w:pPr>
        <w:pStyle w:val="Loendilik"/>
        <w:autoSpaceDE w:val="0"/>
        <w:autoSpaceDN w:val="0"/>
        <w:adjustRightInd w:val="0"/>
        <w:spacing w:after="0" w:line="240" w:lineRule="auto"/>
        <w:ind w:left="0" w:right="-426"/>
        <w:jc w:val="both"/>
        <w:rPr>
          <w:rFonts w:ascii="Times New Roman" w:hAnsi="Times New Roman" w:cs="Times New Roman"/>
          <w:color w:val="000000"/>
          <w:sz w:val="24"/>
          <w:szCs w:val="24"/>
          <w:lang w:val="et-EE"/>
        </w:rPr>
      </w:pPr>
    </w:p>
    <w:p w:rsidR="007F4B06" w:rsidRPr="008F473C" w:rsidRDefault="007F4B06" w:rsidP="007F4B06">
      <w:pPr>
        <w:pStyle w:val="Loendilik"/>
        <w:autoSpaceDE w:val="0"/>
        <w:autoSpaceDN w:val="0"/>
        <w:adjustRightInd w:val="0"/>
        <w:spacing w:after="0" w:line="240" w:lineRule="auto"/>
        <w:ind w:left="0" w:right="-426"/>
        <w:jc w:val="both"/>
        <w:rPr>
          <w:rFonts w:ascii="Times New Roman" w:hAnsi="Times New Roman" w:cs="Times New Roman"/>
          <w:color w:val="000000"/>
          <w:sz w:val="24"/>
          <w:szCs w:val="24"/>
          <w:lang w:val="et-EE"/>
        </w:rPr>
      </w:pPr>
    </w:p>
    <w:p w:rsidR="00FF01E6" w:rsidRPr="00A624D7" w:rsidRDefault="00A624D7" w:rsidP="00A624D7">
      <w:pPr>
        <w:pStyle w:val="Pealkiri1"/>
        <w:numPr>
          <w:ilvl w:val="0"/>
          <w:numId w:val="9"/>
        </w:numPr>
        <w:rPr>
          <w:color w:val="259B15"/>
          <w:lang w:val="et-EE"/>
        </w:rPr>
      </w:pPr>
      <w:bookmarkStart w:id="14" w:name="_Toc335147923"/>
      <w:r w:rsidRPr="00A624D7">
        <w:rPr>
          <w:color w:val="259B15"/>
          <w:lang w:val="et-EE"/>
        </w:rPr>
        <w:t>M</w:t>
      </w:r>
      <w:r w:rsidR="00FF01E6" w:rsidRPr="00A624D7">
        <w:rPr>
          <w:color w:val="259B15"/>
          <w:lang w:val="et-EE"/>
        </w:rPr>
        <w:t>ärjamaa valla põhitegevuse kulude prognoos</w:t>
      </w:r>
      <w:bookmarkEnd w:id="14"/>
      <w:r w:rsidR="00FF01E6" w:rsidRPr="00A624D7">
        <w:rPr>
          <w:color w:val="259B15"/>
          <w:lang w:val="et-EE"/>
        </w:rPr>
        <w:t xml:space="preserve"> </w:t>
      </w:r>
    </w:p>
    <w:p w:rsidR="00281828" w:rsidRPr="008F473C" w:rsidRDefault="00281828" w:rsidP="008F5120">
      <w:pPr>
        <w:autoSpaceDE w:val="0"/>
        <w:autoSpaceDN w:val="0"/>
        <w:adjustRightInd w:val="0"/>
        <w:spacing w:after="0" w:line="240" w:lineRule="auto"/>
        <w:ind w:right="-567"/>
        <w:jc w:val="both"/>
        <w:rPr>
          <w:rFonts w:ascii="Calibri" w:hAnsi="Calibri" w:cs="Calibri"/>
          <w:color w:val="000000"/>
          <w:lang w:val="et-EE"/>
        </w:rPr>
      </w:pPr>
    </w:p>
    <w:p w:rsidR="00281828" w:rsidRPr="008F473C" w:rsidRDefault="003A5BEE" w:rsidP="008F5120">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9B279C">
        <w:rPr>
          <w:rFonts w:ascii="Times New Roman" w:hAnsi="Times New Roman" w:cs="Times New Roman"/>
          <w:sz w:val="24"/>
          <w:szCs w:val="24"/>
          <w:lang w:val="et-EE"/>
        </w:rPr>
        <w:t>Märjamaa</w:t>
      </w:r>
      <w:r w:rsidRPr="008F473C">
        <w:rPr>
          <w:rFonts w:ascii="Times New Roman" w:hAnsi="Times New Roman" w:cs="Times New Roman"/>
          <w:color w:val="000000"/>
          <w:sz w:val="24"/>
          <w:szCs w:val="24"/>
          <w:lang w:val="et-EE"/>
        </w:rPr>
        <w:t xml:space="preserve"> valla loodetav 201</w:t>
      </w:r>
      <w:r w:rsidR="00287BC0">
        <w:rPr>
          <w:rFonts w:ascii="Times New Roman" w:hAnsi="Times New Roman" w:cs="Times New Roman"/>
          <w:color w:val="000000"/>
          <w:sz w:val="24"/>
          <w:szCs w:val="24"/>
          <w:lang w:val="et-EE"/>
        </w:rPr>
        <w:t>6</w:t>
      </w:r>
      <w:r w:rsidRPr="008F473C">
        <w:rPr>
          <w:rFonts w:ascii="Times New Roman" w:hAnsi="Times New Roman" w:cs="Times New Roman"/>
          <w:color w:val="000000"/>
          <w:sz w:val="24"/>
          <w:szCs w:val="24"/>
          <w:lang w:val="et-EE"/>
        </w:rPr>
        <w:t xml:space="preserve">.a põhitegevuse kulude maht on </w:t>
      </w:r>
      <w:r w:rsidR="00B73A9E">
        <w:rPr>
          <w:rFonts w:ascii="Times New Roman" w:hAnsi="Times New Roman" w:cs="Times New Roman"/>
          <w:color w:val="000000"/>
          <w:sz w:val="24"/>
          <w:szCs w:val="24"/>
          <w:lang w:val="et-EE"/>
        </w:rPr>
        <w:t xml:space="preserve">6 </w:t>
      </w:r>
      <w:r w:rsidR="00287BC0">
        <w:rPr>
          <w:rFonts w:ascii="Times New Roman" w:hAnsi="Times New Roman" w:cs="Times New Roman"/>
          <w:color w:val="000000"/>
          <w:sz w:val="24"/>
          <w:szCs w:val="24"/>
          <w:lang w:val="et-EE"/>
        </w:rPr>
        <w:t>583</w:t>
      </w:r>
      <w:r w:rsidR="00B73A9E">
        <w:rPr>
          <w:rFonts w:ascii="Times New Roman" w:hAnsi="Times New Roman" w:cs="Times New Roman"/>
          <w:color w:val="000000"/>
          <w:sz w:val="24"/>
          <w:szCs w:val="24"/>
          <w:lang w:val="et-EE"/>
        </w:rPr>
        <w:t xml:space="preserve"> </w:t>
      </w:r>
      <w:r w:rsidR="00287BC0">
        <w:rPr>
          <w:rFonts w:ascii="Times New Roman" w:hAnsi="Times New Roman" w:cs="Times New Roman"/>
          <w:color w:val="000000"/>
          <w:sz w:val="24"/>
          <w:szCs w:val="24"/>
          <w:lang w:val="et-EE"/>
        </w:rPr>
        <w:t>339</w:t>
      </w:r>
      <w:r w:rsidRPr="008F473C">
        <w:rPr>
          <w:rFonts w:ascii="Times New Roman" w:hAnsi="Times New Roman" w:cs="Times New Roman"/>
          <w:color w:val="000000"/>
          <w:sz w:val="24"/>
          <w:szCs w:val="24"/>
          <w:lang w:val="et-EE"/>
        </w:rPr>
        <w:t xml:space="preserve"> eurot. </w:t>
      </w:r>
      <w:r w:rsidR="006F4650">
        <w:rPr>
          <w:rFonts w:ascii="Times New Roman" w:hAnsi="Times New Roman" w:cs="Times New Roman"/>
          <w:color w:val="000000"/>
          <w:sz w:val="24"/>
          <w:szCs w:val="24"/>
          <w:lang w:val="et-EE"/>
        </w:rPr>
        <w:t>K</w:t>
      </w:r>
      <w:r w:rsidRPr="008F473C">
        <w:rPr>
          <w:rFonts w:ascii="Times New Roman" w:hAnsi="Times New Roman" w:cs="Times New Roman"/>
          <w:color w:val="000000"/>
          <w:sz w:val="24"/>
          <w:szCs w:val="24"/>
          <w:lang w:val="et-EE"/>
        </w:rPr>
        <w:t>uluvaldkon</w:t>
      </w:r>
      <w:r w:rsidR="006F4650">
        <w:rPr>
          <w:rFonts w:ascii="Times New Roman" w:hAnsi="Times New Roman" w:cs="Times New Roman"/>
          <w:color w:val="000000"/>
          <w:sz w:val="24"/>
          <w:szCs w:val="24"/>
          <w:lang w:val="et-EE"/>
        </w:rPr>
        <w:t>dade järgi jaotuvad põhitegevuse kulud ja nende osatähtsused järgmiselt</w:t>
      </w:r>
      <w:r w:rsidRPr="008F473C">
        <w:rPr>
          <w:rFonts w:ascii="Times New Roman" w:hAnsi="Times New Roman" w:cs="Times New Roman"/>
          <w:color w:val="000000"/>
          <w:sz w:val="24"/>
          <w:szCs w:val="24"/>
          <w:lang w:val="et-EE"/>
        </w:rPr>
        <w:t xml:space="preserve">: </w:t>
      </w:r>
    </w:p>
    <w:p w:rsidR="00BC31AD" w:rsidRPr="008F473C" w:rsidRDefault="00BC31AD"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haridusvaldkonna kulud </w:t>
      </w:r>
      <w:r w:rsidR="00D232FA">
        <w:rPr>
          <w:rFonts w:ascii="Times New Roman" w:hAnsi="Times New Roman" w:cs="Times New Roman"/>
          <w:color w:val="000000"/>
          <w:sz w:val="24"/>
          <w:szCs w:val="24"/>
          <w:lang w:val="et-EE"/>
        </w:rPr>
        <w:t>3 469 304</w:t>
      </w:r>
      <w:r w:rsidRPr="00D232FA">
        <w:rPr>
          <w:rFonts w:ascii="Times New Roman" w:hAnsi="Times New Roman" w:cs="Times New Roman"/>
          <w:color w:val="FF0000"/>
          <w:sz w:val="24"/>
          <w:szCs w:val="24"/>
          <w:lang w:val="et-EE"/>
        </w:rPr>
        <w:t xml:space="preserve"> </w:t>
      </w:r>
      <w:r w:rsidRPr="008F473C">
        <w:rPr>
          <w:rFonts w:ascii="Times New Roman" w:hAnsi="Times New Roman" w:cs="Times New Roman"/>
          <w:color w:val="000000"/>
          <w:sz w:val="24"/>
          <w:szCs w:val="24"/>
          <w:lang w:val="et-EE"/>
        </w:rPr>
        <w:t>eurot ning osatähtsus 5</w:t>
      </w:r>
      <w:r w:rsidR="00D232FA">
        <w:rPr>
          <w:rFonts w:ascii="Times New Roman" w:hAnsi="Times New Roman" w:cs="Times New Roman"/>
          <w:color w:val="000000"/>
          <w:sz w:val="24"/>
          <w:szCs w:val="24"/>
          <w:lang w:val="et-EE"/>
        </w:rPr>
        <w:t>2,7</w:t>
      </w:r>
      <w:r w:rsidRPr="008F473C">
        <w:rPr>
          <w:rFonts w:ascii="Times New Roman" w:hAnsi="Times New Roman" w:cs="Times New Roman"/>
          <w:color w:val="000000"/>
          <w:sz w:val="24"/>
          <w:szCs w:val="24"/>
          <w:lang w:val="et-EE"/>
        </w:rPr>
        <w:t>%;</w:t>
      </w:r>
    </w:p>
    <w:p w:rsidR="00BC31AD" w:rsidRPr="008F473C" w:rsidRDefault="00BC31AD"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vabaaja ja kultuurivaldkonna kulud 1</w:t>
      </w:r>
      <w:r w:rsidR="00D232FA">
        <w:rPr>
          <w:rFonts w:ascii="Times New Roman" w:hAnsi="Times New Roman" w:cs="Times New Roman"/>
          <w:color w:val="000000"/>
          <w:sz w:val="24"/>
          <w:szCs w:val="24"/>
          <w:lang w:val="et-EE"/>
        </w:rPr>
        <w:t> 252 563</w:t>
      </w:r>
      <w:r w:rsidRPr="008F473C">
        <w:rPr>
          <w:rFonts w:ascii="Times New Roman" w:hAnsi="Times New Roman" w:cs="Times New Roman"/>
          <w:color w:val="000000"/>
          <w:sz w:val="24"/>
          <w:szCs w:val="24"/>
          <w:lang w:val="et-EE"/>
        </w:rPr>
        <w:t xml:space="preserve"> eurot ning osatähtsus </w:t>
      </w:r>
      <w:r w:rsidR="00D232FA">
        <w:rPr>
          <w:rFonts w:ascii="Times New Roman" w:hAnsi="Times New Roman" w:cs="Times New Roman"/>
          <w:color w:val="000000"/>
          <w:sz w:val="24"/>
          <w:szCs w:val="24"/>
          <w:lang w:val="et-EE"/>
        </w:rPr>
        <w:t>19,0</w:t>
      </w:r>
      <w:r w:rsidRPr="008F473C">
        <w:rPr>
          <w:rFonts w:ascii="Times New Roman" w:hAnsi="Times New Roman" w:cs="Times New Roman"/>
          <w:color w:val="000000"/>
          <w:sz w:val="24"/>
          <w:szCs w:val="24"/>
          <w:lang w:val="et-EE"/>
        </w:rPr>
        <w:t>%;</w:t>
      </w:r>
    </w:p>
    <w:p w:rsidR="00BC31AD" w:rsidRPr="008F473C" w:rsidRDefault="00BC31AD"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valitsussektori kulud </w:t>
      </w:r>
      <w:r w:rsidR="00A4525F">
        <w:rPr>
          <w:rFonts w:ascii="Times New Roman" w:hAnsi="Times New Roman" w:cs="Times New Roman"/>
          <w:color w:val="000000"/>
          <w:sz w:val="24"/>
          <w:szCs w:val="24"/>
          <w:lang w:val="et-EE"/>
        </w:rPr>
        <w:t>6</w:t>
      </w:r>
      <w:r w:rsidR="00D232FA">
        <w:rPr>
          <w:rFonts w:ascii="Times New Roman" w:hAnsi="Times New Roman" w:cs="Times New Roman"/>
          <w:color w:val="000000"/>
          <w:sz w:val="24"/>
          <w:szCs w:val="24"/>
          <w:lang w:val="et-EE"/>
        </w:rPr>
        <w:t>61 515</w:t>
      </w:r>
      <w:r w:rsidRPr="008F473C">
        <w:rPr>
          <w:rFonts w:ascii="Times New Roman" w:hAnsi="Times New Roman" w:cs="Times New Roman"/>
          <w:color w:val="000000"/>
          <w:sz w:val="24"/>
          <w:szCs w:val="24"/>
          <w:lang w:val="et-EE"/>
        </w:rPr>
        <w:t xml:space="preserve"> eurot ning osatähtsus 1</w:t>
      </w:r>
      <w:r w:rsidR="00171CD0">
        <w:rPr>
          <w:rFonts w:ascii="Times New Roman" w:hAnsi="Times New Roman" w:cs="Times New Roman"/>
          <w:color w:val="000000"/>
          <w:sz w:val="24"/>
          <w:szCs w:val="24"/>
          <w:lang w:val="et-EE"/>
        </w:rPr>
        <w:t>0</w:t>
      </w:r>
      <w:r w:rsidR="006221F6">
        <w:rPr>
          <w:rFonts w:ascii="Times New Roman" w:hAnsi="Times New Roman" w:cs="Times New Roman"/>
          <w:color w:val="000000"/>
          <w:sz w:val="24"/>
          <w:szCs w:val="24"/>
          <w:lang w:val="et-EE"/>
        </w:rPr>
        <w:t>,</w:t>
      </w:r>
      <w:r w:rsidR="009B279C">
        <w:rPr>
          <w:rFonts w:ascii="Times New Roman" w:hAnsi="Times New Roman" w:cs="Times New Roman"/>
          <w:color w:val="000000"/>
          <w:sz w:val="24"/>
          <w:szCs w:val="24"/>
          <w:lang w:val="et-EE"/>
        </w:rPr>
        <w:t>0</w:t>
      </w:r>
      <w:r w:rsidRPr="008F473C">
        <w:rPr>
          <w:rFonts w:ascii="Times New Roman" w:hAnsi="Times New Roman" w:cs="Times New Roman"/>
          <w:color w:val="000000"/>
          <w:sz w:val="24"/>
          <w:szCs w:val="24"/>
          <w:lang w:val="et-EE"/>
        </w:rPr>
        <w:t>%;</w:t>
      </w:r>
    </w:p>
    <w:p w:rsidR="00BC31AD" w:rsidRPr="008F473C" w:rsidRDefault="00BC31AD"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sotsiaalse kaitse valdkonna kulud </w:t>
      </w:r>
      <w:r w:rsidR="006F4650">
        <w:rPr>
          <w:rFonts w:ascii="Times New Roman" w:hAnsi="Times New Roman" w:cs="Times New Roman"/>
          <w:color w:val="000000"/>
          <w:sz w:val="24"/>
          <w:szCs w:val="24"/>
          <w:lang w:val="et-EE"/>
        </w:rPr>
        <w:t>5</w:t>
      </w:r>
      <w:r w:rsidR="00D232FA">
        <w:rPr>
          <w:rFonts w:ascii="Times New Roman" w:hAnsi="Times New Roman" w:cs="Times New Roman"/>
          <w:color w:val="000000"/>
          <w:sz w:val="24"/>
          <w:szCs w:val="24"/>
          <w:lang w:val="et-EE"/>
        </w:rPr>
        <w:t>57 729</w:t>
      </w:r>
      <w:r w:rsidRPr="008F473C">
        <w:rPr>
          <w:rFonts w:ascii="Times New Roman" w:hAnsi="Times New Roman" w:cs="Times New Roman"/>
          <w:color w:val="000000"/>
          <w:sz w:val="24"/>
          <w:szCs w:val="24"/>
          <w:lang w:val="et-EE"/>
        </w:rPr>
        <w:t xml:space="preserve"> </w:t>
      </w:r>
      <w:r w:rsidR="00733C58" w:rsidRPr="008F473C">
        <w:rPr>
          <w:rFonts w:ascii="Times New Roman" w:hAnsi="Times New Roman" w:cs="Times New Roman"/>
          <w:color w:val="000000"/>
          <w:sz w:val="24"/>
          <w:szCs w:val="24"/>
          <w:lang w:val="et-EE"/>
        </w:rPr>
        <w:t>eurot ning osatähtsus 8,</w:t>
      </w:r>
      <w:r w:rsidR="00287BC0">
        <w:rPr>
          <w:rFonts w:ascii="Times New Roman" w:hAnsi="Times New Roman" w:cs="Times New Roman"/>
          <w:color w:val="000000"/>
          <w:sz w:val="24"/>
          <w:szCs w:val="24"/>
          <w:lang w:val="et-EE"/>
        </w:rPr>
        <w:t>5</w:t>
      </w:r>
      <w:r w:rsidR="006F4650" w:rsidRPr="008F473C">
        <w:rPr>
          <w:rFonts w:ascii="Times New Roman" w:hAnsi="Times New Roman" w:cs="Times New Roman"/>
          <w:color w:val="000000"/>
          <w:sz w:val="24"/>
          <w:szCs w:val="24"/>
          <w:lang w:val="et-EE"/>
        </w:rPr>
        <w:t xml:space="preserve"> </w:t>
      </w:r>
      <w:r w:rsidR="00733C58" w:rsidRPr="008F473C">
        <w:rPr>
          <w:rFonts w:ascii="Times New Roman" w:hAnsi="Times New Roman" w:cs="Times New Roman"/>
          <w:color w:val="000000"/>
          <w:sz w:val="24"/>
          <w:szCs w:val="24"/>
          <w:lang w:val="et-EE"/>
        </w:rPr>
        <w:t>%;</w:t>
      </w:r>
    </w:p>
    <w:p w:rsidR="00BC31AD" w:rsidRDefault="00BC31AD"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majandusvaldkonna kulud </w:t>
      </w:r>
      <w:r w:rsidR="00D232FA">
        <w:rPr>
          <w:rFonts w:ascii="Times New Roman" w:hAnsi="Times New Roman" w:cs="Times New Roman"/>
          <w:color w:val="000000"/>
          <w:sz w:val="24"/>
          <w:szCs w:val="24"/>
          <w:lang w:val="et-EE"/>
        </w:rPr>
        <w:t>358 282</w:t>
      </w:r>
      <w:r w:rsidRPr="008F473C">
        <w:rPr>
          <w:rFonts w:ascii="Times New Roman" w:hAnsi="Times New Roman" w:cs="Times New Roman"/>
          <w:color w:val="000000"/>
          <w:sz w:val="24"/>
          <w:szCs w:val="24"/>
          <w:lang w:val="et-EE"/>
        </w:rPr>
        <w:t xml:space="preserve"> eurot ning osatähtsus </w:t>
      </w:r>
      <w:r w:rsidR="009B279C">
        <w:rPr>
          <w:rFonts w:ascii="Times New Roman" w:hAnsi="Times New Roman" w:cs="Times New Roman"/>
          <w:color w:val="000000"/>
          <w:sz w:val="24"/>
          <w:szCs w:val="24"/>
          <w:lang w:val="et-EE"/>
        </w:rPr>
        <w:t>5,4</w:t>
      </w:r>
      <w:r w:rsidRPr="008F473C">
        <w:rPr>
          <w:rFonts w:ascii="Times New Roman" w:hAnsi="Times New Roman" w:cs="Times New Roman"/>
          <w:color w:val="000000"/>
          <w:sz w:val="24"/>
          <w:szCs w:val="24"/>
          <w:lang w:val="et-EE"/>
        </w:rPr>
        <w:t>%;</w:t>
      </w:r>
    </w:p>
    <w:p w:rsidR="006221F6" w:rsidRDefault="006221F6"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keskkonnakaitse kulud 1</w:t>
      </w:r>
      <w:r w:rsidR="00D232FA">
        <w:rPr>
          <w:rFonts w:ascii="Times New Roman" w:hAnsi="Times New Roman" w:cs="Times New Roman"/>
          <w:color w:val="000000"/>
          <w:sz w:val="24"/>
          <w:szCs w:val="24"/>
          <w:lang w:val="et-EE"/>
        </w:rPr>
        <w:t xml:space="preserve">35 857 </w:t>
      </w:r>
      <w:r>
        <w:rPr>
          <w:rFonts w:ascii="Times New Roman" w:hAnsi="Times New Roman" w:cs="Times New Roman"/>
          <w:color w:val="000000"/>
          <w:sz w:val="24"/>
          <w:szCs w:val="24"/>
          <w:lang w:val="et-EE"/>
        </w:rPr>
        <w:t>eurot ning osatähtsus 2,</w:t>
      </w:r>
      <w:r w:rsidR="009B279C">
        <w:rPr>
          <w:rFonts w:ascii="Times New Roman" w:hAnsi="Times New Roman" w:cs="Times New Roman"/>
          <w:color w:val="000000"/>
          <w:sz w:val="24"/>
          <w:szCs w:val="24"/>
          <w:lang w:val="et-EE"/>
        </w:rPr>
        <w:t>1</w:t>
      </w:r>
      <w:r>
        <w:rPr>
          <w:rFonts w:ascii="Times New Roman" w:hAnsi="Times New Roman" w:cs="Times New Roman"/>
          <w:color w:val="000000"/>
          <w:sz w:val="24"/>
          <w:szCs w:val="24"/>
          <w:lang w:val="et-EE"/>
        </w:rPr>
        <w:t>%;</w:t>
      </w:r>
    </w:p>
    <w:p w:rsidR="006221F6" w:rsidRDefault="006221F6"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elamu ja kommunaalmajanduse kulud </w:t>
      </w:r>
      <w:r w:rsidR="00D232FA">
        <w:rPr>
          <w:rFonts w:ascii="Times New Roman" w:hAnsi="Times New Roman" w:cs="Times New Roman"/>
          <w:color w:val="000000"/>
          <w:sz w:val="24"/>
          <w:szCs w:val="24"/>
          <w:lang w:val="et-EE"/>
        </w:rPr>
        <w:t>106 415</w:t>
      </w:r>
      <w:r>
        <w:rPr>
          <w:rFonts w:ascii="Times New Roman" w:hAnsi="Times New Roman" w:cs="Times New Roman"/>
          <w:color w:val="000000"/>
          <w:sz w:val="24"/>
          <w:szCs w:val="24"/>
          <w:lang w:val="et-EE"/>
        </w:rPr>
        <w:t xml:space="preserve"> eurot ning osatähtsus</w:t>
      </w:r>
      <w:r w:rsidR="00C96B54">
        <w:rPr>
          <w:rFonts w:ascii="Times New Roman" w:hAnsi="Times New Roman" w:cs="Times New Roman"/>
          <w:color w:val="000000"/>
          <w:sz w:val="24"/>
          <w:szCs w:val="24"/>
          <w:lang w:val="et-EE"/>
        </w:rPr>
        <w:t xml:space="preserve"> </w:t>
      </w:r>
      <w:r w:rsidR="009B279C">
        <w:rPr>
          <w:rFonts w:ascii="Times New Roman" w:hAnsi="Times New Roman" w:cs="Times New Roman"/>
          <w:color w:val="000000"/>
          <w:sz w:val="24"/>
          <w:szCs w:val="24"/>
          <w:lang w:val="et-EE"/>
        </w:rPr>
        <w:t>1,6</w:t>
      </w:r>
      <w:r w:rsidR="00B73A9E">
        <w:rPr>
          <w:rFonts w:ascii="Times New Roman" w:hAnsi="Times New Roman" w:cs="Times New Roman"/>
          <w:color w:val="000000"/>
          <w:sz w:val="24"/>
          <w:szCs w:val="24"/>
          <w:lang w:val="et-EE"/>
        </w:rPr>
        <w:t xml:space="preserve"> </w:t>
      </w:r>
      <w:r w:rsidR="00C96B54">
        <w:rPr>
          <w:rFonts w:ascii="Times New Roman" w:hAnsi="Times New Roman" w:cs="Times New Roman"/>
          <w:color w:val="000000"/>
          <w:sz w:val="24"/>
          <w:szCs w:val="24"/>
          <w:lang w:val="et-EE"/>
        </w:rPr>
        <w:t>%;</w:t>
      </w:r>
    </w:p>
    <w:p w:rsidR="006221F6" w:rsidRDefault="006221F6"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avalik kord ja julgeolek 3</w:t>
      </w:r>
      <w:r w:rsidR="00287BC0">
        <w:rPr>
          <w:rFonts w:ascii="Times New Roman" w:hAnsi="Times New Roman" w:cs="Times New Roman"/>
          <w:color w:val="000000"/>
          <w:sz w:val="24"/>
          <w:szCs w:val="24"/>
          <w:lang w:val="et-EE"/>
        </w:rPr>
        <w:t>6 274</w:t>
      </w:r>
      <w:r>
        <w:rPr>
          <w:rFonts w:ascii="Times New Roman" w:hAnsi="Times New Roman" w:cs="Times New Roman"/>
          <w:color w:val="000000"/>
          <w:sz w:val="24"/>
          <w:szCs w:val="24"/>
          <w:lang w:val="et-EE"/>
        </w:rPr>
        <w:t xml:space="preserve"> eurot ning osatähtsus</w:t>
      </w:r>
      <w:r w:rsidR="00C96B54">
        <w:rPr>
          <w:rFonts w:ascii="Times New Roman" w:hAnsi="Times New Roman" w:cs="Times New Roman"/>
          <w:color w:val="000000"/>
          <w:sz w:val="24"/>
          <w:szCs w:val="24"/>
          <w:lang w:val="et-EE"/>
        </w:rPr>
        <w:t xml:space="preserve"> 0,</w:t>
      </w:r>
      <w:r w:rsidR="00B73A9E">
        <w:rPr>
          <w:rFonts w:ascii="Times New Roman" w:hAnsi="Times New Roman" w:cs="Times New Roman"/>
          <w:color w:val="000000"/>
          <w:sz w:val="24"/>
          <w:szCs w:val="24"/>
          <w:lang w:val="et-EE"/>
        </w:rPr>
        <w:t>6</w:t>
      </w:r>
      <w:r w:rsidR="00C96B54">
        <w:rPr>
          <w:rFonts w:ascii="Times New Roman" w:hAnsi="Times New Roman" w:cs="Times New Roman"/>
          <w:color w:val="000000"/>
          <w:sz w:val="24"/>
          <w:szCs w:val="24"/>
          <w:lang w:val="et-EE"/>
        </w:rPr>
        <w:t>%;</w:t>
      </w:r>
    </w:p>
    <w:p w:rsidR="006221F6" w:rsidRPr="008F473C" w:rsidRDefault="006221F6" w:rsidP="008F5120">
      <w:pPr>
        <w:pStyle w:val="Loendilik"/>
        <w:numPr>
          <w:ilvl w:val="0"/>
          <w:numId w:val="7"/>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tervishoid </w:t>
      </w:r>
      <w:r w:rsidR="00B73A9E">
        <w:rPr>
          <w:rFonts w:ascii="Times New Roman" w:hAnsi="Times New Roman" w:cs="Times New Roman"/>
          <w:color w:val="000000"/>
          <w:sz w:val="24"/>
          <w:szCs w:val="24"/>
          <w:lang w:val="et-EE"/>
        </w:rPr>
        <w:t>5</w:t>
      </w:r>
      <w:r w:rsidR="00D232FA">
        <w:rPr>
          <w:rFonts w:ascii="Times New Roman" w:hAnsi="Times New Roman" w:cs="Times New Roman"/>
          <w:color w:val="000000"/>
          <w:sz w:val="24"/>
          <w:szCs w:val="24"/>
          <w:lang w:val="et-EE"/>
        </w:rPr>
        <w:t xml:space="preserve"> </w:t>
      </w:r>
      <w:r w:rsidR="00B73A9E">
        <w:rPr>
          <w:rFonts w:ascii="Times New Roman" w:hAnsi="Times New Roman" w:cs="Times New Roman"/>
          <w:color w:val="000000"/>
          <w:sz w:val="24"/>
          <w:szCs w:val="24"/>
          <w:lang w:val="et-EE"/>
        </w:rPr>
        <w:t>400</w:t>
      </w:r>
      <w:r>
        <w:rPr>
          <w:rFonts w:ascii="Times New Roman" w:hAnsi="Times New Roman" w:cs="Times New Roman"/>
          <w:color w:val="000000"/>
          <w:sz w:val="24"/>
          <w:szCs w:val="24"/>
          <w:lang w:val="et-EE"/>
        </w:rPr>
        <w:t xml:space="preserve"> eurot ning osatähtsus</w:t>
      </w:r>
      <w:r w:rsidR="00C96B54">
        <w:rPr>
          <w:rFonts w:ascii="Times New Roman" w:hAnsi="Times New Roman" w:cs="Times New Roman"/>
          <w:color w:val="000000"/>
          <w:sz w:val="24"/>
          <w:szCs w:val="24"/>
          <w:lang w:val="et-EE"/>
        </w:rPr>
        <w:t xml:space="preserve"> 0,1%.</w:t>
      </w:r>
    </w:p>
    <w:p w:rsidR="00733C58" w:rsidRDefault="00733C58"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p>
    <w:p w:rsidR="00C96B54" w:rsidRDefault="00C96B54"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Põhitegevuse kuludena </w:t>
      </w:r>
      <w:r w:rsidR="009369DB">
        <w:rPr>
          <w:rFonts w:ascii="Times New Roman" w:hAnsi="Times New Roman" w:cs="Times New Roman"/>
          <w:color w:val="000000"/>
          <w:sz w:val="24"/>
          <w:szCs w:val="24"/>
          <w:lang w:val="et-EE"/>
        </w:rPr>
        <w:t xml:space="preserve">majandusliku sisu järgi </w:t>
      </w:r>
      <w:r>
        <w:rPr>
          <w:rFonts w:ascii="Times New Roman" w:hAnsi="Times New Roman" w:cs="Times New Roman"/>
          <w:color w:val="000000"/>
          <w:sz w:val="24"/>
          <w:szCs w:val="24"/>
          <w:lang w:val="et-EE"/>
        </w:rPr>
        <w:t>käsitletakse eelarvestrateegias järgmisi kulusid:</w:t>
      </w:r>
    </w:p>
    <w:p w:rsidR="00C96B54" w:rsidRDefault="00C96B54" w:rsidP="008F5120">
      <w:pPr>
        <w:pStyle w:val="Loendilik"/>
        <w:numPr>
          <w:ilvl w:val="0"/>
          <w:numId w:val="11"/>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antavad toetused tegevuskuludeks;</w:t>
      </w:r>
    </w:p>
    <w:p w:rsidR="00C96B54" w:rsidRDefault="00C96B54" w:rsidP="008F5120">
      <w:pPr>
        <w:pStyle w:val="Loendilik"/>
        <w:numPr>
          <w:ilvl w:val="0"/>
          <w:numId w:val="11"/>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muud tegevuskulud</w:t>
      </w:r>
    </w:p>
    <w:p w:rsidR="001560FE" w:rsidRDefault="00C96B54" w:rsidP="008F5120">
      <w:pPr>
        <w:pStyle w:val="Loendilik"/>
        <w:autoSpaceDE w:val="0"/>
        <w:autoSpaceDN w:val="0"/>
        <w:adjustRightInd w:val="0"/>
        <w:spacing w:after="0" w:line="240" w:lineRule="auto"/>
        <w:ind w:left="0" w:right="-567"/>
        <w:jc w:val="both"/>
        <w:rPr>
          <w:rFonts w:ascii="Times New Roman" w:hAnsi="Times New Roman" w:cs="Times New Roman"/>
          <w:sz w:val="24"/>
          <w:szCs w:val="24"/>
          <w:lang w:val="et-EE"/>
        </w:rPr>
      </w:pPr>
      <w:r w:rsidRPr="00BD4DC0">
        <w:rPr>
          <w:rFonts w:ascii="Times New Roman" w:hAnsi="Times New Roman" w:cs="Times New Roman"/>
          <w:sz w:val="24"/>
          <w:szCs w:val="24"/>
          <w:lang w:val="et-EE"/>
        </w:rPr>
        <w:t>Põhitegevuse</w:t>
      </w:r>
      <w:r w:rsidRPr="009B279C">
        <w:rPr>
          <w:rFonts w:ascii="Times New Roman" w:hAnsi="Times New Roman" w:cs="Times New Roman"/>
          <w:color w:val="FF0000"/>
          <w:sz w:val="24"/>
          <w:szCs w:val="24"/>
          <w:lang w:val="et-EE"/>
        </w:rPr>
        <w:t xml:space="preserve"> </w:t>
      </w:r>
      <w:r w:rsidR="001560FE">
        <w:rPr>
          <w:rFonts w:ascii="Times New Roman" w:hAnsi="Times New Roman" w:cs="Times New Roman"/>
          <w:color w:val="000000"/>
          <w:sz w:val="24"/>
          <w:szCs w:val="24"/>
          <w:lang w:val="et-EE"/>
        </w:rPr>
        <w:t>personalikulude</w:t>
      </w:r>
      <w:r w:rsidR="00BD4DC0">
        <w:rPr>
          <w:rFonts w:ascii="Times New Roman" w:hAnsi="Times New Roman" w:cs="Times New Roman"/>
          <w:color w:val="000000"/>
          <w:sz w:val="24"/>
          <w:szCs w:val="24"/>
          <w:lang w:val="et-EE"/>
        </w:rPr>
        <w:t xml:space="preserve"> kasvuks </w:t>
      </w:r>
      <w:r w:rsidR="00675423">
        <w:rPr>
          <w:rFonts w:ascii="Times New Roman" w:hAnsi="Times New Roman" w:cs="Times New Roman"/>
          <w:color w:val="000000"/>
          <w:sz w:val="24"/>
          <w:szCs w:val="24"/>
          <w:lang w:val="et-EE"/>
        </w:rPr>
        <w:t xml:space="preserve">on </w:t>
      </w:r>
      <w:r w:rsidR="00BD4DC0">
        <w:rPr>
          <w:rFonts w:ascii="Times New Roman" w:hAnsi="Times New Roman" w:cs="Times New Roman"/>
          <w:color w:val="000000"/>
          <w:sz w:val="24"/>
          <w:szCs w:val="24"/>
          <w:lang w:val="et-EE"/>
        </w:rPr>
        <w:t>2016. aastal planeeritud 6,7%, 2017. aastal 3,7% ja järgnevatel aastatel 3%. Majandamikulude kasv on</w:t>
      </w:r>
      <w:r w:rsidR="00675423">
        <w:rPr>
          <w:rFonts w:ascii="Times New Roman" w:hAnsi="Times New Roman" w:cs="Times New Roman"/>
          <w:color w:val="000000"/>
          <w:sz w:val="24"/>
          <w:szCs w:val="24"/>
          <w:lang w:val="et-EE"/>
        </w:rPr>
        <w:t xml:space="preserve"> aga </w:t>
      </w:r>
      <w:r w:rsidR="00BD4DC0">
        <w:rPr>
          <w:rFonts w:ascii="Times New Roman" w:hAnsi="Times New Roman" w:cs="Times New Roman"/>
          <w:color w:val="000000"/>
          <w:sz w:val="24"/>
          <w:szCs w:val="24"/>
          <w:lang w:val="et-EE"/>
        </w:rPr>
        <w:t>prognoosiperioodil</w:t>
      </w:r>
      <w:r w:rsidR="00675423">
        <w:rPr>
          <w:rFonts w:ascii="Times New Roman" w:hAnsi="Times New Roman" w:cs="Times New Roman"/>
          <w:color w:val="000000"/>
          <w:sz w:val="24"/>
          <w:szCs w:val="24"/>
          <w:lang w:val="et-EE"/>
        </w:rPr>
        <w:t xml:space="preserve"> keskmiselt 2%.</w:t>
      </w:r>
      <w:r w:rsidR="0090486B">
        <w:rPr>
          <w:rFonts w:ascii="Times New Roman" w:hAnsi="Times New Roman" w:cs="Times New Roman"/>
          <w:sz w:val="24"/>
          <w:szCs w:val="24"/>
          <w:lang w:val="et-EE"/>
        </w:rPr>
        <w:t xml:space="preserve"> </w:t>
      </w:r>
    </w:p>
    <w:p w:rsidR="00BC31AD" w:rsidRPr="008F473C" w:rsidRDefault="00BC31AD"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 </w:t>
      </w:r>
    </w:p>
    <w:p w:rsidR="00733C58" w:rsidRPr="008F473C" w:rsidRDefault="00B75D32"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Tabelis 3 on toodud eelarvestrateegia vastuvõtmisele eelnenud aasta tegelikud, jooksvaks aastaks planeeritud ja eelarvestrateegia perioodiks prognoositud põhitegevuse kulud.</w:t>
      </w:r>
    </w:p>
    <w:p w:rsidR="000741DD" w:rsidRPr="008F473C" w:rsidRDefault="000741DD" w:rsidP="008F5120">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p>
    <w:p w:rsidR="001A277D" w:rsidRDefault="001A277D"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1A277D" w:rsidRDefault="001A277D"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1A277D" w:rsidRDefault="001A277D"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1A277D" w:rsidRDefault="001A277D"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1A277D" w:rsidRDefault="001A277D"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1A277D" w:rsidRDefault="001A277D"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675423" w:rsidRDefault="00675423"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675423" w:rsidRDefault="00675423"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675423" w:rsidRDefault="00675423"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733C58" w:rsidRDefault="000741DD"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lastRenderedPageBreak/>
        <w:t xml:space="preserve">Tabel 3 </w:t>
      </w:r>
      <w:r w:rsidR="00BF464F">
        <w:rPr>
          <w:rFonts w:ascii="Times New Roman" w:hAnsi="Times New Roman" w:cs="Times New Roman"/>
          <w:color w:val="000000"/>
          <w:sz w:val="24"/>
          <w:szCs w:val="24"/>
          <w:lang w:val="et-EE"/>
        </w:rPr>
        <w:t xml:space="preserve">Põhitegevuse kulude </w:t>
      </w:r>
      <w:r w:rsidRPr="008F473C">
        <w:rPr>
          <w:rFonts w:ascii="Times New Roman" w:hAnsi="Times New Roman" w:cs="Times New Roman"/>
          <w:color w:val="000000"/>
          <w:sz w:val="24"/>
          <w:szCs w:val="24"/>
          <w:lang w:val="et-EE"/>
        </w:rPr>
        <w:t xml:space="preserve"> prognoos</w:t>
      </w:r>
      <w:r w:rsidR="00BF464F">
        <w:rPr>
          <w:rFonts w:ascii="Times New Roman" w:hAnsi="Times New Roman" w:cs="Times New Roman"/>
          <w:color w:val="000000"/>
          <w:sz w:val="24"/>
          <w:szCs w:val="24"/>
          <w:lang w:val="et-EE"/>
        </w:rPr>
        <w:t xml:space="preserve"> majandusliku sisu järgi</w:t>
      </w:r>
      <w:r w:rsidRPr="008F473C">
        <w:rPr>
          <w:rFonts w:ascii="Times New Roman" w:hAnsi="Times New Roman" w:cs="Times New Roman"/>
          <w:color w:val="000000"/>
          <w:sz w:val="24"/>
          <w:szCs w:val="24"/>
          <w:lang w:val="et-EE"/>
        </w:rPr>
        <w:t xml:space="preserve"> (eurodes) </w:t>
      </w:r>
      <w:r w:rsidR="00733C58" w:rsidRPr="008F473C">
        <w:rPr>
          <w:rFonts w:ascii="Times New Roman" w:hAnsi="Times New Roman" w:cs="Times New Roman"/>
          <w:color w:val="000000"/>
          <w:sz w:val="24"/>
          <w:szCs w:val="24"/>
          <w:lang w:val="et-EE"/>
        </w:rPr>
        <w:t xml:space="preserve"> </w:t>
      </w:r>
    </w:p>
    <w:tbl>
      <w:tblPr>
        <w:tblW w:w="9629" w:type="dxa"/>
        <w:tblCellMar>
          <w:left w:w="70" w:type="dxa"/>
          <w:right w:w="70" w:type="dxa"/>
        </w:tblCellMar>
        <w:tblLook w:val="04A0" w:firstRow="1" w:lastRow="0" w:firstColumn="1" w:lastColumn="0" w:noHBand="0" w:noVBand="1"/>
      </w:tblPr>
      <w:tblGrid>
        <w:gridCol w:w="3534"/>
        <w:gridCol w:w="992"/>
        <w:gridCol w:w="1134"/>
        <w:gridCol w:w="993"/>
        <w:gridCol w:w="992"/>
        <w:gridCol w:w="1000"/>
        <w:gridCol w:w="984"/>
      </w:tblGrid>
      <w:tr w:rsidR="001A277D" w:rsidRPr="001A277D" w:rsidTr="001A277D">
        <w:trPr>
          <w:trHeight w:val="1095"/>
        </w:trPr>
        <w:tc>
          <w:tcPr>
            <w:tcW w:w="3534"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1A277D" w:rsidRPr="001A277D" w:rsidRDefault="001A277D" w:rsidP="001A277D">
            <w:pPr>
              <w:spacing w:after="0" w:line="240" w:lineRule="auto"/>
              <w:jc w:val="center"/>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Märjamaa Vallavalitsus</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1A277D" w:rsidRPr="001A277D" w:rsidRDefault="001A277D" w:rsidP="001A277D">
            <w:pPr>
              <w:spacing w:after="0" w:line="240" w:lineRule="auto"/>
              <w:jc w:val="center"/>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2015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1A277D" w:rsidRPr="001A277D" w:rsidRDefault="001A277D" w:rsidP="001A277D">
            <w:pPr>
              <w:spacing w:after="0" w:line="240" w:lineRule="auto"/>
              <w:jc w:val="center"/>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2016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1A277D" w:rsidRPr="001A277D" w:rsidRDefault="001A277D" w:rsidP="001A277D">
            <w:pPr>
              <w:spacing w:after="0" w:line="240" w:lineRule="auto"/>
              <w:jc w:val="center"/>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 xml:space="preserve">2017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1A277D" w:rsidRPr="001A277D" w:rsidRDefault="001A277D" w:rsidP="001A277D">
            <w:pPr>
              <w:spacing w:after="0" w:line="240" w:lineRule="auto"/>
              <w:jc w:val="center"/>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 xml:space="preserve">2018 eelarve  </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rsidR="001A277D" w:rsidRPr="001A277D" w:rsidRDefault="001A277D" w:rsidP="001A277D">
            <w:pPr>
              <w:spacing w:after="0" w:line="240" w:lineRule="auto"/>
              <w:jc w:val="center"/>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 xml:space="preserve">2019 eelarve  </w:t>
            </w:r>
          </w:p>
        </w:tc>
        <w:tc>
          <w:tcPr>
            <w:tcW w:w="984" w:type="dxa"/>
            <w:tcBorders>
              <w:top w:val="single" w:sz="8" w:space="0" w:color="auto"/>
              <w:left w:val="nil"/>
              <w:bottom w:val="single" w:sz="8" w:space="0" w:color="auto"/>
              <w:right w:val="single" w:sz="8" w:space="0" w:color="auto"/>
            </w:tcBorders>
            <w:shd w:val="clear" w:color="000000" w:fill="CCFFCC"/>
            <w:vAlign w:val="bottom"/>
            <w:hideMark/>
          </w:tcPr>
          <w:p w:rsidR="001A277D" w:rsidRPr="001A277D" w:rsidRDefault="001A277D" w:rsidP="001A277D">
            <w:pPr>
              <w:spacing w:after="0" w:line="240" w:lineRule="auto"/>
              <w:jc w:val="center"/>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 xml:space="preserve">2020 eelarve  </w:t>
            </w:r>
          </w:p>
        </w:tc>
      </w:tr>
      <w:tr w:rsidR="001A277D" w:rsidRPr="001A277D" w:rsidTr="001A277D">
        <w:trPr>
          <w:trHeight w:val="255"/>
        </w:trPr>
        <w:tc>
          <w:tcPr>
            <w:tcW w:w="3534" w:type="dxa"/>
            <w:tcBorders>
              <w:top w:val="nil"/>
              <w:left w:val="single" w:sz="8" w:space="0" w:color="auto"/>
              <w:bottom w:val="single" w:sz="4" w:space="0" w:color="000000"/>
              <w:right w:val="single" w:sz="4" w:space="0" w:color="000000"/>
            </w:tcBorders>
            <w:shd w:val="clear" w:color="auto" w:fill="auto"/>
            <w:noWrap/>
            <w:vAlign w:val="bottom"/>
            <w:hideMark/>
          </w:tcPr>
          <w:p w:rsidR="001A277D" w:rsidRPr="001A277D" w:rsidRDefault="001A277D" w:rsidP="001A277D">
            <w:pPr>
              <w:spacing w:after="0" w:line="240" w:lineRule="auto"/>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Põhitegevuse kulud kokku</w:t>
            </w:r>
          </w:p>
        </w:tc>
        <w:tc>
          <w:tcPr>
            <w:tcW w:w="992" w:type="dxa"/>
            <w:tcBorders>
              <w:top w:val="nil"/>
              <w:left w:val="nil"/>
              <w:bottom w:val="single" w:sz="4" w:space="0" w:color="auto"/>
              <w:right w:val="nil"/>
            </w:tcBorders>
            <w:shd w:val="clear" w:color="000000" w:fill="C0C0C0"/>
            <w:vAlign w:val="bottom"/>
            <w:hideMark/>
          </w:tcPr>
          <w:p w:rsidR="001A277D" w:rsidRPr="001A277D" w:rsidRDefault="001A277D" w:rsidP="001A277D">
            <w:pPr>
              <w:spacing w:after="0" w:line="240" w:lineRule="auto"/>
              <w:jc w:val="right"/>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6 089 008</w:t>
            </w:r>
          </w:p>
        </w:tc>
        <w:tc>
          <w:tcPr>
            <w:tcW w:w="1134" w:type="dxa"/>
            <w:tcBorders>
              <w:top w:val="nil"/>
              <w:left w:val="single" w:sz="4" w:space="0" w:color="auto"/>
              <w:bottom w:val="single" w:sz="4" w:space="0" w:color="auto"/>
              <w:right w:val="nil"/>
            </w:tcBorders>
            <w:shd w:val="clear" w:color="000000" w:fill="C0C0C0"/>
            <w:vAlign w:val="bottom"/>
            <w:hideMark/>
          </w:tcPr>
          <w:p w:rsidR="001A277D" w:rsidRPr="001A277D" w:rsidRDefault="001A277D" w:rsidP="001A277D">
            <w:pPr>
              <w:spacing w:after="0" w:line="240" w:lineRule="auto"/>
              <w:jc w:val="right"/>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6 583 339</w:t>
            </w:r>
          </w:p>
        </w:tc>
        <w:tc>
          <w:tcPr>
            <w:tcW w:w="993" w:type="dxa"/>
            <w:tcBorders>
              <w:top w:val="nil"/>
              <w:left w:val="single" w:sz="4" w:space="0" w:color="auto"/>
              <w:bottom w:val="single" w:sz="4" w:space="0" w:color="auto"/>
              <w:right w:val="single" w:sz="4" w:space="0" w:color="auto"/>
            </w:tcBorders>
            <w:shd w:val="clear" w:color="000000" w:fill="C0C0C0"/>
            <w:vAlign w:val="bottom"/>
            <w:hideMark/>
          </w:tcPr>
          <w:p w:rsidR="001A277D" w:rsidRPr="001A277D" w:rsidRDefault="001A277D" w:rsidP="001A277D">
            <w:pPr>
              <w:spacing w:after="0" w:line="240" w:lineRule="auto"/>
              <w:jc w:val="right"/>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6 758 127</w:t>
            </w:r>
          </w:p>
        </w:tc>
        <w:tc>
          <w:tcPr>
            <w:tcW w:w="992" w:type="dxa"/>
            <w:tcBorders>
              <w:top w:val="nil"/>
              <w:left w:val="nil"/>
              <w:bottom w:val="single" w:sz="4" w:space="0" w:color="auto"/>
              <w:right w:val="single" w:sz="4" w:space="0" w:color="auto"/>
            </w:tcBorders>
            <w:shd w:val="clear" w:color="000000" w:fill="C0C0C0"/>
            <w:vAlign w:val="bottom"/>
            <w:hideMark/>
          </w:tcPr>
          <w:p w:rsidR="001A277D" w:rsidRPr="001A277D" w:rsidRDefault="001A277D" w:rsidP="001A277D">
            <w:pPr>
              <w:spacing w:after="0" w:line="240" w:lineRule="auto"/>
              <w:jc w:val="right"/>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6 940 588</w:t>
            </w:r>
          </w:p>
        </w:tc>
        <w:tc>
          <w:tcPr>
            <w:tcW w:w="1000" w:type="dxa"/>
            <w:tcBorders>
              <w:top w:val="nil"/>
              <w:left w:val="nil"/>
              <w:bottom w:val="single" w:sz="4" w:space="0" w:color="auto"/>
              <w:right w:val="single" w:sz="4" w:space="0" w:color="auto"/>
            </w:tcBorders>
            <w:shd w:val="clear" w:color="000000" w:fill="C0C0C0"/>
            <w:vAlign w:val="bottom"/>
            <w:hideMark/>
          </w:tcPr>
          <w:p w:rsidR="001A277D" w:rsidRPr="001A277D" w:rsidRDefault="001A277D" w:rsidP="001A277D">
            <w:pPr>
              <w:spacing w:after="0" w:line="240" w:lineRule="auto"/>
              <w:jc w:val="right"/>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7 116 597</w:t>
            </w:r>
          </w:p>
        </w:tc>
        <w:tc>
          <w:tcPr>
            <w:tcW w:w="984" w:type="dxa"/>
            <w:tcBorders>
              <w:top w:val="nil"/>
              <w:left w:val="nil"/>
              <w:bottom w:val="single" w:sz="4" w:space="0" w:color="auto"/>
              <w:right w:val="single" w:sz="8" w:space="0" w:color="auto"/>
            </w:tcBorders>
            <w:shd w:val="clear" w:color="000000" w:fill="C0C0C0"/>
            <w:vAlign w:val="bottom"/>
            <w:hideMark/>
          </w:tcPr>
          <w:p w:rsidR="001A277D" w:rsidRPr="001A277D" w:rsidRDefault="001A277D" w:rsidP="001A277D">
            <w:pPr>
              <w:spacing w:after="0" w:line="240" w:lineRule="auto"/>
              <w:jc w:val="right"/>
              <w:rPr>
                <w:rFonts w:ascii="Arial" w:eastAsia="Times New Roman" w:hAnsi="Arial" w:cs="Arial"/>
                <w:b/>
                <w:bCs/>
                <w:sz w:val="16"/>
                <w:szCs w:val="16"/>
                <w:lang w:val="et-EE" w:eastAsia="et-EE" w:bidi="ar-SA"/>
              </w:rPr>
            </w:pPr>
            <w:r w:rsidRPr="001A277D">
              <w:rPr>
                <w:rFonts w:ascii="Arial" w:eastAsia="Times New Roman" w:hAnsi="Arial" w:cs="Arial"/>
                <w:b/>
                <w:bCs/>
                <w:sz w:val="16"/>
                <w:szCs w:val="16"/>
                <w:lang w:val="et-EE" w:eastAsia="et-EE" w:bidi="ar-SA"/>
              </w:rPr>
              <w:t>7 297 317</w:t>
            </w:r>
          </w:p>
        </w:tc>
      </w:tr>
      <w:tr w:rsidR="001A277D" w:rsidRPr="001A277D" w:rsidTr="001A277D">
        <w:trPr>
          <w:trHeight w:val="255"/>
        </w:trPr>
        <w:tc>
          <w:tcPr>
            <w:tcW w:w="3534" w:type="dxa"/>
            <w:tcBorders>
              <w:top w:val="nil"/>
              <w:left w:val="single" w:sz="8" w:space="0" w:color="auto"/>
              <w:bottom w:val="single" w:sz="4" w:space="0" w:color="000000"/>
              <w:right w:val="single" w:sz="4" w:space="0" w:color="000000"/>
            </w:tcBorders>
            <w:shd w:val="clear" w:color="auto" w:fill="auto"/>
            <w:noWrap/>
            <w:vAlign w:val="bottom"/>
            <w:hideMark/>
          </w:tcPr>
          <w:p w:rsidR="001A277D" w:rsidRPr="001A277D" w:rsidRDefault="001A277D" w:rsidP="001A277D">
            <w:pPr>
              <w:spacing w:after="0" w:line="240" w:lineRule="auto"/>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 xml:space="preserve">     Antavad toetused tegevuskuludeks</w:t>
            </w:r>
          </w:p>
        </w:tc>
        <w:tc>
          <w:tcPr>
            <w:tcW w:w="992" w:type="dxa"/>
            <w:tcBorders>
              <w:top w:val="nil"/>
              <w:left w:val="nil"/>
              <w:bottom w:val="single" w:sz="4" w:space="0" w:color="auto"/>
              <w:right w:val="nil"/>
            </w:tcBorders>
            <w:shd w:val="clear" w:color="000000" w:fill="969696"/>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465 920</w:t>
            </w:r>
          </w:p>
        </w:tc>
        <w:tc>
          <w:tcPr>
            <w:tcW w:w="1134" w:type="dxa"/>
            <w:tcBorders>
              <w:top w:val="nil"/>
              <w:left w:val="single" w:sz="4" w:space="0" w:color="auto"/>
              <w:bottom w:val="single" w:sz="4" w:space="0" w:color="auto"/>
              <w:right w:val="nil"/>
            </w:tcBorders>
            <w:shd w:val="clear" w:color="000000" w:fill="969696"/>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473 968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461 204</w:t>
            </w:r>
          </w:p>
        </w:tc>
        <w:tc>
          <w:tcPr>
            <w:tcW w:w="992"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470 318</w:t>
            </w:r>
          </w:p>
        </w:tc>
        <w:tc>
          <w:tcPr>
            <w:tcW w:w="1000"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479 615</w:t>
            </w:r>
          </w:p>
        </w:tc>
        <w:tc>
          <w:tcPr>
            <w:tcW w:w="984"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489 097</w:t>
            </w:r>
          </w:p>
        </w:tc>
      </w:tr>
      <w:tr w:rsidR="001A277D" w:rsidRPr="001A277D" w:rsidTr="001A277D">
        <w:trPr>
          <w:trHeight w:val="255"/>
        </w:trPr>
        <w:tc>
          <w:tcPr>
            <w:tcW w:w="3534" w:type="dxa"/>
            <w:tcBorders>
              <w:top w:val="nil"/>
              <w:left w:val="single" w:sz="8" w:space="0" w:color="auto"/>
              <w:bottom w:val="single" w:sz="4" w:space="0" w:color="000000"/>
              <w:right w:val="single" w:sz="4" w:space="0" w:color="000000"/>
            </w:tcBorders>
            <w:shd w:val="clear" w:color="auto" w:fill="auto"/>
            <w:noWrap/>
            <w:vAlign w:val="bottom"/>
            <w:hideMark/>
          </w:tcPr>
          <w:p w:rsidR="001A277D" w:rsidRPr="001A277D" w:rsidRDefault="001A277D" w:rsidP="001A277D">
            <w:pPr>
              <w:spacing w:after="0" w:line="240" w:lineRule="auto"/>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 xml:space="preserve">     Muud tegevuskulud</w:t>
            </w:r>
          </w:p>
        </w:tc>
        <w:tc>
          <w:tcPr>
            <w:tcW w:w="992" w:type="dxa"/>
            <w:tcBorders>
              <w:top w:val="nil"/>
              <w:left w:val="nil"/>
              <w:bottom w:val="single" w:sz="4" w:space="0" w:color="auto"/>
              <w:right w:val="nil"/>
            </w:tcBorders>
            <w:shd w:val="clear" w:color="000000" w:fill="C0C0C0"/>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5 623 087</w:t>
            </w:r>
          </w:p>
        </w:tc>
        <w:tc>
          <w:tcPr>
            <w:tcW w:w="1134" w:type="dxa"/>
            <w:tcBorders>
              <w:top w:val="nil"/>
              <w:left w:val="single" w:sz="4" w:space="0" w:color="auto"/>
              <w:bottom w:val="single" w:sz="4" w:space="0" w:color="auto"/>
              <w:right w:val="nil"/>
            </w:tcBorders>
            <w:shd w:val="clear" w:color="000000" w:fill="C0C0C0"/>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6 109 371</w:t>
            </w:r>
          </w:p>
        </w:tc>
        <w:tc>
          <w:tcPr>
            <w:tcW w:w="993" w:type="dxa"/>
            <w:tcBorders>
              <w:top w:val="nil"/>
              <w:left w:val="single" w:sz="4" w:space="0" w:color="auto"/>
              <w:bottom w:val="single" w:sz="4" w:space="0" w:color="auto"/>
              <w:right w:val="nil"/>
            </w:tcBorders>
            <w:shd w:val="clear" w:color="000000" w:fill="BFBFBF"/>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6 296 923</w:t>
            </w:r>
          </w:p>
        </w:tc>
        <w:tc>
          <w:tcPr>
            <w:tcW w:w="992" w:type="dxa"/>
            <w:tcBorders>
              <w:top w:val="nil"/>
              <w:left w:val="single" w:sz="4" w:space="0" w:color="auto"/>
              <w:bottom w:val="single" w:sz="4" w:space="0" w:color="auto"/>
              <w:right w:val="nil"/>
            </w:tcBorders>
            <w:shd w:val="clear" w:color="000000" w:fill="BFBFBF"/>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6 470 270</w:t>
            </w:r>
          </w:p>
        </w:tc>
        <w:tc>
          <w:tcPr>
            <w:tcW w:w="1000" w:type="dxa"/>
            <w:tcBorders>
              <w:top w:val="nil"/>
              <w:left w:val="single" w:sz="4" w:space="0" w:color="auto"/>
              <w:bottom w:val="single" w:sz="4" w:space="0" w:color="auto"/>
              <w:right w:val="nil"/>
            </w:tcBorders>
            <w:shd w:val="clear" w:color="000000" w:fill="BFBFBF"/>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6 636 982</w:t>
            </w:r>
          </w:p>
        </w:tc>
        <w:tc>
          <w:tcPr>
            <w:tcW w:w="984" w:type="dxa"/>
            <w:tcBorders>
              <w:top w:val="nil"/>
              <w:left w:val="single" w:sz="4" w:space="0" w:color="auto"/>
              <w:bottom w:val="single" w:sz="4" w:space="0" w:color="auto"/>
              <w:right w:val="single" w:sz="8" w:space="0" w:color="auto"/>
            </w:tcBorders>
            <w:shd w:val="clear" w:color="000000" w:fill="BFBFBF"/>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6 808 220</w:t>
            </w:r>
          </w:p>
        </w:tc>
      </w:tr>
      <w:tr w:rsidR="001A277D" w:rsidRPr="001A277D" w:rsidTr="001A277D">
        <w:trPr>
          <w:trHeight w:val="255"/>
        </w:trPr>
        <w:tc>
          <w:tcPr>
            <w:tcW w:w="3534" w:type="dxa"/>
            <w:tcBorders>
              <w:top w:val="nil"/>
              <w:left w:val="single" w:sz="8" w:space="0" w:color="auto"/>
              <w:bottom w:val="single" w:sz="4" w:space="0" w:color="000000"/>
              <w:right w:val="single" w:sz="4" w:space="0" w:color="000000"/>
            </w:tcBorders>
            <w:shd w:val="clear" w:color="auto" w:fill="auto"/>
            <w:noWrap/>
            <w:vAlign w:val="bottom"/>
            <w:hideMark/>
          </w:tcPr>
          <w:p w:rsidR="001A277D" w:rsidRPr="001A277D" w:rsidRDefault="001A277D" w:rsidP="001A277D">
            <w:pPr>
              <w:spacing w:after="0" w:line="240" w:lineRule="auto"/>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 xml:space="preserve">          sh personalikulud</w:t>
            </w:r>
          </w:p>
        </w:tc>
        <w:tc>
          <w:tcPr>
            <w:tcW w:w="992" w:type="dxa"/>
            <w:tcBorders>
              <w:top w:val="nil"/>
              <w:left w:val="nil"/>
              <w:bottom w:val="single" w:sz="4" w:space="0" w:color="auto"/>
              <w:right w:val="nil"/>
            </w:tcBorders>
            <w:shd w:val="clear" w:color="000000" w:fill="969696"/>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3 477 351</w:t>
            </w:r>
          </w:p>
        </w:tc>
        <w:tc>
          <w:tcPr>
            <w:tcW w:w="1134" w:type="dxa"/>
            <w:tcBorders>
              <w:top w:val="nil"/>
              <w:left w:val="single" w:sz="4" w:space="0" w:color="auto"/>
              <w:bottom w:val="single" w:sz="4" w:space="0" w:color="auto"/>
              <w:right w:val="nil"/>
            </w:tcBorders>
            <w:shd w:val="clear" w:color="000000" w:fill="969696"/>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3 711 696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3 849 364</w:t>
            </w:r>
          </w:p>
        </w:tc>
        <w:tc>
          <w:tcPr>
            <w:tcW w:w="992"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3 964 845</w:t>
            </w:r>
          </w:p>
        </w:tc>
        <w:tc>
          <w:tcPr>
            <w:tcW w:w="1000"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4 083 790</w:t>
            </w:r>
          </w:p>
        </w:tc>
        <w:tc>
          <w:tcPr>
            <w:tcW w:w="984" w:type="dxa"/>
            <w:tcBorders>
              <w:top w:val="nil"/>
              <w:left w:val="nil"/>
              <w:bottom w:val="single" w:sz="4" w:space="0" w:color="auto"/>
              <w:right w:val="single" w:sz="8"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4 206 304</w:t>
            </w:r>
          </w:p>
        </w:tc>
      </w:tr>
      <w:tr w:rsidR="001A277D" w:rsidRPr="001A277D" w:rsidTr="001A277D">
        <w:trPr>
          <w:trHeight w:val="255"/>
        </w:trPr>
        <w:tc>
          <w:tcPr>
            <w:tcW w:w="3534" w:type="dxa"/>
            <w:tcBorders>
              <w:top w:val="nil"/>
              <w:left w:val="single" w:sz="8" w:space="0" w:color="auto"/>
              <w:bottom w:val="single" w:sz="4" w:space="0" w:color="000000"/>
              <w:right w:val="single" w:sz="4" w:space="0" w:color="000000"/>
            </w:tcBorders>
            <w:shd w:val="clear" w:color="auto" w:fill="auto"/>
            <w:noWrap/>
            <w:vAlign w:val="bottom"/>
            <w:hideMark/>
          </w:tcPr>
          <w:p w:rsidR="001A277D" w:rsidRPr="001A277D" w:rsidRDefault="001A277D" w:rsidP="001A277D">
            <w:pPr>
              <w:spacing w:after="0" w:line="240" w:lineRule="auto"/>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 xml:space="preserve">          sh majandamiskulud</w:t>
            </w:r>
          </w:p>
        </w:tc>
        <w:tc>
          <w:tcPr>
            <w:tcW w:w="992" w:type="dxa"/>
            <w:tcBorders>
              <w:top w:val="nil"/>
              <w:left w:val="nil"/>
              <w:bottom w:val="single" w:sz="4" w:space="0" w:color="auto"/>
              <w:right w:val="nil"/>
            </w:tcBorders>
            <w:shd w:val="clear" w:color="000000" w:fill="969696"/>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2 139 660</w:t>
            </w:r>
          </w:p>
        </w:tc>
        <w:tc>
          <w:tcPr>
            <w:tcW w:w="1134" w:type="dxa"/>
            <w:tcBorders>
              <w:top w:val="nil"/>
              <w:left w:val="single" w:sz="4" w:space="0" w:color="auto"/>
              <w:bottom w:val="single" w:sz="4" w:space="0" w:color="auto"/>
              <w:right w:val="nil"/>
            </w:tcBorders>
            <w:shd w:val="clear" w:color="000000" w:fill="969696"/>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2 374 046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2 431 592</w:t>
            </w:r>
          </w:p>
        </w:tc>
        <w:tc>
          <w:tcPr>
            <w:tcW w:w="992"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2 488 425</w:t>
            </w:r>
          </w:p>
        </w:tc>
        <w:tc>
          <w:tcPr>
            <w:tcW w:w="1000"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2 536 192</w:t>
            </w:r>
          </w:p>
        </w:tc>
        <w:tc>
          <w:tcPr>
            <w:tcW w:w="984"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2 584 916</w:t>
            </w:r>
          </w:p>
        </w:tc>
      </w:tr>
      <w:tr w:rsidR="001A277D" w:rsidRPr="001A277D" w:rsidTr="001A277D">
        <w:trPr>
          <w:trHeight w:val="255"/>
        </w:trPr>
        <w:tc>
          <w:tcPr>
            <w:tcW w:w="3534" w:type="dxa"/>
            <w:tcBorders>
              <w:top w:val="nil"/>
              <w:left w:val="single" w:sz="8" w:space="0" w:color="auto"/>
              <w:bottom w:val="single" w:sz="4" w:space="0" w:color="000000"/>
              <w:right w:val="single" w:sz="4" w:space="0" w:color="000000"/>
            </w:tcBorders>
            <w:shd w:val="clear" w:color="000000" w:fill="CCFFFF"/>
            <w:noWrap/>
            <w:vAlign w:val="bottom"/>
            <w:hideMark/>
          </w:tcPr>
          <w:p w:rsidR="001A277D" w:rsidRPr="001A277D" w:rsidRDefault="001A277D" w:rsidP="001A277D">
            <w:pPr>
              <w:spacing w:after="0" w:line="240" w:lineRule="auto"/>
              <w:rPr>
                <w:rFonts w:ascii="Arial" w:eastAsia="Times New Roman" w:hAnsi="Arial" w:cs="Arial"/>
                <w:i/>
                <w:iCs/>
                <w:sz w:val="16"/>
                <w:szCs w:val="16"/>
                <w:lang w:val="et-EE" w:eastAsia="et-EE" w:bidi="ar-SA"/>
              </w:rPr>
            </w:pPr>
            <w:r w:rsidRPr="001A277D">
              <w:rPr>
                <w:rFonts w:ascii="Arial" w:eastAsia="Times New Roman" w:hAnsi="Arial" w:cs="Arial"/>
                <w:i/>
                <w:iCs/>
                <w:sz w:val="16"/>
                <w:szCs w:val="16"/>
                <w:lang w:val="et-EE" w:eastAsia="et-EE" w:bidi="ar-SA"/>
              </w:rPr>
              <w:t xml:space="preserve">             sh alates </w:t>
            </w:r>
            <w:r w:rsidRPr="001A277D">
              <w:rPr>
                <w:rFonts w:ascii="Arial" w:eastAsia="Times New Roman" w:hAnsi="Arial" w:cs="Arial"/>
                <w:b/>
                <w:bCs/>
                <w:i/>
                <w:iCs/>
                <w:sz w:val="16"/>
                <w:szCs w:val="16"/>
                <w:lang w:val="et-EE" w:eastAsia="et-EE" w:bidi="ar-SA"/>
              </w:rPr>
              <w:t>2012</w:t>
            </w:r>
            <w:r w:rsidRPr="001A277D">
              <w:rPr>
                <w:rFonts w:ascii="Arial" w:eastAsia="Times New Roman" w:hAnsi="Arial" w:cs="Arial"/>
                <w:i/>
                <w:iCs/>
                <w:sz w:val="16"/>
                <w:szCs w:val="16"/>
                <w:lang w:val="et-EE" w:eastAsia="et-EE" w:bidi="ar-SA"/>
              </w:rPr>
              <w:t xml:space="preserve"> sõlmitud katkestamatud kasutusrendimaksed </w:t>
            </w:r>
          </w:p>
        </w:tc>
        <w:tc>
          <w:tcPr>
            <w:tcW w:w="992" w:type="dxa"/>
            <w:tcBorders>
              <w:top w:val="nil"/>
              <w:left w:val="nil"/>
              <w:bottom w:val="single" w:sz="4" w:space="0" w:color="auto"/>
              <w:right w:val="nil"/>
            </w:tcBorders>
            <w:shd w:val="clear" w:color="000000" w:fill="CCFFFF"/>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39 730</w:t>
            </w:r>
          </w:p>
        </w:tc>
        <w:tc>
          <w:tcPr>
            <w:tcW w:w="1134" w:type="dxa"/>
            <w:tcBorders>
              <w:top w:val="nil"/>
              <w:left w:val="single" w:sz="4" w:space="0" w:color="auto"/>
              <w:bottom w:val="single" w:sz="4" w:space="0" w:color="auto"/>
              <w:right w:val="nil"/>
            </w:tcBorders>
            <w:shd w:val="clear" w:color="000000" w:fill="CCFFFF"/>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34 664</w:t>
            </w:r>
          </w:p>
        </w:tc>
        <w:tc>
          <w:tcPr>
            <w:tcW w:w="993" w:type="dxa"/>
            <w:tcBorders>
              <w:top w:val="nil"/>
              <w:left w:val="single" w:sz="4" w:space="0" w:color="auto"/>
              <w:bottom w:val="single" w:sz="4" w:space="0" w:color="auto"/>
              <w:right w:val="single" w:sz="4" w:space="0" w:color="auto"/>
            </w:tcBorders>
            <w:shd w:val="clear" w:color="000000" w:fill="CCFFFF"/>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31 174</w:t>
            </w:r>
          </w:p>
        </w:tc>
        <w:tc>
          <w:tcPr>
            <w:tcW w:w="992" w:type="dxa"/>
            <w:tcBorders>
              <w:top w:val="nil"/>
              <w:left w:val="nil"/>
              <w:bottom w:val="single" w:sz="4" w:space="0" w:color="auto"/>
              <w:right w:val="single" w:sz="4" w:space="0" w:color="auto"/>
            </w:tcBorders>
            <w:shd w:val="clear" w:color="000000" w:fill="CCFFFF"/>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20 309</w:t>
            </w:r>
          </w:p>
        </w:tc>
        <w:tc>
          <w:tcPr>
            <w:tcW w:w="1000" w:type="dxa"/>
            <w:tcBorders>
              <w:top w:val="nil"/>
              <w:left w:val="nil"/>
              <w:bottom w:val="single" w:sz="4" w:space="0" w:color="auto"/>
              <w:right w:val="single" w:sz="4" w:space="0" w:color="auto"/>
            </w:tcBorders>
            <w:shd w:val="clear" w:color="000000" w:fill="CCFFFF"/>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15 666</w:t>
            </w:r>
          </w:p>
        </w:tc>
        <w:tc>
          <w:tcPr>
            <w:tcW w:w="984" w:type="dxa"/>
            <w:tcBorders>
              <w:top w:val="nil"/>
              <w:left w:val="nil"/>
              <w:bottom w:val="single" w:sz="4" w:space="0" w:color="auto"/>
              <w:right w:val="single" w:sz="8" w:space="0" w:color="auto"/>
            </w:tcBorders>
            <w:shd w:val="clear" w:color="000000" w:fill="CCFFFF"/>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11 598</w:t>
            </w:r>
          </w:p>
        </w:tc>
      </w:tr>
      <w:tr w:rsidR="001A277D" w:rsidRPr="001A277D" w:rsidTr="001A277D">
        <w:trPr>
          <w:trHeight w:val="255"/>
        </w:trPr>
        <w:tc>
          <w:tcPr>
            <w:tcW w:w="3534" w:type="dxa"/>
            <w:tcBorders>
              <w:top w:val="nil"/>
              <w:left w:val="single" w:sz="8" w:space="0" w:color="auto"/>
              <w:bottom w:val="single" w:sz="4" w:space="0" w:color="000000"/>
              <w:right w:val="single" w:sz="4" w:space="0" w:color="000000"/>
            </w:tcBorders>
            <w:shd w:val="clear" w:color="auto" w:fill="auto"/>
            <w:noWrap/>
            <w:vAlign w:val="bottom"/>
            <w:hideMark/>
          </w:tcPr>
          <w:p w:rsidR="001A277D" w:rsidRPr="001A277D" w:rsidRDefault="001A277D" w:rsidP="001A277D">
            <w:pPr>
              <w:spacing w:after="0" w:line="240" w:lineRule="auto"/>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 xml:space="preserve">          sh muud kulud</w:t>
            </w:r>
          </w:p>
        </w:tc>
        <w:tc>
          <w:tcPr>
            <w:tcW w:w="992" w:type="dxa"/>
            <w:tcBorders>
              <w:top w:val="nil"/>
              <w:left w:val="nil"/>
              <w:bottom w:val="single" w:sz="4" w:space="0" w:color="auto"/>
              <w:right w:val="nil"/>
            </w:tcBorders>
            <w:shd w:val="clear" w:color="000000" w:fill="969696"/>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6 076</w:t>
            </w:r>
          </w:p>
        </w:tc>
        <w:tc>
          <w:tcPr>
            <w:tcW w:w="1134" w:type="dxa"/>
            <w:tcBorders>
              <w:top w:val="nil"/>
              <w:left w:val="single" w:sz="4" w:space="0" w:color="auto"/>
              <w:bottom w:val="single" w:sz="4" w:space="0" w:color="auto"/>
              <w:right w:val="nil"/>
            </w:tcBorders>
            <w:shd w:val="clear" w:color="000000" w:fill="969696"/>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23 629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15 967</w:t>
            </w:r>
          </w:p>
        </w:tc>
        <w:tc>
          <w:tcPr>
            <w:tcW w:w="992"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17 000</w:t>
            </w:r>
          </w:p>
        </w:tc>
        <w:tc>
          <w:tcPr>
            <w:tcW w:w="1000" w:type="dxa"/>
            <w:tcBorders>
              <w:top w:val="nil"/>
              <w:left w:val="nil"/>
              <w:bottom w:val="single" w:sz="4" w:space="0" w:color="auto"/>
              <w:right w:val="single" w:sz="4"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17 000</w:t>
            </w:r>
          </w:p>
        </w:tc>
        <w:tc>
          <w:tcPr>
            <w:tcW w:w="984" w:type="dxa"/>
            <w:tcBorders>
              <w:top w:val="nil"/>
              <w:left w:val="nil"/>
              <w:bottom w:val="single" w:sz="4" w:space="0" w:color="auto"/>
              <w:right w:val="single" w:sz="8" w:space="0" w:color="auto"/>
            </w:tcBorders>
            <w:shd w:val="clear" w:color="auto" w:fill="auto"/>
            <w:noWrap/>
            <w:vAlign w:val="bottom"/>
            <w:hideMark/>
          </w:tcPr>
          <w:p w:rsidR="001A277D" w:rsidRPr="001A277D" w:rsidRDefault="001A277D" w:rsidP="001A277D">
            <w:pPr>
              <w:spacing w:after="0" w:line="240" w:lineRule="auto"/>
              <w:jc w:val="right"/>
              <w:rPr>
                <w:rFonts w:ascii="Arial" w:eastAsia="Times New Roman" w:hAnsi="Arial" w:cs="Arial"/>
                <w:sz w:val="16"/>
                <w:szCs w:val="16"/>
                <w:lang w:val="et-EE" w:eastAsia="et-EE" w:bidi="ar-SA"/>
              </w:rPr>
            </w:pPr>
            <w:r w:rsidRPr="001A277D">
              <w:rPr>
                <w:rFonts w:ascii="Arial" w:eastAsia="Times New Roman" w:hAnsi="Arial" w:cs="Arial"/>
                <w:sz w:val="16"/>
                <w:szCs w:val="16"/>
                <w:lang w:val="et-EE" w:eastAsia="et-EE" w:bidi="ar-SA"/>
              </w:rPr>
              <w:t>17 000</w:t>
            </w:r>
          </w:p>
        </w:tc>
      </w:tr>
    </w:tbl>
    <w:p w:rsidR="001A277D" w:rsidRDefault="001A277D" w:rsidP="00733C5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675423" w:rsidRDefault="00675423"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AB28CC" w:rsidRDefault="00B75D32"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Tabel 4 kajastab põhitegevuse ja investeerimistegevuse kulusid valdkondade lõikes. </w:t>
      </w:r>
      <w:r w:rsidR="00395D04">
        <w:rPr>
          <w:rFonts w:ascii="Times New Roman" w:hAnsi="Times New Roman" w:cs="Times New Roman"/>
          <w:color w:val="000000"/>
          <w:sz w:val="24"/>
          <w:szCs w:val="24"/>
          <w:lang w:val="et-EE"/>
        </w:rPr>
        <w:t xml:space="preserve">Sealhulgas jagunevad kulud toetuste arvelt ning muude vahendite arvelt </w:t>
      </w:r>
      <w:r w:rsidR="001560FE">
        <w:rPr>
          <w:rFonts w:ascii="Times New Roman" w:hAnsi="Times New Roman" w:cs="Times New Roman"/>
          <w:color w:val="000000"/>
          <w:sz w:val="24"/>
          <w:szCs w:val="24"/>
          <w:lang w:val="et-EE"/>
        </w:rPr>
        <w:t>rahastatavateks</w:t>
      </w:r>
      <w:r w:rsidR="00395D04">
        <w:rPr>
          <w:rFonts w:ascii="Times New Roman" w:hAnsi="Times New Roman" w:cs="Times New Roman"/>
          <w:color w:val="000000"/>
          <w:sz w:val="24"/>
          <w:szCs w:val="24"/>
          <w:lang w:val="et-EE"/>
        </w:rPr>
        <w:t xml:space="preserve">. </w:t>
      </w:r>
      <w:r>
        <w:rPr>
          <w:rFonts w:ascii="Times New Roman" w:hAnsi="Times New Roman" w:cs="Times New Roman"/>
          <w:color w:val="000000"/>
          <w:sz w:val="24"/>
          <w:szCs w:val="24"/>
          <w:lang w:val="et-EE"/>
        </w:rPr>
        <w:t xml:space="preserve"> </w:t>
      </w:r>
    </w:p>
    <w:p w:rsidR="007A2529" w:rsidRDefault="007A2529"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90486B" w:rsidRDefault="0090486B"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AB28CC" w:rsidRDefault="00395D04" w:rsidP="001962E2">
      <w:pPr>
        <w:autoSpaceDE w:val="0"/>
        <w:autoSpaceDN w:val="0"/>
        <w:adjustRightInd w:val="0"/>
        <w:spacing w:after="0" w:line="240" w:lineRule="auto"/>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Tabel 4 Põhitegevuse ja investeerimistegevuse kulud</w:t>
      </w:r>
      <w:r w:rsidR="00657995">
        <w:rPr>
          <w:rFonts w:ascii="Times New Roman" w:hAnsi="Times New Roman" w:cs="Times New Roman"/>
          <w:color w:val="000000"/>
          <w:sz w:val="24"/>
          <w:szCs w:val="24"/>
          <w:lang w:val="et-EE"/>
        </w:rPr>
        <w:t xml:space="preserve"> valdkondade lõikes</w:t>
      </w:r>
      <w:r>
        <w:rPr>
          <w:rFonts w:ascii="Times New Roman" w:hAnsi="Times New Roman" w:cs="Times New Roman"/>
          <w:color w:val="000000"/>
          <w:sz w:val="24"/>
          <w:szCs w:val="24"/>
          <w:lang w:val="et-EE"/>
        </w:rPr>
        <w:t xml:space="preserve"> (eurodes)</w:t>
      </w:r>
    </w:p>
    <w:tbl>
      <w:tblPr>
        <w:tblW w:w="9629" w:type="dxa"/>
        <w:tblCellMar>
          <w:left w:w="70" w:type="dxa"/>
          <w:right w:w="70" w:type="dxa"/>
        </w:tblCellMar>
        <w:tblLook w:val="04A0" w:firstRow="1" w:lastRow="0" w:firstColumn="1" w:lastColumn="0" w:noHBand="0" w:noVBand="1"/>
      </w:tblPr>
      <w:tblGrid>
        <w:gridCol w:w="3534"/>
        <w:gridCol w:w="992"/>
        <w:gridCol w:w="1134"/>
        <w:gridCol w:w="993"/>
        <w:gridCol w:w="992"/>
        <w:gridCol w:w="992"/>
        <w:gridCol w:w="992"/>
      </w:tblGrid>
      <w:tr w:rsidR="009B279C" w:rsidRPr="009B279C" w:rsidTr="00691959">
        <w:trPr>
          <w:trHeight w:val="915"/>
        </w:trPr>
        <w:tc>
          <w:tcPr>
            <w:tcW w:w="3534" w:type="dxa"/>
            <w:tcBorders>
              <w:top w:val="single" w:sz="8" w:space="0" w:color="auto"/>
              <w:left w:val="single" w:sz="8" w:space="0" w:color="auto"/>
              <w:bottom w:val="single" w:sz="4" w:space="0" w:color="auto"/>
              <w:right w:val="single" w:sz="4" w:space="0" w:color="auto"/>
            </w:tcBorders>
            <w:shd w:val="clear" w:color="000000" w:fill="CCFFCC"/>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Põhitegevuse ja investeerimistegevuse kulud valdkonniti (COFOG)* (kõik "+" märgiga)</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B279C" w:rsidRPr="009B279C" w:rsidRDefault="009B279C" w:rsidP="009B279C">
            <w:pPr>
              <w:spacing w:after="0" w:line="240" w:lineRule="auto"/>
              <w:jc w:val="center"/>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2015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9B279C" w:rsidRPr="009B279C" w:rsidRDefault="009B279C" w:rsidP="009B279C">
            <w:pPr>
              <w:spacing w:after="0" w:line="240" w:lineRule="auto"/>
              <w:jc w:val="center"/>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2016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9B279C" w:rsidRPr="009B279C" w:rsidRDefault="009B279C" w:rsidP="009B279C">
            <w:pPr>
              <w:spacing w:after="0" w:line="240" w:lineRule="auto"/>
              <w:jc w:val="center"/>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 xml:space="preserve">2017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B279C" w:rsidRPr="009B279C" w:rsidRDefault="009B279C" w:rsidP="009B279C">
            <w:pPr>
              <w:spacing w:after="0" w:line="240" w:lineRule="auto"/>
              <w:jc w:val="center"/>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 xml:space="preserve">2018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B279C" w:rsidRPr="009B279C" w:rsidRDefault="009B279C" w:rsidP="009B279C">
            <w:pPr>
              <w:spacing w:after="0" w:line="240" w:lineRule="auto"/>
              <w:jc w:val="center"/>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 xml:space="preserve">2019 eelarve  </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9B279C" w:rsidRPr="009B279C" w:rsidRDefault="009B279C" w:rsidP="009B279C">
            <w:pPr>
              <w:spacing w:after="0" w:line="240" w:lineRule="auto"/>
              <w:jc w:val="center"/>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 xml:space="preserve">2020 eelarve  </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01 Üldised valitsussektori teenused</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661 714</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688 829</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747 698</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742 029</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1 377 556</w:t>
            </w:r>
          </w:p>
        </w:tc>
        <w:tc>
          <w:tcPr>
            <w:tcW w:w="992" w:type="dxa"/>
            <w:tcBorders>
              <w:top w:val="single" w:sz="4" w:space="0" w:color="auto"/>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1 202 626</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622 184</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661 515</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687 680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711 465</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734 935</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759 178</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19 508</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780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243</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243</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243</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243</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602 676</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660 735</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687 437</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711 222</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734 692</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758 935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39 530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27 314</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60 018</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30 564</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642 621</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443 448</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39 530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27 314</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60 018</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30 564</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642 621</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443 448</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02 Riigikaitse</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03 Avalik kord ja julgeolek</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36 662</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36 274</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37 054</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38 336</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39 601</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40 905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36 662</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36 274</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37 054</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38 336</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39 601</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40 905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1 454</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35 208</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36 274</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37 054</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38 336</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39 601</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40 905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04 Majandus</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301 842</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667 090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940 717</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609 163</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609 975</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610 814</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190 130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358 282</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408 340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409 163</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409 975</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410 814</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165 917</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324 550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384 550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384 550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384 550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384 550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24 213</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33 732</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23 790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24 613</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25 425</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26 264</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111 712</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308 808</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532 377</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200 000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200 000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108 328</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60 000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322 377</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3 384</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248 808</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210 000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200 000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200 000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05 Keskkonnakaitse</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147 886</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143 130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154 127</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146 210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151 035</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156 020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lastRenderedPageBreak/>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134 003</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135 857</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141 320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146 210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151 035</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156 020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134 003</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135 857</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141 320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146 210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151 035</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156 020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13 884</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7 273</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12 807</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12 807</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13 884</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7 273</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06 Elamu- ja kommunaalmajandus</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124 704</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204 315</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108 230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111 975</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590 670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644 487</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91 603</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106 415</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108 230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111 975</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115 670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119 487</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91 603</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106 415</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108 230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111 975</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115 670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119 487</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33 101</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97 900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475 000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525 000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21 080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29 000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350 000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400 000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12 021</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68 900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125 000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125 000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07 Tervishoid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16 500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5 400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54 600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435 100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450 600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450 600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5 100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5 400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10 600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10 600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10 600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10 600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5 100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5 400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10 600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10 600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10 600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10 600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11 400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44 000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424 500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440 000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440 000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34 000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326 000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330 000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330 000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11 400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10 000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98 500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110 000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08 Vabaaeg, kultuur ja religioon</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1 987 136</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1 324 443</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1 609 910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1 533 780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1 420 070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2 464 787</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1 163 457</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1 252 563</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1 307 910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1 356 780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1 400 070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1 444 787</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37 569</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23 427</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40 000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45 000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45 000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45 000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1 125 888</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1 229 136</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1 267 910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1 311 780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1 355 070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1 399 787</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823 679</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71 880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302 000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177 000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1 020 000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472 940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5 000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117 000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90 000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700 000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350 739</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66 880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185 000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87 000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320 000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09 Haridus</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3 431 536</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3 760 676</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4 378 033</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5 912 412</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3 698 660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3 782 885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3 351 843</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3 469 304</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3 530 383</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3 617 412</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3 698 660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3 782 885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1 093 706</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1 124 817</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1 142 294</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1 146 695</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1 146 410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1 146 410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2 258 137</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2 344 487</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2 388 089</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2 470 717</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2 552 250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2 636 475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79 693</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291 372</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847 650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2 295 000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2 312</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45 211</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32 000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575 000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77 381</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246 161</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815 650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1 720 000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10 Sotsiaalne kaitse</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494 026</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561 479</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566 610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538 647</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556 051</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572 641</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494 026</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557 729</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526 610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538 647</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556 051</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572 641</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209 752</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194 494</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193 814</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193 814</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195 035</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195 035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284 274</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363 235</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332 796</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344 833</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361 016</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377 606</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3 750</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40 000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1134"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3 750</w:t>
            </w:r>
          </w:p>
        </w:tc>
        <w:tc>
          <w:tcPr>
            <w:tcW w:w="993"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0</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KOKKU</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7 202 006</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7 391 636</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8 596 979</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10 067 652</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8 894 218</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b/>
                <w:bCs/>
                <w:sz w:val="16"/>
                <w:szCs w:val="16"/>
                <w:lang w:val="et-EE" w:eastAsia="et-EE" w:bidi="ar-SA"/>
              </w:rPr>
            </w:pPr>
            <w:r w:rsidRPr="009B279C">
              <w:rPr>
                <w:rFonts w:ascii="Arial" w:eastAsia="Times New Roman" w:hAnsi="Arial" w:cs="Arial"/>
                <w:b/>
                <w:bCs/>
                <w:sz w:val="16"/>
                <w:szCs w:val="16"/>
                <w:lang w:val="et-EE" w:eastAsia="et-EE" w:bidi="ar-SA"/>
              </w:rPr>
              <w:t>9 925 765</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Põhitegevuse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6 089 008</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6 583 339</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6 758 127</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6 940 588</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7 116 597</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7 297 317</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1 527 906</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1 668 068</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1 760 901</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1 770 302</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1 771 238</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1 771 238</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4 561 102</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4 915 271</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4 997 226</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5 170 286</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5 345 359</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5 526 079</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Investeerimistegevuse kulud</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1 112 998</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808 297</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1 838 852</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3 127 064</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1 777 621</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2 628 448</w:t>
            </w:r>
          </w:p>
        </w:tc>
      </w:tr>
      <w:tr w:rsidR="009B279C" w:rsidRPr="009B279C" w:rsidTr="00691959">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saadud toetuste arvelt</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604 660</w:t>
            </w:r>
          </w:p>
        </w:tc>
        <w:tc>
          <w:tcPr>
            <w:tcW w:w="1134"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139 211</w:t>
            </w:r>
          </w:p>
        </w:tc>
        <w:tc>
          <w:tcPr>
            <w:tcW w:w="993"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538 184</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991 000</w:t>
            </w:r>
          </w:p>
        </w:tc>
        <w:tc>
          <w:tcPr>
            <w:tcW w:w="992" w:type="dxa"/>
            <w:tcBorders>
              <w:top w:val="nil"/>
              <w:left w:val="nil"/>
              <w:bottom w:val="single" w:sz="4"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680 000</w:t>
            </w:r>
          </w:p>
        </w:tc>
        <w:tc>
          <w:tcPr>
            <w:tcW w:w="992" w:type="dxa"/>
            <w:tcBorders>
              <w:top w:val="nil"/>
              <w:left w:val="nil"/>
              <w:bottom w:val="single" w:sz="4"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1 430 000</w:t>
            </w:r>
          </w:p>
        </w:tc>
      </w:tr>
      <w:tr w:rsidR="009B279C" w:rsidRPr="009B279C" w:rsidTr="00691959">
        <w:trPr>
          <w:trHeight w:val="270"/>
        </w:trPr>
        <w:tc>
          <w:tcPr>
            <w:tcW w:w="3534" w:type="dxa"/>
            <w:tcBorders>
              <w:top w:val="nil"/>
              <w:left w:val="single" w:sz="8" w:space="0" w:color="auto"/>
              <w:bottom w:val="single" w:sz="8" w:space="0" w:color="auto"/>
              <w:right w:val="single" w:sz="4" w:space="0" w:color="auto"/>
            </w:tcBorders>
            <w:shd w:val="clear" w:color="auto" w:fill="auto"/>
            <w:noWrap/>
            <w:vAlign w:val="bottom"/>
            <w:hideMark/>
          </w:tcPr>
          <w:p w:rsidR="009B279C" w:rsidRPr="009B279C" w:rsidRDefault="009B279C" w:rsidP="009B279C">
            <w:pPr>
              <w:spacing w:after="0" w:line="240" w:lineRule="auto"/>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 xml:space="preserve">     sh muude vahendite arvelt</w:t>
            </w:r>
          </w:p>
        </w:tc>
        <w:tc>
          <w:tcPr>
            <w:tcW w:w="992" w:type="dxa"/>
            <w:tcBorders>
              <w:top w:val="nil"/>
              <w:left w:val="nil"/>
              <w:bottom w:val="single" w:sz="8"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508 338</w:t>
            </w:r>
          </w:p>
        </w:tc>
        <w:tc>
          <w:tcPr>
            <w:tcW w:w="1134" w:type="dxa"/>
            <w:tcBorders>
              <w:top w:val="nil"/>
              <w:left w:val="nil"/>
              <w:bottom w:val="single" w:sz="8"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669 086</w:t>
            </w:r>
          </w:p>
        </w:tc>
        <w:tc>
          <w:tcPr>
            <w:tcW w:w="993" w:type="dxa"/>
            <w:tcBorders>
              <w:top w:val="nil"/>
              <w:left w:val="nil"/>
              <w:bottom w:val="single" w:sz="8"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1 300 668</w:t>
            </w:r>
          </w:p>
        </w:tc>
        <w:tc>
          <w:tcPr>
            <w:tcW w:w="992" w:type="dxa"/>
            <w:tcBorders>
              <w:top w:val="nil"/>
              <w:left w:val="nil"/>
              <w:bottom w:val="single" w:sz="8"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2 136 064</w:t>
            </w:r>
          </w:p>
        </w:tc>
        <w:tc>
          <w:tcPr>
            <w:tcW w:w="992" w:type="dxa"/>
            <w:tcBorders>
              <w:top w:val="nil"/>
              <w:left w:val="nil"/>
              <w:bottom w:val="single" w:sz="8" w:space="0" w:color="auto"/>
              <w:right w:val="single" w:sz="4"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1 097 621</w:t>
            </w:r>
          </w:p>
        </w:tc>
        <w:tc>
          <w:tcPr>
            <w:tcW w:w="992" w:type="dxa"/>
            <w:tcBorders>
              <w:top w:val="nil"/>
              <w:left w:val="nil"/>
              <w:bottom w:val="single" w:sz="8" w:space="0" w:color="auto"/>
              <w:right w:val="single" w:sz="8" w:space="0" w:color="auto"/>
            </w:tcBorders>
            <w:shd w:val="clear" w:color="000000" w:fill="C0C0C0"/>
            <w:vAlign w:val="bottom"/>
            <w:hideMark/>
          </w:tcPr>
          <w:p w:rsidR="009B279C" w:rsidRPr="009B279C" w:rsidRDefault="009B279C" w:rsidP="009B279C">
            <w:pPr>
              <w:spacing w:after="0" w:line="240" w:lineRule="auto"/>
              <w:jc w:val="right"/>
              <w:rPr>
                <w:rFonts w:ascii="Arial" w:eastAsia="Times New Roman" w:hAnsi="Arial" w:cs="Arial"/>
                <w:sz w:val="16"/>
                <w:szCs w:val="16"/>
                <w:lang w:val="et-EE" w:eastAsia="et-EE" w:bidi="ar-SA"/>
              </w:rPr>
            </w:pPr>
            <w:r w:rsidRPr="009B279C">
              <w:rPr>
                <w:rFonts w:ascii="Arial" w:eastAsia="Times New Roman" w:hAnsi="Arial" w:cs="Arial"/>
                <w:sz w:val="16"/>
                <w:szCs w:val="16"/>
                <w:lang w:val="et-EE" w:eastAsia="et-EE" w:bidi="ar-SA"/>
              </w:rPr>
              <w:t>1 198 448</w:t>
            </w:r>
          </w:p>
        </w:tc>
      </w:tr>
    </w:tbl>
    <w:p w:rsidR="009B279C" w:rsidRDefault="009B279C"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691959" w:rsidRDefault="00691959"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691959" w:rsidRDefault="00691959"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691959" w:rsidRDefault="00691959"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9B279C" w:rsidRDefault="009B279C"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1560FE" w:rsidRDefault="00657995" w:rsidP="007F4B06">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Põhitegevuse tulem on põhitegevuse tulude ja põhitegevuse kulude vahe, mis peab olema positiivne või võrduma nulliga. </w:t>
      </w:r>
      <w:r w:rsidR="00FB27C8" w:rsidRPr="008F473C">
        <w:rPr>
          <w:rFonts w:ascii="Times New Roman" w:hAnsi="Times New Roman" w:cs="Times New Roman"/>
          <w:color w:val="000000"/>
          <w:sz w:val="24"/>
          <w:szCs w:val="24"/>
          <w:lang w:val="et-EE"/>
        </w:rPr>
        <w:t xml:space="preserve">Märjamaa valla eelarvestrateegias </w:t>
      </w:r>
      <w:r w:rsidR="001560FE">
        <w:rPr>
          <w:rFonts w:ascii="Times New Roman" w:hAnsi="Times New Roman" w:cs="Times New Roman"/>
          <w:color w:val="000000"/>
          <w:sz w:val="24"/>
          <w:szCs w:val="24"/>
          <w:lang w:val="et-EE"/>
        </w:rPr>
        <w:t xml:space="preserve">on põhitegevuse tulem </w:t>
      </w:r>
      <w:r w:rsidR="00FB27C8" w:rsidRPr="008F473C">
        <w:rPr>
          <w:rFonts w:ascii="Times New Roman" w:hAnsi="Times New Roman" w:cs="Times New Roman"/>
          <w:color w:val="000000"/>
          <w:sz w:val="24"/>
          <w:szCs w:val="24"/>
          <w:lang w:val="et-EE"/>
        </w:rPr>
        <w:t>nõuetekoh</w:t>
      </w:r>
      <w:r>
        <w:rPr>
          <w:rFonts w:ascii="Times New Roman" w:hAnsi="Times New Roman" w:cs="Times New Roman"/>
          <w:color w:val="000000"/>
          <w:sz w:val="24"/>
          <w:szCs w:val="24"/>
          <w:lang w:val="et-EE"/>
        </w:rPr>
        <w:t xml:space="preserve">aselt kõigil aastail positiivne. </w:t>
      </w:r>
      <w:r w:rsidR="00FB27C8" w:rsidRPr="008F473C">
        <w:rPr>
          <w:rFonts w:ascii="Times New Roman" w:hAnsi="Times New Roman" w:cs="Times New Roman"/>
          <w:color w:val="000000"/>
          <w:sz w:val="24"/>
          <w:szCs w:val="24"/>
          <w:lang w:val="et-EE"/>
        </w:rPr>
        <w:t>Põhitegevuse tulemit kasutatakse olemasolevate laenude teenindamisek</w:t>
      </w:r>
      <w:r w:rsidR="00675423">
        <w:rPr>
          <w:rFonts w:ascii="Times New Roman" w:hAnsi="Times New Roman" w:cs="Times New Roman"/>
          <w:color w:val="000000"/>
          <w:sz w:val="24"/>
          <w:szCs w:val="24"/>
          <w:lang w:val="et-EE"/>
        </w:rPr>
        <w:t>s ja võimalusel ka investeeringute finantseerimiseks.</w:t>
      </w:r>
    </w:p>
    <w:p w:rsidR="008649D8" w:rsidRPr="008F473C" w:rsidRDefault="008649D8" w:rsidP="00FB27C8">
      <w:pPr>
        <w:pStyle w:val="Loendilik"/>
        <w:autoSpaceDE w:val="0"/>
        <w:autoSpaceDN w:val="0"/>
        <w:adjustRightInd w:val="0"/>
        <w:spacing w:after="0" w:line="240" w:lineRule="auto"/>
        <w:ind w:left="0"/>
        <w:jc w:val="both"/>
        <w:rPr>
          <w:rFonts w:ascii="Times New Roman" w:hAnsi="Times New Roman" w:cs="Times New Roman"/>
          <w:color w:val="000000"/>
          <w:sz w:val="24"/>
          <w:szCs w:val="24"/>
          <w:lang w:val="et-EE"/>
        </w:rPr>
      </w:pPr>
    </w:p>
    <w:p w:rsidR="001962E2" w:rsidRPr="008F473C" w:rsidRDefault="00016543" w:rsidP="008649D8">
      <w:pPr>
        <w:pStyle w:val="Pealkiri1"/>
        <w:spacing w:before="0" w:line="240" w:lineRule="auto"/>
        <w:jc w:val="both"/>
        <w:rPr>
          <w:color w:val="259B15"/>
          <w:lang w:val="et-EE"/>
        </w:rPr>
      </w:pPr>
      <w:bookmarkStart w:id="15" w:name="_Toc335147924"/>
      <w:r w:rsidRPr="008F473C">
        <w:rPr>
          <w:color w:val="259B15"/>
          <w:lang w:val="et-EE"/>
        </w:rPr>
        <w:t xml:space="preserve">5. </w:t>
      </w:r>
      <w:r w:rsidR="00644CEB" w:rsidRPr="008F473C">
        <w:rPr>
          <w:color w:val="259B15"/>
          <w:lang w:val="et-EE"/>
        </w:rPr>
        <w:t>I</w:t>
      </w:r>
      <w:r w:rsidR="00FA7D2A" w:rsidRPr="008F473C">
        <w:rPr>
          <w:color w:val="259B15"/>
          <w:lang w:val="et-EE"/>
        </w:rPr>
        <w:t>nvesteeri</w:t>
      </w:r>
      <w:r w:rsidR="007D2F1D" w:rsidRPr="008F473C">
        <w:rPr>
          <w:color w:val="259B15"/>
          <w:lang w:val="et-EE"/>
        </w:rPr>
        <w:t>mistegevus</w:t>
      </w:r>
      <w:bookmarkEnd w:id="15"/>
    </w:p>
    <w:p w:rsidR="000E245F" w:rsidRDefault="000E245F" w:rsidP="004E68E1">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0E245F" w:rsidRDefault="000E245F" w:rsidP="004E68E1">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Investeerimistegevuse tulud (+) jaotuvad järgmiselt:</w:t>
      </w:r>
    </w:p>
    <w:p w:rsidR="000E245F" w:rsidRDefault="000E245F" w:rsidP="004E68E1">
      <w:pPr>
        <w:pStyle w:val="Loendilik"/>
        <w:numPr>
          <w:ilvl w:val="0"/>
          <w:numId w:val="13"/>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põhivara müük;</w:t>
      </w:r>
    </w:p>
    <w:p w:rsidR="000E245F" w:rsidRDefault="000E245F" w:rsidP="004E68E1">
      <w:pPr>
        <w:pStyle w:val="Loendilik"/>
        <w:numPr>
          <w:ilvl w:val="0"/>
          <w:numId w:val="13"/>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põhivara soetuseks saadav sihtfinantseerimine;</w:t>
      </w:r>
    </w:p>
    <w:p w:rsidR="00392B76" w:rsidRDefault="00392B76" w:rsidP="004E68E1">
      <w:pPr>
        <w:pStyle w:val="Loendilik"/>
        <w:numPr>
          <w:ilvl w:val="0"/>
          <w:numId w:val="13"/>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osaluste ning muude aktsiate ja osade müük;</w:t>
      </w:r>
    </w:p>
    <w:p w:rsidR="000E245F" w:rsidRDefault="000E245F" w:rsidP="004E68E1">
      <w:pPr>
        <w:pStyle w:val="Loendilik"/>
        <w:numPr>
          <w:ilvl w:val="0"/>
          <w:numId w:val="13"/>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finantstulud.</w:t>
      </w:r>
    </w:p>
    <w:p w:rsidR="000E245F" w:rsidRDefault="000E245F" w:rsidP="004E68E1">
      <w:pPr>
        <w:pStyle w:val="Loendilik"/>
        <w:autoSpaceDE w:val="0"/>
        <w:autoSpaceDN w:val="0"/>
        <w:adjustRightInd w:val="0"/>
        <w:spacing w:after="0" w:line="240" w:lineRule="auto"/>
        <w:ind w:left="0" w:right="-567"/>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Investeerimistegevuse kulud (-) jaotuvad järgmiselt:</w:t>
      </w:r>
    </w:p>
    <w:p w:rsidR="000E245F" w:rsidRDefault="00185372" w:rsidP="004E68E1">
      <w:pPr>
        <w:pStyle w:val="Loendilik"/>
        <w:numPr>
          <w:ilvl w:val="0"/>
          <w:numId w:val="14"/>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põhivara soetus;</w:t>
      </w:r>
    </w:p>
    <w:p w:rsidR="00185372" w:rsidRDefault="00185372" w:rsidP="004E68E1">
      <w:pPr>
        <w:pStyle w:val="Loendilik"/>
        <w:numPr>
          <w:ilvl w:val="0"/>
          <w:numId w:val="14"/>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põhivara soetuseks antav sihtfinantseerimine;</w:t>
      </w:r>
    </w:p>
    <w:p w:rsidR="00185372" w:rsidRDefault="00185372" w:rsidP="004E68E1">
      <w:pPr>
        <w:pStyle w:val="Loendilik"/>
        <w:numPr>
          <w:ilvl w:val="0"/>
          <w:numId w:val="14"/>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osaluste ning muude aktsiate ja osade soetus;</w:t>
      </w:r>
    </w:p>
    <w:p w:rsidR="00185372" w:rsidRDefault="00185372" w:rsidP="004E68E1">
      <w:pPr>
        <w:pStyle w:val="Loendilik"/>
        <w:numPr>
          <w:ilvl w:val="0"/>
          <w:numId w:val="14"/>
        </w:numPr>
        <w:autoSpaceDE w:val="0"/>
        <w:autoSpaceDN w:val="0"/>
        <w:adjustRightInd w:val="0"/>
        <w:spacing w:after="0" w:line="240" w:lineRule="auto"/>
        <w:ind w:left="0" w:right="-567" w:firstLine="0"/>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finantskulud.</w:t>
      </w:r>
    </w:p>
    <w:p w:rsidR="00185372" w:rsidRDefault="00185372" w:rsidP="004E68E1">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185372" w:rsidRPr="00185372" w:rsidRDefault="00185372" w:rsidP="004E68E1">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Investeeringute finantseerimiseks on põhiliselt võimalik kasutada kolme allikat: omavahendid, laenude võtmist ja mitmesuguseid toetuseid. Üldjuhul nõuavad toetused ka omaosaluse olemasolu. 201</w:t>
      </w:r>
      <w:r w:rsidR="00675423">
        <w:rPr>
          <w:rFonts w:ascii="Times New Roman" w:hAnsi="Times New Roman" w:cs="Times New Roman"/>
          <w:color w:val="000000"/>
          <w:sz w:val="24"/>
          <w:szCs w:val="24"/>
          <w:lang w:val="et-EE"/>
        </w:rPr>
        <w:t>6</w:t>
      </w:r>
      <w:r w:rsidRPr="008F473C">
        <w:rPr>
          <w:rFonts w:ascii="Times New Roman" w:hAnsi="Times New Roman" w:cs="Times New Roman"/>
          <w:color w:val="000000"/>
          <w:sz w:val="24"/>
          <w:szCs w:val="24"/>
          <w:lang w:val="et-EE"/>
        </w:rPr>
        <w:t xml:space="preserve">.aastal teostamisel olevad investeeringud on kavandatud </w:t>
      </w:r>
      <w:r w:rsidR="00675423">
        <w:rPr>
          <w:rFonts w:ascii="Times New Roman" w:hAnsi="Times New Roman" w:cs="Times New Roman"/>
          <w:color w:val="000000"/>
          <w:sz w:val="24"/>
          <w:szCs w:val="24"/>
          <w:lang w:val="et-EE"/>
        </w:rPr>
        <w:t>17,2%</w:t>
      </w:r>
      <w:r w:rsidRPr="008F473C">
        <w:rPr>
          <w:rFonts w:ascii="Times New Roman" w:hAnsi="Times New Roman" w:cs="Times New Roman"/>
          <w:color w:val="000000"/>
          <w:sz w:val="24"/>
          <w:szCs w:val="24"/>
          <w:lang w:val="et-EE"/>
        </w:rPr>
        <w:t xml:space="preserve"> osas toetuste arvelt ning </w:t>
      </w:r>
      <w:r w:rsidR="00675423">
        <w:rPr>
          <w:rFonts w:ascii="Times New Roman" w:hAnsi="Times New Roman" w:cs="Times New Roman"/>
          <w:color w:val="000000"/>
          <w:sz w:val="24"/>
          <w:szCs w:val="24"/>
          <w:lang w:val="et-EE"/>
        </w:rPr>
        <w:t>82,8</w:t>
      </w:r>
      <w:r w:rsidRPr="008F473C">
        <w:rPr>
          <w:rFonts w:ascii="Times New Roman" w:hAnsi="Times New Roman" w:cs="Times New Roman"/>
          <w:color w:val="000000"/>
          <w:sz w:val="24"/>
          <w:szCs w:val="24"/>
          <w:lang w:val="et-EE"/>
        </w:rPr>
        <w:t xml:space="preserve">% moodustavad </w:t>
      </w:r>
      <w:r w:rsidR="00675423">
        <w:rPr>
          <w:rFonts w:ascii="Times New Roman" w:hAnsi="Times New Roman" w:cs="Times New Roman"/>
          <w:color w:val="000000"/>
          <w:sz w:val="24"/>
          <w:szCs w:val="24"/>
          <w:lang w:val="et-EE"/>
        </w:rPr>
        <w:t xml:space="preserve">muud </w:t>
      </w:r>
      <w:r w:rsidRPr="008F473C">
        <w:rPr>
          <w:rFonts w:ascii="Times New Roman" w:hAnsi="Times New Roman" w:cs="Times New Roman"/>
          <w:color w:val="000000"/>
          <w:sz w:val="24"/>
          <w:szCs w:val="24"/>
          <w:lang w:val="et-EE"/>
        </w:rPr>
        <w:t xml:space="preserve">vahendid. </w:t>
      </w:r>
      <w:r w:rsidR="00675423">
        <w:rPr>
          <w:rFonts w:ascii="Times New Roman" w:hAnsi="Times New Roman" w:cs="Times New Roman"/>
          <w:color w:val="000000"/>
          <w:sz w:val="24"/>
          <w:szCs w:val="24"/>
          <w:lang w:val="et-EE"/>
        </w:rPr>
        <w:t>E</w:t>
      </w:r>
      <w:r w:rsidRPr="008F473C">
        <w:rPr>
          <w:rFonts w:ascii="Times New Roman" w:hAnsi="Times New Roman" w:cs="Times New Roman"/>
          <w:color w:val="000000"/>
          <w:sz w:val="24"/>
          <w:szCs w:val="24"/>
          <w:lang w:val="et-EE"/>
        </w:rPr>
        <w:t>el</w:t>
      </w:r>
      <w:r w:rsidR="00675423">
        <w:rPr>
          <w:rFonts w:ascii="Times New Roman" w:hAnsi="Times New Roman" w:cs="Times New Roman"/>
          <w:color w:val="000000"/>
          <w:sz w:val="24"/>
          <w:szCs w:val="24"/>
          <w:lang w:val="et-EE"/>
        </w:rPr>
        <w:t>arvestrateegia perioodi jooksul</w:t>
      </w:r>
      <w:r w:rsidRPr="008F473C">
        <w:rPr>
          <w:rFonts w:ascii="Times New Roman" w:hAnsi="Times New Roman" w:cs="Times New Roman"/>
          <w:color w:val="000000"/>
          <w:sz w:val="24"/>
          <w:szCs w:val="24"/>
          <w:lang w:val="et-EE"/>
        </w:rPr>
        <w:t xml:space="preserve"> on suuremate investeeringute tegemine </w:t>
      </w:r>
      <w:r w:rsidR="00675423">
        <w:rPr>
          <w:rFonts w:ascii="Times New Roman" w:hAnsi="Times New Roman" w:cs="Times New Roman"/>
          <w:color w:val="000000"/>
          <w:sz w:val="24"/>
          <w:szCs w:val="24"/>
          <w:lang w:val="et-EE"/>
        </w:rPr>
        <w:t>planeeritud</w:t>
      </w:r>
      <w:r w:rsidR="003A740E">
        <w:rPr>
          <w:rFonts w:ascii="Times New Roman" w:hAnsi="Times New Roman" w:cs="Times New Roman"/>
          <w:color w:val="000000"/>
          <w:sz w:val="24"/>
          <w:szCs w:val="24"/>
          <w:lang w:val="et-EE"/>
        </w:rPr>
        <w:t xml:space="preserve"> laenuvahendite ja toetuste arvelt. </w:t>
      </w:r>
      <w:r>
        <w:rPr>
          <w:rFonts w:ascii="Times New Roman" w:hAnsi="Times New Roman" w:cs="Times New Roman"/>
          <w:color w:val="000000"/>
          <w:sz w:val="24"/>
          <w:szCs w:val="24"/>
          <w:lang w:val="et-EE"/>
        </w:rPr>
        <w:t>Investeerimistegevusest annab ülevaate järgmine tabel.</w:t>
      </w:r>
    </w:p>
    <w:p w:rsidR="007A2529" w:rsidRDefault="000E245F" w:rsidP="001962E2">
      <w:pPr>
        <w:autoSpaceDE w:val="0"/>
        <w:autoSpaceDN w:val="0"/>
        <w:adjustRightInd w:val="0"/>
        <w:spacing w:after="0" w:line="240" w:lineRule="auto"/>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br/>
      </w:r>
    </w:p>
    <w:p w:rsidR="00632CB0" w:rsidRDefault="00632CB0" w:rsidP="001962E2">
      <w:pPr>
        <w:autoSpaceDE w:val="0"/>
        <w:autoSpaceDN w:val="0"/>
        <w:adjustRightInd w:val="0"/>
        <w:spacing w:after="0" w:line="240" w:lineRule="auto"/>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Tabel 5</w:t>
      </w:r>
      <w:r w:rsidR="00F77212">
        <w:rPr>
          <w:rFonts w:ascii="Times New Roman" w:hAnsi="Times New Roman" w:cs="Times New Roman"/>
          <w:color w:val="000000"/>
          <w:sz w:val="24"/>
          <w:szCs w:val="24"/>
          <w:lang w:val="et-EE"/>
        </w:rPr>
        <w:t xml:space="preserve"> Investeerimistegevus (eurodes)</w:t>
      </w:r>
    </w:p>
    <w:tbl>
      <w:tblPr>
        <w:tblW w:w="9629" w:type="dxa"/>
        <w:tblCellMar>
          <w:left w:w="70" w:type="dxa"/>
          <w:right w:w="70" w:type="dxa"/>
        </w:tblCellMar>
        <w:tblLook w:val="04A0" w:firstRow="1" w:lastRow="0" w:firstColumn="1" w:lastColumn="0" w:noHBand="0" w:noVBand="1"/>
      </w:tblPr>
      <w:tblGrid>
        <w:gridCol w:w="3392"/>
        <w:gridCol w:w="1134"/>
        <w:gridCol w:w="1134"/>
        <w:gridCol w:w="993"/>
        <w:gridCol w:w="992"/>
        <w:gridCol w:w="992"/>
        <w:gridCol w:w="992"/>
      </w:tblGrid>
      <w:tr w:rsidR="003A740E" w:rsidRPr="003A740E" w:rsidTr="003A740E">
        <w:trPr>
          <w:trHeight w:val="1095"/>
        </w:trPr>
        <w:tc>
          <w:tcPr>
            <w:tcW w:w="3392"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3A740E" w:rsidRPr="003A740E" w:rsidRDefault="003A740E" w:rsidP="003A740E">
            <w:pPr>
              <w:spacing w:after="0" w:line="240" w:lineRule="auto"/>
              <w:jc w:val="center"/>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Märjamaa Vallavalitsus</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3A740E" w:rsidRPr="003A740E" w:rsidRDefault="003A740E" w:rsidP="003A740E">
            <w:pPr>
              <w:spacing w:after="0" w:line="240" w:lineRule="auto"/>
              <w:jc w:val="center"/>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2015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3A740E" w:rsidRPr="003A740E" w:rsidRDefault="003A740E" w:rsidP="003A740E">
            <w:pPr>
              <w:spacing w:after="0" w:line="240" w:lineRule="auto"/>
              <w:jc w:val="center"/>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2016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3A740E" w:rsidRPr="003A740E" w:rsidRDefault="003A740E" w:rsidP="003A740E">
            <w:pPr>
              <w:spacing w:after="0" w:line="240" w:lineRule="auto"/>
              <w:jc w:val="center"/>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 xml:space="preserve">2017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3A740E" w:rsidRPr="003A740E" w:rsidRDefault="003A740E" w:rsidP="003A740E">
            <w:pPr>
              <w:spacing w:after="0" w:line="240" w:lineRule="auto"/>
              <w:jc w:val="center"/>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 xml:space="preserve">2018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3A740E" w:rsidRPr="003A740E" w:rsidRDefault="003A740E" w:rsidP="003A740E">
            <w:pPr>
              <w:spacing w:after="0" w:line="240" w:lineRule="auto"/>
              <w:jc w:val="center"/>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 xml:space="preserve">2019 eelarve  </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3A740E" w:rsidRPr="003A740E" w:rsidRDefault="003A740E" w:rsidP="003A740E">
            <w:pPr>
              <w:spacing w:after="0" w:line="240" w:lineRule="auto"/>
              <w:jc w:val="center"/>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 xml:space="preserve">2020 eelarve  </w:t>
            </w:r>
          </w:p>
        </w:tc>
      </w:tr>
      <w:tr w:rsidR="003A740E" w:rsidRPr="003A740E" w:rsidTr="003A740E">
        <w:trPr>
          <w:trHeight w:val="255"/>
        </w:trPr>
        <w:tc>
          <w:tcPr>
            <w:tcW w:w="339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740E" w:rsidRPr="003A740E" w:rsidRDefault="003A740E" w:rsidP="003A740E">
            <w:pPr>
              <w:spacing w:after="0" w:line="240" w:lineRule="auto"/>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Investeerimistegevus kokku</w:t>
            </w:r>
          </w:p>
        </w:tc>
        <w:tc>
          <w:tcPr>
            <w:tcW w:w="1134" w:type="dxa"/>
            <w:tcBorders>
              <w:top w:val="nil"/>
              <w:left w:val="nil"/>
              <w:bottom w:val="single" w:sz="4" w:space="0" w:color="auto"/>
              <w:right w:val="nil"/>
            </w:tcBorders>
            <w:shd w:val="clear" w:color="000000" w:fill="C0C0C0"/>
            <w:vAlign w:val="bottom"/>
            <w:hideMark/>
          </w:tcPr>
          <w:p w:rsidR="003A740E" w:rsidRPr="003A740E" w:rsidRDefault="003A740E" w:rsidP="003A740E">
            <w:pPr>
              <w:spacing w:after="0" w:line="240" w:lineRule="auto"/>
              <w:jc w:val="right"/>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-559 590</w:t>
            </w:r>
          </w:p>
        </w:tc>
        <w:tc>
          <w:tcPr>
            <w:tcW w:w="1134" w:type="dxa"/>
            <w:tcBorders>
              <w:top w:val="nil"/>
              <w:left w:val="single" w:sz="4" w:space="0" w:color="auto"/>
              <w:bottom w:val="single" w:sz="4" w:space="0" w:color="auto"/>
              <w:right w:val="nil"/>
            </w:tcBorders>
            <w:shd w:val="clear" w:color="000000" w:fill="C0C0C0"/>
            <w:vAlign w:val="bottom"/>
            <w:hideMark/>
          </w:tcPr>
          <w:p w:rsidR="003A740E" w:rsidRPr="003A740E" w:rsidRDefault="003A740E" w:rsidP="003A740E">
            <w:pPr>
              <w:spacing w:after="0" w:line="240" w:lineRule="auto"/>
              <w:jc w:val="right"/>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-405 079</w:t>
            </w:r>
          </w:p>
        </w:tc>
        <w:tc>
          <w:tcPr>
            <w:tcW w:w="993" w:type="dxa"/>
            <w:tcBorders>
              <w:top w:val="nil"/>
              <w:left w:val="single" w:sz="4" w:space="0" w:color="auto"/>
              <w:bottom w:val="single" w:sz="4" w:space="0" w:color="auto"/>
              <w:right w:val="nil"/>
            </w:tcBorders>
            <w:shd w:val="clear" w:color="000000" w:fill="C0C0C0"/>
            <w:vAlign w:val="bottom"/>
            <w:hideMark/>
          </w:tcPr>
          <w:p w:rsidR="003A740E" w:rsidRPr="003A740E" w:rsidRDefault="003A740E" w:rsidP="003A740E">
            <w:pPr>
              <w:spacing w:after="0" w:line="240" w:lineRule="auto"/>
              <w:jc w:val="right"/>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-1 290 648</w:t>
            </w:r>
          </w:p>
        </w:tc>
        <w:tc>
          <w:tcPr>
            <w:tcW w:w="992" w:type="dxa"/>
            <w:tcBorders>
              <w:top w:val="nil"/>
              <w:left w:val="single" w:sz="4" w:space="0" w:color="auto"/>
              <w:bottom w:val="single" w:sz="4" w:space="0" w:color="auto"/>
              <w:right w:val="nil"/>
            </w:tcBorders>
            <w:shd w:val="clear" w:color="000000" w:fill="C0C0C0"/>
            <w:vAlign w:val="bottom"/>
            <w:hideMark/>
          </w:tcPr>
          <w:p w:rsidR="003A740E" w:rsidRPr="003A740E" w:rsidRDefault="003A740E" w:rsidP="003A740E">
            <w:pPr>
              <w:spacing w:after="0" w:line="240" w:lineRule="auto"/>
              <w:jc w:val="right"/>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-2 126 044</w:t>
            </w:r>
          </w:p>
        </w:tc>
        <w:tc>
          <w:tcPr>
            <w:tcW w:w="992" w:type="dxa"/>
            <w:tcBorders>
              <w:top w:val="nil"/>
              <w:left w:val="single" w:sz="4" w:space="0" w:color="auto"/>
              <w:bottom w:val="single" w:sz="4" w:space="0" w:color="auto"/>
              <w:right w:val="nil"/>
            </w:tcBorders>
            <w:shd w:val="clear" w:color="000000" w:fill="C0C0C0"/>
            <w:vAlign w:val="bottom"/>
            <w:hideMark/>
          </w:tcPr>
          <w:p w:rsidR="003A740E" w:rsidRPr="003A740E" w:rsidRDefault="003A740E" w:rsidP="003A740E">
            <w:pPr>
              <w:spacing w:after="0" w:line="240" w:lineRule="auto"/>
              <w:jc w:val="right"/>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-1 087 601</w:t>
            </w:r>
          </w:p>
        </w:tc>
        <w:tc>
          <w:tcPr>
            <w:tcW w:w="992" w:type="dxa"/>
            <w:tcBorders>
              <w:top w:val="nil"/>
              <w:left w:val="single" w:sz="4" w:space="0" w:color="auto"/>
              <w:bottom w:val="single" w:sz="4" w:space="0" w:color="auto"/>
              <w:right w:val="single" w:sz="8" w:space="0" w:color="auto"/>
            </w:tcBorders>
            <w:shd w:val="clear" w:color="000000" w:fill="C0C0C0"/>
            <w:vAlign w:val="bottom"/>
            <w:hideMark/>
          </w:tcPr>
          <w:p w:rsidR="003A740E" w:rsidRPr="003A740E" w:rsidRDefault="003A740E" w:rsidP="003A740E">
            <w:pPr>
              <w:spacing w:after="0" w:line="240" w:lineRule="auto"/>
              <w:jc w:val="right"/>
              <w:rPr>
                <w:rFonts w:ascii="Arial" w:eastAsia="Times New Roman" w:hAnsi="Arial" w:cs="Arial"/>
                <w:b/>
                <w:bCs/>
                <w:sz w:val="16"/>
                <w:szCs w:val="16"/>
                <w:lang w:val="et-EE" w:eastAsia="et-EE" w:bidi="ar-SA"/>
              </w:rPr>
            </w:pPr>
            <w:r w:rsidRPr="003A740E">
              <w:rPr>
                <w:rFonts w:ascii="Arial" w:eastAsia="Times New Roman" w:hAnsi="Arial" w:cs="Arial"/>
                <w:b/>
                <w:bCs/>
                <w:sz w:val="16"/>
                <w:szCs w:val="16"/>
                <w:lang w:val="et-EE" w:eastAsia="et-EE" w:bidi="ar-SA"/>
              </w:rPr>
              <w:t>-1 188 428</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Põhivara müük (+)</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56 981</w:t>
            </w:r>
          </w:p>
        </w:tc>
        <w:tc>
          <w:tcPr>
            <w:tcW w:w="1134" w:type="dxa"/>
            <w:tcBorders>
              <w:top w:val="nil"/>
              <w:left w:val="single" w:sz="4" w:space="0" w:color="auto"/>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18 800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10 000</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10 000</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10 000</w:t>
            </w:r>
          </w:p>
        </w:tc>
        <w:tc>
          <w:tcPr>
            <w:tcW w:w="992" w:type="dxa"/>
            <w:tcBorders>
              <w:top w:val="nil"/>
              <w:left w:val="nil"/>
              <w:bottom w:val="single" w:sz="4" w:space="0" w:color="auto"/>
              <w:right w:val="single" w:sz="8"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10 000</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Põhivara soetus (-)</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-1 047 459</w:t>
            </w:r>
          </w:p>
        </w:tc>
        <w:tc>
          <w:tcPr>
            <w:tcW w:w="1134" w:type="dxa"/>
            <w:tcBorders>
              <w:top w:val="nil"/>
              <w:left w:val="single" w:sz="4" w:space="0" w:color="auto"/>
              <w:bottom w:val="single" w:sz="4" w:space="0" w:color="auto"/>
              <w:right w:val="nil"/>
            </w:tcBorders>
            <w:shd w:val="clear" w:color="000000" w:fill="A6A6A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-708 083</w:t>
            </w:r>
          </w:p>
        </w:tc>
        <w:tc>
          <w:tcPr>
            <w:tcW w:w="993" w:type="dxa"/>
            <w:tcBorders>
              <w:top w:val="nil"/>
              <w:left w:val="single" w:sz="4" w:space="0" w:color="auto"/>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-1 818 834</w:t>
            </w:r>
          </w:p>
        </w:tc>
        <w:tc>
          <w:tcPr>
            <w:tcW w:w="992" w:type="dxa"/>
            <w:tcBorders>
              <w:top w:val="nil"/>
              <w:left w:val="nil"/>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-3 096 500</w:t>
            </w:r>
          </w:p>
        </w:tc>
        <w:tc>
          <w:tcPr>
            <w:tcW w:w="992" w:type="dxa"/>
            <w:tcBorders>
              <w:top w:val="nil"/>
              <w:left w:val="nil"/>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-1 735 000</w:t>
            </w:r>
          </w:p>
        </w:tc>
        <w:tc>
          <w:tcPr>
            <w:tcW w:w="992" w:type="dxa"/>
            <w:tcBorders>
              <w:top w:val="nil"/>
              <w:left w:val="nil"/>
              <w:bottom w:val="single" w:sz="4" w:space="0" w:color="auto"/>
              <w:right w:val="single" w:sz="8"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-2 585 000</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vAlign w:val="bottom"/>
            <w:hideMark/>
          </w:tcPr>
          <w:p w:rsidR="003A740E" w:rsidRPr="003A740E" w:rsidRDefault="003A740E" w:rsidP="003A740E">
            <w:pPr>
              <w:spacing w:after="0" w:line="240" w:lineRule="auto"/>
              <w:rPr>
                <w:rFonts w:ascii="Arial" w:eastAsia="Times New Roman" w:hAnsi="Arial" w:cs="Arial"/>
                <w:i/>
                <w:iCs/>
                <w:sz w:val="16"/>
                <w:szCs w:val="16"/>
                <w:lang w:val="et-EE" w:eastAsia="et-EE" w:bidi="ar-SA"/>
              </w:rPr>
            </w:pPr>
            <w:r w:rsidRPr="003A740E">
              <w:rPr>
                <w:rFonts w:ascii="Arial" w:eastAsia="Times New Roman" w:hAnsi="Arial" w:cs="Arial"/>
                <w:i/>
                <w:iCs/>
                <w:sz w:val="16"/>
                <w:szCs w:val="16"/>
                <w:lang w:val="et-EE" w:eastAsia="et-EE" w:bidi="ar-SA"/>
              </w:rPr>
              <w:t xml:space="preserve">         sh projektide omaosalus</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-551 127</w:t>
            </w:r>
          </w:p>
        </w:tc>
        <w:tc>
          <w:tcPr>
            <w:tcW w:w="1134" w:type="dxa"/>
            <w:tcBorders>
              <w:top w:val="nil"/>
              <w:left w:val="single" w:sz="4" w:space="0" w:color="auto"/>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-657 872</w:t>
            </w:r>
          </w:p>
        </w:tc>
        <w:tc>
          <w:tcPr>
            <w:tcW w:w="993" w:type="dxa"/>
            <w:tcBorders>
              <w:top w:val="nil"/>
              <w:left w:val="nil"/>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-1 280 650</w:t>
            </w:r>
          </w:p>
        </w:tc>
        <w:tc>
          <w:tcPr>
            <w:tcW w:w="992" w:type="dxa"/>
            <w:tcBorders>
              <w:top w:val="nil"/>
              <w:left w:val="nil"/>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-2 105 500</w:t>
            </w:r>
          </w:p>
        </w:tc>
        <w:tc>
          <w:tcPr>
            <w:tcW w:w="992" w:type="dxa"/>
            <w:tcBorders>
              <w:top w:val="nil"/>
              <w:left w:val="nil"/>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-1 055 000</w:t>
            </w:r>
          </w:p>
        </w:tc>
        <w:tc>
          <w:tcPr>
            <w:tcW w:w="992" w:type="dxa"/>
            <w:tcBorders>
              <w:top w:val="nil"/>
              <w:left w:val="nil"/>
              <w:bottom w:val="single" w:sz="4" w:space="0" w:color="auto"/>
              <w:right w:val="single" w:sz="8"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-1 155 000</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vAlign w:val="bottom"/>
            <w:hideMark/>
          </w:tcPr>
          <w:p w:rsidR="003A740E" w:rsidRPr="003A740E" w:rsidRDefault="003A740E" w:rsidP="003A740E">
            <w:pPr>
              <w:spacing w:after="0" w:line="240" w:lineRule="auto"/>
              <w:rPr>
                <w:rFonts w:ascii="Arial" w:eastAsia="Times New Roman" w:hAnsi="Arial" w:cs="Arial"/>
                <w:color w:val="000000"/>
                <w:sz w:val="16"/>
                <w:szCs w:val="16"/>
                <w:lang w:val="et-EE" w:eastAsia="et-EE" w:bidi="ar-SA"/>
              </w:rPr>
            </w:pPr>
            <w:r w:rsidRPr="003A740E">
              <w:rPr>
                <w:rFonts w:ascii="Arial" w:eastAsia="Times New Roman" w:hAnsi="Arial" w:cs="Arial"/>
                <w:color w:val="000000"/>
                <w:sz w:val="16"/>
                <w:szCs w:val="16"/>
                <w:lang w:val="et-EE" w:eastAsia="et-EE" w:bidi="ar-SA"/>
              </w:rPr>
              <w:t xml:space="preserve">   Põhivara soetuseks saadav sihtfinantseerimine (+)</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496 332</w:t>
            </w:r>
          </w:p>
        </w:tc>
        <w:tc>
          <w:tcPr>
            <w:tcW w:w="1134" w:type="dxa"/>
            <w:tcBorders>
              <w:top w:val="nil"/>
              <w:left w:val="single" w:sz="4" w:space="0" w:color="auto"/>
              <w:bottom w:val="single" w:sz="4" w:space="0" w:color="auto"/>
              <w:right w:val="single" w:sz="4" w:space="0" w:color="auto"/>
            </w:tcBorders>
            <w:shd w:val="clear" w:color="000000" w:fill="A6A6A6"/>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297 319</w:t>
            </w:r>
          </w:p>
        </w:tc>
        <w:tc>
          <w:tcPr>
            <w:tcW w:w="993" w:type="dxa"/>
            <w:tcBorders>
              <w:top w:val="nil"/>
              <w:left w:val="nil"/>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538 184</w:t>
            </w:r>
          </w:p>
        </w:tc>
        <w:tc>
          <w:tcPr>
            <w:tcW w:w="992" w:type="dxa"/>
            <w:tcBorders>
              <w:top w:val="nil"/>
              <w:left w:val="nil"/>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991 000</w:t>
            </w:r>
          </w:p>
        </w:tc>
        <w:tc>
          <w:tcPr>
            <w:tcW w:w="992" w:type="dxa"/>
            <w:tcBorders>
              <w:top w:val="nil"/>
              <w:left w:val="nil"/>
              <w:bottom w:val="single" w:sz="4" w:space="0" w:color="auto"/>
              <w:right w:val="single" w:sz="4"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680 000</w:t>
            </w:r>
          </w:p>
        </w:tc>
        <w:tc>
          <w:tcPr>
            <w:tcW w:w="992" w:type="dxa"/>
            <w:tcBorders>
              <w:top w:val="nil"/>
              <w:left w:val="nil"/>
              <w:bottom w:val="single" w:sz="4" w:space="0" w:color="auto"/>
              <w:right w:val="single" w:sz="8" w:space="0" w:color="auto"/>
            </w:tcBorders>
            <w:shd w:val="clear" w:color="000000" w:fill="00FFFF"/>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1 430 000</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Põhivara soetuseks antav sihtfinantseerimine (-)</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-35 561</w:t>
            </w:r>
          </w:p>
        </w:tc>
        <w:tc>
          <w:tcPr>
            <w:tcW w:w="1134" w:type="dxa"/>
            <w:tcBorders>
              <w:top w:val="nil"/>
              <w:left w:val="single" w:sz="4" w:space="0" w:color="auto"/>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-72 900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Osaluste ning muude aktsiate ja osade müük (+)</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0</w:t>
            </w:r>
          </w:p>
        </w:tc>
        <w:tc>
          <w:tcPr>
            <w:tcW w:w="1134" w:type="dxa"/>
            <w:tcBorders>
              <w:top w:val="nil"/>
              <w:left w:val="single" w:sz="4" w:space="0" w:color="auto"/>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87 000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Osaluste ning muude aktsiate ja osade soetus (-)</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0</w:t>
            </w:r>
          </w:p>
        </w:tc>
        <w:tc>
          <w:tcPr>
            <w:tcW w:w="1134" w:type="dxa"/>
            <w:tcBorders>
              <w:top w:val="nil"/>
              <w:left w:val="single" w:sz="4" w:space="0" w:color="auto"/>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r>
      <w:tr w:rsidR="003A740E" w:rsidRPr="003A740E" w:rsidTr="003A740E">
        <w:trPr>
          <w:trHeight w:val="255"/>
        </w:trPr>
        <w:tc>
          <w:tcPr>
            <w:tcW w:w="3392" w:type="dxa"/>
            <w:tcBorders>
              <w:top w:val="nil"/>
              <w:left w:val="single" w:sz="8" w:space="0" w:color="auto"/>
              <w:bottom w:val="nil"/>
              <w:right w:val="nil"/>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Tagasilaekuvad laenud (+)</w:t>
            </w:r>
          </w:p>
        </w:tc>
        <w:tc>
          <w:tcPr>
            <w:tcW w:w="1134" w:type="dxa"/>
            <w:tcBorders>
              <w:top w:val="nil"/>
              <w:left w:val="single" w:sz="4" w:space="0" w:color="auto"/>
              <w:bottom w:val="nil"/>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0</w:t>
            </w:r>
          </w:p>
        </w:tc>
        <w:tc>
          <w:tcPr>
            <w:tcW w:w="1134" w:type="dxa"/>
            <w:tcBorders>
              <w:top w:val="nil"/>
              <w:left w:val="single" w:sz="4" w:space="0" w:color="auto"/>
              <w:bottom w:val="nil"/>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r>
      <w:tr w:rsidR="003A740E" w:rsidRPr="003A740E" w:rsidTr="003A740E">
        <w:trPr>
          <w:trHeight w:val="255"/>
        </w:trPr>
        <w:tc>
          <w:tcPr>
            <w:tcW w:w="33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Antavad laenud (-)</w:t>
            </w:r>
          </w:p>
        </w:tc>
        <w:tc>
          <w:tcPr>
            <w:tcW w:w="1134" w:type="dxa"/>
            <w:tcBorders>
              <w:top w:val="single" w:sz="4" w:space="0" w:color="auto"/>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0</w:t>
            </w:r>
          </w:p>
        </w:tc>
        <w:tc>
          <w:tcPr>
            <w:tcW w:w="1134" w:type="dxa"/>
            <w:tcBorders>
              <w:top w:val="single" w:sz="4" w:space="0" w:color="auto"/>
              <w:left w:val="single" w:sz="4" w:space="0" w:color="auto"/>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Finantstulud (+)</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94</w:t>
            </w:r>
          </w:p>
        </w:tc>
        <w:tc>
          <w:tcPr>
            <w:tcW w:w="1134" w:type="dxa"/>
            <w:tcBorders>
              <w:top w:val="nil"/>
              <w:left w:val="single" w:sz="4" w:space="0" w:color="auto"/>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99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20</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20</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20</w:t>
            </w:r>
          </w:p>
        </w:tc>
        <w:tc>
          <w:tcPr>
            <w:tcW w:w="992" w:type="dxa"/>
            <w:tcBorders>
              <w:top w:val="nil"/>
              <w:left w:val="nil"/>
              <w:bottom w:val="single" w:sz="4" w:space="0" w:color="auto"/>
              <w:right w:val="single" w:sz="8"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20</w:t>
            </w:r>
          </w:p>
        </w:tc>
      </w:tr>
      <w:tr w:rsidR="003A740E" w:rsidRPr="003A740E" w:rsidTr="003A740E">
        <w:trPr>
          <w:trHeight w:val="255"/>
        </w:trPr>
        <w:tc>
          <w:tcPr>
            <w:tcW w:w="3392" w:type="dxa"/>
            <w:tcBorders>
              <w:top w:val="nil"/>
              <w:left w:val="single" w:sz="8" w:space="0" w:color="auto"/>
              <w:bottom w:val="single" w:sz="4" w:space="0" w:color="auto"/>
              <w:right w:val="single" w:sz="4" w:space="0" w:color="auto"/>
            </w:tcBorders>
            <w:shd w:val="clear" w:color="auto" w:fill="auto"/>
            <w:vAlign w:val="bottom"/>
            <w:hideMark/>
          </w:tcPr>
          <w:p w:rsidR="003A740E" w:rsidRPr="003A740E" w:rsidRDefault="003A740E" w:rsidP="003A740E">
            <w:pPr>
              <w:spacing w:after="0" w:line="240" w:lineRule="auto"/>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 xml:space="preserve">   Finantskulud (-)</w:t>
            </w:r>
          </w:p>
        </w:tc>
        <w:tc>
          <w:tcPr>
            <w:tcW w:w="1134" w:type="dxa"/>
            <w:tcBorders>
              <w:top w:val="nil"/>
              <w:left w:val="nil"/>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-29 978</w:t>
            </w:r>
          </w:p>
        </w:tc>
        <w:tc>
          <w:tcPr>
            <w:tcW w:w="1134" w:type="dxa"/>
            <w:tcBorders>
              <w:top w:val="nil"/>
              <w:left w:val="single" w:sz="4" w:space="0" w:color="auto"/>
              <w:bottom w:val="single" w:sz="4" w:space="0" w:color="auto"/>
              <w:right w:val="nil"/>
            </w:tcBorders>
            <w:shd w:val="clear" w:color="000000" w:fill="969696"/>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-27 314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-20 018</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-30 564</w:t>
            </w:r>
          </w:p>
        </w:tc>
        <w:tc>
          <w:tcPr>
            <w:tcW w:w="992" w:type="dxa"/>
            <w:tcBorders>
              <w:top w:val="nil"/>
              <w:left w:val="nil"/>
              <w:bottom w:val="single" w:sz="4" w:space="0" w:color="auto"/>
              <w:right w:val="single" w:sz="4"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-42 621</w:t>
            </w:r>
          </w:p>
        </w:tc>
        <w:tc>
          <w:tcPr>
            <w:tcW w:w="992" w:type="dxa"/>
            <w:tcBorders>
              <w:top w:val="nil"/>
              <w:left w:val="nil"/>
              <w:bottom w:val="single" w:sz="4" w:space="0" w:color="auto"/>
              <w:right w:val="single" w:sz="8" w:space="0" w:color="auto"/>
            </w:tcBorders>
            <w:shd w:val="clear" w:color="auto" w:fill="auto"/>
            <w:noWrap/>
            <w:vAlign w:val="bottom"/>
            <w:hideMark/>
          </w:tcPr>
          <w:p w:rsidR="003A740E" w:rsidRPr="003A740E" w:rsidRDefault="003A740E" w:rsidP="003A740E">
            <w:pPr>
              <w:spacing w:after="0" w:line="240" w:lineRule="auto"/>
              <w:jc w:val="right"/>
              <w:rPr>
                <w:rFonts w:ascii="Arial" w:eastAsia="Times New Roman" w:hAnsi="Arial" w:cs="Arial"/>
                <w:sz w:val="16"/>
                <w:szCs w:val="16"/>
                <w:lang w:val="et-EE" w:eastAsia="et-EE" w:bidi="ar-SA"/>
              </w:rPr>
            </w:pPr>
            <w:r w:rsidRPr="003A740E">
              <w:rPr>
                <w:rFonts w:ascii="Arial" w:eastAsia="Times New Roman" w:hAnsi="Arial" w:cs="Arial"/>
                <w:sz w:val="16"/>
                <w:szCs w:val="16"/>
                <w:lang w:val="et-EE" w:eastAsia="et-EE" w:bidi="ar-SA"/>
              </w:rPr>
              <w:t>-43 448</w:t>
            </w:r>
          </w:p>
        </w:tc>
      </w:tr>
    </w:tbl>
    <w:p w:rsidR="003A740E" w:rsidRDefault="003A740E"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3A740E" w:rsidRDefault="003A740E"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3A740E" w:rsidRDefault="003A740E"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3A740E" w:rsidRDefault="003A740E"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3A740E" w:rsidRDefault="003A740E"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FB5877" w:rsidRDefault="00086085" w:rsidP="007F4B06">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lastRenderedPageBreak/>
        <w:t>Märjamaa valla arengukava</w:t>
      </w:r>
      <w:r w:rsidR="00360074">
        <w:rPr>
          <w:rFonts w:ascii="Times New Roman" w:hAnsi="Times New Roman" w:cs="Times New Roman"/>
          <w:color w:val="000000"/>
          <w:sz w:val="24"/>
          <w:szCs w:val="24"/>
          <w:lang w:val="et-EE"/>
        </w:rPr>
        <w:t xml:space="preserve"> 2010-20</w:t>
      </w:r>
      <w:r w:rsidR="00FB5877">
        <w:rPr>
          <w:rFonts w:ascii="Times New Roman" w:hAnsi="Times New Roman" w:cs="Times New Roman"/>
          <w:color w:val="000000"/>
          <w:sz w:val="24"/>
          <w:szCs w:val="24"/>
          <w:lang w:val="et-EE"/>
        </w:rPr>
        <w:t>25</w:t>
      </w:r>
      <w:r w:rsidR="004E68E1">
        <w:rPr>
          <w:rFonts w:ascii="Times New Roman" w:hAnsi="Times New Roman" w:cs="Times New Roman"/>
          <w:color w:val="000000"/>
          <w:sz w:val="24"/>
          <w:szCs w:val="24"/>
          <w:lang w:val="et-EE"/>
        </w:rPr>
        <w:t xml:space="preserve"> </w:t>
      </w:r>
      <w:r w:rsidR="0090486B">
        <w:rPr>
          <w:rFonts w:ascii="Times New Roman" w:hAnsi="Times New Roman" w:cs="Times New Roman"/>
          <w:color w:val="000000"/>
          <w:sz w:val="24"/>
          <w:szCs w:val="24"/>
          <w:lang w:val="et-EE"/>
        </w:rPr>
        <w:t xml:space="preserve">uue redaktsiooni </w:t>
      </w:r>
      <w:r w:rsidR="004E68E1">
        <w:rPr>
          <w:rFonts w:ascii="Times New Roman" w:hAnsi="Times New Roman" w:cs="Times New Roman"/>
          <w:color w:val="000000"/>
          <w:sz w:val="24"/>
          <w:szCs w:val="24"/>
          <w:lang w:val="et-EE"/>
        </w:rPr>
        <w:t>lisa 1</w:t>
      </w:r>
      <w:r w:rsidR="00FB5877">
        <w:rPr>
          <w:rFonts w:ascii="Times New Roman" w:hAnsi="Times New Roman" w:cs="Times New Roman"/>
          <w:color w:val="000000"/>
          <w:sz w:val="24"/>
          <w:szCs w:val="24"/>
          <w:lang w:val="et-EE"/>
        </w:rPr>
        <w:t xml:space="preserve"> investeeringute kava 201</w:t>
      </w:r>
      <w:r w:rsidR="004934A7">
        <w:rPr>
          <w:rFonts w:ascii="Times New Roman" w:hAnsi="Times New Roman" w:cs="Times New Roman"/>
          <w:color w:val="000000"/>
          <w:sz w:val="24"/>
          <w:szCs w:val="24"/>
          <w:lang w:val="et-EE"/>
        </w:rPr>
        <w:t>6</w:t>
      </w:r>
      <w:r w:rsidR="00FB5877">
        <w:rPr>
          <w:rFonts w:ascii="Times New Roman" w:hAnsi="Times New Roman" w:cs="Times New Roman"/>
          <w:color w:val="000000"/>
          <w:sz w:val="24"/>
          <w:szCs w:val="24"/>
          <w:lang w:val="et-EE"/>
        </w:rPr>
        <w:t>-20</w:t>
      </w:r>
      <w:r w:rsidR="004934A7">
        <w:rPr>
          <w:rFonts w:ascii="Times New Roman" w:hAnsi="Times New Roman" w:cs="Times New Roman"/>
          <w:color w:val="000000"/>
          <w:sz w:val="24"/>
          <w:szCs w:val="24"/>
          <w:lang w:val="et-EE"/>
        </w:rPr>
        <w:t>20</w:t>
      </w:r>
      <w:r w:rsidRPr="008F473C">
        <w:rPr>
          <w:rFonts w:ascii="Times New Roman" w:hAnsi="Times New Roman" w:cs="Times New Roman"/>
          <w:color w:val="000000"/>
          <w:sz w:val="24"/>
          <w:szCs w:val="24"/>
          <w:lang w:val="et-EE"/>
        </w:rPr>
        <w:t xml:space="preserve"> </w:t>
      </w:r>
      <w:r w:rsidR="00FB5877">
        <w:rPr>
          <w:rFonts w:ascii="Times New Roman" w:hAnsi="Times New Roman" w:cs="Times New Roman"/>
          <w:color w:val="000000"/>
          <w:sz w:val="24"/>
          <w:szCs w:val="24"/>
          <w:lang w:val="et-EE"/>
        </w:rPr>
        <w:t>o</w:t>
      </w:r>
      <w:r w:rsidR="00032389">
        <w:rPr>
          <w:rFonts w:ascii="Times New Roman" w:hAnsi="Times New Roman" w:cs="Times New Roman"/>
          <w:color w:val="000000"/>
          <w:sz w:val="24"/>
          <w:szCs w:val="24"/>
          <w:lang w:val="et-EE"/>
        </w:rPr>
        <w:t>li</w:t>
      </w:r>
      <w:r w:rsidR="00FB5877">
        <w:rPr>
          <w:rFonts w:ascii="Times New Roman" w:hAnsi="Times New Roman" w:cs="Times New Roman"/>
          <w:color w:val="000000"/>
          <w:sz w:val="24"/>
          <w:szCs w:val="24"/>
          <w:lang w:val="et-EE"/>
        </w:rPr>
        <w:t xml:space="preserve"> aluseks  eelarvestrateegia</w:t>
      </w:r>
      <w:r w:rsidR="004E68E1">
        <w:rPr>
          <w:rFonts w:ascii="Times New Roman" w:hAnsi="Times New Roman" w:cs="Times New Roman"/>
          <w:color w:val="000000"/>
          <w:sz w:val="24"/>
          <w:szCs w:val="24"/>
          <w:lang w:val="et-EE"/>
        </w:rPr>
        <w:t>s</w:t>
      </w:r>
      <w:r w:rsidR="00360074">
        <w:rPr>
          <w:rFonts w:ascii="Times New Roman" w:hAnsi="Times New Roman" w:cs="Times New Roman"/>
          <w:color w:val="000000"/>
          <w:sz w:val="24"/>
          <w:szCs w:val="24"/>
          <w:lang w:val="et-EE"/>
        </w:rPr>
        <w:t xml:space="preserve"> </w:t>
      </w:r>
      <w:r w:rsidR="00FB5877">
        <w:rPr>
          <w:rFonts w:ascii="Times New Roman" w:hAnsi="Times New Roman" w:cs="Times New Roman"/>
          <w:color w:val="000000"/>
          <w:sz w:val="24"/>
          <w:szCs w:val="24"/>
          <w:lang w:val="et-EE"/>
        </w:rPr>
        <w:t>kavandatud investeeringutele</w:t>
      </w:r>
      <w:r w:rsidR="00E4665E">
        <w:rPr>
          <w:rFonts w:ascii="Times New Roman" w:hAnsi="Times New Roman" w:cs="Times New Roman"/>
          <w:color w:val="000000"/>
          <w:sz w:val="24"/>
          <w:szCs w:val="24"/>
          <w:lang w:val="et-EE"/>
        </w:rPr>
        <w:t>.</w:t>
      </w:r>
      <w:r w:rsidR="00FB5877">
        <w:rPr>
          <w:rFonts w:ascii="Times New Roman" w:hAnsi="Times New Roman" w:cs="Times New Roman"/>
          <w:color w:val="000000"/>
          <w:sz w:val="24"/>
          <w:szCs w:val="24"/>
          <w:lang w:val="et-EE"/>
        </w:rPr>
        <w:t xml:space="preserve"> Investeeringuprojektid, mis on suuremad kui </w:t>
      </w:r>
      <w:r w:rsidR="004934A7">
        <w:rPr>
          <w:rFonts w:ascii="Times New Roman" w:hAnsi="Times New Roman" w:cs="Times New Roman"/>
          <w:color w:val="000000"/>
          <w:sz w:val="24"/>
          <w:szCs w:val="24"/>
          <w:lang w:val="et-EE"/>
        </w:rPr>
        <w:t>3</w:t>
      </w:r>
      <w:r w:rsidR="00FB5877">
        <w:rPr>
          <w:rFonts w:ascii="Times New Roman" w:hAnsi="Times New Roman" w:cs="Times New Roman"/>
          <w:color w:val="000000"/>
          <w:sz w:val="24"/>
          <w:szCs w:val="24"/>
          <w:lang w:val="et-EE"/>
        </w:rPr>
        <w:t>0 000 eurot on projektide lõikes välja toodud tabelis nr 6.</w:t>
      </w:r>
      <w:r w:rsidR="00E4665E">
        <w:rPr>
          <w:rFonts w:ascii="Times New Roman" w:hAnsi="Times New Roman" w:cs="Times New Roman"/>
          <w:color w:val="000000"/>
          <w:sz w:val="24"/>
          <w:szCs w:val="24"/>
          <w:lang w:val="et-EE"/>
        </w:rPr>
        <w:t xml:space="preserve"> Alla </w:t>
      </w:r>
      <w:r w:rsidR="004934A7">
        <w:rPr>
          <w:rFonts w:ascii="Times New Roman" w:hAnsi="Times New Roman" w:cs="Times New Roman"/>
          <w:color w:val="000000"/>
          <w:sz w:val="24"/>
          <w:szCs w:val="24"/>
          <w:lang w:val="et-EE"/>
        </w:rPr>
        <w:t>3</w:t>
      </w:r>
      <w:r w:rsidR="00E4665E">
        <w:rPr>
          <w:rFonts w:ascii="Times New Roman" w:hAnsi="Times New Roman" w:cs="Times New Roman"/>
          <w:color w:val="000000"/>
          <w:sz w:val="24"/>
          <w:szCs w:val="24"/>
          <w:lang w:val="et-EE"/>
        </w:rPr>
        <w:t>0 000 euro suurused projektid kajastatakse tabel 6 real „Eelpool nimetamata muud projektid kokku“.</w:t>
      </w:r>
    </w:p>
    <w:p w:rsidR="001962E2" w:rsidRPr="008F473C" w:rsidRDefault="00FB5877" w:rsidP="001962E2">
      <w:pPr>
        <w:autoSpaceDE w:val="0"/>
        <w:autoSpaceDN w:val="0"/>
        <w:adjustRightInd w:val="0"/>
        <w:spacing w:after="0" w:line="240" w:lineRule="auto"/>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 </w:t>
      </w:r>
    </w:p>
    <w:p w:rsidR="001962E2" w:rsidRDefault="00086085" w:rsidP="001962E2">
      <w:pPr>
        <w:autoSpaceDE w:val="0"/>
        <w:autoSpaceDN w:val="0"/>
        <w:adjustRightInd w:val="0"/>
        <w:spacing w:after="0" w:line="240" w:lineRule="auto"/>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Tabel </w:t>
      </w:r>
      <w:r w:rsidR="00185372">
        <w:rPr>
          <w:rFonts w:ascii="Times New Roman" w:hAnsi="Times New Roman" w:cs="Times New Roman"/>
          <w:color w:val="000000"/>
          <w:sz w:val="24"/>
          <w:szCs w:val="24"/>
          <w:lang w:val="et-EE"/>
        </w:rPr>
        <w:t>6</w:t>
      </w:r>
      <w:r w:rsidRPr="008F473C">
        <w:rPr>
          <w:rFonts w:ascii="Times New Roman" w:hAnsi="Times New Roman" w:cs="Times New Roman"/>
          <w:color w:val="000000"/>
          <w:sz w:val="24"/>
          <w:szCs w:val="24"/>
          <w:lang w:val="et-EE"/>
        </w:rPr>
        <w:t xml:space="preserve"> Märjamaa valla investeeringuprojektid (eurodes)</w:t>
      </w:r>
    </w:p>
    <w:tbl>
      <w:tblPr>
        <w:tblW w:w="9629" w:type="dxa"/>
        <w:tblCellMar>
          <w:left w:w="70" w:type="dxa"/>
          <w:right w:w="70" w:type="dxa"/>
        </w:tblCellMar>
        <w:tblLook w:val="04A0" w:firstRow="1" w:lastRow="0" w:firstColumn="1" w:lastColumn="0" w:noHBand="0" w:noVBand="1"/>
      </w:tblPr>
      <w:tblGrid>
        <w:gridCol w:w="4526"/>
        <w:gridCol w:w="1134"/>
        <w:gridCol w:w="993"/>
        <w:gridCol w:w="992"/>
        <w:gridCol w:w="992"/>
        <w:gridCol w:w="992"/>
      </w:tblGrid>
      <w:tr w:rsidR="004934A7" w:rsidRPr="004934A7" w:rsidTr="004934A7">
        <w:trPr>
          <w:trHeight w:val="855"/>
        </w:trPr>
        <w:tc>
          <w:tcPr>
            <w:tcW w:w="4526"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Investeeringuobjektid* (alati "+" märgiga)</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4934A7" w:rsidRPr="004934A7" w:rsidRDefault="004934A7" w:rsidP="004934A7">
            <w:pPr>
              <w:spacing w:after="0" w:line="240" w:lineRule="auto"/>
              <w:jc w:val="center"/>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2016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4934A7" w:rsidRPr="004934A7" w:rsidRDefault="004934A7" w:rsidP="004934A7">
            <w:pPr>
              <w:spacing w:after="0" w:line="240" w:lineRule="auto"/>
              <w:jc w:val="center"/>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 xml:space="preserve">2017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4934A7" w:rsidRPr="004934A7" w:rsidRDefault="004934A7" w:rsidP="004934A7">
            <w:pPr>
              <w:spacing w:after="0" w:line="240" w:lineRule="auto"/>
              <w:jc w:val="center"/>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 xml:space="preserve">2018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4934A7" w:rsidRPr="004934A7" w:rsidRDefault="004934A7" w:rsidP="004934A7">
            <w:pPr>
              <w:spacing w:after="0" w:line="240" w:lineRule="auto"/>
              <w:jc w:val="center"/>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 xml:space="preserve">2019 eelarve  </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4934A7" w:rsidRPr="004934A7" w:rsidRDefault="004934A7" w:rsidP="004934A7">
            <w:pPr>
              <w:spacing w:after="0" w:line="240" w:lineRule="auto"/>
              <w:jc w:val="center"/>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 xml:space="preserve">2020 eelarve  </w:t>
            </w:r>
          </w:p>
        </w:tc>
      </w:tr>
      <w:tr w:rsidR="004934A7" w:rsidRPr="004934A7" w:rsidTr="004934A7">
        <w:trPr>
          <w:trHeight w:val="450"/>
        </w:trPr>
        <w:tc>
          <w:tcPr>
            <w:tcW w:w="452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09 Märjamaa gümnaasiumi spordihoone projekteerimine ja ehitus</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93 400</w:t>
            </w:r>
          </w:p>
        </w:tc>
        <w:tc>
          <w:tcPr>
            <w:tcW w:w="993" w:type="dxa"/>
            <w:tcBorders>
              <w:top w:val="single" w:sz="4" w:space="0" w:color="auto"/>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800 000</w:t>
            </w:r>
          </w:p>
        </w:tc>
        <w:tc>
          <w:tcPr>
            <w:tcW w:w="992" w:type="dxa"/>
            <w:tcBorders>
              <w:top w:val="single" w:sz="4" w:space="0" w:color="auto"/>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1 170 000</w:t>
            </w:r>
          </w:p>
        </w:tc>
        <w:tc>
          <w:tcPr>
            <w:tcW w:w="992" w:type="dxa"/>
            <w:tcBorders>
              <w:top w:val="single" w:sz="4" w:space="0" w:color="auto"/>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single" w:sz="4" w:space="0" w:color="auto"/>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93 400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800 000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1 170 000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933089">
        <w:trPr>
          <w:trHeight w:val="432"/>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09 Märjamaa gümnaasiumi kunstmurukattega jalgpalliväljaku projekteerimine ja ehitus</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3 000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285 000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82"/>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82"/>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3 000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285 000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933089">
        <w:trPr>
          <w:trHeight w:val="404"/>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09 Märjamaa lasteaia Pillerpall rekonstrueerimine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750 000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82"/>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525 000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82"/>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225 000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45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09 Valgu põhikooli küttesüsteemi projekteerimine ja ehitus</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90 000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82"/>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50 000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82"/>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40 000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749"/>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09 Lasteaedade mänguväljakute ehitamine ja rekonstrueerimine (Märjamaa lasteaed Pillerpall, Varbola lasteaed-algkool, Kasti lasteaed Karikakar, Sipa-Laukna lasteaed)</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94 000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82"/>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5 000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89 000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933089">
        <w:trPr>
          <w:trHeight w:val="438"/>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09 Sipa-Laukna lasteaia Laukna hoone katlamaja rekonstrueerimine ja hoone rekonstruee</w:t>
            </w:r>
            <w:r>
              <w:rPr>
                <w:rFonts w:ascii="Arial" w:eastAsia="Times New Roman" w:hAnsi="Arial" w:cs="Arial"/>
                <w:b/>
                <w:bCs/>
                <w:sz w:val="16"/>
                <w:szCs w:val="16"/>
                <w:lang w:val="et-EE" w:eastAsia="et-EE" w:bidi="ar-SA"/>
              </w:rPr>
              <w:t>r</w:t>
            </w:r>
            <w:r w:rsidRPr="004934A7">
              <w:rPr>
                <w:rFonts w:ascii="Arial" w:eastAsia="Times New Roman" w:hAnsi="Arial" w:cs="Arial"/>
                <w:b/>
                <w:bCs/>
                <w:sz w:val="16"/>
                <w:szCs w:val="16"/>
                <w:lang w:val="et-EE" w:eastAsia="et-EE" w:bidi="ar-SA"/>
              </w:rPr>
              <w:t>imine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50 772</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37 650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26 211</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32 000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 </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24 561</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5 650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 </w:t>
            </w:r>
          </w:p>
        </w:tc>
      </w:tr>
      <w:tr w:rsidR="004934A7" w:rsidRPr="004934A7" w:rsidTr="004934A7">
        <w:trPr>
          <w:trHeight w:val="45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08 Sillaotsa talumuuseumi hoonete rekonstrueerimine ja juurdeehitus</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10 000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90 000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1 000 000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90 000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700 000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10 000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300 000</w:t>
            </w:r>
          </w:p>
        </w:tc>
      </w:tr>
      <w:tr w:rsidR="004934A7" w:rsidRPr="004934A7" w:rsidTr="004934A7">
        <w:trPr>
          <w:trHeight w:val="629"/>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08 Märjamaa ujula katlamaja rekonstrueerimine, välisseinte soojustamine ja katuse vahetus ning parkla ehitus</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2 220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176 000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42 000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27 000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2 220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149 000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42 000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319"/>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08 Märjamaa lauluväljaku II etapi ehitamine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100 000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90 000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08 Kaasava eelarve investeeringud</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20 000</w:t>
            </w:r>
          </w:p>
        </w:tc>
      </w:tr>
      <w:tr w:rsidR="004934A7" w:rsidRPr="004934A7" w:rsidTr="004934A7">
        <w:trPr>
          <w:trHeight w:val="358"/>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08 Märjamaa valla rahvamaja katuse rekonstrueerimine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36 660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36 660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314"/>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08 Märjamaa Muusika- ja Kunstikooli ümberehitustööd</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16 000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16 000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lastRenderedPageBreak/>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16 000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16 000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31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07 Märjamaa tervisekeskuse projekteerimine ja ehitamine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44 000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424 500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440 000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440 000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34 000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326 000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330 000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330 000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98 500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110 000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110 000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06 Tänavavalgustuse rekonstrueerimine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25 000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475 000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525 000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350 000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400 000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25 000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125 000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125 000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04 Teede investeeringud</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263 800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200 000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200 000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263 800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200 000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200 000</w:t>
            </w:r>
          </w:p>
        </w:tc>
      </w:tr>
      <w:tr w:rsidR="004934A7" w:rsidRPr="004934A7" w:rsidTr="004934A7">
        <w:trPr>
          <w:trHeight w:val="45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04 Märjamaa-Sõtke kergliiklustee ehitus ja maa omandamine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45 008</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232 377</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232 377</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45 008</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79"/>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04 Märjamaa keskväljaku rekonstrueerimine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100 000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90 000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45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01 Märjamaa vallamaja (Oru 2) projekteerimine, rekonstrueerimine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600 000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400 000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40 000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600 000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400 000</w:t>
            </w:r>
          </w:p>
        </w:tc>
      </w:tr>
      <w:tr w:rsidR="004934A7" w:rsidRPr="004934A7" w:rsidTr="004934A7">
        <w:trPr>
          <w:trHeight w:val="45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10 Märjamaa sotsiaalkeskuse katlamaja rekonstrueerimine</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3 750</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40 000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3 750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319"/>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Eelpool nimetamata muud projektid kokku</w:t>
            </w:r>
          </w:p>
        </w:tc>
        <w:tc>
          <w:tcPr>
            <w:tcW w:w="1134"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64 473</w:t>
            </w:r>
          </w:p>
        </w:tc>
        <w:tc>
          <w:tcPr>
            <w:tcW w:w="993"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12 807</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15 000</w:t>
            </w:r>
          </w:p>
        </w:tc>
        <w:tc>
          <w:tcPr>
            <w:tcW w:w="992" w:type="dxa"/>
            <w:tcBorders>
              <w:top w:val="nil"/>
              <w:left w:val="nil"/>
              <w:bottom w:val="single" w:sz="4"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19 000</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12 807</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45 473</w:t>
            </w:r>
          </w:p>
        </w:tc>
        <w:tc>
          <w:tcPr>
            <w:tcW w:w="993"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15 000</w:t>
            </w:r>
          </w:p>
        </w:tc>
        <w:tc>
          <w:tcPr>
            <w:tcW w:w="992" w:type="dxa"/>
            <w:tcBorders>
              <w:top w:val="nil"/>
              <w:left w:val="nil"/>
              <w:bottom w:val="single" w:sz="4" w:space="0" w:color="auto"/>
              <w:right w:val="single" w:sz="4"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000000" w:fill="00FFFF"/>
            <w:vAlign w:val="bottom"/>
            <w:hideMark/>
          </w:tcPr>
          <w:p w:rsidR="004934A7" w:rsidRPr="004934A7" w:rsidRDefault="004934A7" w:rsidP="004934A7">
            <w:pPr>
              <w:spacing w:after="0" w:line="240" w:lineRule="auto"/>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KÕIK KOKKU</w:t>
            </w:r>
          </w:p>
        </w:tc>
        <w:tc>
          <w:tcPr>
            <w:tcW w:w="1134" w:type="dxa"/>
            <w:tcBorders>
              <w:top w:val="nil"/>
              <w:left w:val="nil"/>
              <w:bottom w:val="single" w:sz="4" w:space="0" w:color="auto"/>
              <w:right w:val="single" w:sz="4" w:space="0" w:color="auto"/>
            </w:tcBorders>
            <w:shd w:val="clear" w:color="000000" w:fill="00FFFF"/>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708 083</w:t>
            </w:r>
          </w:p>
        </w:tc>
        <w:tc>
          <w:tcPr>
            <w:tcW w:w="993" w:type="dxa"/>
            <w:tcBorders>
              <w:top w:val="nil"/>
              <w:left w:val="nil"/>
              <w:bottom w:val="single" w:sz="4" w:space="0" w:color="auto"/>
              <w:right w:val="single" w:sz="4" w:space="0" w:color="auto"/>
            </w:tcBorders>
            <w:shd w:val="clear" w:color="000000" w:fill="00FFFF"/>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1 818 834</w:t>
            </w:r>
          </w:p>
        </w:tc>
        <w:tc>
          <w:tcPr>
            <w:tcW w:w="992" w:type="dxa"/>
            <w:tcBorders>
              <w:top w:val="nil"/>
              <w:left w:val="nil"/>
              <w:bottom w:val="single" w:sz="4" w:space="0" w:color="auto"/>
              <w:right w:val="single" w:sz="4" w:space="0" w:color="auto"/>
            </w:tcBorders>
            <w:shd w:val="clear" w:color="000000" w:fill="00FFFF"/>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3 096 500</w:t>
            </w:r>
          </w:p>
        </w:tc>
        <w:tc>
          <w:tcPr>
            <w:tcW w:w="992" w:type="dxa"/>
            <w:tcBorders>
              <w:top w:val="nil"/>
              <w:left w:val="nil"/>
              <w:bottom w:val="single" w:sz="4" w:space="0" w:color="auto"/>
              <w:right w:val="single" w:sz="4" w:space="0" w:color="auto"/>
            </w:tcBorders>
            <w:shd w:val="clear" w:color="000000" w:fill="00FFFF"/>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1 735 000</w:t>
            </w:r>
          </w:p>
        </w:tc>
        <w:tc>
          <w:tcPr>
            <w:tcW w:w="992" w:type="dxa"/>
            <w:tcBorders>
              <w:top w:val="nil"/>
              <w:left w:val="nil"/>
              <w:bottom w:val="single" w:sz="4" w:space="0" w:color="auto"/>
              <w:right w:val="single" w:sz="8" w:space="0" w:color="auto"/>
            </w:tcBorders>
            <w:shd w:val="clear" w:color="000000" w:fill="00FFFF"/>
            <w:noWrap/>
            <w:vAlign w:val="bottom"/>
            <w:hideMark/>
          </w:tcPr>
          <w:p w:rsidR="004934A7" w:rsidRPr="004934A7" w:rsidRDefault="004934A7" w:rsidP="004934A7">
            <w:pPr>
              <w:spacing w:after="0" w:line="240" w:lineRule="auto"/>
              <w:jc w:val="right"/>
              <w:rPr>
                <w:rFonts w:ascii="Arial" w:eastAsia="Times New Roman" w:hAnsi="Arial" w:cs="Arial"/>
                <w:b/>
                <w:bCs/>
                <w:sz w:val="16"/>
                <w:szCs w:val="16"/>
                <w:lang w:val="et-EE" w:eastAsia="et-EE" w:bidi="ar-SA"/>
              </w:rPr>
            </w:pPr>
            <w:r w:rsidRPr="004934A7">
              <w:rPr>
                <w:rFonts w:ascii="Arial" w:eastAsia="Times New Roman" w:hAnsi="Arial" w:cs="Arial"/>
                <w:b/>
                <w:bCs/>
                <w:sz w:val="16"/>
                <w:szCs w:val="16"/>
                <w:lang w:val="et-EE" w:eastAsia="et-EE" w:bidi="ar-SA"/>
              </w:rPr>
              <w:t>2 585 000</w:t>
            </w:r>
          </w:p>
        </w:tc>
      </w:tr>
      <w:tr w:rsidR="004934A7" w:rsidRPr="004934A7" w:rsidTr="004934A7">
        <w:trPr>
          <w:trHeight w:val="255"/>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50 211</w:t>
            </w:r>
          </w:p>
        </w:tc>
        <w:tc>
          <w:tcPr>
            <w:tcW w:w="993" w:type="dxa"/>
            <w:tcBorders>
              <w:top w:val="nil"/>
              <w:left w:val="nil"/>
              <w:bottom w:val="single" w:sz="4" w:space="0" w:color="auto"/>
              <w:right w:val="single" w:sz="4" w:space="0" w:color="auto"/>
            </w:tcBorders>
            <w:shd w:val="clear" w:color="000000" w:fill="A6A6A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538 184</w:t>
            </w:r>
          </w:p>
        </w:tc>
        <w:tc>
          <w:tcPr>
            <w:tcW w:w="992" w:type="dxa"/>
            <w:tcBorders>
              <w:top w:val="nil"/>
              <w:left w:val="nil"/>
              <w:bottom w:val="single" w:sz="4" w:space="0" w:color="auto"/>
              <w:right w:val="single" w:sz="4" w:space="0" w:color="auto"/>
            </w:tcBorders>
            <w:shd w:val="clear" w:color="000000" w:fill="A6A6A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991 000</w:t>
            </w:r>
          </w:p>
        </w:tc>
        <w:tc>
          <w:tcPr>
            <w:tcW w:w="992" w:type="dxa"/>
            <w:tcBorders>
              <w:top w:val="nil"/>
              <w:left w:val="nil"/>
              <w:bottom w:val="single" w:sz="4" w:space="0" w:color="auto"/>
              <w:right w:val="single" w:sz="4" w:space="0" w:color="auto"/>
            </w:tcBorders>
            <w:shd w:val="clear" w:color="000000" w:fill="A6A6A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680 000</w:t>
            </w:r>
          </w:p>
        </w:tc>
        <w:tc>
          <w:tcPr>
            <w:tcW w:w="992" w:type="dxa"/>
            <w:tcBorders>
              <w:top w:val="nil"/>
              <w:left w:val="nil"/>
              <w:bottom w:val="single" w:sz="4" w:space="0" w:color="auto"/>
              <w:right w:val="single" w:sz="4" w:space="0" w:color="auto"/>
            </w:tcBorders>
            <w:shd w:val="clear" w:color="000000" w:fill="A6A6A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1 430 000</w:t>
            </w:r>
          </w:p>
        </w:tc>
      </w:tr>
      <w:tr w:rsidR="004934A7" w:rsidRPr="004934A7" w:rsidTr="004934A7">
        <w:trPr>
          <w:trHeight w:val="27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4934A7" w:rsidRPr="004934A7" w:rsidRDefault="004934A7" w:rsidP="004934A7">
            <w:pPr>
              <w:spacing w:after="0" w:line="240" w:lineRule="auto"/>
              <w:rPr>
                <w:rFonts w:ascii="Arial" w:eastAsia="Times New Roman" w:hAnsi="Arial" w:cs="Arial"/>
                <w:i/>
                <w:iCs/>
                <w:sz w:val="16"/>
                <w:szCs w:val="16"/>
                <w:lang w:val="et-EE" w:eastAsia="et-EE" w:bidi="ar-SA"/>
              </w:rPr>
            </w:pPr>
            <w:r w:rsidRPr="004934A7">
              <w:rPr>
                <w:rFonts w:ascii="Arial" w:eastAsia="Times New Roman" w:hAnsi="Arial" w:cs="Arial"/>
                <w:i/>
                <w:iCs/>
                <w:sz w:val="16"/>
                <w:szCs w:val="16"/>
                <w:lang w:val="et-EE" w:eastAsia="et-EE" w:bidi="ar-SA"/>
              </w:rPr>
              <w:t>sh muude vahendite arvelt (omaosalus)</w:t>
            </w:r>
          </w:p>
        </w:tc>
        <w:tc>
          <w:tcPr>
            <w:tcW w:w="1134" w:type="dxa"/>
            <w:tcBorders>
              <w:top w:val="nil"/>
              <w:left w:val="nil"/>
              <w:bottom w:val="single" w:sz="8"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657 872</w:t>
            </w:r>
          </w:p>
        </w:tc>
        <w:tc>
          <w:tcPr>
            <w:tcW w:w="993" w:type="dxa"/>
            <w:tcBorders>
              <w:top w:val="nil"/>
              <w:left w:val="nil"/>
              <w:bottom w:val="single" w:sz="8"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1 280 650</w:t>
            </w:r>
          </w:p>
        </w:tc>
        <w:tc>
          <w:tcPr>
            <w:tcW w:w="992" w:type="dxa"/>
            <w:tcBorders>
              <w:top w:val="nil"/>
              <w:left w:val="nil"/>
              <w:bottom w:val="single" w:sz="8"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2 105 500</w:t>
            </w:r>
          </w:p>
        </w:tc>
        <w:tc>
          <w:tcPr>
            <w:tcW w:w="992" w:type="dxa"/>
            <w:tcBorders>
              <w:top w:val="nil"/>
              <w:left w:val="nil"/>
              <w:bottom w:val="single" w:sz="8"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1 055 000</w:t>
            </w:r>
          </w:p>
        </w:tc>
        <w:tc>
          <w:tcPr>
            <w:tcW w:w="992" w:type="dxa"/>
            <w:tcBorders>
              <w:top w:val="nil"/>
              <w:left w:val="nil"/>
              <w:bottom w:val="single" w:sz="8" w:space="0" w:color="auto"/>
              <w:right w:val="single" w:sz="4" w:space="0" w:color="auto"/>
            </w:tcBorders>
            <w:shd w:val="clear" w:color="000000" w:fill="969696"/>
            <w:noWrap/>
            <w:vAlign w:val="bottom"/>
            <w:hideMark/>
          </w:tcPr>
          <w:p w:rsidR="004934A7" w:rsidRPr="004934A7" w:rsidRDefault="004934A7" w:rsidP="004934A7">
            <w:pPr>
              <w:spacing w:after="0" w:line="240" w:lineRule="auto"/>
              <w:jc w:val="right"/>
              <w:rPr>
                <w:rFonts w:ascii="Arial" w:eastAsia="Times New Roman" w:hAnsi="Arial" w:cs="Arial"/>
                <w:sz w:val="16"/>
                <w:szCs w:val="16"/>
                <w:lang w:val="et-EE" w:eastAsia="et-EE" w:bidi="ar-SA"/>
              </w:rPr>
            </w:pPr>
            <w:r w:rsidRPr="004934A7">
              <w:rPr>
                <w:rFonts w:ascii="Arial" w:eastAsia="Times New Roman" w:hAnsi="Arial" w:cs="Arial"/>
                <w:sz w:val="16"/>
                <w:szCs w:val="16"/>
                <w:lang w:val="et-EE" w:eastAsia="et-EE" w:bidi="ar-SA"/>
              </w:rPr>
              <w:t>1 155 000</w:t>
            </w:r>
          </w:p>
        </w:tc>
      </w:tr>
    </w:tbl>
    <w:p w:rsidR="004934A7" w:rsidRDefault="004934A7"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1962E2" w:rsidRDefault="006C5F07" w:rsidP="002F5397">
      <w:pPr>
        <w:pStyle w:val="Pealkiri1"/>
        <w:rPr>
          <w:color w:val="259B15"/>
          <w:lang w:val="et-EE"/>
        </w:rPr>
      </w:pPr>
      <w:bookmarkStart w:id="16" w:name="_Toc335147925"/>
      <w:r w:rsidRPr="008F473C">
        <w:rPr>
          <w:color w:val="259B15"/>
          <w:lang w:val="et-EE"/>
        </w:rPr>
        <w:t xml:space="preserve">6. </w:t>
      </w:r>
      <w:r w:rsidR="007D2F1D" w:rsidRPr="008F473C">
        <w:rPr>
          <w:color w:val="259B15"/>
          <w:lang w:val="et-EE"/>
        </w:rPr>
        <w:t>Finantseerimistegevus</w:t>
      </w:r>
      <w:bookmarkEnd w:id="16"/>
    </w:p>
    <w:p w:rsidR="001A496E" w:rsidRDefault="001A496E" w:rsidP="00F702FA">
      <w:pPr>
        <w:spacing w:after="0" w:line="240" w:lineRule="auto"/>
        <w:ind w:right="-426"/>
        <w:jc w:val="both"/>
        <w:rPr>
          <w:rFonts w:ascii="Times New Roman" w:hAnsi="Times New Roman" w:cs="Times New Roman"/>
          <w:sz w:val="24"/>
          <w:szCs w:val="24"/>
          <w:lang w:val="et-EE"/>
        </w:rPr>
      </w:pPr>
      <w:r w:rsidRPr="001A496E">
        <w:rPr>
          <w:rFonts w:ascii="Times New Roman" w:hAnsi="Times New Roman" w:cs="Times New Roman"/>
          <w:sz w:val="24"/>
          <w:szCs w:val="24"/>
          <w:lang w:val="et-EE"/>
        </w:rPr>
        <w:t>Finantseerimistegevus on</w:t>
      </w:r>
      <w:r>
        <w:rPr>
          <w:rFonts w:ascii="Times New Roman" w:hAnsi="Times New Roman" w:cs="Times New Roman"/>
          <w:sz w:val="24"/>
          <w:szCs w:val="24"/>
          <w:lang w:val="et-EE"/>
        </w:rPr>
        <w:t xml:space="preserve"> eelarve põhitegevuse tulude ja –kulude ning investeerimistegevuse vahe katmiseks teostatavad finantstehingud. Finantseerimistegevusest eelarvestrateegia perioodil annab ülevaate järgmine tabel.</w:t>
      </w:r>
      <w:r w:rsidR="0067408B">
        <w:rPr>
          <w:rFonts w:ascii="Times New Roman" w:hAnsi="Times New Roman" w:cs="Times New Roman"/>
          <w:sz w:val="24"/>
          <w:szCs w:val="24"/>
          <w:lang w:val="et-EE"/>
        </w:rPr>
        <w:t xml:space="preserve"> </w:t>
      </w:r>
    </w:p>
    <w:p w:rsidR="00933089" w:rsidRDefault="00933089" w:rsidP="00F702FA">
      <w:pPr>
        <w:spacing w:after="0" w:line="240" w:lineRule="auto"/>
        <w:ind w:right="-426"/>
        <w:jc w:val="both"/>
        <w:rPr>
          <w:rFonts w:ascii="Times New Roman" w:hAnsi="Times New Roman" w:cs="Times New Roman"/>
          <w:sz w:val="24"/>
          <w:szCs w:val="24"/>
          <w:lang w:val="et-EE"/>
        </w:rPr>
      </w:pPr>
    </w:p>
    <w:p w:rsidR="001A496E" w:rsidRDefault="001A496E" w:rsidP="001A496E">
      <w:pPr>
        <w:autoSpaceDE w:val="0"/>
        <w:autoSpaceDN w:val="0"/>
        <w:adjustRightInd w:val="0"/>
        <w:spacing w:after="0" w:line="240" w:lineRule="auto"/>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Tabel </w:t>
      </w:r>
      <w:r>
        <w:rPr>
          <w:rFonts w:ascii="Times New Roman" w:hAnsi="Times New Roman" w:cs="Times New Roman"/>
          <w:color w:val="000000"/>
          <w:sz w:val="24"/>
          <w:szCs w:val="24"/>
          <w:lang w:val="et-EE"/>
        </w:rPr>
        <w:t>7</w:t>
      </w:r>
      <w:r w:rsidRPr="008F473C">
        <w:rPr>
          <w:rFonts w:ascii="Times New Roman" w:hAnsi="Times New Roman" w:cs="Times New Roman"/>
          <w:color w:val="000000"/>
          <w:sz w:val="24"/>
          <w:szCs w:val="24"/>
          <w:lang w:val="et-EE"/>
        </w:rPr>
        <w:t xml:space="preserve"> Märjamaa valla </w:t>
      </w:r>
      <w:r>
        <w:rPr>
          <w:rFonts w:ascii="Times New Roman" w:hAnsi="Times New Roman" w:cs="Times New Roman"/>
          <w:color w:val="000000"/>
          <w:sz w:val="24"/>
          <w:szCs w:val="24"/>
          <w:lang w:val="et-EE"/>
        </w:rPr>
        <w:t xml:space="preserve">finantseerimistegevus </w:t>
      </w:r>
      <w:r w:rsidRPr="008F473C">
        <w:rPr>
          <w:rFonts w:ascii="Times New Roman" w:hAnsi="Times New Roman" w:cs="Times New Roman"/>
          <w:color w:val="000000"/>
          <w:sz w:val="24"/>
          <w:szCs w:val="24"/>
          <w:lang w:val="et-EE"/>
        </w:rPr>
        <w:t>(eurodes)</w:t>
      </w:r>
    </w:p>
    <w:tbl>
      <w:tblPr>
        <w:tblW w:w="9629" w:type="dxa"/>
        <w:tblCellMar>
          <w:left w:w="70" w:type="dxa"/>
          <w:right w:w="70" w:type="dxa"/>
        </w:tblCellMar>
        <w:tblLook w:val="04A0" w:firstRow="1" w:lastRow="0" w:firstColumn="1" w:lastColumn="0" w:noHBand="0" w:noVBand="1"/>
      </w:tblPr>
      <w:tblGrid>
        <w:gridCol w:w="3392"/>
        <w:gridCol w:w="1134"/>
        <w:gridCol w:w="1134"/>
        <w:gridCol w:w="993"/>
        <w:gridCol w:w="992"/>
        <w:gridCol w:w="992"/>
        <w:gridCol w:w="992"/>
      </w:tblGrid>
      <w:tr w:rsidR="00933089" w:rsidRPr="00933089" w:rsidTr="00933089">
        <w:trPr>
          <w:trHeight w:val="1095"/>
        </w:trPr>
        <w:tc>
          <w:tcPr>
            <w:tcW w:w="3392"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933089" w:rsidRPr="00933089" w:rsidRDefault="00933089" w:rsidP="00933089">
            <w:pPr>
              <w:spacing w:after="0" w:line="240" w:lineRule="auto"/>
              <w:jc w:val="center"/>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 xml:space="preserve">Märjamaa </w:t>
            </w:r>
            <w:r>
              <w:rPr>
                <w:rFonts w:ascii="Arial" w:eastAsia="Times New Roman" w:hAnsi="Arial" w:cs="Arial"/>
                <w:b/>
                <w:bCs/>
                <w:sz w:val="16"/>
                <w:szCs w:val="16"/>
                <w:lang w:val="et-EE" w:eastAsia="et-EE" w:bidi="ar-SA"/>
              </w:rPr>
              <w:t>Vallavalitsus</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933089" w:rsidRPr="00933089" w:rsidRDefault="00933089" w:rsidP="00933089">
            <w:pPr>
              <w:spacing w:after="0" w:line="240" w:lineRule="auto"/>
              <w:jc w:val="center"/>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2015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933089" w:rsidRPr="00933089" w:rsidRDefault="00933089" w:rsidP="00933089">
            <w:pPr>
              <w:spacing w:after="0" w:line="240" w:lineRule="auto"/>
              <w:jc w:val="center"/>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2016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933089" w:rsidRPr="00933089" w:rsidRDefault="00933089" w:rsidP="00933089">
            <w:pPr>
              <w:spacing w:after="0" w:line="240" w:lineRule="auto"/>
              <w:jc w:val="center"/>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 xml:space="preserve">2017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33089" w:rsidRPr="00933089" w:rsidRDefault="00933089" w:rsidP="00933089">
            <w:pPr>
              <w:spacing w:after="0" w:line="240" w:lineRule="auto"/>
              <w:jc w:val="center"/>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 xml:space="preserve">2018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33089" w:rsidRPr="00933089" w:rsidRDefault="00933089" w:rsidP="00933089">
            <w:pPr>
              <w:spacing w:after="0" w:line="240" w:lineRule="auto"/>
              <w:jc w:val="center"/>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 xml:space="preserve">2019 eelarve  </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933089" w:rsidRPr="00933089" w:rsidRDefault="00933089" w:rsidP="00933089">
            <w:pPr>
              <w:spacing w:after="0" w:line="240" w:lineRule="auto"/>
              <w:jc w:val="center"/>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 xml:space="preserve">2020 eelarve  </w:t>
            </w:r>
          </w:p>
        </w:tc>
      </w:tr>
      <w:tr w:rsidR="00933089" w:rsidRPr="00933089" w:rsidTr="00933089">
        <w:trPr>
          <w:trHeight w:val="255"/>
        </w:trPr>
        <w:tc>
          <w:tcPr>
            <w:tcW w:w="3392" w:type="dxa"/>
            <w:tcBorders>
              <w:top w:val="nil"/>
              <w:left w:val="single" w:sz="8" w:space="0" w:color="auto"/>
              <w:bottom w:val="single" w:sz="4" w:space="0" w:color="auto"/>
              <w:right w:val="single" w:sz="4" w:space="0" w:color="auto"/>
            </w:tcBorders>
            <w:shd w:val="clear" w:color="auto" w:fill="auto"/>
            <w:vAlign w:val="bottom"/>
            <w:hideMark/>
          </w:tcPr>
          <w:p w:rsidR="00933089" w:rsidRPr="00933089" w:rsidRDefault="00933089" w:rsidP="00933089">
            <w:pPr>
              <w:spacing w:after="0" w:line="240" w:lineRule="auto"/>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Finantseerimistegevus</w:t>
            </w:r>
          </w:p>
        </w:tc>
        <w:tc>
          <w:tcPr>
            <w:tcW w:w="1134" w:type="dxa"/>
            <w:tcBorders>
              <w:top w:val="nil"/>
              <w:left w:val="nil"/>
              <w:bottom w:val="single" w:sz="4" w:space="0" w:color="auto"/>
              <w:right w:val="nil"/>
            </w:tcBorders>
            <w:shd w:val="clear" w:color="000000" w:fill="C0C0C0"/>
            <w:vAlign w:val="bottom"/>
            <w:hideMark/>
          </w:tcPr>
          <w:p w:rsidR="00933089" w:rsidRPr="00933089" w:rsidRDefault="00933089" w:rsidP="00933089">
            <w:pPr>
              <w:spacing w:after="0" w:line="240" w:lineRule="auto"/>
              <w:jc w:val="right"/>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-31 157</w:t>
            </w:r>
          </w:p>
        </w:tc>
        <w:tc>
          <w:tcPr>
            <w:tcW w:w="1134" w:type="dxa"/>
            <w:tcBorders>
              <w:top w:val="nil"/>
              <w:left w:val="single" w:sz="4" w:space="0" w:color="auto"/>
              <w:bottom w:val="single" w:sz="4" w:space="0" w:color="auto"/>
              <w:right w:val="single" w:sz="4" w:space="0" w:color="auto"/>
            </w:tcBorders>
            <w:shd w:val="clear" w:color="000000" w:fill="C0C0C0"/>
            <w:vAlign w:val="bottom"/>
            <w:hideMark/>
          </w:tcPr>
          <w:p w:rsidR="00933089" w:rsidRPr="00933089" w:rsidRDefault="00933089" w:rsidP="00933089">
            <w:pPr>
              <w:spacing w:after="0" w:line="240" w:lineRule="auto"/>
              <w:jc w:val="right"/>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-354 421</w:t>
            </w:r>
          </w:p>
        </w:tc>
        <w:tc>
          <w:tcPr>
            <w:tcW w:w="993" w:type="dxa"/>
            <w:tcBorders>
              <w:top w:val="nil"/>
              <w:left w:val="nil"/>
              <w:bottom w:val="single" w:sz="4" w:space="0" w:color="auto"/>
              <w:right w:val="single" w:sz="4" w:space="0" w:color="auto"/>
            </w:tcBorders>
            <w:shd w:val="clear" w:color="000000" w:fill="C0C0C0"/>
            <w:vAlign w:val="bottom"/>
            <w:hideMark/>
          </w:tcPr>
          <w:p w:rsidR="00933089" w:rsidRPr="00933089" w:rsidRDefault="00933089" w:rsidP="00933089">
            <w:pPr>
              <w:spacing w:after="0" w:line="240" w:lineRule="auto"/>
              <w:jc w:val="right"/>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709 624</w:t>
            </w:r>
          </w:p>
        </w:tc>
        <w:tc>
          <w:tcPr>
            <w:tcW w:w="992" w:type="dxa"/>
            <w:tcBorders>
              <w:top w:val="nil"/>
              <w:left w:val="nil"/>
              <w:bottom w:val="single" w:sz="4" w:space="0" w:color="auto"/>
              <w:right w:val="single" w:sz="4" w:space="0" w:color="auto"/>
            </w:tcBorders>
            <w:shd w:val="clear" w:color="000000" w:fill="C0C0C0"/>
            <w:vAlign w:val="bottom"/>
            <w:hideMark/>
          </w:tcPr>
          <w:p w:rsidR="00933089" w:rsidRPr="00933089" w:rsidRDefault="00933089" w:rsidP="00933089">
            <w:pPr>
              <w:spacing w:after="0" w:line="240" w:lineRule="auto"/>
              <w:jc w:val="right"/>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1 684 385</w:t>
            </w:r>
          </w:p>
        </w:tc>
        <w:tc>
          <w:tcPr>
            <w:tcW w:w="992" w:type="dxa"/>
            <w:tcBorders>
              <w:top w:val="nil"/>
              <w:left w:val="nil"/>
              <w:bottom w:val="single" w:sz="4" w:space="0" w:color="auto"/>
              <w:right w:val="single" w:sz="4" w:space="0" w:color="auto"/>
            </w:tcBorders>
            <w:shd w:val="clear" w:color="000000" w:fill="C0C0C0"/>
            <w:vAlign w:val="bottom"/>
            <w:hideMark/>
          </w:tcPr>
          <w:p w:rsidR="00933089" w:rsidRPr="00933089" w:rsidRDefault="00933089" w:rsidP="00933089">
            <w:pPr>
              <w:spacing w:after="0" w:line="240" w:lineRule="auto"/>
              <w:jc w:val="right"/>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658 846</w:t>
            </w:r>
          </w:p>
        </w:tc>
        <w:tc>
          <w:tcPr>
            <w:tcW w:w="992" w:type="dxa"/>
            <w:tcBorders>
              <w:top w:val="nil"/>
              <w:left w:val="nil"/>
              <w:bottom w:val="single" w:sz="4" w:space="0" w:color="auto"/>
              <w:right w:val="single" w:sz="8" w:space="0" w:color="auto"/>
            </w:tcBorders>
            <w:shd w:val="clear" w:color="000000" w:fill="C0C0C0"/>
            <w:vAlign w:val="bottom"/>
            <w:hideMark/>
          </w:tcPr>
          <w:p w:rsidR="00933089" w:rsidRPr="00933089" w:rsidRDefault="00933089" w:rsidP="00933089">
            <w:pPr>
              <w:spacing w:after="0" w:line="240" w:lineRule="auto"/>
              <w:jc w:val="right"/>
              <w:rPr>
                <w:rFonts w:ascii="Arial" w:eastAsia="Times New Roman" w:hAnsi="Arial" w:cs="Arial"/>
                <w:b/>
                <w:bCs/>
                <w:sz w:val="16"/>
                <w:szCs w:val="16"/>
                <w:lang w:val="et-EE" w:eastAsia="et-EE" w:bidi="ar-SA"/>
              </w:rPr>
            </w:pPr>
            <w:r w:rsidRPr="00933089">
              <w:rPr>
                <w:rFonts w:ascii="Arial" w:eastAsia="Times New Roman" w:hAnsi="Arial" w:cs="Arial"/>
                <w:b/>
                <w:bCs/>
                <w:sz w:val="16"/>
                <w:szCs w:val="16"/>
                <w:lang w:val="et-EE" w:eastAsia="et-EE" w:bidi="ar-SA"/>
              </w:rPr>
              <w:t>627 432</w:t>
            </w:r>
          </w:p>
        </w:tc>
      </w:tr>
      <w:tr w:rsidR="00933089" w:rsidRPr="00933089" w:rsidTr="00933089">
        <w:trPr>
          <w:trHeight w:val="25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933089" w:rsidRPr="00933089" w:rsidRDefault="00933089" w:rsidP="00933089">
            <w:pPr>
              <w:spacing w:after="0" w:line="240" w:lineRule="auto"/>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 xml:space="preserve">   Kohustuste võtmine (+)</w:t>
            </w:r>
          </w:p>
        </w:tc>
        <w:tc>
          <w:tcPr>
            <w:tcW w:w="1134" w:type="dxa"/>
            <w:tcBorders>
              <w:top w:val="nil"/>
              <w:left w:val="nil"/>
              <w:bottom w:val="single" w:sz="4" w:space="0" w:color="auto"/>
              <w:right w:val="nil"/>
            </w:tcBorders>
            <w:shd w:val="clear" w:color="000000" w:fill="969696"/>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451 000</w:t>
            </w:r>
          </w:p>
        </w:tc>
        <w:tc>
          <w:tcPr>
            <w:tcW w:w="1134" w:type="dxa"/>
            <w:tcBorders>
              <w:top w:val="nil"/>
              <w:left w:val="single" w:sz="4" w:space="0" w:color="auto"/>
              <w:bottom w:val="single" w:sz="4" w:space="0" w:color="auto"/>
              <w:right w:val="nil"/>
            </w:tcBorders>
            <w:shd w:val="clear" w:color="000000" w:fill="969696"/>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718 000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1 280 650</w:t>
            </w:r>
          </w:p>
        </w:tc>
        <w:tc>
          <w:tcPr>
            <w:tcW w:w="992" w:type="dxa"/>
            <w:tcBorders>
              <w:top w:val="nil"/>
              <w:left w:val="nil"/>
              <w:bottom w:val="single" w:sz="4" w:space="0" w:color="auto"/>
              <w:right w:val="single" w:sz="4" w:space="0" w:color="auto"/>
            </w:tcBorders>
            <w:shd w:val="clear" w:color="auto" w:fill="auto"/>
            <w:noWrap/>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2 105 500</w:t>
            </w:r>
          </w:p>
        </w:tc>
        <w:tc>
          <w:tcPr>
            <w:tcW w:w="992" w:type="dxa"/>
            <w:tcBorders>
              <w:top w:val="nil"/>
              <w:left w:val="nil"/>
              <w:bottom w:val="single" w:sz="4" w:space="0" w:color="auto"/>
              <w:right w:val="single" w:sz="4" w:space="0" w:color="auto"/>
            </w:tcBorders>
            <w:shd w:val="clear" w:color="auto" w:fill="auto"/>
            <w:noWrap/>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1 055 000</w:t>
            </w:r>
          </w:p>
        </w:tc>
        <w:tc>
          <w:tcPr>
            <w:tcW w:w="992" w:type="dxa"/>
            <w:tcBorders>
              <w:top w:val="nil"/>
              <w:left w:val="nil"/>
              <w:bottom w:val="single" w:sz="4" w:space="0" w:color="auto"/>
              <w:right w:val="single" w:sz="8" w:space="0" w:color="auto"/>
            </w:tcBorders>
            <w:shd w:val="clear" w:color="auto" w:fill="auto"/>
            <w:noWrap/>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1 155 000</w:t>
            </w:r>
          </w:p>
        </w:tc>
      </w:tr>
      <w:tr w:rsidR="00933089" w:rsidRPr="00933089" w:rsidTr="00933089">
        <w:trPr>
          <w:trHeight w:val="25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933089" w:rsidRPr="00933089" w:rsidRDefault="00933089" w:rsidP="00933089">
            <w:pPr>
              <w:spacing w:after="0" w:line="240" w:lineRule="auto"/>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 xml:space="preserve">   Kohustuste tasumine (-)</w:t>
            </w:r>
          </w:p>
        </w:tc>
        <w:tc>
          <w:tcPr>
            <w:tcW w:w="1134" w:type="dxa"/>
            <w:tcBorders>
              <w:top w:val="nil"/>
              <w:left w:val="nil"/>
              <w:bottom w:val="single" w:sz="4" w:space="0" w:color="auto"/>
              <w:right w:val="nil"/>
            </w:tcBorders>
            <w:shd w:val="clear" w:color="000000" w:fill="969696"/>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-482 157</w:t>
            </w:r>
          </w:p>
        </w:tc>
        <w:tc>
          <w:tcPr>
            <w:tcW w:w="1134" w:type="dxa"/>
            <w:tcBorders>
              <w:top w:val="nil"/>
              <w:left w:val="single" w:sz="4" w:space="0" w:color="auto"/>
              <w:bottom w:val="single" w:sz="4" w:space="0" w:color="auto"/>
              <w:right w:val="nil"/>
            </w:tcBorders>
            <w:shd w:val="clear" w:color="000000" w:fill="969696"/>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-1 072 421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-571 026</w:t>
            </w:r>
          </w:p>
        </w:tc>
        <w:tc>
          <w:tcPr>
            <w:tcW w:w="992" w:type="dxa"/>
            <w:tcBorders>
              <w:top w:val="nil"/>
              <w:left w:val="nil"/>
              <w:bottom w:val="single" w:sz="4" w:space="0" w:color="auto"/>
              <w:right w:val="single" w:sz="4" w:space="0" w:color="auto"/>
            </w:tcBorders>
            <w:shd w:val="clear" w:color="auto" w:fill="auto"/>
            <w:noWrap/>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-421 115</w:t>
            </w:r>
          </w:p>
        </w:tc>
        <w:tc>
          <w:tcPr>
            <w:tcW w:w="992" w:type="dxa"/>
            <w:tcBorders>
              <w:top w:val="nil"/>
              <w:left w:val="nil"/>
              <w:bottom w:val="single" w:sz="4" w:space="0" w:color="auto"/>
              <w:right w:val="single" w:sz="4" w:space="0" w:color="auto"/>
            </w:tcBorders>
            <w:shd w:val="clear" w:color="auto" w:fill="auto"/>
            <w:noWrap/>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-396 154</w:t>
            </w:r>
          </w:p>
        </w:tc>
        <w:tc>
          <w:tcPr>
            <w:tcW w:w="992" w:type="dxa"/>
            <w:tcBorders>
              <w:top w:val="nil"/>
              <w:left w:val="nil"/>
              <w:bottom w:val="single" w:sz="4" w:space="0" w:color="auto"/>
              <w:right w:val="single" w:sz="8" w:space="0" w:color="auto"/>
            </w:tcBorders>
            <w:shd w:val="clear" w:color="auto" w:fill="auto"/>
            <w:noWrap/>
            <w:vAlign w:val="bottom"/>
            <w:hideMark/>
          </w:tcPr>
          <w:p w:rsidR="00933089" w:rsidRPr="00933089" w:rsidRDefault="00933089" w:rsidP="00933089">
            <w:pPr>
              <w:spacing w:after="0" w:line="240" w:lineRule="auto"/>
              <w:jc w:val="right"/>
              <w:rPr>
                <w:rFonts w:ascii="Arial" w:eastAsia="Times New Roman" w:hAnsi="Arial" w:cs="Arial"/>
                <w:sz w:val="16"/>
                <w:szCs w:val="16"/>
                <w:lang w:val="et-EE" w:eastAsia="et-EE" w:bidi="ar-SA"/>
              </w:rPr>
            </w:pPr>
            <w:r w:rsidRPr="00933089">
              <w:rPr>
                <w:rFonts w:ascii="Arial" w:eastAsia="Times New Roman" w:hAnsi="Arial" w:cs="Arial"/>
                <w:sz w:val="16"/>
                <w:szCs w:val="16"/>
                <w:lang w:val="et-EE" w:eastAsia="et-EE" w:bidi="ar-SA"/>
              </w:rPr>
              <w:t>-527 568</w:t>
            </w:r>
          </w:p>
        </w:tc>
      </w:tr>
    </w:tbl>
    <w:p w:rsidR="00933089" w:rsidRDefault="00933089" w:rsidP="001A496E">
      <w:pPr>
        <w:autoSpaceDE w:val="0"/>
        <w:autoSpaceDN w:val="0"/>
        <w:adjustRightInd w:val="0"/>
        <w:spacing w:after="0" w:line="240" w:lineRule="auto"/>
        <w:jc w:val="both"/>
        <w:rPr>
          <w:rFonts w:ascii="Times New Roman" w:hAnsi="Times New Roman" w:cs="Times New Roman"/>
          <w:color w:val="000000"/>
          <w:sz w:val="24"/>
          <w:szCs w:val="24"/>
          <w:lang w:val="et-EE"/>
        </w:rPr>
      </w:pPr>
    </w:p>
    <w:p w:rsidR="00933089" w:rsidRDefault="00933089" w:rsidP="001A496E">
      <w:pPr>
        <w:autoSpaceDE w:val="0"/>
        <w:autoSpaceDN w:val="0"/>
        <w:adjustRightInd w:val="0"/>
        <w:spacing w:after="0" w:line="240" w:lineRule="auto"/>
        <w:jc w:val="both"/>
        <w:rPr>
          <w:rFonts w:ascii="Times New Roman" w:hAnsi="Times New Roman" w:cs="Times New Roman"/>
          <w:color w:val="000000"/>
          <w:sz w:val="24"/>
          <w:szCs w:val="24"/>
          <w:lang w:val="et-EE"/>
        </w:rPr>
      </w:pPr>
    </w:p>
    <w:p w:rsidR="00933089" w:rsidRDefault="00933089" w:rsidP="001A496E">
      <w:pPr>
        <w:autoSpaceDE w:val="0"/>
        <w:autoSpaceDN w:val="0"/>
        <w:adjustRightInd w:val="0"/>
        <w:spacing w:after="0" w:line="240" w:lineRule="auto"/>
        <w:jc w:val="both"/>
        <w:rPr>
          <w:rFonts w:ascii="Times New Roman" w:hAnsi="Times New Roman" w:cs="Times New Roman"/>
          <w:color w:val="000000"/>
          <w:sz w:val="24"/>
          <w:szCs w:val="24"/>
          <w:lang w:val="et-EE"/>
        </w:rPr>
      </w:pPr>
    </w:p>
    <w:p w:rsidR="00933089" w:rsidRDefault="00933089" w:rsidP="001A496E">
      <w:pPr>
        <w:autoSpaceDE w:val="0"/>
        <w:autoSpaceDN w:val="0"/>
        <w:adjustRightInd w:val="0"/>
        <w:spacing w:after="0" w:line="240" w:lineRule="auto"/>
        <w:jc w:val="both"/>
        <w:rPr>
          <w:rFonts w:ascii="Times New Roman" w:hAnsi="Times New Roman" w:cs="Times New Roman"/>
          <w:color w:val="000000"/>
          <w:sz w:val="24"/>
          <w:szCs w:val="24"/>
          <w:lang w:val="et-EE"/>
        </w:rPr>
      </w:pPr>
    </w:p>
    <w:p w:rsidR="0067408B" w:rsidRDefault="0067408B" w:rsidP="003E67A6">
      <w:pPr>
        <w:autoSpaceDE w:val="0"/>
        <w:autoSpaceDN w:val="0"/>
        <w:adjustRightInd w:val="0"/>
        <w:spacing w:after="0" w:line="240" w:lineRule="auto"/>
        <w:ind w:right="-426"/>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lastRenderedPageBreak/>
        <w:t>Märjamaa</w:t>
      </w:r>
      <w:r>
        <w:rPr>
          <w:rFonts w:ascii="Times New Roman" w:hAnsi="Times New Roman" w:cs="Times New Roman"/>
          <w:color w:val="000000"/>
          <w:sz w:val="24"/>
          <w:szCs w:val="24"/>
          <w:lang w:val="et-EE"/>
        </w:rPr>
        <w:t xml:space="preserve"> valla investeeringud on planeeritud alates 201</w:t>
      </w:r>
      <w:r w:rsidR="0040663E">
        <w:rPr>
          <w:rFonts w:ascii="Times New Roman" w:hAnsi="Times New Roman" w:cs="Times New Roman"/>
          <w:color w:val="000000"/>
          <w:sz w:val="24"/>
          <w:szCs w:val="24"/>
          <w:lang w:val="et-EE"/>
        </w:rPr>
        <w:t>7</w:t>
      </w:r>
      <w:r w:rsidR="00D87A7A">
        <w:rPr>
          <w:rFonts w:ascii="Times New Roman" w:hAnsi="Times New Roman" w:cs="Times New Roman"/>
          <w:color w:val="000000"/>
          <w:sz w:val="24"/>
          <w:szCs w:val="24"/>
          <w:lang w:val="et-EE"/>
        </w:rPr>
        <w:t xml:space="preserve">. aastast laenuvahendite arvelt </w:t>
      </w:r>
      <w:r w:rsidR="0040663E" w:rsidRPr="002425BD">
        <w:rPr>
          <w:rFonts w:ascii="Times New Roman" w:hAnsi="Times New Roman" w:cs="Times New Roman"/>
          <w:sz w:val="24"/>
          <w:szCs w:val="24"/>
          <w:lang w:val="et-EE"/>
        </w:rPr>
        <w:t>10</w:t>
      </w:r>
      <w:r w:rsidRPr="002425BD">
        <w:rPr>
          <w:rFonts w:ascii="Times New Roman" w:hAnsi="Times New Roman" w:cs="Times New Roman"/>
          <w:sz w:val="24"/>
          <w:szCs w:val="24"/>
          <w:lang w:val="et-EE"/>
        </w:rPr>
        <w:t xml:space="preserve"> aastase </w:t>
      </w:r>
      <w:r>
        <w:rPr>
          <w:rFonts w:ascii="Times New Roman" w:hAnsi="Times New Roman" w:cs="Times New Roman"/>
          <w:color w:val="000000"/>
          <w:sz w:val="24"/>
          <w:szCs w:val="24"/>
          <w:lang w:val="et-EE"/>
        </w:rPr>
        <w:t>tagasimaksetähtajaga.</w:t>
      </w:r>
    </w:p>
    <w:p w:rsidR="00B82E3F" w:rsidRDefault="007D2F1D" w:rsidP="003E67A6">
      <w:pPr>
        <w:autoSpaceDE w:val="0"/>
        <w:autoSpaceDN w:val="0"/>
        <w:adjustRightInd w:val="0"/>
        <w:spacing w:after="0" w:line="240" w:lineRule="auto"/>
        <w:ind w:right="-426"/>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Märjamaa valla </w:t>
      </w:r>
      <w:r w:rsidR="0067408B">
        <w:rPr>
          <w:rFonts w:ascii="Times New Roman" w:hAnsi="Times New Roman" w:cs="Times New Roman"/>
          <w:color w:val="000000"/>
          <w:sz w:val="24"/>
          <w:szCs w:val="24"/>
          <w:lang w:val="et-EE"/>
        </w:rPr>
        <w:t xml:space="preserve">olemasolevatest ja planeeritud pikaajalistest </w:t>
      </w:r>
      <w:r w:rsidR="006206ED" w:rsidRPr="008F473C">
        <w:rPr>
          <w:rFonts w:ascii="Times New Roman" w:hAnsi="Times New Roman" w:cs="Times New Roman"/>
          <w:color w:val="000000"/>
          <w:sz w:val="24"/>
          <w:szCs w:val="24"/>
          <w:lang w:val="et-EE"/>
        </w:rPr>
        <w:t>laenukohustus</w:t>
      </w:r>
      <w:r w:rsidR="0067408B">
        <w:rPr>
          <w:rFonts w:ascii="Times New Roman" w:hAnsi="Times New Roman" w:cs="Times New Roman"/>
          <w:color w:val="000000"/>
          <w:sz w:val="24"/>
          <w:szCs w:val="24"/>
          <w:lang w:val="et-EE"/>
        </w:rPr>
        <w:t xml:space="preserve">test </w:t>
      </w:r>
      <w:r w:rsidR="00D87A7A">
        <w:rPr>
          <w:rFonts w:ascii="Times New Roman" w:hAnsi="Times New Roman" w:cs="Times New Roman"/>
          <w:color w:val="000000"/>
          <w:sz w:val="24"/>
          <w:szCs w:val="24"/>
          <w:lang w:val="et-EE"/>
        </w:rPr>
        <w:t xml:space="preserve">ja kapitalirendikohustustest </w:t>
      </w:r>
      <w:r w:rsidR="00FC06C0">
        <w:rPr>
          <w:rFonts w:ascii="Times New Roman" w:hAnsi="Times New Roman" w:cs="Times New Roman"/>
          <w:color w:val="000000"/>
          <w:sz w:val="24"/>
          <w:szCs w:val="24"/>
          <w:lang w:val="et-EE"/>
        </w:rPr>
        <w:t xml:space="preserve">ning pikaajalistest kohustustest kokku </w:t>
      </w:r>
      <w:r w:rsidR="0067408B">
        <w:rPr>
          <w:rFonts w:ascii="Times New Roman" w:hAnsi="Times New Roman" w:cs="Times New Roman"/>
          <w:color w:val="000000"/>
          <w:sz w:val="24"/>
          <w:szCs w:val="24"/>
          <w:lang w:val="et-EE"/>
        </w:rPr>
        <w:t>anna</w:t>
      </w:r>
      <w:r w:rsidR="00D87A7A">
        <w:rPr>
          <w:rFonts w:ascii="Times New Roman" w:hAnsi="Times New Roman" w:cs="Times New Roman"/>
          <w:color w:val="000000"/>
          <w:sz w:val="24"/>
          <w:szCs w:val="24"/>
          <w:lang w:val="et-EE"/>
        </w:rPr>
        <w:t>d</w:t>
      </w:r>
      <w:r w:rsidR="0067408B">
        <w:rPr>
          <w:rFonts w:ascii="Times New Roman" w:hAnsi="Times New Roman" w:cs="Times New Roman"/>
          <w:color w:val="000000"/>
          <w:sz w:val="24"/>
          <w:szCs w:val="24"/>
          <w:lang w:val="et-EE"/>
        </w:rPr>
        <w:t xml:space="preserve"> ülevaate tabel</w:t>
      </w:r>
      <w:r w:rsidR="00D87A7A">
        <w:rPr>
          <w:rFonts w:ascii="Times New Roman" w:hAnsi="Times New Roman" w:cs="Times New Roman"/>
          <w:color w:val="000000"/>
          <w:sz w:val="24"/>
          <w:szCs w:val="24"/>
          <w:lang w:val="et-EE"/>
        </w:rPr>
        <w:t>id 8, 9 ja 10.</w:t>
      </w:r>
    </w:p>
    <w:p w:rsidR="000A1A24" w:rsidRDefault="000A1A24" w:rsidP="003E67A6">
      <w:pPr>
        <w:autoSpaceDE w:val="0"/>
        <w:autoSpaceDN w:val="0"/>
        <w:adjustRightInd w:val="0"/>
        <w:spacing w:after="0" w:line="240" w:lineRule="auto"/>
        <w:ind w:right="-426"/>
        <w:jc w:val="both"/>
        <w:rPr>
          <w:rFonts w:ascii="Times New Roman" w:hAnsi="Times New Roman" w:cs="Times New Roman"/>
          <w:color w:val="000000"/>
          <w:sz w:val="24"/>
          <w:szCs w:val="24"/>
          <w:lang w:val="et-EE"/>
        </w:rPr>
      </w:pPr>
    </w:p>
    <w:p w:rsidR="00B82E3F" w:rsidRDefault="00820345" w:rsidP="001962E2">
      <w:pPr>
        <w:autoSpaceDE w:val="0"/>
        <w:autoSpaceDN w:val="0"/>
        <w:adjustRightInd w:val="0"/>
        <w:spacing w:after="0" w:line="240" w:lineRule="auto"/>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Tabel 8 Pikaajalised laenukohustused perioodil 201</w:t>
      </w:r>
      <w:r w:rsidR="002425BD">
        <w:rPr>
          <w:rFonts w:ascii="Times New Roman" w:hAnsi="Times New Roman" w:cs="Times New Roman"/>
          <w:color w:val="000000"/>
          <w:sz w:val="24"/>
          <w:szCs w:val="24"/>
          <w:lang w:val="et-EE"/>
        </w:rPr>
        <w:t>5</w:t>
      </w:r>
      <w:r>
        <w:rPr>
          <w:rFonts w:ascii="Times New Roman" w:hAnsi="Times New Roman" w:cs="Times New Roman"/>
          <w:color w:val="000000"/>
          <w:sz w:val="24"/>
          <w:szCs w:val="24"/>
          <w:lang w:val="et-EE"/>
        </w:rPr>
        <w:t>-20</w:t>
      </w:r>
      <w:r w:rsidR="002425BD">
        <w:rPr>
          <w:rFonts w:ascii="Times New Roman" w:hAnsi="Times New Roman" w:cs="Times New Roman"/>
          <w:color w:val="000000"/>
          <w:sz w:val="24"/>
          <w:szCs w:val="24"/>
          <w:lang w:val="et-EE"/>
        </w:rPr>
        <w:t>20</w:t>
      </w:r>
      <w:r>
        <w:rPr>
          <w:rFonts w:ascii="Times New Roman" w:hAnsi="Times New Roman" w:cs="Times New Roman"/>
          <w:color w:val="000000"/>
          <w:sz w:val="24"/>
          <w:szCs w:val="24"/>
          <w:lang w:val="et-EE"/>
        </w:rPr>
        <w:t xml:space="preserve"> (eurodes)</w:t>
      </w:r>
    </w:p>
    <w:tbl>
      <w:tblPr>
        <w:tblW w:w="9634" w:type="dxa"/>
        <w:tblCellMar>
          <w:left w:w="70" w:type="dxa"/>
          <w:right w:w="70" w:type="dxa"/>
        </w:tblCellMar>
        <w:tblLook w:val="04A0" w:firstRow="1" w:lastRow="0" w:firstColumn="1" w:lastColumn="0" w:noHBand="0" w:noVBand="1"/>
      </w:tblPr>
      <w:tblGrid>
        <w:gridCol w:w="600"/>
        <w:gridCol w:w="800"/>
        <w:gridCol w:w="980"/>
        <w:gridCol w:w="1301"/>
        <w:gridCol w:w="992"/>
        <w:gridCol w:w="992"/>
        <w:gridCol w:w="993"/>
        <w:gridCol w:w="992"/>
        <w:gridCol w:w="992"/>
        <w:gridCol w:w="992"/>
      </w:tblGrid>
      <w:tr w:rsidR="002425BD" w:rsidRPr="002425BD" w:rsidTr="000A1369">
        <w:trPr>
          <w:trHeight w:val="465"/>
        </w:trPr>
        <w:tc>
          <w:tcPr>
            <w:tcW w:w="600" w:type="dxa"/>
            <w:tcBorders>
              <w:top w:val="single" w:sz="8" w:space="0" w:color="auto"/>
              <w:left w:val="single" w:sz="4" w:space="0" w:color="auto"/>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Aasta</w:t>
            </w:r>
          </w:p>
        </w:tc>
        <w:tc>
          <w:tcPr>
            <w:tcW w:w="800" w:type="dxa"/>
            <w:tcBorders>
              <w:top w:val="single" w:sz="8" w:space="0" w:color="auto"/>
              <w:left w:val="nil"/>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Laenu summa</w:t>
            </w:r>
          </w:p>
        </w:tc>
        <w:tc>
          <w:tcPr>
            <w:tcW w:w="980" w:type="dxa"/>
            <w:tcBorders>
              <w:top w:val="single" w:sz="8" w:space="0" w:color="auto"/>
              <w:left w:val="nil"/>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Intressi määr</w:t>
            </w:r>
          </w:p>
        </w:tc>
        <w:tc>
          <w:tcPr>
            <w:tcW w:w="1301" w:type="dxa"/>
            <w:tcBorders>
              <w:top w:val="single" w:sz="8" w:space="0" w:color="auto"/>
              <w:left w:val="nil"/>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2015</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2016</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2017</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2018</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2019</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2425BD" w:rsidRPr="002425BD" w:rsidRDefault="002425BD" w:rsidP="002425BD">
            <w:pPr>
              <w:spacing w:after="0" w:line="240" w:lineRule="auto"/>
              <w:jc w:val="center"/>
              <w:rPr>
                <w:rFonts w:ascii="Arial" w:eastAsia="Times New Roman" w:hAnsi="Arial" w:cs="Arial"/>
                <w:b/>
                <w:bCs/>
                <w:sz w:val="16"/>
                <w:szCs w:val="16"/>
                <w:lang w:val="et-EE" w:eastAsia="et-EE" w:bidi="ar-SA"/>
              </w:rPr>
            </w:pPr>
            <w:r w:rsidRPr="002425BD">
              <w:rPr>
                <w:rFonts w:ascii="Arial" w:eastAsia="Times New Roman" w:hAnsi="Arial" w:cs="Arial"/>
                <w:b/>
                <w:bCs/>
                <w:sz w:val="16"/>
                <w:szCs w:val="16"/>
                <w:lang w:val="et-EE" w:eastAsia="et-EE" w:bidi="ar-SA"/>
              </w:rPr>
              <w:t>2020</w:t>
            </w:r>
          </w:p>
        </w:tc>
      </w:tr>
      <w:tr w:rsidR="002425BD" w:rsidRPr="002425BD" w:rsidTr="000A1369">
        <w:trPr>
          <w:trHeight w:val="240"/>
        </w:trPr>
        <w:tc>
          <w:tcPr>
            <w:tcW w:w="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2008</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2 046 455</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+ 1,53%</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406 200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406 175</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40"/>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9 061</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2 959</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55"/>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812 375</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406 175</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40"/>
        </w:trPr>
        <w:tc>
          <w:tcPr>
            <w:tcW w:w="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2013</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255 000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+ 0,96%</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92 880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162 120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40"/>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2 210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827</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55"/>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255 000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162 120</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40"/>
        </w:trPr>
        <w:tc>
          <w:tcPr>
            <w:tcW w:w="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2014</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185 000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+ 0,92%</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105 271</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79 729</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40"/>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1 787</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2 069</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1 529</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371</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55"/>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185 000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185 000</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185 000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79 729</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r>
      <w:tr w:rsidR="002425BD" w:rsidRPr="002425BD" w:rsidTr="000A1369">
        <w:trPr>
          <w:trHeight w:val="240"/>
        </w:trPr>
        <w:tc>
          <w:tcPr>
            <w:tcW w:w="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2015</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240 000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+ 0,79%</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48 879</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49 281</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49 684</w:t>
            </w:r>
          </w:p>
        </w:tc>
      </w:tr>
      <w:tr w:rsidR="002425BD" w:rsidRPr="002425BD" w:rsidTr="000A1369">
        <w:trPr>
          <w:trHeight w:val="240"/>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2 026</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1 969</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1 784</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1 382</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979</w:t>
            </w:r>
          </w:p>
        </w:tc>
      </w:tr>
      <w:tr w:rsidR="002425BD" w:rsidRPr="002425BD" w:rsidTr="000A1369">
        <w:trPr>
          <w:trHeight w:val="255"/>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240 000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240 000</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240 000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191 122</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141 841</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92 157</w:t>
            </w:r>
          </w:p>
        </w:tc>
      </w:tr>
      <w:tr w:rsidR="002425BD" w:rsidRPr="002425BD" w:rsidTr="000A1369">
        <w:trPr>
          <w:trHeight w:val="240"/>
        </w:trPr>
        <w:tc>
          <w:tcPr>
            <w:tcW w:w="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2016</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475 000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+ 0,92%</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90 000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90 000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90 000</w:t>
            </w:r>
          </w:p>
        </w:tc>
      </w:tr>
      <w:tr w:rsidR="002425BD" w:rsidRPr="002425BD" w:rsidTr="000A1369">
        <w:trPr>
          <w:trHeight w:val="240"/>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1 860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4 370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3 850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2 920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1 940</w:t>
            </w:r>
          </w:p>
        </w:tc>
      </w:tr>
      <w:tr w:rsidR="002425BD" w:rsidRPr="002425BD" w:rsidTr="000A1369">
        <w:trPr>
          <w:trHeight w:val="255"/>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475 000</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475 000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385 000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295 000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205 000</w:t>
            </w:r>
          </w:p>
        </w:tc>
      </w:tr>
      <w:tr w:rsidR="002425BD" w:rsidRPr="002425BD" w:rsidTr="000A1369">
        <w:trPr>
          <w:trHeight w:val="240"/>
        </w:trPr>
        <w:tc>
          <w:tcPr>
            <w:tcW w:w="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2016</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243 000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+ 1,0%</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46 000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46 000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46 000</w:t>
            </w:r>
          </w:p>
        </w:tc>
      </w:tr>
      <w:tr w:rsidR="002425BD" w:rsidRPr="002425BD" w:rsidTr="000A1369">
        <w:trPr>
          <w:trHeight w:val="240"/>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607</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2 430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2 150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1 620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1 320</w:t>
            </w:r>
          </w:p>
        </w:tc>
      </w:tr>
      <w:tr w:rsidR="002425BD" w:rsidRPr="002425BD" w:rsidTr="000A1369">
        <w:trPr>
          <w:trHeight w:val="255"/>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243 000</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243 000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197 000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151 000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105 000</w:t>
            </w:r>
          </w:p>
        </w:tc>
      </w:tr>
      <w:tr w:rsidR="002425BD" w:rsidRPr="002425BD" w:rsidTr="000A1369">
        <w:trPr>
          <w:trHeight w:val="240"/>
        </w:trPr>
        <w:tc>
          <w:tcPr>
            <w:tcW w:w="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2017</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1 280 650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+ 1,0%</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128 065</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128 065</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128 065</w:t>
            </w:r>
          </w:p>
        </w:tc>
      </w:tr>
      <w:tr w:rsidR="002425BD" w:rsidRPr="002425BD" w:rsidTr="000A1369">
        <w:trPr>
          <w:trHeight w:val="240"/>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6 407</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11 622</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9 153</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8 560</w:t>
            </w:r>
          </w:p>
        </w:tc>
      </w:tr>
      <w:tr w:rsidR="002425BD" w:rsidRPr="002425BD" w:rsidTr="000A1369">
        <w:trPr>
          <w:trHeight w:val="255"/>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1 280 650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1 152 585</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1 024 520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896 455</w:t>
            </w:r>
          </w:p>
        </w:tc>
      </w:tr>
      <w:tr w:rsidR="002425BD" w:rsidRPr="002425BD" w:rsidTr="000A1369">
        <w:trPr>
          <w:trHeight w:val="240"/>
        </w:trPr>
        <w:tc>
          <w:tcPr>
            <w:tcW w:w="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2018</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2 105 500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+ 1,0%</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210 550</w:t>
            </w:r>
          </w:p>
        </w:tc>
      </w:tr>
      <w:tr w:rsidR="002425BD" w:rsidRPr="002425BD" w:rsidTr="000A1369">
        <w:trPr>
          <w:trHeight w:val="240"/>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10 528</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22 450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19 548</w:t>
            </w:r>
          </w:p>
        </w:tc>
      </w:tr>
      <w:tr w:rsidR="002425BD" w:rsidRPr="002425BD" w:rsidTr="000A1369">
        <w:trPr>
          <w:trHeight w:val="255"/>
        </w:trPr>
        <w:tc>
          <w:tcPr>
            <w:tcW w:w="6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2 105 500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2 105 500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1 894 950</w:t>
            </w:r>
          </w:p>
        </w:tc>
      </w:tr>
      <w:tr w:rsidR="002425BD" w:rsidRPr="002425BD" w:rsidTr="000A1369">
        <w:trPr>
          <w:trHeight w:val="240"/>
        </w:trPr>
        <w:tc>
          <w:tcPr>
            <w:tcW w:w="600" w:type="dxa"/>
            <w:vMerge w:val="restart"/>
            <w:tcBorders>
              <w:top w:val="nil"/>
              <w:left w:val="single" w:sz="8" w:space="0" w:color="auto"/>
              <w:bottom w:val="nil"/>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2019</w:t>
            </w:r>
          </w:p>
        </w:tc>
        <w:tc>
          <w:tcPr>
            <w:tcW w:w="800" w:type="dxa"/>
            <w:vMerge w:val="restart"/>
            <w:tcBorders>
              <w:top w:val="nil"/>
              <w:left w:val="single" w:sz="8" w:space="0" w:color="auto"/>
              <w:bottom w:val="nil"/>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1 055 000</w:t>
            </w:r>
          </w:p>
        </w:tc>
        <w:tc>
          <w:tcPr>
            <w:tcW w:w="980" w:type="dxa"/>
            <w:vMerge w:val="restart"/>
            <w:tcBorders>
              <w:top w:val="nil"/>
              <w:left w:val="single" w:sz="8" w:space="0" w:color="auto"/>
              <w:bottom w:val="nil"/>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+ 1,0%</w:t>
            </w: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r>
      <w:tr w:rsidR="002425BD" w:rsidRPr="002425BD" w:rsidTr="000A1369">
        <w:trPr>
          <w:trHeight w:val="240"/>
        </w:trPr>
        <w:tc>
          <w:tcPr>
            <w:tcW w:w="600" w:type="dxa"/>
            <w:vMerge/>
            <w:tcBorders>
              <w:top w:val="nil"/>
              <w:left w:val="single" w:sz="8" w:space="0" w:color="auto"/>
              <w:bottom w:val="nil"/>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nil"/>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nil"/>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5 275</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11 540</w:t>
            </w:r>
          </w:p>
        </w:tc>
      </w:tr>
      <w:tr w:rsidR="002425BD" w:rsidRPr="002425BD" w:rsidTr="000A1369">
        <w:trPr>
          <w:trHeight w:val="255"/>
        </w:trPr>
        <w:tc>
          <w:tcPr>
            <w:tcW w:w="600" w:type="dxa"/>
            <w:vMerge/>
            <w:tcBorders>
              <w:top w:val="nil"/>
              <w:left w:val="single" w:sz="8" w:space="0" w:color="auto"/>
              <w:bottom w:val="nil"/>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nil"/>
              <w:left w:val="single" w:sz="8" w:space="0" w:color="auto"/>
              <w:bottom w:val="nil"/>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nil"/>
              <w:left w:val="single" w:sz="8" w:space="0" w:color="auto"/>
              <w:bottom w:val="nil"/>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nil"/>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1 055 000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1 055 000</w:t>
            </w:r>
          </w:p>
        </w:tc>
      </w:tr>
      <w:tr w:rsidR="002425BD" w:rsidRPr="002425BD" w:rsidTr="000A1369">
        <w:trPr>
          <w:trHeight w:val="24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2020</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1 155 000</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25BD" w:rsidRPr="002425BD" w:rsidRDefault="002425BD" w:rsidP="002425BD">
            <w:pPr>
              <w:spacing w:after="0" w:line="240" w:lineRule="auto"/>
              <w:jc w:val="center"/>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EURIBOR + 1,0%</w:t>
            </w:r>
          </w:p>
        </w:tc>
        <w:tc>
          <w:tcPr>
            <w:tcW w:w="1301" w:type="dxa"/>
            <w:tcBorders>
              <w:top w:val="single" w:sz="8" w:space="0" w:color="auto"/>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0</w:t>
            </w:r>
          </w:p>
        </w:tc>
      </w:tr>
      <w:tr w:rsidR="002425BD" w:rsidRPr="002425BD" w:rsidTr="000A1369">
        <w:trPr>
          <w:trHeight w:val="240"/>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5 775</w:t>
            </w:r>
          </w:p>
        </w:tc>
      </w:tr>
      <w:tr w:rsidR="002425BD" w:rsidRPr="002425BD" w:rsidTr="000A1369">
        <w:trPr>
          <w:trHeight w:val="255"/>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800" w:type="dxa"/>
            <w:vMerge/>
            <w:tcBorders>
              <w:top w:val="single" w:sz="8" w:space="0" w:color="auto"/>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1301"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kohustuse jääk</w:t>
            </w:r>
          </w:p>
        </w:tc>
        <w:tc>
          <w:tcPr>
            <w:tcW w:w="992" w:type="dxa"/>
            <w:tcBorders>
              <w:top w:val="nil"/>
              <w:left w:val="single" w:sz="8" w:space="0" w:color="auto"/>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3"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1 155 000</w:t>
            </w:r>
          </w:p>
        </w:tc>
      </w:tr>
      <w:tr w:rsidR="002425BD" w:rsidRPr="002425BD" w:rsidTr="000A1369">
        <w:trPr>
          <w:trHeight w:val="480"/>
        </w:trPr>
        <w:tc>
          <w:tcPr>
            <w:tcW w:w="600" w:type="dxa"/>
            <w:tcBorders>
              <w:top w:val="nil"/>
              <w:left w:val="single" w:sz="8" w:space="0" w:color="auto"/>
              <w:bottom w:val="nil"/>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800" w:type="dxa"/>
            <w:tcBorders>
              <w:top w:val="nil"/>
              <w:left w:val="nil"/>
              <w:bottom w:val="nil"/>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80" w:type="dxa"/>
            <w:tcBorders>
              <w:top w:val="nil"/>
              <w:left w:val="nil"/>
              <w:bottom w:val="nil"/>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1301" w:type="dxa"/>
            <w:tcBorders>
              <w:top w:val="nil"/>
              <w:left w:val="single" w:sz="8" w:space="0" w:color="auto"/>
              <w:bottom w:val="single" w:sz="4" w:space="0" w:color="auto"/>
              <w:right w:val="nil"/>
            </w:tcBorders>
            <w:shd w:val="clear" w:color="auto" w:fill="auto"/>
            <w:vAlign w:val="bottom"/>
            <w:hideMark/>
          </w:tcPr>
          <w:p w:rsidR="002425BD" w:rsidRPr="002425BD" w:rsidRDefault="002425BD" w:rsidP="002425BD">
            <w:pPr>
              <w:spacing w:after="0" w:line="240" w:lineRule="auto"/>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kohustuste teenindamine</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516 023</w:t>
            </w:r>
          </w:p>
        </w:tc>
        <w:tc>
          <w:tcPr>
            <w:tcW w:w="993"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586 895</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447 528</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434 625</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566 866</w:t>
            </w:r>
          </w:p>
        </w:tc>
      </w:tr>
      <w:tr w:rsidR="002425BD" w:rsidRPr="002425BD" w:rsidTr="000A1369">
        <w:trPr>
          <w:trHeight w:val="240"/>
        </w:trPr>
        <w:tc>
          <w:tcPr>
            <w:tcW w:w="600" w:type="dxa"/>
            <w:tcBorders>
              <w:top w:val="nil"/>
              <w:left w:val="single" w:sz="8" w:space="0" w:color="auto"/>
              <w:bottom w:val="nil"/>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800" w:type="dxa"/>
            <w:tcBorders>
              <w:top w:val="nil"/>
              <w:left w:val="nil"/>
              <w:bottom w:val="nil"/>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tcBorders>
              <w:top w:val="nil"/>
              <w:left w:val="nil"/>
              <w:bottom w:val="nil"/>
              <w:right w:val="nil"/>
            </w:tcBorders>
            <w:shd w:val="clear" w:color="auto" w:fill="auto"/>
            <w:noWrap/>
            <w:vAlign w:val="bottom"/>
            <w:hideMark/>
          </w:tcPr>
          <w:p w:rsidR="002425BD" w:rsidRPr="002425BD" w:rsidRDefault="002425BD" w:rsidP="002425BD">
            <w:pPr>
              <w:spacing w:after="0" w:line="240" w:lineRule="auto"/>
              <w:rPr>
                <w:rFonts w:ascii="Times New Roman" w:eastAsia="Times New Roman" w:hAnsi="Times New Roman" w:cs="Times New Roman"/>
                <w:sz w:val="20"/>
                <w:szCs w:val="20"/>
                <w:lang w:val="et-EE" w:eastAsia="et-EE" w:bidi="ar-SA"/>
              </w:rPr>
            </w:pPr>
          </w:p>
        </w:tc>
        <w:tc>
          <w:tcPr>
            <w:tcW w:w="1301" w:type="dxa"/>
            <w:tcBorders>
              <w:top w:val="nil"/>
              <w:left w:val="single" w:sz="8" w:space="0" w:color="auto"/>
              <w:bottom w:val="single" w:sz="4"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põhisumma</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499 080</w:t>
            </w:r>
          </w:p>
        </w:tc>
        <w:tc>
          <w:tcPr>
            <w:tcW w:w="993"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568 295</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418 214</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393 075</w:t>
            </w:r>
          </w:p>
        </w:tc>
        <w:tc>
          <w:tcPr>
            <w:tcW w:w="992" w:type="dxa"/>
            <w:tcBorders>
              <w:top w:val="nil"/>
              <w:left w:val="nil"/>
              <w:bottom w:val="single" w:sz="4"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524 299</w:t>
            </w:r>
          </w:p>
        </w:tc>
      </w:tr>
      <w:tr w:rsidR="002425BD" w:rsidRPr="002425BD" w:rsidTr="000A1369">
        <w:trPr>
          <w:trHeight w:val="255"/>
        </w:trPr>
        <w:tc>
          <w:tcPr>
            <w:tcW w:w="600" w:type="dxa"/>
            <w:tcBorders>
              <w:top w:val="nil"/>
              <w:left w:val="single" w:sz="8" w:space="0" w:color="auto"/>
              <w:bottom w:val="nil"/>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800" w:type="dxa"/>
            <w:tcBorders>
              <w:top w:val="nil"/>
              <w:left w:val="nil"/>
              <w:bottom w:val="nil"/>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p>
        </w:tc>
        <w:tc>
          <w:tcPr>
            <w:tcW w:w="980" w:type="dxa"/>
            <w:tcBorders>
              <w:top w:val="nil"/>
              <w:left w:val="nil"/>
              <w:bottom w:val="nil"/>
              <w:right w:val="nil"/>
            </w:tcBorders>
            <w:shd w:val="clear" w:color="auto" w:fill="auto"/>
            <w:noWrap/>
            <w:vAlign w:val="bottom"/>
            <w:hideMark/>
          </w:tcPr>
          <w:p w:rsidR="002425BD" w:rsidRPr="002425BD" w:rsidRDefault="002425BD" w:rsidP="002425BD">
            <w:pPr>
              <w:spacing w:after="0" w:line="240" w:lineRule="auto"/>
              <w:rPr>
                <w:rFonts w:ascii="Times New Roman" w:eastAsia="Times New Roman" w:hAnsi="Times New Roman" w:cs="Times New Roman"/>
                <w:sz w:val="20"/>
                <w:szCs w:val="20"/>
                <w:lang w:val="et-EE" w:eastAsia="et-EE" w:bidi="ar-SA"/>
              </w:rPr>
            </w:pPr>
          </w:p>
        </w:tc>
        <w:tc>
          <w:tcPr>
            <w:tcW w:w="1301" w:type="dxa"/>
            <w:tcBorders>
              <w:top w:val="nil"/>
              <w:left w:val="single" w:sz="8" w:space="0" w:color="auto"/>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intress</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16 943</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18 600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29 314</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41 550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42 567</w:t>
            </w:r>
          </w:p>
        </w:tc>
      </w:tr>
      <w:tr w:rsidR="002425BD" w:rsidRPr="002425BD" w:rsidTr="000A1369">
        <w:trPr>
          <w:trHeight w:val="495"/>
        </w:trPr>
        <w:tc>
          <w:tcPr>
            <w:tcW w:w="600" w:type="dxa"/>
            <w:tcBorders>
              <w:top w:val="nil"/>
              <w:left w:val="single" w:sz="8" w:space="0" w:color="auto"/>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800"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980" w:type="dxa"/>
            <w:tcBorders>
              <w:top w:val="nil"/>
              <w:left w:val="nil"/>
              <w:bottom w:val="single" w:sz="8" w:space="0" w:color="auto"/>
              <w:right w:val="nil"/>
            </w:tcBorders>
            <w:shd w:val="clear" w:color="auto" w:fill="auto"/>
            <w:noWrap/>
            <w:vAlign w:val="bottom"/>
            <w:hideMark/>
          </w:tcPr>
          <w:p w:rsidR="002425BD" w:rsidRPr="002425BD" w:rsidRDefault="002425BD" w:rsidP="002425BD">
            <w:pPr>
              <w:spacing w:after="0" w:line="240" w:lineRule="auto"/>
              <w:rPr>
                <w:rFonts w:ascii="Calibri" w:eastAsia="Times New Roman" w:hAnsi="Calibri" w:cs="Calibri"/>
                <w:color w:val="000000"/>
                <w:sz w:val="18"/>
                <w:szCs w:val="18"/>
                <w:lang w:val="et-EE" w:eastAsia="et-EE" w:bidi="ar-SA"/>
              </w:rPr>
            </w:pPr>
            <w:r w:rsidRPr="002425BD">
              <w:rPr>
                <w:rFonts w:ascii="Calibri" w:eastAsia="Times New Roman" w:hAnsi="Calibri" w:cs="Calibri"/>
                <w:color w:val="000000"/>
                <w:sz w:val="18"/>
                <w:szCs w:val="18"/>
                <w:lang w:val="et-EE" w:eastAsia="et-EE" w:bidi="ar-SA"/>
              </w:rPr>
              <w:t> </w:t>
            </w:r>
          </w:p>
        </w:tc>
        <w:tc>
          <w:tcPr>
            <w:tcW w:w="1301" w:type="dxa"/>
            <w:tcBorders>
              <w:top w:val="nil"/>
              <w:left w:val="single" w:sz="8" w:space="0" w:color="auto"/>
              <w:bottom w:val="single" w:sz="8" w:space="0" w:color="auto"/>
              <w:right w:val="single" w:sz="8" w:space="0" w:color="auto"/>
            </w:tcBorders>
            <w:shd w:val="clear" w:color="auto" w:fill="auto"/>
            <w:vAlign w:val="bottom"/>
            <w:hideMark/>
          </w:tcPr>
          <w:p w:rsidR="002425BD" w:rsidRPr="002425BD" w:rsidRDefault="002425BD" w:rsidP="002425BD">
            <w:pPr>
              <w:spacing w:after="0" w:line="240" w:lineRule="auto"/>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kohustuste jääk kokku</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1 492 375</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1 711 295</w:t>
            </w:r>
          </w:p>
        </w:tc>
        <w:tc>
          <w:tcPr>
            <w:tcW w:w="993"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2 423 650</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4 110 936</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4 772 861</w:t>
            </w:r>
          </w:p>
        </w:tc>
        <w:tc>
          <w:tcPr>
            <w:tcW w:w="992" w:type="dxa"/>
            <w:tcBorders>
              <w:top w:val="nil"/>
              <w:left w:val="nil"/>
              <w:bottom w:val="single" w:sz="8" w:space="0" w:color="auto"/>
              <w:right w:val="single" w:sz="8" w:space="0" w:color="auto"/>
            </w:tcBorders>
            <w:shd w:val="clear" w:color="auto" w:fill="auto"/>
            <w:noWrap/>
            <w:vAlign w:val="bottom"/>
            <w:hideMark/>
          </w:tcPr>
          <w:p w:rsidR="002425BD" w:rsidRPr="002425BD" w:rsidRDefault="002425BD" w:rsidP="002425BD">
            <w:pPr>
              <w:spacing w:after="0" w:line="240" w:lineRule="auto"/>
              <w:jc w:val="right"/>
              <w:rPr>
                <w:rFonts w:ascii="Calibri" w:eastAsia="Times New Roman" w:hAnsi="Calibri" w:cs="Calibri"/>
                <w:b/>
                <w:bCs/>
                <w:color w:val="000000"/>
                <w:sz w:val="18"/>
                <w:szCs w:val="18"/>
                <w:lang w:val="et-EE" w:eastAsia="et-EE" w:bidi="ar-SA"/>
              </w:rPr>
            </w:pPr>
            <w:r w:rsidRPr="002425BD">
              <w:rPr>
                <w:rFonts w:ascii="Calibri" w:eastAsia="Times New Roman" w:hAnsi="Calibri" w:cs="Calibri"/>
                <w:b/>
                <w:bCs/>
                <w:color w:val="000000"/>
                <w:sz w:val="18"/>
                <w:szCs w:val="18"/>
                <w:lang w:val="et-EE" w:eastAsia="et-EE" w:bidi="ar-SA"/>
              </w:rPr>
              <w:t>5 403 562</w:t>
            </w:r>
          </w:p>
        </w:tc>
      </w:tr>
    </w:tbl>
    <w:p w:rsidR="002425BD" w:rsidRDefault="002425BD"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2425BD" w:rsidRDefault="002425BD"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2425BD" w:rsidRDefault="002425BD"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2425BD" w:rsidRDefault="002425BD"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2425BD" w:rsidRDefault="002425BD"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2425BD" w:rsidRDefault="002425BD"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2425BD" w:rsidRDefault="002425BD"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2425BD" w:rsidRDefault="002425BD"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AA7A9D" w:rsidRDefault="00D87A7A" w:rsidP="008C2D23">
      <w:pPr>
        <w:autoSpaceDE w:val="0"/>
        <w:autoSpaceDN w:val="0"/>
        <w:adjustRightInd w:val="0"/>
        <w:spacing w:after="0" w:line="240" w:lineRule="auto"/>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lastRenderedPageBreak/>
        <w:t>Tabel 9 Kapitalirendi kohustused perioodil 201</w:t>
      </w:r>
      <w:r w:rsidR="000A1369">
        <w:rPr>
          <w:rFonts w:ascii="Times New Roman" w:hAnsi="Times New Roman" w:cs="Times New Roman"/>
          <w:color w:val="000000"/>
          <w:sz w:val="24"/>
          <w:szCs w:val="24"/>
          <w:lang w:val="et-EE"/>
        </w:rPr>
        <w:t>5-2020</w:t>
      </w:r>
      <w:r>
        <w:rPr>
          <w:rFonts w:ascii="Times New Roman" w:hAnsi="Times New Roman" w:cs="Times New Roman"/>
          <w:color w:val="000000"/>
          <w:sz w:val="24"/>
          <w:szCs w:val="24"/>
          <w:lang w:val="et-EE"/>
        </w:rPr>
        <w:t xml:space="preserve"> (eurodes)</w:t>
      </w:r>
    </w:p>
    <w:tbl>
      <w:tblPr>
        <w:tblW w:w="9629" w:type="dxa"/>
        <w:tblLayout w:type="fixed"/>
        <w:tblCellMar>
          <w:left w:w="70" w:type="dxa"/>
          <w:right w:w="70" w:type="dxa"/>
        </w:tblCellMar>
        <w:tblLook w:val="04A0" w:firstRow="1" w:lastRow="0" w:firstColumn="1" w:lastColumn="0" w:noHBand="0" w:noVBand="1"/>
      </w:tblPr>
      <w:tblGrid>
        <w:gridCol w:w="699"/>
        <w:gridCol w:w="1065"/>
        <w:gridCol w:w="920"/>
        <w:gridCol w:w="1275"/>
        <w:gridCol w:w="993"/>
        <w:gridCol w:w="992"/>
        <w:gridCol w:w="850"/>
        <w:gridCol w:w="851"/>
        <w:gridCol w:w="992"/>
        <w:gridCol w:w="992"/>
      </w:tblGrid>
      <w:tr w:rsidR="00CE2377" w:rsidRPr="00CE2377" w:rsidTr="00CE2377">
        <w:trPr>
          <w:trHeight w:val="480"/>
        </w:trPr>
        <w:tc>
          <w:tcPr>
            <w:tcW w:w="699"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Aasta</w:t>
            </w:r>
          </w:p>
        </w:tc>
        <w:tc>
          <w:tcPr>
            <w:tcW w:w="1065"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Kohustused</w:t>
            </w:r>
          </w:p>
        </w:tc>
        <w:tc>
          <w:tcPr>
            <w:tcW w:w="920"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Intressi määr</w:t>
            </w:r>
          </w:p>
        </w:tc>
        <w:tc>
          <w:tcPr>
            <w:tcW w:w="1275"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 </w:t>
            </w:r>
          </w:p>
        </w:tc>
        <w:tc>
          <w:tcPr>
            <w:tcW w:w="993"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2015</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2016</w:t>
            </w:r>
          </w:p>
        </w:tc>
        <w:tc>
          <w:tcPr>
            <w:tcW w:w="850"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2017</w:t>
            </w:r>
          </w:p>
        </w:tc>
        <w:tc>
          <w:tcPr>
            <w:tcW w:w="851"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2018</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2019</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CE2377" w:rsidRPr="00CE2377" w:rsidRDefault="00CE2377" w:rsidP="00CE2377">
            <w:pPr>
              <w:spacing w:after="0" w:line="240" w:lineRule="auto"/>
              <w:jc w:val="center"/>
              <w:rPr>
                <w:rFonts w:ascii="Arial" w:eastAsia="Times New Roman" w:hAnsi="Arial" w:cs="Arial"/>
                <w:b/>
                <w:bCs/>
                <w:sz w:val="16"/>
                <w:szCs w:val="16"/>
                <w:lang w:val="et-EE" w:eastAsia="et-EE" w:bidi="ar-SA"/>
              </w:rPr>
            </w:pPr>
            <w:r w:rsidRPr="00CE2377">
              <w:rPr>
                <w:rFonts w:ascii="Arial" w:eastAsia="Times New Roman" w:hAnsi="Arial" w:cs="Arial"/>
                <w:b/>
                <w:bCs/>
                <w:sz w:val="16"/>
                <w:szCs w:val="16"/>
                <w:lang w:val="et-EE" w:eastAsia="et-EE" w:bidi="ar-SA"/>
              </w:rPr>
              <w:t>2020</w:t>
            </w:r>
          </w:p>
        </w:tc>
      </w:tr>
      <w:tr w:rsidR="00CE2377" w:rsidRPr="00CE2377" w:rsidTr="00CE2377">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377" w:rsidRPr="00CE2377" w:rsidRDefault="00CE2377" w:rsidP="00CE2377">
            <w:pPr>
              <w:spacing w:after="0" w:line="240" w:lineRule="auto"/>
              <w:jc w:val="center"/>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2005</w:t>
            </w:r>
          </w:p>
        </w:tc>
        <w:tc>
          <w:tcPr>
            <w:tcW w:w="10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377" w:rsidRPr="00CE2377" w:rsidRDefault="00CE2377" w:rsidP="00CE2377">
            <w:pPr>
              <w:spacing w:after="0" w:line="240" w:lineRule="auto"/>
              <w:jc w:val="center"/>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Riigi Kinnisvara AS</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CE2377" w:rsidRPr="00CE2377" w:rsidRDefault="00CE2377" w:rsidP="00CE2377">
            <w:pPr>
              <w:spacing w:after="0" w:line="240" w:lineRule="auto"/>
              <w:jc w:val="center"/>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EURIBOR + 0,7%</w:t>
            </w:r>
          </w:p>
        </w:tc>
        <w:tc>
          <w:tcPr>
            <w:tcW w:w="1275"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põhisumma</w:t>
            </w:r>
          </w:p>
        </w:tc>
        <w:tc>
          <w:tcPr>
            <w:tcW w:w="993"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359 768</w:t>
            </w:r>
          </w:p>
        </w:tc>
        <w:tc>
          <w:tcPr>
            <w:tcW w:w="850"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r>
      <w:tr w:rsidR="00CE2377" w:rsidRPr="00CE2377" w:rsidTr="00CE2377">
        <w:trPr>
          <w:trHeight w:val="300"/>
        </w:trPr>
        <w:tc>
          <w:tcPr>
            <w:tcW w:w="699"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1065"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920"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1275"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intress</w:t>
            </w:r>
          </w:p>
        </w:tc>
        <w:tc>
          <w:tcPr>
            <w:tcW w:w="993"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976</w:t>
            </w:r>
          </w:p>
        </w:tc>
        <w:tc>
          <w:tcPr>
            <w:tcW w:w="850"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851"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r>
      <w:tr w:rsidR="00CE2377" w:rsidRPr="00CE2377" w:rsidTr="00CE2377">
        <w:trPr>
          <w:trHeight w:val="315"/>
        </w:trPr>
        <w:tc>
          <w:tcPr>
            <w:tcW w:w="699"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1065"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920"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1275"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kohustuse jääk</w:t>
            </w:r>
          </w:p>
        </w:tc>
        <w:tc>
          <w:tcPr>
            <w:tcW w:w="993"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359 768</w:t>
            </w:r>
          </w:p>
        </w:tc>
        <w:tc>
          <w:tcPr>
            <w:tcW w:w="992"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850"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851"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992"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c>
          <w:tcPr>
            <w:tcW w:w="992"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0</w:t>
            </w:r>
          </w:p>
        </w:tc>
      </w:tr>
      <w:tr w:rsidR="00CE2377" w:rsidRPr="00CE2377" w:rsidTr="00CE2377">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377" w:rsidRPr="00CE2377" w:rsidRDefault="00CE2377" w:rsidP="00CE2377">
            <w:pPr>
              <w:spacing w:after="0" w:line="240" w:lineRule="auto"/>
              <w:jc w:val="center"/>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2013</w:t>
            </w:r>
          </w:p>
        </w:tc>
        <w:tc>
          <w:tcPr>
            <w:tcW w:w="10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377" w:rsidRPr="00CE2377" w:rsidRDefault="00CE2377" w:rsidP="00CE2377">
            <w:pPr>
              <w:spacing w:after="0" w:line="240" w:lineRule="auto"/>
              <w:jc w:val="center"/>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Pelletiküte AS</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CE2377" w:rsidRPr="00CE2377" w:rsidRDefault="00CE2377" w:rsidP="00CE2377">
            <w:pPr>
              <w:spacing w:after="0" w:line="240" w:lineRule="auto"/>
              <w:jc w:val="center"/>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6%</w:t>
            </w:r>
          </w:p>
        </w:tc>
        <w:tc>
          <w:tcPr>
            <w:tcW w:w="1275"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põhisumma</w:t>
            </w:r>
          </w:p>
        </w:tc>
        <w:tc>
          <w:tcPr>
            <w:tcW w:w="993"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2 573</w:t>
            </w:r>
          </w:p>
        </w:tc>
        <w:tc>
          <w:tcPr>
            <w:tcW w:w="850"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2 731</w:t>
            </w:r>
          </w:p>
        </w:tc>
        <w:tc>
          <w:tcPr>
            <w:tcW w:w="851"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2 900</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3 079</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3 269</w:t>
            </w:r>
          </w:p>
        </w:tc>
      </w:tr>
      <w:tr w:rsidR="00CE2377" w:rsidRPr="00CE2377" w:rsidTr="00CE2377">
        <w:trPr>
          <w:trHeight w:val="300"/>
        </w:trPr>
        <w:tc>
          <w:tcPr>
            <w:tcW w:w="699"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1065"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920"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1275"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intress</w:t>
            </w:r>
          </w:p>
        </w:tc>
        <w:tc>
          <w:tcPr>
            <w:tcW w:w="993"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1 577</w:t>
            </w:r>
          </w:p>
        </w:tc>
        <w:tc>
          <w:tcPr>
            <w:tcW w:w="850"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1 418</w:t>
            </w:r>
          </w:p>
        </w:tc>
        <w:tc>
          <w:tcPr>
            <w:tcW w:w="851"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1 250</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1 071</w:t>
            </w:r>
          </w:p>
        </w:tc>
        <w:tc>
          <w:tcPr>
            <w:tcW w:w="992"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881</w:t>
            </w:r>
          </w:p>
        </w:tc>
      </w:tr>
      <w:tr w:rsidR="00CE2377" w:rsidRPr="00CE2377" w:rsidTr="00CE2377">
        <w:trPr>
          <w:trHeight w:val="315"/>
        </w:trPr>
        <w:tc>
          <w:tcPr>
            <w:tcW w:w="699"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1065"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920" w:type="dxa"/>
            <w:vMerge/>
            <w:tcBorders>
              <w:top w:val="nil"/>
              <w:left w:val="single" w:sz="8" w:space="0" w:color="auto"/>
              <w:bottom w:val="single" w:sz="8" w:space="0" w:color="000000"/>
              <w:right w:val="single" w:sz="8" w:space="0" w:color="auto"/>
            </w:tcBorders>
            <w:vAlign w:val="center"/>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p>
        </w:tc>
        <w:tc>
          <w:tcPr>
            <w:tcW w:w="1275"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kohustuse jääk</w:t>
            </w:r>
          </w:p>
        </w:tc>
        <w:tc>
          <w:tcPr>
            <w:tcW w:w="993"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27 445</w:t>
            </w:r>
          </w:p>
        </w:tc>
        <w:tc>
          <w:tcPr>
            <w:tcW w:w="992"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24 872</w:t>
            </w:r>
          </w:p>
        </w:tc>
        <w:tc>
          <w:tcPr>
            <w:tcW w:w="850"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22 141</w:t>
            </w:r>
          </w:p>
        </w:tc>
        <w:tc>
          <w:tcPr>
            <w:tcW w:w="851"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19 241</w:t>
            </w:r>
          </w:p>
        </w:tc>
        <w:tc>
          <w:tcPr>
            <w:tcW w:w="992"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16 163</w:t>
            </w:r>
          </w:p>
        </w:tc>
        <w:tc>
          <w:tcPr>
            <w:tcW w:w="992"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12 894</w:t>
            </w:r>
          </w:p>
        </w:tc>
      </w:tr>
      <w:tr w:rsidR="00CE2377" w:rsidRPr="00CE2377" w:rsidTr="00CE2377">
        <w:trPr>
          <w:trHeight w:val="465"/>
        </w:trPr>
        <w:tc>
          <w:tcPr>
            <w:tcW w:w="699" w:type="dxa"/>
            <w:tcBorders>
              <w:top w:val="nil"/>
              <w:left w:val="single" w:sz="8" w:space="0" w:color="auto"/>
              <w:bottom w:val="nil"/>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r w:rsidRPr="00CE2377">
              <w:rPr>
                <w:rFonts w:ascii="Calibri" w:eastAsia="Times New Roman" w:hAnsi="Calibri" w:cs="Calibri"/>
                <w:color w:val="000000"/>
                <w:sz w:val="18"/>
                <w:szCs w:val="18"/>
                <w:lang w:val="et-EE" w:eastAsia="et-EE" w:bidi="ar-SA"/>
              </w:rPr>
              <w:t> </w:t>
            </w:r>
          </w:p>
        </w:tc>
        <w:tc>
          <w:tcPr>
            <w:tcW w:w="1065" w:type="dxa"/>
            <w:tcBorders>
              <w:top w:val="nil"/>
              <w:left w:val="nil"/>
              <w:bottom w:val="nil"/>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r w:rsidRPr="00CE2377">
              <w:rPr>
                <w:rFonts w:ascii="Calibri" w:eastAsia="Times New Roman" w:hAnsi="Calibri" w:cs="Calibri"/>
                <w:color w:val="000000"/>
                <w:sz w:val="18"/>
                <w:szCs w:val="18"/>
                <w:lang w:val="et-EE" w:eastAsia="et-EE" w:bidi="ar-SA"/>
              </w:rPr>
              <w:t> </w:t>
            </w:r>
          </w:p>
        </w:tc>
        <w:tc>
          <w:tcPr>
            <w:tcW w:w="920" w:type="dxa"/>
            <w:tcBorders>
              <w:top w:val="nil"/>
              <w:left w:val="nil"/>
              <w:bottom w:val="nil"/>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r w:rsidRPr="00CE2377">
              <w:rPr>
                <w:rFonts w:ascii="Calibri" w:eastAsia="Times New Roman" w:hAnsi="Calibri" w:cs="Calibri"/>
                <w:color w:val="000000"/>
                <w:sz w:val="18"/>
                <w:szCs w:val="18"/>
                <w:lang w:val="et-EE" w:eastAsia="et-EE" w:bidi="ar-SA"/>
              </w:rPr>
              <w:t> </w:t>
            </w:r>
          </w:p>
        </w:tc>
        <w:tc>
          <w:tcPr>
            <w:tcW w:w="1275"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CE2377" w:rsidRPr="00CE2377" w:rsidRDefault="00CE2377" w:rsidP="00CE2377">
            <w:pPr>
              <w:spacing w:after="0" w:line="240" w:lineRule="auto"/>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kohustuste teenindamine</w:t>
            </w:r>
          </w:p>
        </w:tc>
        <w:tc>
          <w:tcPr>
            <w:tcW w:w="993" w:type="dxa"/>
            <w:tcBorders>
              <w:top w:val="single" w:sz="8" w:space="0" w:color="auto"/>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364 893</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4 149</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4 149</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4 149</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4 149</w:t>
            </w:r>
          </w:p>
        </w:tc>
      </w:tr>
      <w:tr w:rsidR="00CE2377" w:rsidRPr="00CE2377" w:rsidTr="00CE2377">
        <w:trPr>
          <w:trHeight w:val="300"/>
        </w:trPr>
        <w:tc>
          <w:tcPr>
            <w:tcW w:w="699" w:type="dxa"/>
            <w:tcBorders>
              <w:top w:val="nil"/>
              <w:left w:val="single" w:sz="8" w:space="0" w:color="auto"/>
              <w:bottom w:val="nil"/>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r w:rsidRPr="00CE2377">
              <w:rPr>
                <w:rFonts w:ascii="Calibri" w:eastAsia="Times New Roman" w:hAnsi="Calibri" w:cs="Calibri"/>
                <w:color w:val="000000"/>
                <w:sz w:val="18"/>
                <w:szCs w:val="18"/>
                <w:lang w:val="et-EE" w:eastAsia="et-EE" w:bidi="ar-SA"/>
              </w:rPr>
              <w:t> </w:t>
            </w:r>
          </w:p>
        </w:tc>
        <w:tc>
          <w:tcPr>
            <w:tcW w:w="1065" w:type="dxa"/>
            <w:tcBorders>
              <w:top w:val="nil"/>
              <w:left w:val="nil"/>
              <w:bottom w:val="nil"/>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p>
        </w:tc>
        <w:tc>
          <w:tcPr>
            <w:tcW w:w="920" w:type="dxa"/>
            <w:tcBorders>
              <w:top w:val="nil"/>
              <w:left w:val="nil"/>
              <w:bottom w:val="nil"/>
              <w:right w:val="nil"/>
            </w:tcBorders>
            <w:shd w:val="clear" w:color="auto" w:fill="auto"/>
            <w:noWrap/>
            <w:vAlign w:val="bottom"/>
            <w:hideMark/>
          </w:tcPr>
          <w:p w:rsidR="00CE2377" w:rsidRPr="00CE2377" w:rsidRDefault="00CE2377" w:rsidP="00CE2377">
            <w:pPr>
              <w:spacing w:after="0" w:line="240" w:lineRule="auto"/>
              <w:rPr>
                <w:rFonts w:ascii="Times New Roman" w:eastAsia="Times New Roman" w:hAnsi="Times New Roman" w:cs="Times New Roman"/>
                <w:sz w:val="20"/>
                <w:szCs w:val="20"/>
                <w:lang w:val="et-EE" w:eastAsia="et-EE" w:bidi="ar-SA"/>
              </w:rPr>
            </w:pP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põhisumma</w:t>
            </w:r>
          </w:p>
        </w:tc>
        <w:tc>
          <w:tcPr>
            <w:tcW w:w="993"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362 341</w:t>
            </w:r>
          </w:p>
        </w:tc>
        <w:tc>
          <w:tcPr>
            <w:tcW w:w="850"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2 731</w:t>
            </w:r>
          </w:p>
        </w:tc>
        <w:tc>
          <w:tcPr>
            <w:tcW w:w="851"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2 900</w:t>
            </w:r>
          </w:p>
        </w:tc>
        <w:tc>
          <w:tcPr>
            <w:tcW w:w="992"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3 079</w:t>
            </w:r>
          </w:p>
        </w:tc>
        <w:tc>
          <w:tcPr>
            <w:tcW w:w="992" w:type="dxa"/>
            <w:tcBorders>
              <w:top w:val="nil"/>
              <w:left w:val="nil"/>
              <w:bottom w:val="nil"/>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3 269</w:t>
            </w:r>
          </w:p>
        </w:tc>
      </w:tr>
      <w:tr w:rsidR="00CE2377" w:rsidRPr="00CE2377" w:rsidTr="00CE2377">
        <w:trPr>
          <w:trHeight w:val="315"/>
        </w:trPr>
        <w:tc>
          <w:tcPr>
            <w:tcW w:w="699" w:type="dxa"/>
            <w:tcBorders>
              <w:top w:val="nil"/>
              <w:left w:val="single" w:sz="8" w:space="0" w:color="auto"/>
              <w:bottom w:val="nil"/>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r w:rsidRPr="00CE2377">
              <w:rPr>
                <w:rFonts w:ascii="Calibri" w:eastAsia="Times New Roman" w:hAnsi="Calibri" w:cs="Calibri"/>
                <w:color w:val="000000"/>
                <w:sz w:val="18"/>
                <w:szCs w:val="18"/>
                <w:lang w:val="et-EE" w:eastAsia="et-EE" w:bidi="ar-SA"/>
              </w:rPr>
              <w:t> </w:t>
            </w:r>
          </w:p>
        </w:tc>
        <w:tc>
          <w:tcPr>
            <w:tcW w:w="1065" w:type="dxa"/>
            <w:tcBorders>
              <w:top w:val="nil"/>
              <w:left w:val="nil"/>
              <w:bottom w:val="nil"/>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p>
        </w:tc>
        <w:tc>
          <w:tcPr>
            <w:tcW w:w="920" w:type="dxa"/>
            <w:tcBorders>
              <w:top w:val="nil"/>
              <w:left w:val="nil"/>
              <w:bottom w:val="nil"/>
              <w:right w:val="nil"/>
            </w:tcBorders>
            <w:shd w:val="clear" w:color="auto" w:fill="auto"/>
            <w:noWrap/>
            <w:vAlign w:val="bottom"/>
            <w:hideMark/>
          </w:tcPr>
          <w:p w:rsidR="00CE2377" w:rsidRPr="00CE2377" w:rsidRDefault="00CE2377" w:rsidP="00CE2377">
            <w:pPr>
              <w:spacing w:after="0" w:line="240" w:lineRule="auto"/>
              <w:rPr>
                <w:rFonts w:ascii="Times New Roman" w:eastAsia="Times New Roman" w:hAnsi="Times New Roman" w:cs="Times New Roman"/>
                <w:sz w:val="20"/>
                <w:szCs w:val="20"/>
                <w:lang w:val="et-EE" w:eastAsia="et-EE" w:bidi="ar-SA"/>
              </w:rPr>
            </w:pP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intress</w:t>
            </w: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 </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2 552</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1 418</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1 250</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1 071</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881</w:t>
            </w:r>
          </w:p>
        </w:tc>
      </w:tr>
      <w:tr w:rsidR="00CE2377" w:rsidRPr="00CE2377" w:rsidTr="00CE2377">
        <w:trPr>
          <w:trHeight w:val="480"/>
        </w:trPr>
        <w:tc>
          <w:tcPr>
            <w:tcW w:w="699" w:type="dxa"/>
            <w:tcBorders>
              <w:top w:val="nil"/>
              <w:left w:val="single" w:sz="8" w:space="0" w:color="auto"/>
              <w:bottom w:val="single" w:sz="8" w:space="0" w:color="auto"/>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r w:rsidRPr="00CE2377">
              <w:rPr>
                <w:rFonts w:ascii="Calibri" w:eastAsia="Times New Roman" w:hAnsi="Calibri" w:cs="Calibri"/>
                <w:color w:val="000000"/>
                <w:sz w:val="18"/>
                <w:szCs w:val="18"/>
                <w:lang w:val="et-EE" w:eastAsia="et-EE" w:bidi="ar-SA"/>
              </w:rPr>
              <w:t> </w:t>
            </w:r>
          </w:p>
        </w:tc>
        <w:tc>
          <w:tcPr>
            <w:tcW w:w="1065" w:type="dxa"/>
            <w:tcBorders>
              <w:top w:val="nil"/>
              <w:left w:val="nil"/>
              <w:bottom w:val="single" w:sz="8" w:space="0" w:color="auto"/>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r w:rsidRPr="00CE2377">
              <w:rPr>
                <w:rFonts w:ascii="Calibri" w:eastAsia="Times New Roman" w:hAnsi="Calibri" w:cs="Calibri"/>
                <w:color w:val="000000"/>
                <w:sz w:val="18"/>
                <w:szCs w:val="18"/>
                <w:lang w:val="et-EE" w:eastAsia="et-EE" w:bidi="ar-SA"/>
              </w:rPr>
              <w:t> </w:t>
            </w:r>
          </w:p>
        </w:tc>
        <w:tc>
          <w:tcPr>
            <w:tcW w:w="920" w:type="dxa"/>
            <w:tcBorders>
              <w:top w:val="nil"/>
              <w:left w:val="nil"/>
              <w:bottom w:val="single" w:sz="8" w:space="0" w:color="auto"/>
              <w:right w:val="nil"/>
            </w:tcBorders>
            <w:shd w:val="clear" w:color="auto" w:fill="auto"/>
            <w:noWrap/>
            <w:vAlign w:val="bottom"/>
            <w:hideMark/>
          </w:tcPr>
          <w:p w:rsidR="00CE2377" w:rsidRPr="00CE2377" w:rsidRDefault="00CE2377" w:rsidP="00CE2377">
            <w:pPr>
              <w:spacing w:after="0" w:line="240" w:lineRule="auto"/>
              <w:rPr>
                <w:rFonts w:ascii="Calibri" w:eastAsia="Times New Roman" w:hAnsi="Calibri" w:cs="Calibri"/>
                <w:color w:val="000000"/>
                <w:sz w:val="18"/>
                <w:szCs w:val="18"/>
                <w:lang w:val="et-EE" w:eastAsia="et-EE" w:bidi="ar-SA"/>
              </w:rPr>
            </w:pPr>
            <w:r w:rsidRPr="00CE2377">
              <w:rPr>
                <w:rFonts w:ascii="Calibri" w:eastAsia="Times New Roman" w:hAnsi="Calibri" w:cs="Calibri"/>
                <w:color w:val="000000"/>
                <w:sz w:val="18"/>
                <w:szCs w:val="18"/>
                <w:lang w:val="et-EE" w:eastAsia="et-EE" w:bidi="ar-SA"/>
              </w:rPr>
              <w:t> </w:t>
            </w:r>
          </w:p>
        </w:tc>
        <w:tc>
          <w:tcPr>
            <w:tcW w:w="1275" w:type="dxa"/>
            <w:tcBorders>
              <w:top w:val="nil"/>
              <w:left w:val="single" w:sz="8" w:space="0" w:color="auto"/>
              <w:bottom w:val="single" w:sz="8" w:space="0" w:color="auto"/>
              <w:right w:val="single" w:sz="8" w:space="0" w:color="auto"/>
            </w:tcBorders>
            <w:shd w:val="clear" w:color="auto" w:fill="auto"/>
            <w:vAlign w:val="bottom"/>
            <w:hideMark/>
          </w:tcPr>
          <w:p w:rsidR="00CE2377" w:rsidRPr="00CE2377" w:rsidRDefault="00CE2377" w:rsidP="00CE2377">
            <w:pPr>
              <w:spacing w:after="0" w:line="240" w:lineRule="auto"/>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kohustuste jääk kokku</w:t>
            </w:r>
          </w:p>
        </w:tc>
        <w:tc>
          <w:tcPr>
            <w:tcW w:w="993"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387 213</w:t>
            </w:r>
          </w:p>
        </w:tc>
        <w:tc>
          <w:tcPr>
            <w:tcW w:w="992"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24 872</w:t>
            </w:r>
          </w:p>
        </w:tc>
        <w:tc>
          <w:tcPr>
            <w:tcW w:w="850"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22 141</w:t>
            </w:r>
          </w:p>
        </w:tc>
        <w:tc>
          <w:tcPr>
            <w:tcW w:w="851"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19 241</w:t>
            </w:r>
          </w:p>
        </w:tc>
        <w:tc>
          <w:tcPr>
            <w:tcW w:w="992"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16 163</w:t>
            </w:r>
          </w:p>
        </w:tc>
        <w:tc>
          <w:tcPr>
            <w:tcW w:w="992"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12 894</w:t>
            </w:r>
          </w:p>
        </w:tc>
      </w:tr>
    </w:tbl>
    <w:p w:rsidR="00CE2377" w:rsidRDefault="00CE2377" w:rsidP="008C2D23">
      <w:pPr>
        <w:autoSpaceDE w:val="0"/>
        <w:autoSpaceDN w:val="0"/>
        <w:adjustRightInd w:val="0"/>
        <w:spacing w:after="0" w:line="240" w:lineRule="auto"/>
        <w:jc w:val="both"/>
        <w:rPr>
          <w:rFonts w:ascii="Times New Roman" w:hAnsi="Times New Roman" w:cs="Times New Roman"/>
          <w:color w:val="000000"/>
          <w:sz w:val="24"/>
          <w:szCs w:val="24"/>
          <w:lang w:val="et-EE"/>
        </w:rPr>
      </w:pPr>
    </w:p>
    <w:p w:rsidR="00171E1E" w:rsidRDefault="00171E1E" w:rsidP="008C2D23">
      <w:pPr>
        <w:autoSpaceDE w:val="0"/>
        <w:autoSpaceDN w:val="0"/>
        <w:adjustRightInd w:val="0"/>
        <w:spacing w:after="0" w:line="240" w:lineRule="auto"/>
        <w:jc w:val="both"/>
        <w:rPr>
          <w:rFonts w:ascii="Times New Roman" w:hAnsi="Times New Roman" w:cs="Times New Roman"/>
          <w:color w:val="000000"/>
          <w:sz w:val="24"/>
          <w:szCs w:val="24"/>
          <w:lang w:val="et-EE"/>
        </w:rPr>
      </w:pPr>
    </w:p>
    <w:p w:rsidR="00114E0A" w:rsidRDefault="00114E0A" w:rsidP="006C11CA">
      <w:pPr>
        <w:autoSpaceDE w:val="0"/>
        <w:autoSpaceDN w:val="0"/>
        <w:adjustRightInd w:val="0"/>
        <w:spacing w:after="0" w:line="240" w:lineRule="auto"/>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Tabel 10 Pikaajalised kohustused kokku </w:t>
      </w:r>
      <w:r w:rsidR="006C2E86">
        <w:rPr>
          <w:rFonts w:ascii="Times New Roman" w:hAnsi="Times New Roman" w:cs="Times New Roman"/>
          <w:color w:val="000000"/>
          <w:sz w:val="24"/>
          <w:szCs w:val="24"/>
          <w:lang w:val="et-EE"/>
        </w:rPr>
        <w:t>perioodil 201</w:t>
      </w:r>
      <w:r w:rsidR="00CE2377">
        <w:rPr>
          <w:rFonts w:ascii="Times New Roman" w:hAnsi="Times New Roman" w:cs="Times New Roman"/>
          <w:color w:val="000000"/>
          <w:sz w:val="24"/>
          <w:szCs w:val="24"/>
          <w:lang w:val="et-EE"/>
        </w:rPr>
        <w:t>5</w:t>
      </w:r>
      <w:r w:rsidR="006C2E86">
        <w:rPr>
          <w:rFonts w:ascii="Times New Roman" w:hAnsi="Times New Roman" w:cs="Times New Roman"/>
          <w:color w:val="000000"/>
          <w:sz w:val="24"/>
          <w:szCs w:val="24"/>
          <w:lang w:val="et-EE"/>
        </w:rPr>
        <w:t>-20</w:t>
      </w:r>
      <w:r w:rsidR="00CE2377">
        <w:rPr>
          <w:rFonts w:ascii="Times New Roman" w:hAnsi="Times New Roman" w:cs="Times New Roman"/>
          <w:color w:val="000000"/>
          <w:sz w:val="24"/>
          <w:szCs w:val="24"/>
          <w:lang w:val="et-EE"/>
        </w:rPr>
        <w:t>20</w:t>
      </w:r>
      <w:r w:rsidR="006C2E86">
        <w:rPr>
          <w:rFonts w:ascii="Times New Roman" w:hAnsi="Times New Roman" w:cs="Times New Roman"/>
          <w:color w:val="000000"/>
          <w:sz w:val="24"/>
          <w:szCs w:val="24"/>
          <w:lang w:val="et-EE"/>
        </w:rPr>
        <w:t xml:space="preserve"> (eurodes)</w:t>
      </w:r>
    </w:p>
    <w:tbl>
      <w:tblPr>
        <w:tblW w:w="9629" w:type="dxa"/>
        <w:tblCellMar>
          <w:left w:w="70" w:type="dxa"/>
          <w:right w:w="70" w:type="dxa"/>
        </w:tblCellMar>
        <w:tblLook w:val="04A0" w:firstRow="1" w:lastRow="0" w:firstColumn="1" w:lastColumn="0" w:noHBand="0" w:noVBand="1"/>
      </w:tblPr>
      <w:tblGrid>
        <w:gridCol w:w="2258"/>
        <w:gridCol w:w="1418"/>
        <w:gridCol w:w="1134"/>
        <w:gridCol w:w="1276"/>
        <w:gridCol w:w="1275"/>
        <w:gridCol w:w="1134"/>
        <w:gridCol w:w="1134"/>
      </w:tblGrid>
      <w:tr w:rsidR="00CE2377" w:rsidRPr="00CE2377" w:rsidTr="00CE2377">
        <w:trPr>
          <w:trHeight w:val="315"/>
        </w:trPr>
        <w:tc>
          <w:tcPr>
            <w:tcW w:w="2258"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CE2377" w:rsidRPr="00CE2377" w:rsidRDefault="00CE2377" w:rsidP="00CE2377">
            <w:pPr>
              <w:spacing w:after="0" w:line="240" w:lineRule="auto"/>
              <w:jc w:val="center"/>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 </w:t>
            </w:r>
          </w:p>
        </w:tc>
        <w:tc>
          <w:tcPr>
            <w:tcW w:w="1418" w:type="dxa"/>
            <w:tcBorders>
              <w:top w:val="single" w:sz="8" w:space="0" w:color="auto"/>
              <w:left w:val="nil"/>
              <w:bottom w:val="single" w:sz="8" w:space="0" w:color="auto"/>
              <w:right w:val="single" w:sz="8" w:space="0" w:color="auto"/>
            </w:tcBorders>
            <w:shd w:val="clear" w:color="000000" w:fill="CCFFCC"/>
            <w:noWrap/>
            <w:vAlign w:val="bottom"/>
            <w:hideMark/>
          </w:tcPr>
          <w:p w:rsidR="00CE2377" w:rsidRPr="00CE2377" w:rsidRDefault="00CE2377" w:rsidP="00CE2377">
            <w:pPr>
              <w:spacing w:after="0" w:line="240" w:lineRule="auto"/>
              <w:jc w:val="center"/>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2015</w:t>
            </w:r>
          </w:p>
        </w:tc>
        <w:tc>
          <w:tcPr>
            <w:tcW w:w="1134" w:type="dxa"/>
            <w:tcBorders>
              <w:top w:val="single" w:sz="8" w:space="0" w:color="auto"/>
              <w:left w:val="nil"/>
              <w:bottom w:val="single" w:sz="8" w:space="0" w:color="auto"/>
              <w:right w:val="single" w:sz="8" w:space="0" w:color="auto"/>
            </w:tcBorders>
            <w:shd w:val="clear" w:color="000000" w:fill="CCFFCC"/>
            <w:noWrap/>
            <w:vAlign w:val="bottom"/>
            <w:hideMark/>
          </w:tcPr>
          <w:p w:rsidR="00CE2377" w:rsidRPr="00CE2377" w:rsidRDefault="00CE2377" w:rsidP="00CE2377">
            <w:pPr>
              <w:spacing w:after="0" w:line="240" w:lineRule="auto"/>
              <w:jc w:val="center"/>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2016</w:t>
            </w:r>
          </w:p>
        </w:tc>
        <w:tc>
          <w:tcPr>
            <w:tcW w:w="1276" w:type="dxa"/>
            <w:tcBorders>
              <w:top w:val="single" w:sz="8" w:space="0" w:color="auto"/>
              <w:left w:val="nil"/>
              <w:bottom w:val="single" w:sz="8" w:space="0" w:color="auto"/>
              <w:right w:val="single" w:sz="8" w:space="0" w:color="auto"/>
            </w:tcBorders>
            <w:shd w:val="clear" w:color="000000" w:fill="CCFFCC"/>
            <w:noWrap/>
            <w:vAlign w:val="bottom"/>
            <w:hideMark/>
          </w:tcPr>
          <w:p w:rsidR="00CE2377" w:rsidRPr="00CE2377" w:rsidRDefault="00CE2377" w:rsidP="00CE2377">
            <w:pPr>
              <w:spacing w:after="0" w:line="240" w:lineRule="auto"/>
              <w:jc w:val="center"/>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2017</w:t>
            </w:r>
          </w:p>
        </w:tc>
        <w:tc>
          <w:tcPr>
            <w:tcW w:w="1275" w:type="dxa"/>
            <w:tcBorders>
              <w:top w:val="single" w:sz="8" w:space="0" w:color="auto"/>
              <w:left w:val="nil"/>
              <w:bottom w:val="single" w:sz="8" w:space="0" w:color="auto"/>
              <w:right w:val="single" w:sz="8" w:space="0" w:color="auto"/>
            </w:tcBorders>
            <w:shd w:val="clear" w:color="000000" w:fill="CCFFCC"/>
            <w:noWrap/>
            <w:vAlign w:val="bottom"/>
            <w:hideMark/>
          </w:tcPr>
          <w:p w:rsidR="00CE2377" w:rsidRPr="00CE2377" w:rsidRDefault="00CE2377" w:rsidP="00CE2377">
            <w:pPr>
              <w:spacing w:after="0" w:line="240" w:lineRule="auto"/>
              <w:jc w:val="center"/>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2018</w:t>
            </w:r>
          </w:p>
        </w:tc>
        <w:tc>
          <w:tcPr>
            <w:tcW w:w="1134" w:type="dxa"/>
            <w:tcBorders>
              <w:top w:val="single" w:sz="8" w:space="0" w:color="auto"/>
              <w:left w:val="nil"/>
              <w:bottom w:val="single" w:sz="8" w:space="0" w:color="auto"/>
              <w:right w:val="single" w:sz="8" w:space="0" w:color="auto"/>
            </w:tcBorders>
            <w:shd w:val="clear" w:color="000000" w:fill="CCFFCC"/>
            <w:noWrap/>
            <w:vAlign w:val="bottom"/>
            <w:hideMark/>
          </w:tcPr>
          <w:p w:rsidR="00CE2377" w:rsidRPr="00CE2377" w:rsidRDefault="00CE2377" w:rsidP="00CE2377">
            <w:pPr>
              <w:spacing w:after="0" w:line="240" w:lineRule="auto"/>
              <w:jc w:val="center"/>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2019</w:t>
            </w:r>
          </w:p>
        </w:tc>
        <w:tc>
          <w:tcPr>
            <w:tcW w:w="1134" w:type="dxa"/>
            <w:tcBorders>
              <w:top w:val="single" w:sz="8" w:space="0" w:color="auto"/>
              <w:left w:val="nil"/>
              <w:bottom w:val="single" w:sz="8" w:space="0" w:color="auto"/>
              <w:right w:val="single" w:sz="8" w:space="0" w:color="auto"/>
            </w:tcBorders>
            <w:shd w:val="clear" w:color="000000" w:fill="CCFFCC"/>
            <w:noWrap/>
            <w:vAlign w:val="bottom"/>
            <w:hideMark/>
          </w:tcPr>
          <w:p w:rsidR="00CE2377" w:rsidRPr="00CE2377" w:rsidRDefault="00CE2377" w:rsidP="00CE2377">
            <w:pPr>
              <w:spacing w:after="0" w:line="240" w:lineRule="auto"/>
              <w:jc w:val="center"/>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2020</w:t>
            </w:r>
          </w:p>
        </w:tc>
      </w:tr>
      <w:tr w:rsidR="00CE2377" w:rsidRPr="00CE2377" w:rsidTr="00CE2377">
        <w:trPr>
          <w:trHeight w:val="465"/>
        </w:trPr>
        <w:tc>
          <w:tcPr>
            <w:tcW w:w="2258" w:type="dxa"/>
            <w:tcBorders>
              <w:top w:val="nil"/>
              <w:left w:val="single" w:sz="8" w:space="0" w:color="auto"/>
              <w:bottom w:val="single" w:sz="4" w:space="0" w:color="auto"/>
              <w:right w:val="single" w:sz="8" w:space="0" w:color="auto"/>
            </w:tcBorders>
            <w:shd w:val="clear" w:color="auto" w:fill="auto"/>
            <w:vAlign w:val="bottom"/>
            <w:hideMark/>
          </w:tcPr>
          <w:p w:rsidR="00CE2377" w:rsidRPr="00CE2377" w:rsidRDefault="00CE2377" w:rsidP="00CE2377">
            <w:pPr>
              <w:spacing w:after="0" w:line="240" w:lineRule="auto"/>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Kohustuste teenindamine</w:t>
            </w:r>
          </w:p>
        </w:tc>
        <w:tc>
          <w:tcPr>
            <w:tcW w:w="1418"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880 917</w:t>
            </w:r>
          </w:p>
        </w:tc>
        <w:tc>
          <w:tcPr>
            <w:tcW w:w="1276"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591 045</w:t>
            </w:r>
          </w:p>
        </w:tc>
        <w:tc>
          <w:tcPr>
            <w:tcW w:w="1275"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451 677</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438 775</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571 015</w:t>
            </w:r>
          </w:p>
        </w:tc>
      </w:tr>
      <w:tr w:rsidR="00CE2377" w:rsidRPr="00CE2377" w:rsidTr="00CE2377">
        <w:trPr>
          <w:trHeight w:val="300"/>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Põhisumma</w:t>
            </w:r>
          </w:p>
        </w:tc>
        <w:tc>
          <w:tcPr>
            <w:tcW w:w="1418"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861 421</w:t>
            </w:r>
          </w:p>
        </w:tc>
        <w:tc>
          <w:tcPr>
            <w:tcW w:w="1276"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571 026</w:t>
            </w:r>
          </w:p>
        </w:tc>
        <w:tc>
          <w:tcPr>
            <w:tcW w:w="1275"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421 114</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396 154</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527 567</w:t>
            </w:r>
          </w:p>
        </w:tc>
      </w:tr>
      <w:tr w:rsidR="00CE2377" w:rsidRPr="00CE2377" w:rsidTr="00CE2377">
        <w:trPr>
          <w:trHeight w:val="300"/>
        </w:trPr>
        <w:tc>
          <w:tcPr>
            <w:tcW w:w="2258" w:type="dxa"/>
            <w:tcBorders>
              <w:top w:val="nil"/>
              <w:left w:val="single" w:sz="8" w:space="0" w:color="auto"/>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Intress</w:t>
            </w:r>
          </w:p>
        </w:tc>
        <w:tc>
          <w:tcPr>
            <w:tcW w:w="1418"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19 496</w:t>
            </w:r>
          </w:p>
        </w:tc>
        <w:tc>
          <w:tcPr>
            <w:tcW w:w="1276"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20 018</w:t>
            </w:r>
          </w:p>
        </w:tc>
        <w:tc>
          <w:tcPr>
            <w:tcW w:w="1275"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30 563</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42 621</w:t>
            </w:r>
          </w:p>
        </w:tc>
        <w:tc>
          <w:tcPr>
            <w:tcW w:w="1134" w:type="dxa"/>
            <w:tcBorders>
              <w:top w:val="nil"/>
              <w:left w:val="nil"/>
              <w:bottom w:val="single" w:sz="4"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color w:val="000000"/>
                <w:sz w:val="16"/>
                <w:szCs w:val="16"/>
                <w:lang w:val="et-EE" w:eastAsia="et-EE" w:bidi="ar-SA"/>
              </w:rPr>
            </w:pPr>
            <w:r w:rsidRPr="00CE2377">
              <w:rPr>
                <w:rFonts w:ascii="Arial" w:eastAsia="Times New Roman" w:hAnsi="Arial" w:cs="Arial"/>
                <w:color w:val="000000"/>
                <w:sz w:val="16"/>
                <w:szCs w:val="16"/>
                <w:lang w:val="et-EE" w:eastAsia="et-EE" w:bidi="ar-SA"/>
              </w:rPr>
              <w:t>43 448</w:t>
            </w:r>
          </w:p>
        </w:tc>
      </w:tr>
      <w:tr w:rsidR="00CE2377" w:rsidRPr="00CE2377" w:rsidTr="00CE2377">
        <w:trPr>
          <w:trHeight w:val="292"/>
        </w:trPr>
        <w:tc>
          <w:tcPr>
            <w:tcW w:w="2258" w:type="dxa"/>
            <w:tcBorders>
              <w:top w:val="nil"/>
              <w:left w:val="single" w:sz="8" w:space="0" w:color="auto"/>
              <w:bottom w:val="single" w:sz="8" w:space="0" w:color="auto"/>
              <w:right w:val="single" w:sz="8" w:space="0" w:color="auto"/>
            </w:tcBorders>
            <w:shd w:val="clear" w:color="auto" w:fill="auto"/>
            <w:vAlign w:val="bottom"/>
            <w:hideMark/>
          </w:tcPr>
          <w:p w:rsidR="00CE2377" w:rsidRPr="00CE2377" w:rsidRDefault="00CE2377" w:rsidP="00CE2377">
            <w:pPr>
              <w:spacing w:after="0" w:line="240" w:lineRule="auto"/>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Kohustuste jääk kokku</w:t>
            </w:r>
          </w:p>
        </w:tc>
        <w:tc>
          <w:tcPr>
            <w:tcW w:w="1418"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1 879 588</w:t>
            </w:r>
          </w:p>
        </w:tc>
        <w:tc>
          <w:tcPr>
            <w:tcW w:w="1134"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1 736 167</w:t>
            </w:r>
          </w:p>
        </w:tc>
        <w:tc>
          <w:tcPr>
            <w:tcW w:w="1276"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2 445 791</w:t>
            </w:r>
          </w:p>
        </w:tc>
        <w:tc>
          <w:tcPr>
            <w:tcW w:w="1275"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4 130 177</w:t>
            </w:r>
          </w:p>
        </w:tc>
        <w:tc>
          <w:tcPr>
            <w:tcW w:w="1134"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4 789 023</w:t>
            </w:r>
          </w:p>
        </w:tc>
        <w:tc>
          <w:tcPr>
            <w:tcW w:w="1134" w:type="dxa"/>
            <w:tcBorders>
              <w:top w:val="nil"/>
              <w:left w:val="nil"/>
              <w:bottom w:val="single" w:sz="8" w:space="0" w:color="auto"/>
              <w:right w:val="single" w:sz="8" w:space="0" w:color="auto"/>
            </w:tcBorders>
            <w:shd w:val="clear" w:color="auto" w:fill="auto"/>
            <w:noWrap/>
            <w:vAlign w:val="bottom"/>
            <w:hideMark/>
          </w:tcPr>
          <w:p w:rsidR="00CE2377" w:rsidRPr="00CE2377" w:rsidRDefault="00CE2377" w:rsidP="00CE2377">
            <w:pPr>
              <w:spacing w:after="0" w:line="240" w:lineRule="auto"/>
              <w:jc w:val="right"/>
              <w:rPr>
                <w:rFonts w:ascii="Arial" w:eastAsia="Times New Roman" w:hAnsi="Arial" w:cs="Arial"/>
                <w:b/>
                <w:bCs/>
                <w:color w:val="000000"/>
                <w:sz w:val="16"/>
                <w:szCs w:val="16"/>
                <w:lang w:val="et-EE" w:eastAsia="et-EE" w:bidi="ar-SA"/>
              </w:rPr>
            </w:pPr>
            <w:r w:rsidRPr="00CE2377">
              <w:rPr>
                <w:rFonts w:ascii="Arial" w:eastAsia="Times New Roman" w:hAnsi="Arial" w:cs="Arial"/>
                <w:b/>
                <w:bCs/>
                <w:color w:val="000000"/>
                <w:sz w:val="16"/>
                <w:szCs w:val="16"/>
                <w:lang w:val="et-EE" w:eastAsia="et-EE" w:bidi="ar-SA"/>
              </w:rPr>
              <w:t>5 416 456</w:t>
            </w:r>
          </w:p>
        </w:tc>
      </w:tr>
    </w:tbl>
    <w:p w:rsidR="00CE2377" w:rsidRDefault="00CE2377" w:rsidP="006C11CA">
      <w:pPr>
        <w:autoSpaceDE w:val="0"/>
        <w:autoSpaceDN w:val="0"/>
        <w:adjustRightInd w:val="0"/>
        <w:spacing w:after="0" w:line="240" w:lineRule="auto"/>
        <w:jc w:val="both"/>
        <w:rPr>
          <w:rFonts w:ascii="Times New Roman" w:hAnsi="Times New Roman" w:cs="Times New Roman"/>
          <w:color w:val="000000"/>
          <w:sz w:val="24"/>
          <w:szCs w:val="24"/>
          <w:lang w:val="et-EE"/>
        </w:rPr>
      </w:pPr>
    </w:p>
    <w:p w:rsidR="006206ED" w:rsidRPr="008F473C" w:rsidRDefault="006206ED"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Märjamaa valla </w:t>
      </w:r>
      <w:r w:rsidR="00ED2F20">
        <w:rPr>
          <w:rFonts w:ascii="Times New Roman" w:hAnsi="Times New Roman" w:cs="Times New Roman"/>
          <w:color w:val="000000"/>
          <w:sz w:val="24"/>
          <w:szCs w:val="24"/>
          <w:lang w:val="et-EE"/>
        </w:rPr>
        <w:t xml:space="preserve">pikaajaliste </w:t>
      </w:r>
      <w:r w:rsidR="00145F90">
        <w:rPr>
          <w:rFonts w:ascii="Times New Roman" w:hAnsi="Times New Roman" w:cs="Times New Roman"/>
          <w:color w:val="000000"/>
          <w:sz w:val="24"/>
          <w:szCs w:val="24"/>
          <w:lang w:val="et-EE"/>
        </w:rPr>
        <w:t>võla</w:t>
      </w:r>
      <w:r w:rsidR="00194A55" w:rsidRPr="008F473C">
        <w:rPr>
          <w:rFonts w:ascii="Times New Roman" w:hAnsi="Times New Roman" w:cs="Times New Roman"/>
          <w:color w:val="000000"/>
          <w:sz w:val="24"/>
          <w:szCs w:val="24"/>
          <w:lang w:val="et-EE"/>
        </w:rPr>
        <w:t xml:space="preserve">kohustuste </w:t>
      </w:r>
      <w:r w:rsidRPr="008F473C">
        <w:rPr>
          <w:rFonts w:ascii="Times New Roman" w:hAnsi="Times New Roman" w:cs="Times New Roman"/>
          <w:color w:val="000000"/>
          <w:sz w:val="24"/>
          <w:szCs w:val="24"/>
          <w:lang w:val="et-EE"/>
        </w:rPr>
        <w:t xml:space="preserve">maht </w:t>
      </w:r>
      <w:r w:rsidR="00145F90">
        <w:rPr>
          <w:rFonts w:ascii="Times New Roman" w:hAnsi="Times New Roman" w:cs="Times New Roman"/>
          <w:color w:val="000000"/>
          <w:sz w:val="24"/>
          <w:szCs w:val="24"/>
          <w:lang w:val="et-EE"/>
        </w:rPr>
        <w:t xml:space="preserve">oli </w:t>
      </w:r>
      <w:r w:rsidRPr="008F473C">
        <w:rPr>
          <w:rFonts w:ascii="Times New Roman" w:hAnsi="Times New Roman" w:cs="Times New Roman"/>
          <w:color w:val="000000"/>
          <w:sz w:val="24"/>
          <w:szCs w:val="24"/>
          <w:lang w:val="et-EE"/>
        </w:rPr>
        <w:t>201</w:t>
      </w:r>
      <w:r w:rsidR="00ED2F20">
        <w:rPr>
          <w:rFonts w:ascii="Times New Roman" w:hAnsi="Times New Roman" w:cs="Times New Roman"/>
          <w:color w:val="000000"/>
          <w:sz w:val="24"/>
          <w:szCs w:val="24"/>
          <w:lang w:val="et-EE"/>
        </w:rPr>
        <w:t>5</w:t>
      </w:r>
      <w:r w:rsidRPr="008F473C">
        <w:rPr>
          <w:rFonts w:ascii="Times New Roman" w:hAnsi="Times New Roman" w:cs="Times New Roman"/>
          <w:color w:val="000000"/>
          <w:sz w:val="24"/>
          <w:szCs w:val="24"/>
          <w:lang w:val="et-EE"/>
        </w:rPr>
        <w:t xml:space="preserve">.aasta lõpus </w:t>
      </w:r>
      <w:r w:rsidR="00ED2F20">
        <w:rPr>
          <w:rFonts w:ascii="Times New Roman" w:hAnsi="Times New Roman" w:cs="Times New Roman"/>
          <w:color w:val="000000"/>
          <w:sz w:val="24"/>
          <w:szCs w:val="24"/>
          <w:lang w:val="et-EE"/>
        </w:rPr>
        <w:t>1 879 588</w:t>
      </w:r>
      <w:r w:rsidR="00B25645">
        <w:rPr>
          <w:rFonts w:ascii="Times New Roman" w:hAnsi="Times New Roman" w:cs="Times New Roman"/>
          <w:color w:val="000000"/>
          <w:sz w:val="24"/>
          <w:szCs w:val="24"/>
          <w:lang w:val="et-EE"/>
        </w:rPr>
        <w:t xml:space="preserve"> eurot. </w:t>
      </w:r>
      <w:r w:rsidRPr="008F473C">
        <w:rPr>
          <w:rFonts w:ascii="Times New Roman" w:hAnsi="Times New Roman" w:cs="Times New Roman"/>
          <w:color w:val="000000"/>
          <w:sz w:val="24"/>
          <w:szCs w:val="24"/>
          <w:lang w:val="et-EE"/>
        </w:rPr>
        <w:t xml:space="preserve">Sellest </w:t>
      </w:r>
      <w:r w:rsidR="00194A55" w:rsidRPr="008F473C">
        <w:rPr>
          <w:rFonts w:ascii="Times New Roman" w:hAnsi="Times New Roman" w:cs="Times New Roman"/>
          <w:color w:val="000000"/>
          <w:sz w:val="24"/>
          <w:szCs w:val="24"/>
          <w:lang w:val="et-EE"/>
        </w:rPr>
        <w:t xml:space="preserve">moodustasid </w:t>
      </w:r>
      <w:r w:rsidR="00B25645" w:rsidRPr="008F473C">
        <w:rPr>
          <w:rFonts w:ascii="Times New Roman" w:hAnsi="Times New Roman" w:cs="Times New Roman"/>
          <w:color w:val="000000"/>
          <w:sz w:val="24"/>
          <w:szCs w:val="24"/>
          <w:lang w:val="et-EE"/>
        </w:rPr>
        <w:t xml:space="preserve">pangalaenud </w:t>
      </w:r>
      <w:r w:rsidR="00B25645">
        <w:rPr>
          <w:rFonts w:ascii="Times New Roman" w:hAnsi="Times New Roman" w:cs="Times New Roman"/>
          <w:color w:val="000000"/>
          <w:sz w:val="24"/>
          <w:szCs w:val="24"/>
          <w:lang w:val="et-EE"/>
        </w:rPr>
        <w:t>1 492 375</w:t>
      </w:r>
      <w:r w:rsidR="00B25645" w:rsidRPr="008F473C">
        <w:rPr>
          <w:rFonts w:ascii="Times New Roman" w:hAnsi="Times New Roman" w:cs="Times New Roman"/>
          <w:color w:val="000000"/>
          <w:sz w:val="24"/>
          <w:szCs w:val="24"/>
          <w:lang w:val="et-EE"/>
        </w:rPr>
        <w:t xml:space="preserve"> eurot</w:t>
      </w:r>
      <w:r w:rsidR="00B25645" w:rsidRPr="008F473C">
        <w:rPr>
          <w:rFonts w:ascii="Times New Roman" w:hAnsi="Times New Roman" w:cs="Times New Roman"/>
          <w:color w:val="000000"/>
          <w:sz w:val="24"/>
          <w:szCs w:val="24"/>
          <w:lang w:val="et-EE"/>
        </w:rPr>
        <w:t xml:space="preserve"> </w:t>
      </w:r>
      <w:r w:rsidR="00B25645">
        <w:rPr>
          <w:rFonts w:ascii="Times New Roman" w:hAnsi="Times New Roman" w:cs="Times New Roman"/>
          <w:color w:val="000000"/>
          <w:sz w:val="24"/>
          <w:szCs w:val="24"/>
          <w:lang w:val="et-EE"/>
        </w:rPr>
        <w:t xml:space="preserve">ja </w:t>
      </w:r>
      <w:r w:rsidRPr="008F473C">
        <w:rPr>
          <w:rFonts w:ascii="Times New Roman" w:hAnsi="Times New Roman" w:cs="Times New Roman"/>
          <w:color w:val="000000"/>
          <w:sz w:val="24"/>
          <w:szCs w:val="24"/>
          <w:lang w:val="et-EE"/>
        </w:rPr>
        <w:t xml:space="preserve">kapitalirendikohustused </w:t>
      </w:r>
      <w:r w:rsidR="00B25645">
        <w:rPr>
          <w:rFonts w:ascii="Times New Roman" w:hAnsi="Times New Roman" w:cs="Times New Roman"/>
          <w:color w:val="000000"/>
          <w:sz w:val="24"/>
          <w:szCs w:val="24"/>
          <w:lang w:val="et-EE"/>
        </w:rPr>
        <w:t>387 213</w:t>
      </w:r>
      <w:r w:rsidRPr="008F473C">
        <w:rPr>
          <w:rFonts w:ascii="Times New Roman" w:hAnsi="Times New Roman" w:cs="Times New Roman"/>
          <w:color w:val="000000"/>
          <w:sz w:val="24"/>
          <w:szCs w:val="24"/>
          <w:lang w:val="et-EE"/>
        </w:rPr>
        <w:t xml:space="preserve"> eurot</w:t>
      </w:r>
      <w:r w:rsidR="00B25645">
        <w:rPr>
          <w:rFonts w:ascii="Times New Roman" w:hAnsi="Times New Roman" w:cs="Times New Roman"/>
          <w:color w:val="000000"/>
          <w:sz w:val="24"/>
          <w:szCs w:val="24"/>
          <w:lang w:val="et-EE"/>
        </w:rPr>
        <w:t xml:space="preserve">. Pikaajalistele </w:t>
      </w:r>
      <w:r w:rsidR="00145F90">
        <w:rPr>
          <w:rFonts w:ascii="Times New Roman" w:hAnsi="Times New Roman" w:cs="Times New Roman"/>
          <w:color w:val="000000"/>
          <w:sz w:val="24"/>
          <w:szCs w:val="24"/>
          <w:lang w:val="et-EE"/>
        </w:rPr>
        <w:t>võla</w:t>
      </w:r>
      <w:r w:rsidR="00B25645">
        <w:rPr>
          <w:rFonts w:ascii="Times New Roman" w:hAnsi="Times New Roman" w:cs="Times New Roman"/>
          <w:color w:val="000000"/>
          <w:sz w:val="24"/>
          <w:szCs w:val="24"/>
          <w:lang w:val="et-EE"/>
        </w:rPr>
        <w:t xml:space="preserve">kohustustele lisandus 2015. aasta </w:t>
      </w:r>
      <w:r w:rsidR="00B25645">
        <w:rPr>
          <w:rFonts w:ascii="Times New Roman" w:hAnsi="Times New Roman" w:cs="Times New Roman"/>
          <w:color w:val="000000"/>
          <w:sz w:val="24"/>
          <w:szCs w:val="24"/>
          <w:lang w:val="et-EE"/>
        </w:rPr>
        <w:t>lõpus võetud lühiajaline laen 211 000 eurot Märjamaa valla noortekeskuse ehituse sildfinantseerimiseks.</w:t>
      </w:r>
      <w:r w:rsidR="00B25645">
        <w:rPr>
          <w:rFonts w:ascii="Times New Roman" w:hAnsi="Times New Roman" w:cs="Times New Roman"/>
          <w:color w:val="000000"/>
          <w:sz w:val="24"/>
          <w:szCs w:val="24"/>
          <w:lang w:val="et-EE"/>
        </w:rPr>
        <w:t xml:space="preserve"> 2015. aasta lõpuks moodustasid</w:t>
      </w:r>
      <w:r w:rsidR="00145F90">
        <w:rPr>
          <w:rFonts w:ascii="Times New Roman" w:hAnsi="Times New Roman" w:cs="Times New Roman"/>
          <w:color w:val="000000"/>
          <w:sz w:val="24"/>
          <w:szCs w:val="24"/>
          <w:lang w:val="et-EE"/>
        </w:rPr>
        <w:t xml:space="preserve"> võlakohustused kokku </w:t>
      </w:r>
      <w:r w:rsidR="00B25645">
        <w:rPr>
          <w:rFonts w:ascii="Times New Roman" w:hAnsi="Times New Roman" w:cs="Times New Roman"/>
          <w:color w:val="000000"/>
          <w:sz w:val="24"/>
          <w:szCs w:val="24"/>
          <w:lang w:val="et-EE"/>
        </w:rPr>
        <w:t xml:space="preserve">  2 090 588 eurot.</w:t>
      </w:r>
    </w:p>
    <w:p w:rsidR="00194A55" w:rsidRPr="008F473C" w:rsidRDefault="00145F90"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Pr>
          <w:rFonts w:ascii="Times New Roman" w:hAnsi="Times New Roman" w:cs="Times New Roman"/>
          <w:sz w:val="24"/>
          <w:szCs w:val="24"/>
          <w:lang w:val="et-EE"/>
        </w:rPr>
        <w:t>2016. aastal ostis Märjamaa Vallavalitsus Riigi Kinnisvara Aktsiaseltsilt välja Tamme tee 1 kinnistu hoonestusõiguse ning sõlmitud lepingud lõpetati.</w:t>
      </w:r>
      <w:r w:rsidR="00194A55" w:rsidRPr="008F473C">
        <w:rPr>
          <w:rFonts w:ascii="Times New Roman" w:hAnsi="Times New Roman" w:cs="Times New Roman"/>
          <w:color w:val="000000"/>
          <w:sz w:val="24"/>
          <w:szCs w:val="24"/>
          <w:lang w:val="et-EE"/>
        </w:rPr>
        <w:t xml:space="preserve"> </w:t>
      </w:r>
    </w:p>
    <w:p w:rsidR="00194A55" w:rsidRPr="008F473C" w:rsidRDefault="00194A55"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p>
    <w:p w:rsidR="00194A55" w:rsidRPr="008F473C" w:rsidRDefault="00194A55"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201</w:t>
      </w:r>
      <w:r w:rsidR="00145F90">
        <w:rPr>
          <w:rFonts w:ascii="Times New Roman" w:hAnsi="Times New Roman" w:cs="Times New Roman"/>
          <w:color w:val="000000"/>
          <w:sz w:val="24"/>
          <w:szCs w:val="24"/>
          <w:lang w:val="et-EE"/>
        </w:rPr>
        <w:t>6</w:t>
      </w:r>
      <w:r w:rsidRPr="008F473C">
        <w:rPr>
          <w:rFonts w:ascii="Times New Roman" w:hAnsi="Times New Roman" w:cs="Times New Roman"/>
          <w:color w:val="000000"/>
          <w:sz w:val="24"/>
          <w:szCs w:val="24"/>
          <w:lang w:val="et-EE"/>
        </w:rPr>
        <w:t>.</w:t>
      </w:r>
      <w:r w:rsidR="001A2B93">
        <w:rPr>
          <w:rFonts w:ascii="Times New Roman" w:hAnsi="Times New Roman" w:cs="Times New Roman"/>
          <w:color w:val="000000"/>
          <w:sz w:val="24"/>
          <w:szCs w:val="24"/>
          <w:lang w:val="et-EE"/>
        </w:rPr>
        <w:t xml:space="preserve"> </w:t>
      </w:r>
      <w:r w:rsidRPr="008F473C">
        <w:rPr>
          <w:rFonts w:ascii="Times New Roman" w:hAnsi="Times New Roman" w:cs="Times New Roman"/>
          <w:color w:val="000000"/>
          <w:sz w:val="24"/>
          <w:szCs w:val="24"/>
          <w:lang w:val="et-EE"/>
        </w:rPr>
        <w:t xml:space="preserve">aasta lõpuks on valla kohustuste maht vähenenud </w:t>
      </w:r>
      <w:r w:rsidR="00145F90">
        <w:rPr>
          <w:rFonts w:ascii="Times New Roman" w:hAnsi="Times New Roman" w:cs="Times New Roman"/>
          <w:color w:val="000000"/>
          <w:sz w:val="24"/>
          <w:szCs w:val="24"/>
          <w:lang w:val="et-EE"/>
        </w:rPr>
        <w:t>1 072 421</w:t>
      </w:r>
      <w:r w:rsidRPr="008F473C">
        <w:rPr>
          <w:rFonts w:ascii="Times New Roman" w:hAnsi="Times New Roman" w:cs="Times New Roman"/>
          <w:color w:val="000000"/>
          <w:sz w:val="24"/>
          <w:szCs w:val="24"/>
          <w:lang w:val="et-EE"/>
        </w:rPr>
        <w:t xml:space="preserve"> euro võrra ning </w:t>
      </w:r>
      <w:r w:rsidR="009B7180">
        <w:rPr>
          <w:rFonts w:ascii="Times New Roman" w:hAnsi="Times New Roman" w:cs="Times New Roman"/>
          <w:color w:val="000000"/>
          <w:sz w:val="24"/>
          <w:szCs w:val="24"/>
          <w:lang w:val="et-EE"/>
        </w:rPr>
        <w:t xml:space="preserve">suurenenud </w:t>
      </w:r>
      <w:r w:rsidR="00145F90">
        <w:rPr>
          <w:rFonts w:ascii="Times New Roman" w:hAnsi="Times New Roman" w:cs="Times New Roman"/>
          <w:color w:val="000000"/>
          <w:sz w:val="24"/>
          <w:szCs w:val="24"/>
          <w:lang w:val="et-EE"/>
        </w:rPr>
        <w:t>718 000</w:t>
      </w:r>
      <w:r w:rsidR="009B7180">
        <w:rPr>
          <w:rFonts w:ascii="Times New Roman" w:hAnsi="Times New Roman" w:cs="Times New Roman"/>
          <w:color w:val="000000"/>
          <w:sz w:val="24"/>
          <w:szCs w:val="24"/>
          <w:lang w:val="et-EE"/>
        </w:rPr>
        <w:t xml:space="preserve"> euro võrra. 201</w:t>
      </w:r>
      <w:r w:rsidR="00145F90">
        <w:rPr>
          <w:rFonts w:ascii="Times New Roman" w:hAnsi="Times New Roman" w:cs="Times New Roman"/>
          <w:color w:val="000000"/>
          <w:sz w:val="24"/>
          <w:szCs w:val="24"/>
          <w:lang w:val="et-EE"/>
        </w:rPr>
        <w:t>6</w:t>
      </w:r>
      <w:r w:rsidR="009B7180">
        <w:rPr>
          <w:rFonts w:ascii="Times New Roman" w:hAnsi="Times New Roman" w:cs="Times New Roman"/>
          <w:color w:val="000000"/>
          <w:sz w:val="24"/>
          <w:szCs w:val="24"/>
          <w:lang w:val="et-EE"/>
        </w:rPr>
        <w:t xml:space="preserve">. aasta lõpuks moodustavad pikaajalised kohustused </w:t>
      </w:r>
      <w:r w:rsidRPr="008F473C">
        <w:rPr>
          <w:rFonts w:ascii="Times New Roman" w:hAnsi="Times New Roman" w:cs="Times New Roman"/>
          <w:color w:val="000000"/>
          <w:sz w:val="24"/>
          <w:szCs w:val="24"/>
          <w:lang w:val="et-EE"/>
        </w:rPr>
        <w:t xml:space="preserve">kokku </w:t>
      </w:r>
      <w:r w:rsidR="00145F90">
        <w:rPr>
          <w:rFonts w:ascii="Times New Roman" w:hAnsi="Times New Roman" w:cs="Times New Roman"/>
          <w:color w:val="000000"/>
          <w:sz w:val="24"/>
          <w:szCs w:val="24"/>
          <w:lang w:val="et-EE"/>
        </w:rPr>
        <w:t>1 736 167</w:t>
      </w:r>
      <w:r w:rsidRPr="008F473C">
        <w:rPr>
          <w:rFonts w:ascii="Times New Roman" w:hAnsi="Times New Roman" w:cs="Times New Roman"/>
          <w:color w:val="000000"/>
          <w:sz w:val="24"/>
          <w:szCs w:val="24"/>
          <w:lang w:val="et-EE"/>
        </w:rPr>
        <w:t xml:space="preserve"> eurot.</w:t>
      </w:r>
    </w:p>
    <w:p w:rsidR="006C11CA" w:rsidRPr="008F473C" w:rsidRDefault="006C11CA"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p>
    <w:p w:rsidR="006C11CA" w:rsidRPr="008F473C" w:rsidRDefault="006C11CA"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Eelarvestrateegias kavandatud uute investeeringute rahastamiseks on planeeritud võtta laenu järgmiselt:</w:t>
      </w:r>
    </w:p>
    <w:p w:rsidR="006C11CA" w:rsidRPr="008F473C" w:rsidRDefault="006C11CA"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201</w:t>
      </w:r>
      <w:r w:rsidR="00E532DA">
        <w:rPr>
          <w:rFonts w:ascii="Times New Roman" w:hAnsi="Times New Roman" w:cs="Times New Roman"/>
          <w:color w:val="000000"/>
          <w:sz w:val="24"/>
          <w:szCs w:val="24"/>
          <w:lang w:val="et-EE"/>
        </w:rPr>
        <w:t>6</w:t>
      </w:r>
      <w:r w:rsidRPr="008F473C">
        <w:rPr>
          <w:rFonts w:ascii="Times New Roman" w:hAnsi="Times New Roman" w:cs="Times New Roman"/>
          <w:color w:val="000000"/>
          <w:sz w:val="24"/>
          <w:szCs w:val="24"/>
          <w:lang w:val="et-EE"/>
        </w:rPr>
        <w:t>.</w:t>
      </w:r>
      <w:r w:rsidR="00061150">
        <w:rPr>
          <w:rFonts w:ascii="Times New Roman" w:hAnsi="Times New Roman" w:cs="Times New Roman"/>
          <w:color w:val="000000"/>
          <w:sz w:val="24"/>
          <w:szCs w:val="24"/>
          <w:lang w:val="et-EE"/>
        </w:rPr>
        <w:t xml:space="preserve"> </w:t>
      </w:r>
      <w:r w:rsidRPr="008F473C">
        <w:rPr>
          <w:rFonts w:ascii="Times New Roman" w:hAnsi="Times New Roman" w:cs="Times New Roman"/>
          <w:color w:val="000000"/>
          <w:sz w:val="24"/>
          <w:szCs w:val="24"/>
          <w:lang w:val="et-EE"/>
        </w:rPr>
        <w:t>a</w:t>
      </w:r>
      <w:r w:rsidR="00367E6C">
        <w:rPr>
          <w:rFonts w:ascii="Times New Roman" w:hAnsi="Times New Roman" w:cs="Times New Roman"/>
          <w:color w:val="000000"/>
          <w:sz w:val="24"/>
          <w:szCs w:val="24"/>
          <w:lang w:val="et-EE"/>
        </w:rPr>
        <w:t>astal</w:t>
      </w:r>
      <w:r w:rsidRPr="008F473C">
        <w:rPr>
          <w:rFonts w:ascii="Times New Roman" w:hAnsi="Times New Roman" w:cs="Times New Roman"/>
          <w:color w:val="000000"/>
          <w:sz w:val="24"/>
          <w:szCs w:val="24"/>
          <w:lang w:val="et-EE"/>
        </w:rPr>
        <w:t xml:space="preserve"> </w:t>
      </w:r>
      <w:r w:rsidR="00E532DA">
        <w:rPr>
          <w:rFonts w:ascii="Times New Roman" w:hAnsi="Times New Roman" w:cs="Times New Roman"/>
          <w:color w:val="000000"/>
          <w:sz w:val="24"/>
          <w:szCs w:val="24"/>
          <w:lang w:val="et-EE"/>
        </w:rPr>
        <w:t xml:space="preserve">   718</w:t>
      </w:r>
      <w:r w:rsidR="00061150">
        <w:rPr>
          <w:rFonts w:ascii="Times New Roman" w:hAnsi="Times New Roman" w:cs="Times New Roman"/>
          <w:color w:val="000000"/>
          <w:sz w:val="24"/>
          <w:szCs w:val="24"/>
          <w:lang w:val="et-EE"/>
        </w:rPr>
        <w:t xml:space="preserve"> </w:t>
      </w:r>
      <w:r w:rsidR="00367E6C">
        <w:rPr>
          <w:rFonts w:ascii="Times New Roman" w:hAnsi="Times New Roman" w:cs="Times New Roman"/>
          <w:color w:val="000000"/>
          <w:sz w:val="24"/>
          <w:szCs w:val="24"/>
          <w:lang w:val="et-EE"/>
        </w:rPr>
        <w:t>000</w:t>
      </w:r>
      <w:r w:rsidRPr="008F473C">
        <w:rPr>
          <w:rFonts w:ascii="Times New Roman" w:hAnsi="Times New Roman" w:cs="Times New Roman"/>
          <w:color w:val="000000"/>
          <w:sz w:val="24"/>
          <w:szCs w:val="24"/>
          <w:lang w:val="et-EE"/>
        </w:rPr>
        <w:t xml:space="preserve"> eurot</w:t>
      </w:r>
      <w:r w:rsidR="00367E6C">
        <w:rPr>
          <w:rFonts w:ascii="Times New Roman" w:hAnsi="Times New Roman" w:cs="Times New Roman"/>
          <w:color w:val="000000"/>
          <w:sz w:val="24"/>
          <w:szCs w:val="24"/>
          <w:lang w:val="et-EE"/>
        </w:rPr>
        <w:t>;</w:t>
      </w:r>
    </w:p>
    <w:p w:rsidR="006C11CA" w:rsidRPr="008F473C" w:rsidRDefault="006C11CA"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201</w:t>
      </w:r>
      <w:r w:rsidR="00E532DA">
        <w:rPr>
          <w:rFonts w:ascii="Times New Roman" w:hAnsi="Times New Roman" w:cs="Times New Roman"/>
          <w:color w:val="000000"/>
          <w:sz w:val="24"/>
          <w:szCs w:val="24"/>
          <w:lang w:val="et-EE"/>
        </w:rPr>
        <w:t>7</w:t>
      </w:r>
      <w:r w:rsidRPr="008F473C">
        <w:rPr>
          <w:rFonts w:ascii="Times New Roman" w:hAnsi="Times New Roman" w:cs="Times New Roman"/>
          <w:color w:val="000000"/>
          <w:sz w:val="24"/>
          <w:szCs w:val="24"/>
          <w:lang w:val="et-EE"/>
        </w:rPr>
        <w:t>.</w:t>
      </w:r>
      <w:r w:rsidR="00061150">
        <w:rPr>
          <w:rFonts w:ascii="Times New Roman" w:hAnsi="Times New Roman" w:cs="Times New Roman"/>
          <w:color w:val="000000"/>
          <w:sz w:val="24"/>
          <w:szCs w:val="24"/>
          <w:lang w:val="et-EE"/>
        </w:rPr>
        <w:t xml:space="preserve"> </w:t>
      </w:r>
      <w:r w:rsidRPr="008F473C">
        <w:rPr>
          <w:rFonts w:ascii="Times New Roman" w:hAnsi="Times New Roman" w:cs="Times New Roman"/>
          <w:color w:val="000000"/>
          <w:sz w:val="24"/>
          <w:szCs w:val="24"/>
          <w:lang w:val="et-EE"/>
        </w:rPr>
        <w:t>a</w:t>
      </w:r>
      <w:r w:rsidR="00367E6C">
        <w:rPr>
          <w:rFonts w:ascii="Times New Roman" w:hAnsi="Times New Roman" w:cs="Times New Roman"/>
          <w:color w:val="000000"/>
          <w:sz w:val="24"/>
          <w:szCs w:val="24"/>
          <w:lang w:val="et-EE"/>
        </w:rPr>
        <w:t xml:space="preserve">astal </w:t>
      </w:r>
      <w:r w:rsidR="00E532DA">
        <w:rPr>
          <w:rFonts w:ascii="Times New Roman" w:hAnsi="Times New Roman" w:cs="Times New Roman"/>
          <w:color w:val="000000"/>
          <w:sz w:val="24"/>
          <w:szCs w:val="24"/>
          <w:lang w:val="et-EE"/>
        </w:rPr>
        <w:t>1 280 650</w:t>
      </w:r>
      <w:r w:rsidRPr="008F473C">
        <w:rPr>
          <w:rFonts w:ascii="Times New Roman" w:hAnsi="Times New Roman" w:cs="Times New Roman"/>
          <w:color w:val="000000"/>
          <w:sz w:val="24"/>
          <w:szCs w:val="24"/>
          <w:lang w:val="et-EE"/>
        </w:rPr>
        <w:t xml:space="preserve"> eurot</w:t>
      </w:r>
      <w:r w:rsidR="00367E6C">
        <w:rPr>
          <w:rFonts w:ascii="Times New Roman" w:hAnsi="Times New Roman" w:cs="Times New Roman"/>
          <w:color w:val="000000"/>
          <w:sz w:val="24"/>
          <w:szCs w:val="24"/>
          <w:lang w:val="et-EE"/>
        </w:rPr>
        <w:t>;</w:t>
      </w:r>
    </w:p>
    <w:p w:rsidR="006C11CA" w:rsidRDefault="006C11CA"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201</w:t>
      </w:r>
      <w:r w:rsidR="00E532DA">
        <w:rPr>
          <w:rFonts w:ascii="Times New Roman" w:hAnsi="Times New Roman" w:cs="Times New Roman"/>
          <w:color w:val="000000"/>
          <w:sz w:val="24"/>
          <w:szCs w:val="24"/>
          <w:lang w:val="et-EE"/>
        </w:rPr>
        <w:t>8</w:t>
      </w:r>
      <w:r w:rsidRPr="008F473C">
        <w:rPr>
          <w:rFonts w:ascii="Times New Roman" w:hAnsi="Times New Roman" w:cs="Times New Roman"/>
          <w:color w:val="000000"/>
          <w:sz w:val="24"/>
          <w:szCs w:val="24"/>
          <w:lang w:val="et-EE"/>
        </w:rPr>
        <w:t>.</w:t>
      </w:r>
      <w:r w:rsidR="00061150">
        <w:rPr>
          <w:rFonts w:ascii="Times New Roman" w:hAnsi="Times New Roman" w:cs="Times New Roman"/>
          <w:color w:val="000000"/>
          <w:sz w:val="24"/>
          <w:szCs w:val="24"/>
          <w:lang w:val="et-EE"/>
        </w:rPr>
        <w:t xml:space="preserve"> </w:t>
      </w:r>
      <w:r w:rsidRPr="008F473C">
        <w:rPr>
          <w:rFonts w:ascii="Times New Roman" w:hAnsi="Times New Roman" w:cs="Times New Roman"/>
          <w:color w:val="000000"/>
          <w:sz w:val="24"/>
          <w:szCs w:val="24"/>
          <w:lang w:val="et-EE"/>
        </w:rPr>
        <w:t>a</w:t>
      </w:r>
      <w:r w:rsidR="00367E6C">
        <w:rPr>
          <w:rFonts w:ascii="Times New Roman" w:hAnsi="Times New Roman" w:cs="Times New Roman"/>
          <w:color w:val="000000"/>
          <w:sz w:val="24"/>
          <w:szCs w:val="24"/>
          <w:lang w:val="et-EE"/>
        </w:rPr>
        <w:t xml:space="preserve">astal </w:t>
      </w:r>
      <w:r w:rsidR="00E532DA">
        <w:rPr>
          <w:rFonts w:ascii="Times New Roman" w:hAnsi="Times New Roman" w:cs="Times New Roman"/>
          <w:color w:val="000000"/>
          <w:sz w:val="24"/>
          <w:szCs w:val="24"/>
          <w:lang w:val="et-EE"/>
        </w:rPr>
        <w:t>2 105 500</w:t>
      </w:r>
      <w:r w:rsidRPr="008F473C">
        <w:rPr>
          <w:rFonts w:ascii="Times New Roman" w:hAnsi="Times New Roman" w:cs="Times New Roman"/>
          <w:color w:val="000000"/>
          <w:sz w:val="24"/>
          <w:szCs w:val="24"/>
          <w:lang w:val="et-EE"/>
        </w:rPr>
        <w:t>eurot</w:t>
      </w:r>
      <w:r w:rsidR="00A412D9">
        <w:rPr>
          <w:rFonts w:ascii="Times New Roman" w:hAnsi="Times New Roman" w:cs="Times New Roman"/>
          <w:color w:val="000000"/>
          <w:sz w:val="24"/>
          <w:szCs w:val="24"/>
          <w:lang w:val="et-EE"/>
        </w:rPr>
        <w:t>;</w:t>
      </w:r>
    </w:p>
    <w:p w:rsidR="00A412D9" w:rsidRDefault="00A412D9"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201</w:t>
      </w:r>
      <w:r w:rsidR="00E532DA">
        <w:rPr>
          <w:rFonts w:ascii="Times New Roman" w:hAnsi="Times New Roman" w:cs="Times New Roman"/>
          <w:color w:val="000000"/>
          <w:sz w:val="24"/>
          <w:szCs w:val="24"/>
          <w:lang w:val="et-EE"/>
        </w:rPr>
        <w:t>9</w:t>
      </w:r>
      <w:r>
        <w:rPr>
          <w:rFonts w:ascii="Times New Roman" w:hAnsi="Times New Roman" w:cs="Times New Roman"/>
          <w:color w:val="000000"/>
          <w:sz w:val="24"/>
          <w:szCs w:val="24"/>
          <w:lang w:val="et-EE"/>
        </w:rPr>
        <w:t>.</w:t>
      </w:r>
      <w:r w:rsidR="00061150">
        <w:rPr>
          <w:rFonts w:ascii="Times New Roman" w:hAnsi="Times New Roman" w:cs="Times New Roman"/>
          <w:color w:val="000000"/>
          <w:sz w:val="24"/>
          <w:szCs w:val="24"/>
          <w:lang w:val="et-EE"/>
        </w:rPr>
        <w:t xml:space="preserve"> </w:t>
      </w:r>
      <w:r>
        <w:rPr>
          <w:rFonts w:ascii="Times New Roman" w:hAnsi="Times New Roman" w:cs="Times New Roman"/>
          <w:color w:val="000000"/>
          <w:sz w:val="24"/>
          <w:szCs w:val="24"/>
          <w:lang w:val="et-EE"/>
        </w:rPr>
        <w:t xml:space="preserve">aastal </w:t>
      </w:r>
      <w:r w:rsidR="00E532DA">
        <w:rPr>
          <w:rFonts w:ascii="Times New Roman" w:hAnsi="Times New Roman" w:cs="Times New Roman"/>
          <w:color w:val="000000"/>
          <w:sz w:val="24"/>
          <w:szCs w:val="24"/>
          <w:lang w:val="et-EE"/>
        </w:rPr>
        <w:t>1 055 000</w:t>
      </w:r>
      <w:r w:rsidR="00061150">
        <w:rPr>
          <w:rFonts w:ascii="Times New Roman" w:hAnsi="Times New Roman" w:cs="Times New Roman"/>
          <w:color w:val="000000"/>
          <w:sz w:val="24"/>
          <w:szCs w:val="24"/>
          <w:lang w:val="et-EE"/>
        </w:rPr>
        <w:t xml:space="preserve"> eurot;</w:t>
      </w:r>
    </w:p>
    <w:p w:rsidR="00061150" w:rsidRPr="008F473C" w:rsidRDefault="00061150"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20</w:t>
      </w:r>
      <w:r w:rsidR="00E532DA">
        <w:rPr>
          <w:rFonts w:ascii="Times New Roman" w:hAnsi="Times New Roman" w:cs="Times New Roman"/>
          <w:color w:val="000000"/>
          <w:sz w:val="24"/>
          <w:szCs w:val="24"/>
          <w:lang w:val="et-EE"/>
        </w:rPr>
        <w:t>20</w:t>
      </w:r>
      <w:r>
        <w:rPr>
          <w:rFonts w:ascii="Times New Roman" w:hAnsi="Times New Roman" w:cs="Times New Roman"/>
          <w:color w:val="000000"/>
          <w:sz w:val="24"/>
          <w:szCs w:val="24"/>
          <w:lang w:val="et-EE"/>
        </w:rPr>
        <w:t xml:space="preserve">. aastal </w:t>
      </w:r>
      <w:r w:rsidR="00E532DA">
        <w:rPr>
          <w:rFonts w:ascii="Times New Roman" w:hAnsi="Times New Roman" w:cs="Times New Roman"/>
          <w:color w:val="000000"/>
          <w:sz w:val="24"/>
          <w:szCs w:val="24"/>
          <w:lang w:val="et-EE"/>
        </w:rPr>
        <w:t xml:space="preserve">1 155 </w:t>
      </w:r>
      <w:r>
        <w:rPr>
          <w:rFonts w:ascii="Times New Roman" w:hAnsi="Times New Roman" w:cs="Times New Roman"/>
          <w:color w:val="000000"/>
          <w:sz w:val="24"/>
          <w:szCs w:val="24"/>
          <w:lang w:val="et-EE"/>
        </w:rPr>
        <w:t>000 eurot.</w:t>
      </w:r>
    </w:p>
    <w:p w:rsidR="006C11CA" w:rsidRPr="008F473C" w:rsidRDefault="006C11CA" w:rsidP="00B465BD">
      <w:pPr>
        <w:autoSpaceDE w:val="0"/>
        <w:autoSpaceDN w:val="0"/>
        <w:adjustRightInd w:val="0"/>
        <w:spacing w:after="0" w:line="240" w:lineRule="auto"/>
        <w:ind w:right="-709"/>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Planeeritud uute laenude intressimääraks on arvestatud </w:t>
      </w:r>
      <w:r w:rsidR="00061150">
        <w:rPr>
          <w:rFonts w:ascii="Times New Roman" w:hAnsi="Times New Roman" w:cs="Times New Roman"/>
          <w:color w:val="000000"/>
          <w:sz w:val="24"/>
          <w:szCs w:val="24"/>
          <w:lang w:val="et-EE"/>
        </w:rPr>
        <w:t>1,</w:t>
      </w:r>
      <w:r w:rsidR="00E532DA">
        <w:rPr>
          <w:rFonts w:ascii="Times New Roman" w:hAnsi="Times New Roman" w:cs="Times New Roman"/>
          <w:color w:val="000000"/>
          <w:sz w:val="24"/>
          <w:szCs w:val="24"/>
          <w:lang w:val="et-EE"/>
        </w:rPr>
        <w:t>0</w:t>
      </w:r>
      <w:r w:rsidRPr="008F473C">
        <w:rPr>
          <w:rFonts w:ascii="Times New Roman" w:hAnsi="Times New Roman" w:cs="Times New Roman"/>
          <w:color w:val="000000"/>
          <w:sz w:val="24"/>
          <w:szCs w:val="24"/>
          <w:lang w:val="et-EE"/>
        </w:rPr>
        <w:t>%.</w:t>
      </w:r>
    </w:p>
    <w:p w:rsidR="00186790" w:rsidRDefault="00186790">
      <w:pPr>
        <w:rPr>
          <w:rFonts w:asciiTheme="majorHAnsi" w:eastAsiaTheme="majorEastAsia" w:hAnsiTheme="majorHAnsi" w:cstheme="majorBidi"/>
          <w:b/>
          <w:bCs/>
          <w:color w:val="259B15"/>
          <w:sz w:val="28"/>
          <w:szCs w:val="28"/>
          <w:lang w:val="et-EE"/>
        </w:rPr>
      </w:pPr>
      <w:bookmarkStart w:id="17" w:name="_Toc335147926"/>
      <w:r>
        <w:rPr>
          <w:color w:val="259B15"/>
          <w:lang w:val="et-EE"/>
        </w:rPr>
        <w:br w:type="page"/>
      </w:r>
    </w:p>
    <w:p w:rsidR="006C11CA" w:rsidRPr="008F473C" w:rsidRDefault="006C5F07" w:rsidP="002F5397">
      <w:pPr>
        <w:pStyle w:val="Pealkiri1"/>
        <w:rPr>
          <w:color w:val="259B15"/>
          <w:lang w:val="et-EE"/>
        </w:rPr>
      </w:pPr>
      <w:r w:rsidRPr="008F473C">
        <w:rPr>
          <w:color w:val="259B15"/>
          <w:lang w:val="et-EE"/>
        </w:rPr>
        <w:lastRenderedPageBreak/>
        <w:t xml:space="preserve">7. </w:t>
      </w:r>
      <w:r w:rsidR="00552062" w:rsidRPr="008F473C">
        <w:rPr>
          <w:color w:val="259B15"/>
          <w:lang w:val="et-EE"/>
        </w:rPr>
        <w:t xml:space="preserve">Sõltuva üksuse </w:t>
      </w:r>
      <w:r w:rsidR="00031902" w:rsidRPr="008F473C">
        <w:rPr>
          <w:color w:val="259B15"/>
          <w:lang w:val="et-EE"/>
        </w:rPr>
        <w:t>finantsolu</w:t>
      </w:r>
      <w:r w:rsidR="000609ED" w:rsidRPr="008F473C">
        <w:rPr>
          <w:color w:val="259B15"/>
          <w:lang w:val="et-EE"/>
        </w:rPr>
        <w:t>kord ja prognoos</w:t>
      </w:r>
      <w:bookmarkEnd w:id="17"/>
    </w:p>
    <w:p w:rsidR="00E532DA" w:rsidRDefault="00ED0A6A" w:rsidP="004346FB">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BB1224">
        <w:rPr>
          <w:rFonts w:ascii="Times New Roman" w:hAnsi="Times New Roman" w:cs="Times New Roman"/>
          <w:color w:val="000000"/>
          <w:sz w:val="24"/>
          <w:szCs w:val="24"/>
          <w:lang w:val="et-EE"/>
        </w:rPr>
        <w:t>Märjamaa valla konsolideerimisgruppi kuulub üks sõltuv üksus</w:t>
      </w:r>
      <w:r>
        <w:rPr>
          <w:rFonts w:ascii="Times New Roman" w:hAnsi="Times New Roman" w:cs="Times New Roman"/>
          <w:color w:val="000000"/>
          <w:sz w:val="24"/>
          <w:szCs w:val="24"/>
          <w:lang w:val="et-EE"/>
        </w:rPr>
        <w:t>,</w:t>
      </w:r>
      <w:r w:rsidRPr="00BB1224">
        <w:rPr>
          <w:rFonts w:ascii="Times New Roman" w:hAnsi="Times New Roman" w:cs="Times New Roman"/>
          <w:color w:val="000000"/>
          <w:sz w:val="24"/>
          <w:szCs w:val="24"/>
          <w:lang w:val="et-EE"/>
        </w:rPr>
        <w:t xml:space="preserve"> Märjamaa Haigla AS.</w:t>
      </w:r>
      <w:r>
        <w:rPr>
          <w:rFonts w:ascii="Times New Roman" w:hAnsi="Times New Roman" w:cs="Times New Roman"/>
          <w:color w:val="000000"/>
          <w:sz w:val="24"/>
          <w:szCs w:val="24"/>
          <w:lang w:val="et-EE"/>
        </w:rPr>
        <w:t xml:space="preserve"> </w:t>
      </w:r>
      <w:r>
        <w:rPr>
          <w:rFonts w:ascii="Times New Roman" w:hAnsi="Times New Roman" w:cs="Times New Roman"/>
          <w:sz w:val="24"/>
          <w:szCs w:val="24"/>
          <w:lang w:val="et-EE" w:bidi="ar-SA"/>
        </w:rPr>
        <w:t>Märjamaa Haigla AS</w:t>
      </w:r>
      <w:r w:rsidR="00392E06">
        <w:rPr>
          <w:rFonts w:ascii="Times New Roman" w:hAnsi="Times New Roman" w:cs="Times New Roman"/>
          <w:sz w:val="24"/>
          <w:szCs w:val="24"/>
          <w:lang w:val="et-EE" w:bidi="ar-SA"/>
        </w:rPr>
        <w:t>-</w:t>
      </w:r>
      <w:r w:rsidRPr="003146D8">
        <w:rPr>
          <w:rFonts w:ascii="Times New Roman" w:hAnsi="Times New Roman" w:cs="Times New Roman"/>
          <w:sz w:val="24"/>
          <w:szCs w:val="24"/>
          <w:lang w:val="et-EE" w:bidi="ar-SA"/>
        </w:rPr>
        <w:t xml:space="preserve">s osutati </w:t>
      </w:r>
      <w:r>
        <w:rPr>
          <w:rFonts w:ascii="Times New Roman" w:hAnsi="Times New Roman" w:cs="Times New Roman"/>
          <w:sz w:val="24"/>
          <w:szCs w:val="24"/>
          <w:lang w:val="et-EE" w:bidi="ar-SA"/>
        </w:rPr>
        <w:t xml:space="preserve">2015. aastal </w:t>
      </w:r>
      <w:r w:rsidRPr="003146D8">
        <w:rPr>
          <w:rFonts w:ascii="Times New Roman" w:hAnsi="Times New Roman" w:cs="Times New Roman"/>
          <w:sz w:val="24"/>
          <w:szCs w:val="24"/>
          <w:lang w:val="et-EE" w:bidi="ar-SA"/>
        </w:rPr>
        <w:t xml:space="preserve">põhiliselt iseseisvat statsionaarset õendusabi, </w:t>
      </w:r>
      <w:r>
        <w:rPr>
          <w:rFonts w:ascii="Times New Roman" w:hAnsi="Times New Roman" w:cs="Times New Roman"/>
          <w:sz w:val="24"/>
          <w:szCs w:val="24"/>
          <w:lang w:val="et-EE" w:bidi="ar-SA"/>
        </w:rPr>
        <w:t>ö</w:t>
      </w:r>
      <w:r w:rsidRPr="003146D8">
        <w:rPr>
          <w:rFonts w:ascii="Times New Roman" w:hAnsi="Times New Roman" w:cs="Times New Roman"/>
          <w:sz w:val="24"/>
          <w:szCs w:val="24"/>
          <w:lang w:val="et-EE" w:bidi="ar-SA"/>
        </w:rPr>
        <w:t xml:space="preserve">öpäeravingset hooldust, </w:t>
      </w:r>
      <w:r>
        <w:rPr>
          <w:rFonts w:ascii="Times New Roman" w:hAnsi="Times New Roman" w:cs="Times New Roman"/>
          <w:sz w:val="24"/>
          <w:szCs w:val="24"/>
          <w:lang w:val="et-EE" w:bidi="ar-SA"/>
        </w:rPr>
        <w:t xml:space="preserve">füsioterapeudi teenust </w:t>
      </w:r>
      <w:r w:rsidRPr="003146D8">
        <w:rPr>
          <w:rFonts w:ascii="Times New Roman" w:hAnsi="Times New Roman" w:cs="Times New Roman"/>
          <w:sz w:val="24"/>
          <w:szCs w:val="24"/>
          <w:lang w:val="et-EE" w:bidi="ar-SA"/>
        </w:rPr>
        <w:t>ja rehabilitatsiooniteenust.</w:t>
      </w:r>
      <w:r>
        <w:rPr>
          <w:rFonts w:ascii="Times New Roman" w:hAnsi="Times New Roman" w:cs="Times New Roman"/>
          <w:sz w:val="24"/>
          <w:szCs w:val="24"/>
          <w:lang w:val="et-EE" w:bidi="ar-SA"/>
        </w:rPr>
        <w:t xml:space="preserve"> </w:t>
      </w:r>
      <w:r w:rsidRPr="003146D8">
        <w:rPr>
          <w:rFonts w:ascii="Times New Roman" w:hAnsi="Times New Roman" w:cs="Times New Roman"/>
          <w:sz w:val="24"/>
          <w:szCs w:val="24"/>
          <w:lang w:val="et-EE" w:bidi="ar-SA"/>
        </w:rPr>
        <w:t>Tegeldi ka äriruumide üürimisega PERH</w:t>
      </w:r>
      <w:r>
        <w:rPr>
          <w:rFonts w:ascii="Times New Roman" w:hAnsi="Times New Roman" w:cs="Times New Roman"/>
          <w:sz w:val="24"/>
          <w:szCs w:val="24"/>
          <w:lang w:val="et-EE" w:bidi="ar-SA"/>
        </w:rPr>
        <w:t>-</w:t>
      </w:r>
      <w:r w:rsidRPr="00ED0A6A">
        <w:rPr>
          <w:rFonts w:ascii="Times New Roman" w:hAnsi="Times New Roman" w:cs="Times New Roman"/>
          <w:sz w:val="24"/>
          <w:szCs w:val="24"/>
          <w:lang w:val="et-EE" w:bidi="ar-SA"/>
        </w:rPr>
        <w:t xml:space="preserve"> </w:t>
      </w:r>
      <w:proofErr w:type="spellStart"/>
      <w:r w:rsidRPr="003146D8">
        <w:rPr>
          <w:rFonts w:ascii="Times New Roman" w:hAnsi="Times New Roman" w:cs="Times New Roman"/>
          <w:sz w:val="24"/>
          <w:szCs w:val="24"/>
          <w:lang w:val="et-EE" w:bidi="ar-SA"/>
        </w:rPr>
        <w:t>le</w:t>
      </w:r>
      <w:proofErr w:type="spellEnd"/>
      <w:r w:rsidRPr="003146D8">
        <w:rPr>
          <w:rFonts w:ascii="Times New Roman" w:hAnsi="Times New Roman" w:cs="Times New Roman"/>
          <w:sz w:val="24"/>
          <w:szCs w:val="24"/>
          <w:lang w:val="et-EE" w:bidi="ar-SA"/>
        </w:rPr>
        <w:t>, SA Rapla</w:t>
      </w:r>
      <w:r>
        <w:rPr>
          <w:rFonts w:ascii="Times New Roman" w:hAnsi="Times New Roman" w:cs="Times New Roman"/>
          <w:sz w:val="24"/>
          <w:szCs w:val="24"/>
          <w:lang w:val="et-EE" w:bidi="ar-SA"/>
        </w:rPr>
        <w:t>maa H</w:t>
      </w:r>
      <w:r w:rsidRPr="003146D8">
        <w:rPr>
          <w:rFonts w:ascii="Times New Roman" w:hAnsi="Times New Roman" w:cs="Times New Roman"/>
          <w:sz w:val="24"/>
          <w:szCs w:val="24"/>
          <w:lang w:val="et-EE" w:bidi="ar-SA"/>
        </w:rPr>
        <w:t>aiglale ning Märjamaa Arstid OÜ-le.</w:t>
      </w:r>
      <w:r w:rsidR="004346FB">
        <w:rPr>
          <w:rFonts w:ascii="Times New Roman" w:hAnsi="Times New Roman" w:cs="Times New Roman"/>
          <w:sz w:val="24"/>
          <w:szCs w:val="24"/>
          <w:lang w:val="et-EE" w:bidi="ar-SA"/>
        </w:rPr>
        <w:t xml:space="preserve"> </w:t>
      </w:r>
      <w:r w:rsidR="004346FB" w:rsidRPr="003146D8">
        <w:rPr>
          <w:rFonts w:ascii="Times New Roman" w:hAnsi="Times New Roman" w:cs="Times New Roman"/>
          <w:sz w:val="24"/>
          <w:szCs w:val="24"/>
          <w:lang w:val="et-EE" w:bidi="ar-SA"/>
        </w:rPr>
        <w:t xml:space="preserve">Iseseisvat statsionaarset õendusabi ostis Eesti Haigekassa </w:t>
      </w:r>
      <w:r w:rsidR="004346FB">
        <w:rPr>
          <w:rFonts w:ascii="Times New Roman" w:hAnsi="Times New Roman" w:cs="Times New Roman"/>
          <w:sz w:val="24"/>
          <w:szCs w:val="24"/>
          <w:lang w:val="et-EE" w:bidi="ar-SA"/>
        </w:rPr>
        <w:t>ravi rahastamise lepingu alusel, füsioterapeudi teenuse eest tasus SA Raplamaa Haigla ning rehabilitatsiooniteenuse eest tasus Sotsiaalkindlustusamet. Käesolevas eelarvestrateegias on planeeritud valla eelarvest füsioterapeudi teenuse eest tasumiseks ühes aastas 5500 eurot.</w:t>
      </w:r>
    </w:p>
    <w:p w:rsidR="00E532DA" w:rsidRPr="008F473C" w:rsidRDefault="00E532DA" w:rsidP="001962E2">
      <w:pPr>
        <w:autoSpaceDE w:val="0"/>
        <w:autoSpaceDN w:val="0"/>
        <w:adjustRightInd w:val="0"/>
        <w:spacing w:after="0" w:line="240" w:lineRule="auto"/>
        <w:jc w:val="both"/>
        <w:rPr>
          <w:rFonts w:ascii="Times New Roman" w:hAnsi="Times New Roman" w:cs="Times New Roman"/>
          <w:color w:val="000000"/>
          <w:sz w:val="24"/>
          <w:szCs w:val="24"/>
          <w:lang w:val="et-EE"/>
        </w:rPr>
      </w:pPr>
    </w:p>
    <w:p w:rsidR="004F0A69" w:rsidRDefault="003146D8"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r w:rsidRPr="003146D8">
        <w:rPr>
          <w:rFonts w:ascii="Times New Roman" w:hAnsi="Times New Roman" w:cs="Times New Roman"/>
          <w:sz w:val="24"/>
          <w:szCs w:val="24"/>
          <w:lang w:val="et-EE" w:bidi="ar-SA"/>
        </w:rPr>
        <w:t>201</w:t>
      </w:r>
      <w:r w:rsidR="004F0A69">
        <w:rPr>
          <w:rFonts w:ascii="Times New Roman" w:hAnsi="Times New Roman" w:cs="Times New Roman"/>
          <w:sz w:val="24"/>
          <w:szCs w:val="24"/>
          <w:lang w:val="et-EE" w:bidi="ar-SA"/>
        </w:rPr>
        <w:t>5</w:t>
      </w:r>
      <w:r w:rsidRPr="003146D8">
        <w:rPr>
          <w:rFonts w:ascii="Times New Roman" w:hAnsi="Times New Roman" w:cs="Times New Roman"/>
          <w:sz w:val="24"/>
          <w:szCs w:val="24"/>
          <w:lang w:val="et-EE" w:bidi="ar-SA"/>
        </w:rPr>
        <w:t>.</w:t>
      </w:r>
      <w:r w:rsidR="004F0A69">
        <w:rPr>
          <w:rFonts w:ascii="Times New Roman" w:hAnsi="Times New Roman" w:cs="Times New Roman"/>
          <w:sz w:val="24"/>
          <w:szCs w:val="24"/>
          <w:lang w:val="et-EE" w:bidi="ar-SA"/>
        </w:rPr>
        <w:t xml:space="preserve"> </w:t>
      </w:r>
      <w:r w:rsidRPr="003146D8">
        <w:rPr>
          <w:rFonts w:ascii="Times New Roman" w:hAnsi="Times New Roman" w:cs="Times New Roman"/>
          <w:sz w:val="24"/>
          <w:szCs w:val="24"/>
          <w:lang w:val="et-EE" w:bidi="ar-SA"/>
        </w:rPr>
        <w:t xml:space="preserve">aastal teostati hoone parendusi kokku </w:t>
      </w:r>
      <w:r w:rsidR="004F0A69">
        <w:rPr>
          <w:rFonts w:ascii="Times New Roman" w:hAnsi="Times New Roman" w:cs="Times New Roman"/>
          <w:sz w:val="24"/>
          <w:szCs w:val="24"/>
          <w:lang w:val="et-EE" w:bidi="ar-SA"/>
        </w:rPr>
        <w:t xml:space="preserve">summas </w:t>
      </w:r>
      <w:r w:rsidRPr="003146D8">
        <w:rPr>
          <w:rFonts w:ascii="Times New Roman" w:hAnsi="Times New Roman" w:cs="Times New Roman"/>
          <w:sz w:val="24"/>
          <w:szCs w:val="24"/>
          <w:lang w:val="et-EE" w:bidi="ar-SA"/>
        </w:rPr>
        <w:t>1</w:t>
      </w:r>
      <w:r w:rsidR="004F0A69">
        <w:rPr>
          <w:rFonts w:ascii="Times New Roman" w:hAnsi="Times New Roman" w:cs="Times New Roman"/>
          <w:sz w:val="24"/>
          <w:szCs w:val="24"/>
          <w:lang w:val="et-EE" w:bidi="ar-SA"/>
        </w:rPr>
        <w:t>1 429</w:t>
      </w:r>
      <w:r w:rsidRPr="003146D8">
        <w:rPr>
          <w:rFonts w:ascii="Times New Roman" w:hAnsi="Times New Roman" w:cs="Times New Roman"/>
          <w:sz w:val="24"/>
          <w:szCs w:val="24"/>
          <w:lang w:val="et-EE" w:bidi="ar-SA"/>
        </w:rPr>
        <w:t xml:space="preserve"> euro</w:t>
      </w:r>
      <w:r w:rsidR="004F0A69">
        <w:rPr>
          <w:rFonts w:ascii="Times New Roman" w:hAnsi="Times New Roman" w:cs="Times New Roman"/>
          <w:sz w:val="24"/>
          <w:szCs w:val="24"/>
          <w:lang w:val="et-EE" w:bidi="ar-SA"/>
        </w:rPr>
        <w:t xml:space="preserve">t ning masinaid ja seadmeid soetati 24 852 euro mahus. Nimetatud summadele lisandus käibemaks. </w:t>
      </w:r>
      <w:r>
        <w:rPr>
          <w:rFonts w:ascii="Times New Roman" w:hAnsi="Times New Roman" w:cs="Times New Roman"/>
          <w:sz w:val="24"/>
          <w:szCs w:val="24"/>
          <w:lang w:val="et-EE" w:bidi="ar-SA"/>
        </w:rPr>
        <w:t xml:space="preserve"> </w:t>
      </w:r>
      <w:r w:rsidR="004F0A69">
        <w:rPr>
          <w:rFonts w:ascii="Times New Roman" w:hAnsi="Times New Roman" w:cs="Times New Roman"/>
          <w:sz w:val="24"/>
          <w:szCs w:val="24"/>
          <w:lang w:val="et-EE" w:bidi="ar-SA"/>
        </w:rPr>
        <w:t xml:space="preserve">Vastavalt Märjamaa Haigla AS-i ja PERH-i vahelisele üürilepingule teostati kiirabiruumide renoveerimise II etapp. Aruandeaastal ehitati soojustagastusega sissepuhke-väljatõmbe ventilatsioonisüsteem haigla ühekorruselisele hoonele, kus paiknevad taastusravi ruumid ning hooldekodu. Aasta lõpus toimus üleminek taastuvale kaugküttele. Selleks projekteeriti ja ehitati soojussõlm haigla katlamaja ruumidesse. Investeeringuteks võõrvahendeid ei kasutatud. 2016. aastal planeeritakse investeerida soojusenergia säästmisse ning territooriumi korrastamisse. </w:t>
      </w:r>
    </w:p>
    <w:p w:rsidR="004F0A69" w:rsidRDefault="004F0A69"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4F0A69" w:rsidRDefault="004F0A69"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 xml:space="preserve">Jätkatakse põhiliselt iseseisva statsionaarse õendusabiteenuse ning ööpäevaringse hooldusteenuse müügiga. Märjamaa Haigla AS ja Eesti Haigekassa on sõlminud ravi rahastamise </w:t>
      </w:r>
      <w:r w:rsidR="002750B7">
        <w:rPr>
          <w:rFonts w:ascii="Times New Roman" w:hAnsi="Times New Roman" w:cs="Times New Roman"/>
          <w:sz w:val="24"/>
          <w:szCs w:val="24"/>
          <w:lang w:val="et-EE" w:bidi="ar-SA"/>
        </w:rPr>
        <w:t>lepingu kehtivusega kuni 30.06.2018.</w:t>
      </w:r>
    </w:p>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 xml:space="preserve">Teenuste müügianalüüsi tegemine ja kulude juhtimine tagavad finantsriskide maandamise ning rahaliste vahendite olemasolu finantskohustuste täitmiseks. </w:t>
      </w:r>
    </w:p>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 xml:space="preserve">Ettevõte käsitleb ööpäevaringsete hooldusteenuste müüki kui alternatiivi Eesti Haigekassa poolt rahastatavale iseseisvale statsionaarsele õendusabile. Seoses elanikkonna vananemisega kasvab vajadus hooldekoduteenuse järele, mis peaks kindlustama vajaliku käibe ettevõtte toimimiseks olukorras kus haigekassa ravi rahastamise lepingut sõlmida ei õnnestu. </w:t>
      </w:r>
    </w:p>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 xml:space="preserve">Füsioterapeudi teenust planeeritaks müüa SA Raplamaa Haiglale kokkulepitud mahus. Jätkuvalt teostatakse röntgenülesvõtteid, mille põhilised ostjad on Märjamaa Arstid OÜ ja Märjamaa Perearstikeskus OÜ. </w:t>
      </w:r>
    </w:p>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Märjamaa Haigla AS on jätkuvalt tegutsev ettevõte.</w:t>
      </w:r>
    </w:p>
    <w:p w:rsidR="004F0A69" w:rsidRDefault="004F0A69"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4F0A69"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t>Tabelis 11 on toodud Märjamaa Haigla AS prognoos kuni aastani 2020.</w:t>
      </w:r>
    </w:p>
    <w:p w:rsidR="004F0A69" w:rsidRDefault="004F0A69"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AC124D" w:rsidRDefault="00AC124D"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186790" w:rsidRDefault="00186790">
      <w:pPr>
        <w:rPr>
          <w:rFonts w:ascii="Times New Roman" w:hAnsi="Times New Roman" w:cs="Times New Roman"/>
          <w:sz w:val="24"/>
          <w:szCs w:val="24"/>
          <w:lang w:val="et-EE" w:bidi="ar-SA"/>
        </w:rPr>
      </w:pPr>
      <w:r>
        <w:rPr>
          <w:rFonts w:ascii="Times New Roman" w:hAnsi="Times New Roman" w:cs="Times New Roman"/>
          <w:sz w:val="24"/>
          <w:szCs w:val="24"/>
          <w:lang w:val="et-EE" w:bidi="ar-SA"/>
        </w:rPr>
        <w:br w:type="page"/>
      </w:r>
    </w:p>
    <w:p w:rsidR="00AC124D" w:rsidRDefault="00AC124D"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r>
        <w:rPr>
          <w:rFonts w:ascii="Times New Roman" w:hAnsi="Times New Roman" w:cs="Times New Roman"/>
          <w:sz w:val="24"/>
          <w:szCs w:val="24"/>
          <w:lang w:val="et-EE" w:bidi="ar-SA"/>
        </w:rPr>
        <w:lastRenderedPageBreak/>
        <w:t>Tabel 11 Märjamaa Haigla AS eelarvestrateegia prognoos (eurodes)</w:t>
      </w:r>
    </w:p>
    <w:tbl>
      <w:tblPr>
        <w:tblW w:w="9629" w:type="dxa"/>
        <w:tblCellMar>
          <w:left w:w="70" w:type="dxa"/>
          <w:right w:w="70" w:type="dxa"/>
        </w:tblCellMar>
        <w:tblLook w:val="04A0" w:firstRow="1" w:lastRow="0" w:firstColumn="1" w:lastColumn="0" w:noHBand="0" w:noVBand="1"/>
      </w:tblPr>
      <w:tblGrid>
        <w:gridCol w:w="3534"/>
        <w:gridCol w:w="1134"/>
        <w:gridCol w:w="992"/>
        <w:gridCol w:w="993"/>
        <w:gridCol w:w="992"/>
        <w:gridCol w:w="992"/>
        <w:gridCol w:w="992"/>
      </w:tblGrid>
      <w:tr w:rsidR="009F325D" w:rsidRPr="009F325D" w:rsidTr="009F325D">
        <w:trPr>
          <w:trHeight w:val="765"/>
        </w:trPr>
        <w:tc>
          <w:tcPr>
            <w:tcW w:w="3534" w:type="dxa"/>
            <w:tcBorders>
              <w:top w:val="single" w:sz="8" w:space="0" w:color="auto"/>
              <w:left w:val="single" w:sz="8" w:space="0" w:color="auto"/>
              <w:bottom w:val="single" w:sz="4" w:space="0" w:color="auto"/>
              <w:right w:val="single" w:sz="4" w:space="0" w:color="auto"/>
            </w:tcBorders>
            <w:shd w:val="clear" w:color="000000" w:fill="CCFFCC"/>
            <w:vAlign w:val="bottom"/>
            <w:hideMark/>
          </w:tcPr>
          <w:p w:rsidR="009F325D" w:rsidRPr="009F325D" w:rsidRDefault="009F325D" w:rsidP="009F325D">
            <w:pPr>
              <w:spacing w:after="0" w:line="240" w:lineRule="auto"/>
              <w:outlineLvl w:val="0"/>
              <w:rPr>
                <w:rFonts w:ascii="Arial" w:eastAsia="Times New Roman" w:hAnsi="Arial" w:cs="Arial"/>
                <w:b/>
                <w:bCs/>
                <w:sz w:val="16"/>
                <w:szCs w:val="16"/>
                <w:lang w:val="et-EE" w:eastAsia="et-EE" w:bidi="ar-SA"/>
              </w:rPr>
            </w:pPr>
            <w:bookmarkStart w:id="18" w:name="RANGE!A1:G21"/>
            <w:r w:rsidRPr="009F325D">
              <w:rPr>
                <w:rFonts w:ascii="Arial" w:eastAsia="Times New Roman" w:hAnsi="Arial" w:cs="Arial"/>
                <w:b/>
                <w:bCs/>
                <w:sz w:val="16"/>
                <w:szCs w:val="16"/>
                <w:lang w:val="et-EE" w:eastAsia="et-EE" w:bidi="ar-SA"/>
              </w:rPr>
              <w:t>Sõltuv üksus Märjamaa Haigla AS</w:t>
            </w:r>
            <w:bookmarkEnd w:id="18"/>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outlineLvl w:val="0"/>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2015 täitmine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outlineLvl w:val="0"/>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2016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outlineLvl w:val="0"/>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xml:space="preserve">2017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outlineLvl w:val="0"/>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xml:space="preserve">2018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outlineLvl w:val="0"/>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xml:space="preserve">2019 eelarve  </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9F325D" w:rsidRPr="009F325D" w:rsidRDefault="009F325D" w:rsidP="009F325D">
            <w:pPr>
              <w:spacing w:after="0" w:line="240" w:lineRule="auto"/>
              <w:jc w:val="center"/>
              <w:outlineLvl w:val="0"/>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xml:space="preserve">2020 eelarve  </w:t>
            </w:r>
          </w:p>
        </w:tc>
      </w:tr>
      <w:tr w:rsidR="009F325D" w:rsidRPr="009F325D" w:rsidTr="009F325D">
        <w:trPr>
          <w:trHeight w:val="300"/>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Põhitegevuse tulud kokku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723 866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741 006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773 000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804 000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825 000</w:t>
            </w:r>
          </w:p>
        </w:tc>
        <w:tc>
          <w:tcPr>
            <w:tcW w:w="992" w:type="dxa"/>
            <w:tcBorders>
              <w:top w:val="single" w:sz="4" w:space="0" w:color="auto"/>
              <w:left w:val="nil"/>
              <w:bottom w:val="single" w:sz="4" w:space="0" w:color="auto"/>
              <w:right w:val="single" w:sz="8"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885 000</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xml:space="preserve">    sh saadud tulud kohalikult omavalitsuselt</w:t>
            </w:r>
          </w:p>
        </w:tc>
        <w:tc>
          <w:tcPr>
            <w:tcW w:w="1134"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14 879</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25 000</w:t>
            </w:r>
          </w:p>
        </w:tc>
        <w:tc>
          <w:tcPr>
            <w:tcW w:w="993"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30 000</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32 000</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35 000</w:t>
            </w:r>
          </w:p>
        </w:tc>
        <w:tc>
          <w:tcPr>
            <w:tcW w:w="992" w:type="dxa"/>
            <w:tcBorders>
              <w:top w:val="nil"/>
              <w:left w:val="nil"/>
              <w:bottom w:val="single" w:sz="4" w:space="0" w:color="auto"/>
              <w:right w:val="single" w:sz="8"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40 000</w:t>
            </w:r>
          </w:p>
        </w:tc>
      </w:tr>
      <w:tr w:rsidR="009F325D" w:rsidRPr="009F325D" w:rsidTr="009F325D">
        <w:trPr>
          <w:trHeight w:val="450"/>
        </w:trPr>
        <w:tc>
          <w:tcPr>
            <w:tcW w:w="3534" w:type="dxa"/>
            <w:tcBorders>
              <w:top w:val="nil"/>
              <w:left w:val="single" w:sz="8" w:space="0" w:color="auto"/>
              <w:bottom w:val="single" w:sz="4" w:space="0" w:color="auto"/>
              <w:right w:val="single" w:sz="4" w:space="0" w:color="auto"/>
            </w:tcBorders>
            <w:shd w:val="clear" w:color="000000" w:fill="CCFFFF"/>
            <w:vAlign w:val="center"/>
            <w:hideMark/>
          </w:tcPr>
          <w:p w:rsidR="009F325D" w:rsidRPr="009F325D" w:rsidRDefault="009F325D" w:rsidP="009F325D">
            <w:pPr>
              <w:spacing w:after="0" w:line="240" w:lineRule="auto"/>
              <w:rPr>
                <w:rFonts w:ascii="Arial" w:eastAsia="Times New Roman" w:hAnsi="Arial" w:cs="Arial"/>
                <w:i/>
                <w:iCs/>
                <w:sz w:val="16"/>
                <w:szCs w:val="16"/>
                <w:lang w:val="et-EE" w:eastAsia="et-EE" w:bidi="ar-SA"/>
              </w:rPr>
            </w:pPr>
            <w:r w:rsidRPr="009F325D">
              <w:rPr>
                <w:rFonts w:ascii="Arial" w:eastAsia="Times New Roman" w:hAnsi="Arial" w:cs="Arial"/>
                <w:i/>
                <w:iCs/>
                <w:sz w:val="16"/>
                <w:szCs w:val="16"/>
                <w:lang w:val="et-EE" w:eastAsia="et-EE" w:bidi="ar-SA"/>
              </w:rPr>
              <w:t xml:space="preserve">        sh alates </w:t>
            </w:r>
            <w:r w:rsidRPr="009F325D">
              <w:rPr>
                <w:rFonts w:ascii="Arial" w:eastAsia="Times New Roman" w:hAnsi="Arial" w:cs="Arial"/>
                <w:b/>
                <w:bCs/>
                <w:i/>
                <w:iCs/>
                <w:sz w:val="16"/>
                <w:szCs w:val="16"/>
                <w:lang w:val="et-EE" w:eastAsia="et-EE" w:bidi="ar-SA"/>
              </w:rPr>
              <w:t>2012</w:t>
            </w:r>
            <w:r w:rsidRPr="009F325D">
              <w:rPr>
                <w:rFonts w:ascii="Arial" w:eastAsia="Times New Roman" w:hAnsi="Arial" w:cs="Arial"/>
                <w:i/>
                <w:iCs/>
                <w:sz w:val="16"/>
                <w:szCs w:val="16"/>
                <w:lang w:val="et-EE" w:eastAsia="et-EE" w:bidi="ar-SA"/>
              </w:rPr>
              <w:t xml:space="preserve"> sõlmitud katkestamatud kasutusrendimaksed</w:t>
            </w:r>
          </w:p>
        </w:tc>
        <w:tc>
          <w:tcPr>
            <w:tcW w:w="1134"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3"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8"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xml:space="preserve">    sh saadud tulud muudelt arvestusüksusesse kuuluvatelt üksustelt</w:t>
            </w:r>
          </w:p>
        </w:tc>
        <w:tc>
          <w:tcPr>
            <w:tcW w:w="1134"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Põhitegevuse kulud kokku (+)</w:t>
            </w:r>
          </w:p>
        </w:tc>
        <w:tc>
          <w:tcPr>
            <w:tcW w:w="1134"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694 952</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721 006</w:t>
            </w:r>
          </w:p>
        </w:tc>
        <w:tc>
          <w:tcPr>
            <w:tcW w:w="993"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753 000</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784 000</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805 000</w:t>
            </w:r>
          </w:p>
        </w:tc>
        <w:tc>
          <w:tcPr>
            <w:tcW w:w="992" w:type="dxa"/>
            <w:tcBorders>
              <w:top w:val="nil"/>
              <w:left w:val="nil"/>
              <w:bottom w:val="single" w:sz="4" w:space="0" w:color="auto"/>
              <w:right w:val="single" w:sz="8"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865 000</w:t>
            </w:r>
          </w:p>
        </w:tc>
      </w:tr>
      <w:tr w:rsidR="009F325D" w:rsidRPr="009F325D" w:rsidTr="009F325D">
        <w:trPr>
          <w:trHeight w:val="255"/>
        </w:trPr>
        <w:tc>
          <w:tcPr>
            <w:tcW w:w="3534" w:type="dxa"/>
            <w:tcBorders>
              <w:top w:val="nil"/>
              <w:left w:val="single" w:sz="8" w:space="0" w:color="auto"/>
              <w:bottom w:val="nil"/>
              <w:right w:val="single" w:sz="4" w:space="0" w:color="000000"/>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xml:space="preserve">    sh tehingud kohaliku omavalitsuse üksusega</w:t>
            </w:r>
          </w:p>
        </w:tc>
        <w:tc>
          <w:tcPr>
            <w:tcW w:w="1134" w:type="dxa"/>
            <w:tcBorders>
              <w:top w:val="nil"/>
              <w:left w:val="nil"/>
              <w:bottom w:val="nil"/>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782</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3"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r>
      <w:tr w:rsidR="009F325D" w:rsidRPr="009F325D" w:rsidTr="009F325D">
        <w:trPr>
          <w:trHeight w:val="255"/>
        </w:trPr>
        <w:tc>
          <w:tcPr>
            <w:tcW w:w="35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xml:space="preserve">    sh tehingud muude arvestusüksusesse kuuluvate üksustega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675"/>
        </w:trPr>
        <w:tc>
          <w:tcPr>
            <w:tcW w:w="3534" w:type="dxa"/>
            <w:tcBorders>
              <w:top w:val="nil"/>
              <w:left w:val="single" w:sz="8" w:space="0" w:color="auto"/>
              <w:bottom w:val="single" w:sz="4" w:space="0" w:color="auto"/>
              <w:right w:val="single" w:sz="4" w:space="0" w:color="auto"/>
            </w:tcBorders>
            <w:shd w:val="clear" w:color="000000" w:fill="CCFFFF"/>
            <w:vAlign w:val="center"/>
            <w:hideMark/>
          </w:tcPr>
          <w:p w:rsidR="009F325D" w:rsidRPr="009F325D" w:rsidRDefault="009F325D" w:rsidP="009F325D">
            <w:pPr>
              <w:spacing w:after="0" w:line="240" w:lineRule="auto"/>
              <w:rPr>
                <w:rFonts w:ascii="Arial" w:eastAsia="Times New Roman" w:hAnsi="Arial" w:cs="Arial"/>
                <w:i/>
                <w:iCs/>
                <w:sz w:val="16"/>
                <w:szCs w:val="16"/>
                <w:lang w:val="et-EE" w:eastAsia="et-EE" w:bidi="ar-SA"/>
              </w:rPr>
            </w:pPr>
            <w:r w:rsidRPr="009F325D">
              <w:rPr>
                <w:rFonts w:ascii="Arial" w:eastAsia="Times New Roman" w:hAnsi="Arial" w:cs="Arial"/>
                <w:i/>
                <w:iCs/>
                <w:sz w:val="16"/>
                <w:szCs w:val="16"/>
                <w:lang w:val="et-EE" w:eastAsia="et-EE" w:bidi="ar-SA"/>
              </w:rPr>
              <w:t xml:space="preserve">    sh alates </w:t>
            </w:r>
            <w:r w:rsidRPr="009F325D">
              <w:rPr>
                <w:rFonts w:ascii="Arial" w:eastAsia="Times New Roman" w:hAnsi="Arial" w:cs="Arial"/>
                <w:b/>
                <w:bCs/>
                <w:i/>
                <w:iCs/>
                <w:sz w:val="16"/>
                <w:szCs w:val="16"/>
                <w:lang w:val="et-EE" w:eastAsia="et-EE" w:bidi="ar-SA"/>
              </w:rPr>
              <w:t>2012</w:t>
            </w:r>
            <w:r w:rsidRPr="009F325D">
              <w:rPr>
                <w:rFonts w:ascii="Arial" w:eastAsia="Times New Roman" w:hAnsi="Arial" w:cs="Arial"/>
                <w:i/>
                <w:iCs/>
                <w:sz w:val="16"/>
                <w:szCs w:val="16"/>
                <w:lang w:val="et-EE" w:eastAsia="et-EE" w:bidi="ar-SA"/>
              </w:rPr>
              <w:t xml:space="preserve"> katkestamatud kasutusrendimaksed (arvestusüksusesse mitte kuuluvatele üksustele)</w:t>
            </w:r>
          </w:p>
        </w:tc>
        <w:tc>
          <w:tcPr>
            <w:tcW w:w="1134"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000000" w:fill="CCFFFF"/>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Põhitegevustulem</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28 914</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Investeerimistegevus kokku (+/-)</w:t>
            </w:r>
          </w:p>
        </w:tc>
        <w:tc>
          <w:tcPr>
            <w:tcW w:w="1134"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-43 534</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c>
          <w:tcPr>
            <w:tcW w:w="993"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c>
          <w:tcPr>
            <w:tcW w:w="992" w:type="dxa"/>
            <w:tcBorders>
              <w:top w:val="nil"/>
              <w:left w:val="nil"/>
              <w:bottom w:val="single" w:sz="4" w:space="0" w:color="auto"/>
              <w:right w:val="single" w:sz="8"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-20 000</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Eelarve tulem</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-14 620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Finantseerimistegevus (-/+)</w:t>
            </w:r>
          </w:p>
        </w:tc>
        <w:tc>
          <w:tcPr>
            <w:tcW w:w="1134"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3"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Likviidsete varade muutus (+ suurenemine, - vähenemine)</w:t>
            </w:r>
          </w:p>
        </w:tc>
        <w:tc>
          <w:tcPr>
            <w:tcW w:w="1134"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6 534</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Nõuete ja kohustuste saldode muutus (tekkepõhise e/a korral) (+/-)</w:t>
            </w:r>
          </w:p>
        </w:tc>
        <w:tc>
          <w:tcPr>
            <w:tcW w:w="1134"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21 154</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255"/>
        </w:trPr>
        <w:tc>
          <w:tcPr>
            <w:tcW w:w="3534" w:type="dxa"/>
            <w:tcBorders>
              <w:top w:val="nil"/>
              <w:left w:val="single" w:sz="8" w:space="0" w:color="auto"/>
              <w:bottom w:val="nil"/>
              <w:right w:val="nil"/>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345"/>
        </w:trPr>
        <w:tc>
          <w:tcPr>
            <w:tcW w:w="353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Likviidsete varade suunamata jääk aasta lõpuks</w:t>
            </w:r>
          </w:p>
        </w:tc>
        <w:tc>
          <w:tcPr>
            <w:tcW w:w="1134" w:type="dxa"/>
            <w:tcBorders>
              <w:top w:val="nil"/>
              <w:left w:val="nil"/>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49 513</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49 513</w:t>
            </w:r>
          </w:p>
        </w:tc>
        <w:tc>
          <w:tcPr>
            <w:tcW w:w="993"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49 513</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49 513</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49 513</w:t>
            </w:r>
          </w:p>
        </w:tc>
        <w:tc>
          <w:tcPr>
            <w:tcW w:w="992" w:type="dxa"/>
            <w:tcBorders>
              <w:top w:val="nil"/>
              <w:left w:val="nil"/>
              <w:bottom w:val="single" w:sz="4" w:space="0" w:color="auto"/>
              <w:right w:val="single" w:sz="8"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49 513</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Võlakohustused kokku aasta lõpu seisuga</w:t>
            </w:r>
          </w:p>
        </w:tc>
        <w:tc>
          <w:tcPr>
            <w:tcW w:w="1134" w:type="dxa"/>
            <w:tcBorders>
              <w:top w:val="nil"/>
              <w:left w:val="nil"/>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33CCFF"/>
            <w:noWrap/>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33CCFF"/>
            <w:noWrap/>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33CCFF"/>
            <w:noWrap/>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33CCFF"/>
            <w:noWrap/>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33CCFF"/>
            <w:noWrap/>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r>
      <w:tr w:rsidR="009F325D" w:rsidRPr="009F325D" w:rsidTr="009F325D">
        <w:trPr>
          <w:trHeight w:val="510"/>
        </w:trPr>
        <w:tc>
          <w:tcPr>
            <w:tcW w:w="3534" w:type="dxa"/>
            <w:tcBorders>
              <w:top w:val="nil"/>
              <w:left w:val="single" w:sz="8" w:space="0" w:color="auto"/>
              <w:bottom w:val="single" w:sz="4" w:space="0" w:color="auto"/>
              <w:right w:val="single" w:sz="4" w:space="0" w:color="auto"/>
            </w:tcBorders>
            <w:shd w:val="clear" w:color="auto" w:fill="auto"/>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xml:space="preserve">    sh kohustused, mille võrra võib ületada netovõlakoormuse piirmäära (arvestusüksuse väline)</w:t>
            </w:r>
          </w:p>
        </w:tc>
        <w:tc>
          <w:tcPr>
            <w:tcW w:w="1134" w:type="dxa"/>
            <w:tcBorders>
              <w:top w:val="nil"/>
              <w:left w:val="nil"/>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nil"/>
              <w:left w:val="nil"/>
              <w:bottom w:val="nil"/>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nil"/>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nil"/>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nil"/>
              <w:right w:val="single" w:sz="8"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xml:space="preserve">    sh võlakohustused (arvestusüksuse sisene)</w:t>
            </w:r>
          </w:p>
        </w:tc>
        <w:tc>
          <w:tcPr>
            <w:tcW w:w="1134" w:type="dxa"/>
            <w:tcBorders>
              <w:top w:val="nil"/>
              <w:left w:val="nil"/>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single" w:sz="4" w:space="0" w:color="auto"/>
              <w:left w:val="nil"/>
              <w:bottom w:val="nil"/>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single" w:sz="4" w:space="0" w:color="auto"/>
              <w:left w:val="nil"/>
              <w:bottom w:val="nil"/>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single" w:sz="4" w:space="0" w:color="auto"/>
              <w:left w:val="nil"/>
              <w:bottom w:val="nil"/>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single" w:sz="4" w:space="0" w:color="auto"/>
              <w:left w:val="nil"/>
              <w:bottom w:val="nil"/>
              <w:right w:val="single" w:sz="8"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000000" w:fill="CCFFFF"/>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xml:space="preserve">    sh muud võlakohustused, mis kajastuvad ka KOV bilansis</w:t>
            </w:r>
          </w:p>
        </w:tc>
        <w:tc>
          <w:tcPr>
            <w:tcW w:w="1134" w:type="dxa"/>
            <w:tcBorders>
              <w:top w:val="nil"/>
              <w:left w:val="nil"/>
              <w:bottom w:val="single" w:sz="4" w:space="0" w:color="auto"/>
              <w:right w:val="single" w:sz="4" w:space="0" w:color="auto"/>
            </w:tcBorders>
            <w:shd w:val="clear" w:color="000000" w:fill="CCFFFF"/>
            <w:noWrap/>
            <w:vAlign w:val="center"/>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CFFFF"/>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single" w:sz="4" w:space="0" w:color="auto"/>
              <w:left w:val="nil"/>
              <w:bottom w:val="nil"/>
              <w:right w:val="single" w:sz="4" w:space="0" w:color="auto"/>
            </w:tcBorders>
            <w:shd w:val="clear" w:color="000000" w:fill="CCFFFF"/>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single" w:sz="4" w:space="0" w:color="auto"/>
              <w:left w:val="nil"/>
              <w:bottom w:val="nil"/>
              <w:right w:val="single" w:sz="4" w:space="0" w:color="auto"/>
            </w:tcBorders>
            <w:shd w:val="clear" w:color="000000" w:fill="CCFFFF"/>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single" w:sz="4" w:space="0" w:color="auto"/>
              <w:left w:val="nil"/>
              <w:bottom w:val="nil"/>
              <w:right w:val="single" w:sz="4" w:space="0" w:color="auto"/>
            </w:tcBorders>
            <w:shd w:val="clear" w:color="000000" w:fill="CCFFFF"/>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single" w:sz="4" w:space="0" w:color="auto"/>
              <w:left w:val="nil"/>
              <w:bottom w:val="nil"/>
              <w:right w:val="single" w:sz="8" w:space="0" w:color="auto"/>
            </w:tcBorders>
            <w:shd w:val="clear" w:color="000000" w:fill="CCFFFF"/>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5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Netovõlakoormus (eurodes)</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single" w:sz="4" w:space="0" w:color="auto"/>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r>
      <w:tr w:rsidR="009F325D" w:rsidRPr="009F325D" w:rsidTr="009F325D">
        <w:trPr>
          <w:trHeight w:val="270"/>
        </w:trPr>
        <w:tc>
          <w:tcPr>
            <w:tcW w:w="3534" w:type="dxa"/>
            <w:tcBorders>
              <w:top w:val="nil"/>
              <w:left w:val="single" w:sz="8" w:space="0" w:color="auto"/>
              <w:bottom w:val="single" w:sz="8"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Netovõlakoormus (%)</w:t>
            </w:r>
          </w:p>
        </w:tc>
        <w:tc>
          <w:tcPr>
            <w:tcW w:w="1134"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0,0%</w:t>
            </w:r>
          </w:p>
        </w:tc>
        <w:tc>
          <w:tcPr>
            <w:tcW w:w="992"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0,0%</w:t>
            </w:r>
          </w:p>
        </w:tc>
        <w:tc>
          <w:tcPr>
            <w:tcW w:w="993"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0,0%</w:t>
            </w:r>
          </w:p>
        </w:tc>
        <w:tc>
          <w:tcPr>
            <w:tcW w:w="992"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0,0%</w:t>
            </w:r>
          </w:p>
        </w:tc>
        <w:tc>
          <w:tcPr>
            <w:tcW w:w="992"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0,0%</w:t>
            </w:r>
          </w:p>
        </w:tc>
        <w:tc>
          <w:tcPr>
            <w:tcW w:w="992" w:type="dxa"/>
            <w:tcBorders>
              <w:top w:val="nil"/>
              <w:left w:val="nil"/>
              <w:bottom w:val="single" w:sz="8"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0,0%</w:t>
            </w:r>
          </w:p>
        </w:tc>
      </w:tr>
    </w:tbl>
    <w:p w:rsidR="002750B7" w:rsidRDefault="002750B7" w:rsidP="003146D8">
      <w:pPr>
        <w:autoSpaceDE w:val="0"/>
        <w:autoSpaceDN w:val="0"/>
        <w:adjustRightInd w:val="0"/>
        <w:spacing w:after="0" w:line="240" w:lineRule="auto"/>
        <w:ind w:right="-567"/>
        <w:jc w:val="both"/>
        <w:rPr>
          <w:rFonts w:ascii="Times New Roman" w:hAnsi="Times New Roman" w:cs="Times New Roman"/>
          <w:sz w:val="24"/>
          <w:szCs w:val="24"/>
          <w:lang w:val="et-EE" w:bidi="ar-SA"/>
        </w:rPr>
      </w:pPr>
    </w:p>
    <w:p w:rsidR="00874ED4" w:rsidRPr="008F473C" w:rsidRDefault="006C5F07" w:rsidP="006C5F07">
      <w:pPr>
        <w:pStyle w:val="Pealkiri1"/>
        <w:rPr>
          <w:color w:val="259B15"/>
          <w:lang w:val="et-EE"/>
        </w:rPr>
      </w:pPr>
      <w:bookmarkStart w:id="19" w:name="_Toc335147927"/>
      <w:r w:rsidRPr="008F473C">
        <w:rPr>
          <w:color w:val="259B15"/>
          <w:lang w:val="et-EE"/>
        </w:rPr>
        <w:t xml:space="preserve">8. </w:t>
      </w:r>
      <w:r w:rsidR="00874ED4" w:rsidRPr="008F473C">
        <w:rPr>
          <w:color w:val="259B15"/>
          <w:lang w:val="et-EE"/>
        </w:rPr>
        <w:t>Finantsdistsipliin</w:t>
      </w:r>
      <w:bookmarkEnd w:id="19"/>
    </w:p>
    <w:p w:rsidR="00874ED4" w:rsidRPr="008F473C" w:rsidRDefault="00874ED4" w:rsidP="00874ED4">
      <w:pPr>
        <w:autoSpaceDE w:val="0"/>
        <w:autoSpaceDN w:val="0"/>
        <w:adjustRightInd w:val="0"/>
        <w:spacing w:after="0" w:line="240" w:lineRule="auto"/>
        <w:jc w:val="both"/>
        <w:rPr>
          <w:rFonts w:ascii="Times New Roman" w:hAnsi="Times New Roman" w:cs="Times New Roman"/>
          <w:b/>
          <w:color w:val="000000"/>
          <w:sz w:val="28"/>
          <w:szCs w:val="28"/>
          <w:lang w:val="et-EE"/>
        </w:rPr>
      </w:pPr>
    </w:p>
    <w:p w:rsidR="00874ED4" w:rsidRDefault="00874ED4" w:rsidP="00A77216">
      <w:pPr>
        <w:autoSpaceDE w:val="0"/>
        <w:autoSpaceDN w:val="0"/>
        <w:adjustRightInd w:val="0"/>
        <w:spacing w:after="0" w:line="240" w:lineRule="auto"/>
        <w:ind w:right="-567"/>
        <w:jc w:val="both"/>
        <w:rPr>
          <w:rFonts w:ascii="Times New Roman" w:hAnsi="Times New Roman" w:cs="Times New Roman"/>
          <w:color w:val="000000"/>
          <w:sz w:val="24"/>
          <w:szCs w:val="24"/>
          <w:lang w:val="et-EE"/>
        </w:rPr>
      </w:pPr>
      <w:r w:rsidRPr="008F473C">
        <w:rPr>
          <w:rFonts w:ascii="Times New Roman" w:hAnsi="Times New Roman" w:cs="Times New Roman"/>
          <w:color w:val="000000"/>
          <w:sz w:val="24"/>
          <w:szCs w:val="24"/>
          <w:lang w:val="et-EE"/>
        </w:rPr>
        <w:t xml:space="preserve">Märjamaa vald on jätkusuutlikkuse tagamiseks investeerinud elukeskkonna arendamisse. </w:t>
      </w:r>
      <w:r w:rsidR="005E5AFD" w:rsidRPr="008F473C">
        <w:rPr>
          <w:rFonts w:ascii="Times New Roman" w:hAnsi="Times New Roman" w:cs="Times New Roman"/>
          <w:color w:val="000000"/>
          <w:sz w:val="24"/>
          <w:szCs w:val="24"/>
          <w:lang w:val="et-EE"/>
        </w:rPr>
        <w:t xml:space="preserve">Märjamaa vald jääb terve prognoosiperioodi vältel Rahandusministeeriumi poolt kehtestatud netovõlakoormuse osas lubatud piiridesse. </w:t>
      </w:r>
      <w:r w:rsidR="009C0B57" w:rsidRPr="008F473C">
        <w:rPr>
          <w:rFonts w:ascii="Times New Roman" w:hAnsi="Times New Roman" w:cs="Times New Roman"/>
          <w:color w:val="000000"/>
          <w:sz w:val="24"/>
          <w:szCs w:val="24"/>
          <w:lang w:val="et-EE"/>
        </w:rPr>
        <w:t>Valla maksevõime on piisav, et tagada prognoosiperioodiks võetud kohustuste katmine ja kasutada uute investeeringute tegemisel omaosaluse katmiseks laenuvahendeid.</w:t>
      </w:r>
      <w:r w:rsidR="002D62CC">
        <w:rPr>
          <w:rFonts w:ascii="Times New Roman" w:hAnsi="Times New Roman" w:cs="Times New Roman"/>
          <w:color w:val="000000"/>
          <w:sz w:val="24"/>
          <w:szCs w:val="24"/>
          <w:lang w:val="et-EE"/>
        </w:rPr>
        <w:t xml:space="preserve"> Ülevaate Märjamaa valla, kui arvestusüksuse finantsvõimekusest annab ülevaate Tabel 12.</w:t>
      </w:r>
    </w:p>
    <w:p w:rsidR="002D62CC" w:rsidRDefault="002D62CC" w:rsidP="00A77216">
      <w:pPr>
        <w:autoSpaceDE w:val="0"/>
        <w:autoSpaceDN w:val="0"/>
        <w:adjustRightInd w:val="0"/>
        <w:spacing w:after="0" w:line="240" w:lineRule="auto"/>
        <w:ind w:right="-567"/>
        <w:jc w:val="both"/>
        <w:rPr>
          <w:rFonts w:ascii="Times New Roman" w:hAnsi="Times New Roman" w:cs="Times New Roman"/>
          <w:color w:val="000000"/>
          <w:sz w:val="24"/>
          <w:szCs w:val="24"/>
          <w:lang w:val="et-EE"/>
        </w:rPr>
      </w:pPr>
    </w:p>
    <w:p w:rsidR="009F325D" w:rsidRDefault="009F325D" w:rsidP="00A77216">
      <w:pPr>
        <w:spacing w:after="0" w:line="240" w:lineRule="auto"/>
        <w:jc w:val="both"/>
        <w:rPr>
          <w:rFonts w:ascii="Times New Roman" w:hAnsi="Times New Roman" w:cs="Times New Roman"/>
          <w:sz w:val="24"/>
          <w:szCs w:val="24"/>
          <w:lang w:val="et-EE"/>
        </w:rPr>
      </w:pPr>
    </w:p>
    <w:p w:rsidR="009F325D" w:rsidRDefault="009F325D" w:rsidP="00A77216">
      <w:pPr>
        <w:spacing w:after="0" w:line="240" w:lineRule="auto"/>
        <w:jc w:val="both"/>
        <w:rPr>
          <w:rFonts w:ascii="Times New Roman" w:hAnsi="Times New Roman" w:cs="Times New Roman"/>
          <w:sz w:val="24"/>
          <w:szCs w:val="24"/>
          <w:lang w:val="et-EE"/>
        </w:rPr>
      </w:pPr>
    </w:p>
    <w:p w:rsidR="009F325D" w:rsidRDefault="009F325D" w:rsidP="00A77216">
      <w:pPr>
        <w:spacing w:after="0" w:line="240" w:lineRule="auto"/>
        <w:jc w:val="both"/>
        <w:rPr>
          <w:rFonts w:ascii="Times New Roman" w:hAnsi="Times New Roman" w:cs="Times New Roman"/>
          <w:sz w:val="24"/>
          <w:szCs w:val="24"/>
          <w:lang w:val="et-EE"/>
        </w:rPr>
      </w:pPr>
    </w:p>
    <w:p w:rsidR="009F325D" w:rsidRDefault="009F325D" w:rsidP="00A77216">
      <w:pPr>
        <w:spacing w:after="0" w:line="240" w:lineRule="auto"/>
        <w:jc w:val="both"/>
        <w:rPr>
          <w:rFonts w:ascii="Times New Roman" w:hAnsi="Times New Roman" w:cs="Times New Roman"/>
          <w:sz w:val="24"/>
          <w:szCs w:val="24"/>
          <w:lang w:val="et-EE"/>
        </w:rPr>
      </w:pPr>
    </w:p>
    <w:p w:rsidR="009F325D" w:rsidRDefault="009F325D" w:rsidP="00A77216">
      <w:pPr>
        <w:spacing w:after="0" w:line="240" w:lineRule="auto"/>
        <w:jc w:val="both"/>
        <w:rPr>
          <w:rFonts w:ascii="Times New Roman" w:hAnsi="Times New Roman" w:cs="Times New Roman"/>
          <w:sz w:val="24"/>
          <w:szCs w:val="24"/>
          <w:lang w:val="et-EE"/>
        </w:rPr>
      </w:pPr>
    </w:p>
    <w:p w:rsidR="009F325D" w:rsidRDefault="009F325D" w:rsidP="00A77216">
      <w:pPr>
        <w:spacing w:after="0" w:line="240" w:lineRule="auto"/>
        <w:jc w:val="both"/>
        <w:rPr>
          <w:rFonts w:ascii="Times New Roman" w:hAnsi="Times New Roman" w:cs="Times New Roman"/>
          <w:sz w:val="24"/>
          <w:szCs w:val="24"/>
          <w:lang w:val="et-EE"/>
        </w:rPr>
      </w:pPr>
    </w:p>
    <w:p w:rsidR="003372C9" w:rsidRDefault="003D0A98" w:rsidP="00A77216">
      <w:pPr>
        <w:spacing w:after="0" w:line="240" w:lineRule="auto"/>
        <w:jc w:val="both"/>
        <w:rPr>
          <w:rFonts w:ascii="Times New Roman" w:hAnsi="Times New Roman" w:cs="Times New Roman"/>
          <w:sz w:val="24"/>
          <w:szCs w:val="24"/>
          <w:lang w:val="et-EE"/>
        </w:rPr>
      </w:pPr>
      <w:r w:rsidRPr="008F473C">
        <w:rPr>
          <w:rFonts w:ascii="Times New Roman" w:hAnsi="Times New Roman" w:cs="Times New Roman"/>
          <w:sz w:val="24"/>
          <w:szCs w:val="24"/>
          <w:lang w:val="et-EE"/>
        </w:rPr>
        <w:lastRenderedPageBreak/>
        <w:t xml:space="preserve">Tabel </w:t>
      </w:r>
      <w:r w:rsidR="00E9078A">
        <w:rPr>
          <w:rFonts w:ascii="Times New Roman" w:hAnsi="Times New Roman" w:cs="Times New Roman"/>
          <w:sz w:val="24"/>
          <w:szCs w:val="24"/>
          <w:lang w:val="et-EE"/>
        </w:rPr>
        <w:t>1</w:t>
      </w:r>
      <w:r w:rsidR="008649D8">
        <w:rPr>
          <w:rFonts w:ascii="Times New Roman" w:hAnsi="Times New Roman" w:cs="Times New Roman"/>
          <w:sz w:val="24"/>
          <w:szCs w:val="24"/>
          <w:lang w:val="et-EE"/>
        </w:rPr>
        <w:t>2</w:t>
      </w:r>
      <w:r w:rsidRPr="008F473C">
        <w:rPr>
          <w:rFonts w:ascii="Times New Roman" w:hAnsi="Times New Roman" w:cs="Times New Roman"/>
          <w:sz w:val="24"/>
          <w:szCs w:val="24"/>
          <w:lang w:val="et-EE"/>
        </w:rPr>
        <w:t xml:space="preserve"> Märjamaa valla arvestusüksuse finantsvõimekus 201</w:t>
      </w:r>
      <w:r w:rsidR="009F325D">
        <w:rPr>
          <w:rFonts w:ascii="Times New Roman" w:hAnsi="Times New Roman" w:cs="Times New Roman"/>
          <w:sz w:val="24"/>
          <w:szCs w:val="24"/>
          <w:lang w:val="et-EE"/>
        </w:rPr>
        <w:t>5</w:t>
      </w:r>
      <w:r w:rsidRPr="008F473C">
        <w:rPr>
          <w:rFonts w:ascii="Times New Roman" w:hAnsi="Times New Roman" w:cs="Times New Roman"/>
          <w:sz w:val="24"/>
          <w:szCs w:val="24"/>
          <w:lang w:val="et-EE"/>
        </w:rPr>
        <w:t>-20</w:t>
      </w:r>
      <w:r w:rsidR="009F325D">
        <w:rPr>
          <w:rFonts w:ascii="Times New Roman" w:hAnsi="Times New Roman" w:cs="Times New Roman"/>
          <w:sz w:val="24"/>
          <w:szCs w:val="24"/>
          <w:lang w:val="et-EE"/>
        </w:rPr>
        <w:t>20</w:t>
      </w:r>
    </w:p>
    <w:tbl>
      <w:tblPr>
        <w:tblW w:w="9629" w:type="dxa"/>
        <w:tblCellMar>
          <w:left w:w="70" w:type="dxa"/>
          <w:right w:w="70" w:type="dxa"/>
        </w:tblCellMar>
        <w:tblLook w:val="04A0" w:firstRow="1" w:lastRow="0" w:firstColumn="1" w:lastColumn="0" w:noHBand="0" w:noVBand="1"/>
      </w:tblPr>
      <w:tblGrid>
        <w:gridCol w:w="3534"/>
        <w:gridCol w:w="1134"/>
        <w:gridCol w:w="992"/>
        <w:gridCol w:w="993"/>
        <w:gridCol w:w="992"/>
        <w:gridCol w:w="992"/>
        <w:gridCol w:w="992"/>
      </w:tblGrid>
      <w:tr w:rsidR="009F325D" w:rsidRPr="009F325D" w:rsidTr="009F325D">
        <w:trPr>
          <w:trHeight w:val="690"/>
        </w:trPr>
        <w:tc>
          <w:tcPr>
            <w:tcW w:w="3534" w:type="dxa"/>
            <w:tcBorders>
              <w:top w:val="single" w:sz="8" w:space="0" w:color="auto"/>
              <w:left w:val="single" w:sz="8" w:space="0" w:color="auto"/>
              <w:bottom w:val="single" w:sz="4" w:space="0" w:color="auto"/>
              <w:right w:val="single" w:sz="4" w:space="0" w:color="auto"/>
            </w:tcBorders>
            <w:shd w:val="clear" w:color="000000" w:fill="CCFFCC"/>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Arvestusüksus Märjamaa Vallavalitsus</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2015 täitmine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2016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xml:space="preserve">2017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xml:space="preserve">2018 eelarve  </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9F325D" w:rsidRPr="009F325D" w:rsidRDefault="009F325D" w:rsidP="009F325D">
            <w:pPr>
              <w:spacing w:after="0" w:line="240" w:lineRule="auto"/>
              <w:jc w:val="center"/>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xml:space="preserve">2019 eelarve  </w:t>
            </w:r>
          </w:p>
        </w:tc>
        <w:tc>
          <w:tcPr>
            <w:tcW w:w="992" w:type="dxa"/>
            <w:tcBorders>
              <w:top w:val="single" w:sz="8" w:space="0" w:color="auto"/>
              <w:left w:val="nil"/>
              <w:bottom w:val="single" w:sz="8" w:space="0" w:color="auto"/>
              <w:right w:val="single" w:sz="8" w:space="0" w:color="auto"/>
            </w:tcBorders>
            <w:shd w:val="clear" w:color="000000" w:fill="CCFFCC"/>
            <w:vAlign w:val="bottom"/>
            <w:hideMark/>
          </w:tcPr>
          <w:p w:rsidR="009F325D" w:rsidRPr="009F325D" w:rsidRDefault="009F325D" w:rsidP="009F325D">
            <w:pPr>
              <w:spacing w:after="0" w:line="240" w:lineRule="auto"/>
              <w:jc w:val="center"/>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 xml:space="preserve">2020 eelarve  </w:t>
            </w:r>
          </w:p>
        </w:tc>
      </w:tr>
      <w:tr w:rsidR="009F325D" w:rsidRPr="009F325D" w:rsidTr="009F325D">
        <w:trPr>
          <w:trHeight w:val="300"/>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Põhitegevuse tulud kokku</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7 507 198</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7 835 152</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8 082 151</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8 336 819</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8 588 292</w:t>
            </w:r>
          </w:p>
        </w:tc>
        <w:tc>
          <w:tcPr>
            <w:tcW w:w="992" w:type="dxa"/>
            <w:tcBorders>
              <w:top w:val="single" w:sz="4" w:space="0" w:color="auto"/>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8 897 121</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Põhitegevuse kulud kokku</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6 768 299</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7 279 345</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7 481 127</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7 692 588</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7 886 597</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8 122 317</w:t>
            </w:r>
          </w:p>
        </w:tc>
      </w:tr>
      <w:tr w:rsidR="009F325D" w:rsidRPr="009F325D" w:rsidTr="009F325D">
        <w:trPr>
          <w:trHeight w:val="450"/>
        </w:trPr>
        <w:tc>
          <w:tcPr>
            <w:tcW w:w="3534" w:type="dxa"/>
            <w:tcBorders>
              <w:top w:val="nil"/>
              <w:left w:val="single" w:sz="8" w:space="0" w:color="auto"/>
              <w:bottom w:val="single" w:sz="4" w:space="0" w:color="000000"/>
              <w:right w:val="single" w:sz="4" w:space="0" w:color="000000"/>
            </w:tcBorders>
            <w:shd w:val="clear" w:color="000000" w:fill="CCFFFF"/>
            <w:vAlign w:val="center"/>
            <w:hideMark/>
          </w:tcPr>
          <w:p w:rsidR="009F325D" w:rsidRPr="009F325D" w:rsidRDefault="009F325D" w:rsidP="009F325D">
            <w:pPr>
              <w:spacing w:after="0" w:line="240" w:lineRule="auto"/>
              <w:rPr>
                <w:rFonts w:ascii="Arial" w:eastAsia="Times New Roman" w:hAnsi="Arial" w:cs="Arial"/>
                <w:i/>
                <w:iCs/>
                <w:sz w:val="16"/>
                <w:szCs w:val="16"/>
                <w:lang w:val="et-EE" w:eastAsia="et-EE" w:bidi="ar-SA"/>
              </w:rPr>
            </w:pPr>
            <w:r w:rsidRPr="009F325D">
              <w:rPr>
                <w:rFonts w:ascii="Arial" w:eastAsia="Times New Roman" w:hAnsi="Arial" w:cs="Arial"/>
                <w:i/>
                <w:iCs/>
                <w:sz w:val="16"/>
                <w:szCs w:val="16"/>
                <w:lang w:val="et-EE" w:eastAsia="et-EE" w:bidi="ar-SA"/>
              </w:rPr>
              <w:t xml:space="preserve">   sh alates </w:t>
            </w:r>
            <w:r w:rsidRPr="009F325D">
              <w:rPr>
                <w:rFonts w:ascii="Arial" w:eastAsia="Times New Roman" w:hAnsi="Arial" w:cs="Arial"/>
                <w:b/>
                <w:bCs/>
                <w:i/>
                <w:iCs/>
                <w:sz w:val="16"/>
                <w:szCs w:val="16"/>
                <w:lang w:val="et-EE" w:eastAsia="et-EE" w:bidi="ar-SA"/>
              </w:rPr>
              <w:t>2012</w:t>
            </w:r>
            <w:r w:rsidRPr="009F325D">
              <w:rPr>
                <w:rFonts w:ascii="Arial" w:eastAsia="Times New Roman" w:hAnsi="Arial" w:cs="Arial"/>
                <w:i/>
                <w:iCs/>
                <w:sz w:val="16"/>
                <w:szCs w:val="16"/>
                <w:lang w:val="et-EE" w:eastAsia="et-EE" w:bidi="ar-SA"/>
              </w:rPr>
              <w:t xml:space="preserve"> sõlmitud katkestamatud kasutusrendimaksed </w:t>
            </w:r>
          </w:p>
        </w:tc>
        <w:tc>
          <w:tcPr>
            <w:tcW w:w="1134"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39 730</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34 664</w:t>
            </w:r>
          </w:p>
        </w:tc>
        <w:tc>
          <w:tcPr>
            <w:tcW w:w="993"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31 174</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20 309</w:t>
            </w:r>
          </w:p>
        </w:tc>
        <w:tc>
          <w:tcPr>
            <w:tcW w:w="992" w:type="dxa"/>
            <w:tcBorders>
              <w:top w:val="nil"/>
              <w:left w:val="nil"/>
              <w:bottom w:val="single" w:sz="4" w:space="0" w:color="auto"/>
              <w:right w:val="single" w:sz="4"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15 666</w:t>
            </w:r>
          </w:p>
        </w:tc>
        <w:tc>
          <w:tcPr>
            <w:tcW w:w="992" w:type="dxa"/>
            <w:tcBorders>
              <w:top w:val="nil"/>
              <w:left w:val="nil"/>
              <w:bottom w:val="single" w:sz="4" w:space="0" w:color="auto"/>
              <w:right w:val="single" w:sz="8" w:space="0" w:color="auto"/>
            </w:tcBorders>
            <w:shd w:val="clear" w:color="000000" w:fill="CCFFFF"/>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11 598</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Põhitegevustulem</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738 900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555 807</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601 024</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644 231</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701 695</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774 804</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Investeerimistegevus kokku</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-603 124</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-425 079</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-1 310 648</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-2 146 044</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-1 107 601</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-1 208 428</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Eelarve tulem</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135 775</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130 728</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-709 624</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-1 501 813</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-405 906</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-433 624</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Finantseerimistegevus</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-31 157</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-354 421</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709 624</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1 684 385</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658 846</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627 432</w:t>
            </w:r>
          </w:p>
        </w:tc>
      </w:tr>
      <w:tr w:rsidR="009F325D" w:rsidRPr="009F325D" w:rsidTr="009F325D">
        <w:trPr>
          <w:trHeight w:val="450"/>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Likviidsete varade muutus (+ suurenemine, - vähenemine)</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125 772</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-223 693</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182 572</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252 940</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193 808</w:t>
            </w:r>
          </w:p>
        </w:tc>
      </w:tr>
      <w:tr w:rsidR="009F325D" w:rsidRPr="009F325D" w:rsidTr="009F325D">
        <w:trPr>
          <w:trHeight w:val="450"/>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Nõuete ja kohustuste saldode muutus (tekkepõhise e/a korral) (+/-)</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21 154</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0</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1134"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3"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c>
          <w:tcPr>
            <w:tcW w:w="992" w:type="dxa"/>
            <w:tcBorders>
              <w:top w:val="nil"/>
              <w:left w:val="nil"/>
              <w:bottom w:val="single" w:sz="4" w:space="0" w:color="auto"/>
              <w:right w:val="single" w:sz="8" w:space="0" w:color="auto"/>
            </w:tcBorders>
            <w:shd w:val="clear" w:color="000000" w:fill="C0C0C0"/>
            <w:noWrap/>
            <w:vAlign w:val="bottom"/>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Likviidsete varade suunamata jääk aasta lõpuks</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273 206</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49 513</w:t>
            </w:r>
          </w:p>
        </w:tc>
        <w:tc>
          <w:tcPr>
            <w:tcW w:w="993"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49 513</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232 085</w:t>
            </w:r>
          </w:p>
        </w:tc>
        <w:tc>
          <w:tcPr>
            <w:tcW w:w="992" w:type="dxa"/>
            <w:tcBorders>
              <w:top w:val="nil"/>
              <w:left w:val="nil"/>
              <w:bottom w:val="single" w:sz="4" w:space="0" w:color="auto"/>
              <w:right w:val="single" w:sz="4"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485 025</w:t>
            </w:r>
          </w:p>
        </w:tc>
        <w:tc>
          <w:tcPr>
            <w:tcW w:w="992" w:type="dxa"/>
            <w:tcBorders>
              <w:top w:val="nil"/>
              <w:left w:val="nil"/>
              <w:bottom w:val="single" w:sz="4" w:space="0" w:color="auto"/>
              <w:right w:val="single" w:sz="8" w:space="0" w:color="auto"/>
            </w:tcBorders>
            <w:shd w:val="clear" w:color="000000" w:fill="C0C0C0"/>
            <w:noWrap/>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678 833</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Võlakohustused kokku aasta lõpu seisuga</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2 160 972</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1 825 672</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2 504 121</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4 168 198</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4 811 378</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5 427 212</w:t>
            </w:r>
          </w:p>
        </w:tc>
      </w:tr>
      <w:tr w:rsidR="009F325D" w:rsidRPr="009F325D" w:rsidTr="009F325D">
        <w:trPr>
          <w:trHeight w:val="450"/>
        </w:trPr>
        <w:tc>
          <w:tcPr>
            <w:tcW w:w="3534" w:type="dxa"/>
            <w:tcBorders>
              <w:top w:val="nil"/>
              <w:left w:val="single" w:sz="8" w:space="0" w:color="auto"/>
              <w:bottom w:val="single" w:sz="4" w:space="0" w:color="auto"/>
              <w:right w:val="single" w:sz="4" w:space="0" w:color="auto"/>
            </w:tcBorders>
            <w:shd w:val="clear" w:color="auto" w:fill="auto"/>
            <w:hideMark/>
          </w:tcPr>
          <w:p w:rsidR="009F325D" w:rsidRPr="009F325D" w:rsidRDefault="009F325D" w:rsidP="009F325D">
            <w:pPr>
              <w:spacing w:after="0" w:line="240" w:lineRule="auto"/>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 xml:space="preserve">    sh kohustused, mille võrra võib ületada netovõlakoormuse piirmäära (arvestusüksuse väline)</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211 000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0</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Netovõlakoormus (eurodes)</w:t>
            </w:r>
          </w:p>
        </w:tc>
        <w:tc>
          <w:tcPr>
            <w:tcW w:w="1134" w:type="dxa"/>
            <w:tcBorders>
              <w:top w:val="nil"/>
              <w:left w:val="nil"/>
              <w:bottom w:val="single" w:sz="4" w:space="0" w:color="auto"/>
              <w:right w:val="nil"/>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1 887 766</w:t>
            </w:r>
          </w:p>
        </w:tc>
        <w:tc>
          <w:tcPr>
            <w:tcW w:w="992" w:type="dxa"/>
            <w:tcBorders>
              <w:top w:val="nil"/>
              <w:left w:val="single" w:sz="4" w:space="0" w:color="auto"/>
              <w:bottom w:val="single" w:sz="4" w:space="0" w:color="auto"/>
              <w:right w:val="nil"/>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1 776 159</w:t>
            </w:r>
          </w:p>
        </w:tc>
        <w:tc>
          <w:tcPr>
            <w:tcW w:w="993" w:type="dxa"/>
            <w:tcBorders>
              <w:top w:val="nil"/>
              <w:left w:val="single" w:sz="4" w:space="0" w:color="auto"/>
              <w:bottom w:val="single" w:sz="4" w:space="0" w:color="auto"/>
              <w:right w:val="nil"/>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2 454 608</w:t>
            </w:r>
          </w:p>
        </w:tc>
        <w:tc>
          <w:tcPr>
            <w:tcW w:w="992" w:type="dxa"/>
            <w:tcBorders>
              <w:top w:val="nil"/>
              <w:left w:val="single" w:sz="4" w:space="0" w:color="auto"/>
              <w:bottom w:val="single" w:sz="4" w:space="0" w:color="auto"/>
              <w:right w:val="nil"/>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3 936 113</w:t>
            </w:r>
          </w:p>
        </w:tc>
        <w:tc>
          <w:tcPr>
            <w:tcW w:w="992" w:type="dxa"/>
            <w:tcBorders>
              <w:top w:val="nil"/>
              <w:left w:val="single" w:sz="4" w:space="0" w:color="auto"/>
              <w:bottom w:val="single" w:sz="4" w:space="0" w:color="auto"/>
              <w:right w:val="nil"/>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4 326 353</w:t>
            </w:r>
          </w:p>
        </w:tc>
        <w:tc>
          <w:tcPr>
            <w:tcW w:w="992" w:type="dxa"/>
            <w:tcBorders>
              <w:top w:val="nil"/>
              <w:left w:val="single" w:sz="4" w:space="0" w:color="auto"/>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4 748 379</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Netovõlakoormus (%)</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25,1%</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22,7%</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30,4%</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47,2%</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50,4%</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53,4%</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Netovõlakoormuse ülemmäär (eurodes)</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4 882 777</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4 701 091</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4 849 291</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5 002 091</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5 152 975</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5 338 273</w:t>
            </w:r>
          </w:p>
        </w:tc>
      </w:tr>
      <w:tr w:rsidR="009F325D" w:rsidRPr="009F325D" w:rsidTr="009F325D">
        <w:trPr>
          <w:trHeight w:val="255"/>
        </w:trPr>
        <w:tc>
          <w:tcPr>
            <w:tcW w:w="3534" w:type="dxa"/>
            <w:tcBorders>
              <w:top w:val="nil"/>
              <w:left w:val="single" w:sz="8" w:space="0" w:color="auto"/>
              <w:bottom w:val="single" w:sz="4"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Netovõlakoormuse ülemmäär (%)</w:t>
            </w:r>
          </w:p>
        </w:tc>
        <w:tc>
          <w:tcPr>
            <w:tcW w:w="1134"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65,0%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60,0%</w:t>
            </w:r>
          </w:p>
        </w:tc>
        <w:tc>
          <w:tcPr>
            <w:tcW w:w="993"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60,0%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60,0%</w:t>
            </w:r>
          </w:p>
        </w:tc>
        <w:tc>
          <w:tcPr>
            <w:tcW w:w="992" w:type="dxa"/>
            <w:tcBorders>
              <w:top w:val="nil"/>
              <w:left w:val="nil"/>
              <w:bottom w:val="single" w:sz="4"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60,0%</w:t>
            </w:r>
          </w:p>
        </w:tc>
        <w:tc>
          <w:tcPr>
            <w:tcW w:w="992" w:type="dxa"/>
            <w:tcBorders>
              <w:top w:val="nil"/>
              <w:left w:val="nil"/>
              <w:bottom w:val="single" w:sz="4"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60,0%</w:t>
            </w:r>
          </w:p>
        </w:tc>
      </w:tr>
      <w:tr w:rsidR="009F325D" w:rsidRPr="009F325D" w:rsidTr="009F325D">
        <w:trPr>
          <w:trHeight w:val="270"/>
        </w:trPr>
        <w:tc>
          <w:tcPr>
            <w:tcW w:w="3534" w:type="dxa"/>
            <w:tcBorders>
              <w:top w:val="nil"/>
              <w:left w:val="single" w:sz="8" w:space="0" w:color="auto"/>
              <w:bottom w:val="single" w:sz="8" w:space="0" w:color="auto"/>
              <w:right w:val="single" w:sz="4" w:space="0" w:color="auto"/>
            </w:tcBorders>
            <w:shd w:val="clear" w:color="auto" w:fill="auto"/>
            <w:vAlign w:val="bottom"/>
            <w:hideMark/>
          </w:tcPr>
          <w:p w:rsidR="009F325D" w:rsidRPr="009F325D" w:rsidRDefault="009F325D" w:rsidP="009F325D">
            <w:pPr>
              <w:spacing w:after="0" w:line="240" w:lineRule="auto"/>
              <w:rPr>
                <w:rFonts w:ascii="Arial" w:eastAsia="Times New Roman" w:hAnsi="Arial" w:cs="Arial"/>
                <w:b/>
                <w:bCs/>
                <w:sz w:val="16"/>
                <w:szCs w:val="16"/>
                <w:lang w:val="et-EE" w:eastAsia="et-EE" w:bidi="ar-SA"/>
              </w:rPr>
            </w:pPr>
            <w:r w:rsidRPr="009F325D">
              <w:rPr>
                <w:rFonts w:ascii="Arial" w:eastAsia="Times New Roman" w:hAnsi="Arial" w:cs="Arial"/>
                <w:b/>
                <w:bCs/>
                <w:sz w:val="16"/>
                <w:szCs w:val="16"/>
                <w:lang w:val="et-EE" w:eastAsia="et-EE" w:bidi="ar-SA"/>
              </w:rPr>
              <w:t>Vaba netovõlakoormus (eurodes)</w:t>
            </w:r>
          </w:p>
        </w:tc>
        <w:tc>
          <w:tcPr>
            <w:tcW w:w="1134"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2 995 011</w:t>
            </w:r>
          </w:p>
        </w:tc>
        <w:tc>
          <w:tcPr>
            <w:tcW w:w="992"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2 924 932</w:t>
            </w:r>
          </w:p>
        </w:tc>
        <w:tc>
          <w:tcPr>
            <w:tcW w:w="993"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2 394 682</w:t>
            </w:r>
          </w:p>
        </w:tc>
        <w:tc>
          <w:tcPr>
            <w:tcW w:w="992"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1 065 979</w:t>
            </w:r>
          </w:p>
        </w:tc>
        <w:tc>
          <w:tcPr>
            <w:tcW w:w="992" w:type="dxa"/>
            <w:tcBorders>
              <w:top w:val="nil"/>
              <w:left w:val="nil"/>
              <w:bottom w:val="single" w:sz="8" w:space="0" w:color="auto"/>
              <w:right w:val="single" w:sz="4"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826 623</w:t>
            </w:r>
          </w:p>
        </w:tc>
        <w:tc>
          <w:tcPr>
            <w:tcW w:w="992" w:type="dxa"/>
            <w:tcBorders>
              <w:top w:val="nil"/>
              <w:left w:val="nil"/>
              <w:bottom w:val="single" w:sz="8" w:space="0" w:color="auto"/>
              <w:right w:val="single" w:sz="8" w:space="0" w:color="auto"/>
            </w:tcBorders>
            <w:shd w:val="clear" w:color="000000" w:fill="C0C0C0"/>
            <w:vAlign w:val="bottom"/>
            <w:hideMark/>
          </w:tcPr>
          <w:p w:rsidR="009F325D" w:rsidRPr="009F325D" w:rsidRDefault="009F325D" w:rsidP="009F325D">
            <w:pPr>
              <w:spacing w:after="0" w:line="240" w:lineRule="auto"/>
              <w:jc w:val="right"/>
              <w:rPr>
                <w:rFonts w:ascii="Arial" w:eastAsia="Times New Roman" w:hAnsi="Arial" w:cs="Arial"/>
                <w:sz w:val="16"/>
                <w:szCs w:val="16"/>
                <w:lang w:val="et-EE" w:eastAsia="et-EE" w:bidi="ar-SA"/>
              </w:rPr>
            </w:pPr>
            <w:r w:rsidRPr="009F325D">
              <w:rPr>
                <w:rFonts w:ascii="Arial" w:eastAsia="Times New Roman" w:hAnsi="Arial" w:cs="Arial"/>
                <w:sz w:val="16"/>
                <w:szCs w:val="16"/>
                <w:lang w:val="et-EE" w:eastAsia="et-EE" w:bidi="ar-SA"/>
              </w:rPr>
              <w:t>589 894</w:t>
            </w:r>
          </w:p>
        </w:tc>
      </w:tr>
    </w:tbl>
    <w:p w:rsidR="009F325D" w:rsidRDefault="009F325D" w:rsidP="00A77216">
      <w:pPr>
        <w:spacing w:after="0" w:line="240" w:lineRule="auto"/>
        <w:jc w:val="both"/>
        <w:rPr>
          <w:rFonts w:ascii="Times New Roman" w:hAnsi="Times New Roman" w:cs="Times New Roman"/>
          <w:sz w:val="24"/>
          <w:szCs w:val="24"/>
          <w:lang w:val="et-EE"/>
        </w:rPr>
      </w:pPr>
    </w:p>
    <w:p w:rsidR="009F325D" w:rsidRDefault="009F325D" w:rsidP="00A77216">
      <w:pPr>
        <w:spacing w:after="0" w:line="240" w:lineRule="auto"/>
        <w:jc w:val="both"/>
        <w:rPr>
          <w:rFonts w:ascii="Times New Roman" w:hAnsi="Times New Roman" w:cs="Times New Roman"/>
          <w:sz w:val="24"/>
          <w:szCs w:val="24"/>
          <w:lang w:val="et-EE"/>
        </w:rPr>
      </w:pPr>
    </w:p>
    <w:p w:rsidR="00F60908" w:rsidRDefault="00F60908" w:rsidP="00A77216">
      <w:pPr>
        <w:spacing w:after="0" w:line="240" w:lineRule="auto"/>
        <w:jc w:val="both"/>
        <w:rPr>
          <w:rFonts w:ascii="Times New Roman" w:hAnsi="Times New Roman" w:cs="Times New Roman"/>
          <w:sz w:val="24"/>
          <w:szCs w:val="24"/>
          <w:lang w:val="et-EE"/>
        </w:rPr>
      </w:pPr>
      <w:bookmarkStart w:id="20" w:name="_GoBack"/>
      <w:bookmarkEnd w:id="20"/>
    </w:p>
    <w:p w:rsidR="00F60908" w:rsidRDefault="00F60908" w:rsidP="00A77216">
      <w:pPr>
        <w:spacing w:after="0" w:line="240" w:lineRule="auto"/>
        <w:jc w:val="both"/>
        <w:rPr>
          <w:rFonts w:ascii="Times New Roman" w:hAnsi="Times New Roman" w:cs="Times New Roman"/>
          <w:sz w:val="24"/>
          <w:szCs w:val="24"/>
          <w:lang w:val="et-EE"/>
        </w:rPr>
      </w:pPr>
    </w:p>
    <w:p w:rsidR="00AC124D" w:rsidRDefault="00AC124D" w:rsidP="00A77216">
      <w:pPr>
        <w:spacing w:after="0" w:line="240" w:lineRule="auto"/>
        <w:jc w:val="both"/>
        <w:rPr>
          <w:rFonts w:ascii="Times New Roman" w:hAnsi="Times New Roman" w:cs="Times New Roman"/>
          <w:sz w:val="24"/>
          <w:szCs w:val="24"/>
          <w:lang w:val="et-EE"/>
        </w:rPr>
      </w:pPr>
    </w:p>
    <w:p w:rsidR="00AC124D" w:rsidRDefault="00AC124D" w:rsidP="00A77216">
      <w:pPr>
        <w:spacing w:after="0" w:line="240" w:lineRule="auto"/>
        <w:jc w:val="both"/>
        <w:rPr>
          <w:rFonts w:ascii="Times New Roman" w:hAnsi="Times New Roman" w:cs="Times New Roman"/>
          <w:sz w:val="24"/>
          <w:szCs w:val="24"/>
          <w:lang w:val="et-EE"/>
        </w:rPr>
      </w:pPr>
    </w:p>
    <w:p w:rsidR="00AC124D" w:rsidRDefault="00AC124D" w:rsidP="00A77216">
      <w:pPr>
        <w:spacing w:after="0" w:line="240" w:lineRule="auto"/>
        <w:jc w:val="both"/>
        <w:rPr>
          <w:rFonts w:ascii="Times New Roman" w:hAnsi="Times New Roman" w:cs="Times New Roman"/>
          <w:sz w:val="24"/>
          <w:szCs w:val="24"/>
          <w:lang w:val="et-EE"/>
        </w:rPr>
      </w:pPr>
    </w:p>
    <w:p w:rsidR="00AC124D" w:rsidRDefault="00AC124D" w:rsidP="00A77216">
      <w:pPr>
        <w:spacing w:after="0" w:line="240" w:lineRule="auto"/>
        <w:jc w:val="both"/>
        <w:rPr>
          <w:rFonts w:ascii="Times New Roman" w:hAnsi="Times New Roman" w:cs="Times New Roman"/>
          <w:sz w:val="24"/>
          <w:szCs w:val="24"/>
          <w:lang w:val="et-EE"/>
        </w:rPr>
      </w:pPr>
    </w:p>
    <w:p w:rsidR="00AC124D" w:rsidRDefault="00AC124D" w:rsidP="00A77216">
      <w:pPr>
        <w:spacing w:after="0" w:line="240" w:lineRule="auto"/>
        <w:jc w:val="both"/>
        <w:rPr>
          <w:rFonts w:ascii="Times New Roman" w:hAnsi="Times New Roman" w:cs="Times New Roman"/>
          <w:sz w:val="24"/>
          <w:szCs w:val="24"/>
          <w:lang w:val="et-EE"/>
        </w:rPr>
      </w:pPr>
    </w:p>
    <w:sectPr w:rsidR="00AC124D" w:rsidSect="006C5F0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0C" w:rsidRDefault="00C0080C" w:rsidP="00843B56">
      <w:pPr>
        <w:spacing w:after="0" w:line="240" w:lineRule="auto"/>
      </w:pPr>
      <w:r>
        <w:separator/>
      </w:r>
    </w:p>
  </w:endnote>
  <w:endnote w:type="continuationSeparator" w:id="0">
    <w:p w:rsidR="00C0080C" w:rsidRDefault="00C0080C" w:rsidP="0084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Garamond">
    <w:altName w:val="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2"/>
      <w:docPartObj>
        <w:docPartGallery w:val="Page Numbers (Bottom of Page)"/>
        <w:docPartUnique/>
      </w:docPartObj>
    </w:sdtPr>
    <w:sdtContent>
      <w:p w:rsidR="002425BD" w:rsidRDefault="002425BD">
        <w:pPr>
          <w:pStyle w:val="Jalus"/>
          <w:jc w:val="center"/>
        </w:pPr>
        <w:r>
          <w:fldChar w:fldCharType="begin"/>
        </w:r>
        <w:r>
          <w:instrText xml:space="preserve"> PAGE   \* MERGEFORMAT </w:instrText>
        </w:r>
        <w:r>
          <w:fldChar w:fldCharType="separate"/>
        </w:r>
        <w:r w:rsidR="009F325D">
          <w:rPr>
            <w:noProof/>
          </w:rPr>
          <w:t>18</w:t>
        </w:r>
        <w:r>
          <w:rPr>
            <w:noProof/>
          </w:rPr>
          <w:fldChar w:fldCharType="end"/>
        </w:r>
      </w:p>
    </w:sdtContent>
  </w:sdt>
  <w:p w:rsidR="002425BD" w:rsidRDefault="002425B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0C" w:rsidRDefault="00C0080C" w:rsidP="00843B56">
      <w:pPr>
        <w:spacing w:after="0" w:line="240" w:lineRule="auto"/>
      </w:pPr>
      <w:r>
        <w:separator/>
      </w:r>
    </w:p>
  </w:footnote>
  <w:footnote w:type="continuationSeparator" w:id="0">
    <w:p w:rsidR="00C0080C" w:rsidRDefault="00C0080C" w:rsidP="00843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43C4"/>
    <w:multiLevelType w:val="hybridMultilevel"/>
    <w:tmpl w:val="CD26B254"/>
    <w:lvl w:ilvl="0" w:tplc="0409000D">
      <w:start w:val="1"/>
      <w:numFmt w:val="bullet"/>
      <w:lvlText w:val=""/>
      <w:lvlJc w:val="left"/>
      <w:pPr>
        <w:ind w:left="1425" w:hanging="360"/>
      </w:pPr>
      <w:rPr>
        <w:rFonts w:ascii="Wingdings" w:hAnsi="Wingdings"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1" w15:restartNumberingAfterBreak="0">
    <w:nsid w:val="08BF2619"/>
    <w:multiLevelType w:val="hybridMultilevel"/>
    <w:tmpl w:val="7AA4441A"/>
    <w:lvl w:ilvl="0" w:tplc="0409000D">
      <w:start w:val="1"/>
      <w:numFmt w:val="bullet"/>
      <w:lvlText w:val=""/>
      <w:lvlJc w:val="left"/>
      <w:pPr>
        <w:ind w:left="1146" w:hanging="360"/>
      </w:pPr>
      <w:rPr>
        <w:rFonts w:ascii="Wingdings" w:hAnsi="Wingdings"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 w15:restartNumberingAfterBreak="0">
    <w:nsid w:val="18007126"/>
    <w:multiLevelType w:val="hybridMultilevel"/>
    <w:tmpl w:val="1ACEC074"/>
    <w:lvl w:ilvl="0" w:tplc="0409000D">
      <w:start w:val="1"/>
      <w:numFmt w:val="bullet"/>
      <w:lvlText w:val=""/>
      <w:lvlJc w:val="left"/>
      <w:pPr>
        <w:ind w:left="1425" w:hanging="360"/>
      </w:pPr>
      <w:rPr>
        <w:rFonts w:ascii="Wingdings" w:hAnsi="Wingdings"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3" w15:restartNumberingAfterBreak="0">
    <w:nsid w:val="187034C3"/>
    <w:multiLevelType w:val="multilevel"/>
    <w:tmpl w:val="12548D8C"/>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 w15:restartNumberingAfterBreak="0">
    <w:nsid w:val="5354088A"/>
    <w:multiLevelType w:val="hybridMultilevel"/>
    <w:tmpl w:val="74B4A9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367184"/>
    <w:multiLevelType w:val="hybridMultilevel"/>
    <w:tmpl w:val="3F96C3D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8836CE8"/>
    <w:multiLevelType w:val="hybridMultilevel"/>
    <w:tmpl w:val="7DF001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F062420"/>
    <w:multiLevelType w:val="hybridMultilevel"/>
    <w:tmpl w:val="9F6C736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16414E0"/>
    <w:multiLevelType w:val="hybridMultilevel"/>
    <w:tmpl w:val="B67EA14E"/>
    <w:lvl w:ilvl="0" w:tplc="868884F2">
      <w:start w:val="46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33658C0"/>
    <w:multiLevelType w:val="hybridMultilevel"/>
    <w:tmpl w:val="A7C26CE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3D94C32"/>
    <w:multiLevelType w:val="hybridMultilevel"/>
    <w:tmpl w:val="117AD9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587442B"/>
    <w:multiLevelType w:val="hybridMultilevel"/>
    <w:tmpl w:val="B8565624"/>
    <w:lvl w:ilvl="0" w:tplc="0409000D">
      <w:start w:val="1"/>
      <w:numFmt w:val="bullet"/>
      <w:lvlText w:val=""/>
      <w:lvlJc w:val="left"/>
      <w:pPr>
        <w:ind w:left="1425" w:hanging="360"/>
      </w:pPr>
      <w:rPr>
        <w:rFonts w:ascii="Wingdings" w:hAnsi="Wingdings"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12" w15:restartNumberingAfterBreak="0">
    <w:nsid w:val="6756115E"/>
    <w:multiLevelType w:val="hybridMultilevel"/>
    <w:tmpl w:val="55949E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9825DC4"/>
    <w:multiLevelType w:val="hybridMultilevel"/>
    <w:tmpl w:val="0A9428B6"/>
    <w:lvl w:ilvl="0" w:tplc="0409000D">
      <w:start w:val="1"/>
      <w:numFmt w:val="bullet"/>
      <w:lvlText w:val=""/>
      <w:lvlJc w:val="left"/>
      <w:pPr>
        <w:ind w:left="1485" w:hanging="360"/>
      </w:pPr>
      <w:rPr>
        <w:rFonts w:ascii="Wingdings" w:hAnsi="Wingdings" w:hint="default"/>
      </w:rPr>
    </w:lvl>
    <w:lvl w:ilvl="1" w:tplc="04250003" w:tentative="1">
      <w:start w:val="1"/>
      <w:numFmt w:val="bullet"/>
      <w:lvlText w:val="o"/>
      <w:lvlJc w:val="left"/>
      <w:pPr>
        <w:ind w:left="2205" w:hanging="360"/>
      </w:pPr>
      <w:rPr>
        <w:rFonts w:ascii="Courier New" w:hAnsi="Courier New" w:cs="Courier New" w:hint="default"/>
      </w:rPr>
    </w:lvl>
    <w:lvl w:ilvl="2" w:tplc="04250005" w:tentative="1">
      <w:start w:val="1"/>
      <w:numFmt w:val="bullet"/>
      <w:lvlText w:val=""/>
      <w:lvlJc w:val="left"/>
      <w:pPr>
        <w:ind w:left="2925" w:hanging="360"/>
      </w:pPr>
      <w:rPr>
        <w:rFonts w:ascii="Wingdings" w:hAnsi="Wingdings" w:hint="default"/>
      </w:rPr>
    </w:lvl>
    <w:lvl w:ilvl="3" w:tplc="04250001" w:tentative="1">
      <w:start w:val="1"/>
      <w:numFmt w:val="bullet"/>
      <w:lvlText w:val=""/>
      <w:lvlJc w:val="left"/>
      <w:pPr>
        <w:ind w:left="3645" w:hanging="360"/>
      </w:pPr>
      <w:rPr>
        <w:rFonts w:ascii="Symbol" w:hAnsi="Symbol" w:hint="default"/>
      </w:rPr>
    </w:lvl>
    <w:lvl w:ilvl="4" w:tplc="04250003" w:tentative="1">
      <w:start w:val="1"/>
      <w:numFmt w:val="bullet"/>
      <w:lvlText w:val="o"/>
      <w:lvlJc w:val="left"/>
      <w:pPr>
        <w:ind w:left="4365" w:hanging="360"/>
      </w:pPr>
      <w:rPr>
        <w:rFonts w:ascii="Courier New" w:hAnsi="Courier New" w:cs="Courier New" w:hint="default"/>
      </w:rPr>
    </w:lvl>
    <w:lvl w:ilvl="5" w:tplc="04250005" w:tentative="1">
      <w:start w:val="1"/>
      <w:numFmt w:val="bullet"/>
      <w:lvlText w:val=""/>
      <w:lvlJc w:val="left"/>
      <w:pPr>
        <w:ind w:left="5085" w:hanging="360"/>
      </w:pPr>
      <w:rPr>
        <w:rFonts w:ascii="Wingdings" w:hAnsi="Wingdings" w:hint="default"/>
      </w:rPr>
    </w:lvl>
    <w:lvl w:ilvl="6" w:tplc="04250001" w:tentative="1">
      <w:start w:val="1"/>
      <w:numFmt w:val="bullet"/>
      <w:lvlText w:val=""/>
      <w:lvlJc w:val="left"/>
      <w:pPr>
        <w:ind w:left="5805" w:hanging="360"/>
      </w:pPr>
      <w:rPr>
        <w:rFonts w:ascii="Symbol" w:hAnsi="Symbol" w:hint="default"/>
      </w:rPr>
    </w:lvl>
    <w:lvl w:ilvl="7" w:tplc="04250003" w:tentative="1">
      <w:start w:val="1"/>
      <w:numFmt w:val="bullet"/>
      <w:lvlText w:val="o"/>
      <w:lvlJc w:val="left"/>
      <w:pPr>
        <w:ind w:left="6525" w:hanging="360"/>
      </w:pPr>
      <w:rPr>
        <w:rFonts w:ascii="Courier New" w:hAnsi="Courier New" w:cs="Courier New" w:hint="default"/>
      </w:rPr>
    </w:lvl>
    <w:lvl w:ilvl="8" w:tplc="04250005" w:tentative="1">
      <w:start w:val="1"/>
      <w:numFmt w:val="bullet"/>
      <w:lvlText w:val=""/>
      <w:lvlJc w:val="left"/>
      <w:pPr>
        <w:ind w:left="7245" w:hanging="360"/>
      </w:pPr>
      <w:rPr>
        <w:rFonts w:ascii="Wingdings" w:hAnsi="Wingdings" w:hint="default"/>
      </w:rPr>
    </w:lvl>
  </w:abstractNum>
  <w:abstractNum w:abstractNumId="14" w15:restartNumberingAfterBreak="0">
    <w:nsid w:val="6D977EA8"/>
    <w:multiLevelType w:val="multilevel"/>
    <w:tmpl w:val="B7A606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FA54CAC"/>
    <w:multiLevelType w:val="hybridMultilevel"/>
    <w:tmpl w:val="AB06909E"/>
    <w:lvl w:ilvl="0" w:tplc="E196DD92">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num w:numId="1">
    <w:abstractNumId w:val="15"/>
  </w:num>
  <w:num w:numId="2">
    <w:abstractNumId w:val="3"/>
  </w:num>
  <w:num w:numId="3">
    <w:abstractNumId w:val="10"/>
  </w:num>
  <w:num w:numId="4">
    <w:abstractNumId w:val="9"/>
  </w:num>
  <w:num w:numId="5">
    <w:abstractNumId w:val="4"/>
  </w:num>
  <w:num w:numId="6">
    <w:abstractNumId w:val="12"/>
  </w:num>
  <w:num w:numId="7">
    <w:abstractNumId w:val="5"/>
  </w:num>
  <w:num w:numId="8">
    <w:abstractNumId w:val="8"/>
  </w:num>
  <w:num w:numId="9">
    <w:abstractNumId w:val="14"/>
  </w:num>
  <w:num w:numId="10">
    <w:abstractNumId w:val="13"/>
  </w:num>
  <w:num w:numId="11">
    <w:abstractNumId w:val="1"/>
  </w:num>
  <w:num w:numId="12">
    <w:abstractNumId w:val="11"/>
  </w:num>
  <w:num w:numId="13">
    <w:abstractNumId w:val="2"/>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EF"/>
    <w:rsid w:val="00002D04"/>
    <w:rsid w:val="000054CE"/>
    <w:rsid w:val="00007F40"/>
    <w:rsid w:val="00016543"/>
    <w:rsid w:val="00031902"/>
    <w:rsid w:val="00032389"/>
    <w:rsid w:val="000405C6"/>
    <w:rsid w:val="00050243"/>
    <w:rsid w:val="0005301E"/>
    <w:rsid w:val="000539E9"/>
    <w:rsid w:val="000609ED"/>
    <w:rsid w:val="00061150"/>
    <w:rsid w:val="00061D31"/>
    <w:rsid w:val="00071C56"/>
    <w:rsid w:val="000741DD"/>
    <w:rsid w:val="00077D8B"/>
    <w:rsid w:val="00082EC3"/>
    <w:rsid w:val="00083616"/>
    <w:rsid w:val="0008395D"/>
    <w:rsid w:val="00086085"/>
    <w:rsid w:val="000A1369"/>
    <w:rsid w:val="000A1A24"/>
    <w:rsid w:val="000C181F"/>
    <w:rsid w:val="000C645A"/>
    <w:rsid w:val="000D5865"/>
    <w:rsid w:val="000E0C68"/>
    <w:rsid w:val="000E245F"/>
    <w:rsid w:val="000E5AFB"/>
    <w:rsid w:val="000F3657"/>
    <w:rsid w:val="001105D3"/>
    <w:rsid w:val="00114E0A"/>
    <w:rsid w:val="001154C4"/>
    <w:rsid w:val="00132C5A"/>
    <w:rsid w:val="0014349E"/>
    <w:rsid w:val="00143684"/>
    <w:rsid w:val="0014408A"/>
    <w:rsid w:val="0014451F"/>
    <w:rsid w:val="00145253"/>
    <w:rsid w:val="00145F90"/>
    <w:rsid w:val="00147AB7"/>
    <w:rsid w:val="001545EF"/>
    <w:rsid w:val="00155429"/>
    <w:rsid w:val="001560FE"/>
    <w:rsid w:val="00165509"/>
    <w:rsid w:val="00171CD0"/>
    <w:rsid w:val="00171E1E"/>
    <w:rsid w:val="00185372"/>
    <w:rsid w:val="00186790"/>
    <w:rsid w:val="0019137E"/>
    <w:rsid w:val="00194A55"/>
    <w:rsid w:val="00196293"/>
    <w:rsid w:val="001962E2"/>
    <w:rsid w:val="001A277D"/>
    <w:rsid w:val="001A2B93"/>
    <w:rsid w:val="001A496E"/>
    <w:rsid w:val="001A4B24"/>
    <w:rsid w:val="001B5E9E"/>
    <w:rsid w:val="001C0E46"/>
    <w:rsid w:val="001C745B"/>
    <w:rsid w:val="001E0EEA"/>
    <w:rsid w:val="001E5620"/>
    <w:rsid w:val="001F4585"/>
    <w:rsid w:val="00211236"/>
    <w:rsid w:val="002127D0"/>
    <w:rsid w:val="00214483"/>
    <w:rsid w:val="00216D76"/>
    <w:rsid w:val="002425BD"/>
    <w:rsid w:val="0024428F"/>
    <w:rsid w:val="00254691"/>
    <w:rsid w:val="00270FF1"/>
    <w:rsid w:val="002750B7"/>
    <w:rsid w:val="00276E30"/>
    <w:rsid w:val="00281828"/>
    <w:rsid w:val="00287BC0"/>
    <w:rsid w:val="00294416"/>
    <w:rsid w:val="002A32CE"/>
    <w:rsid w:val="002B2E9C"/>
    <w:rsid w:val="002C0AEB"/>
    <w:rsid w:val="002C5AC0"/>
    <w:rsid w:val="002D62CC"/>
    <w:rsid w:val="002F5397"/>
    <w:rsid w:val="003043AA"/>
    <w:rsid w:val="00314518"/>
    <w:rsid w:val="003146D8"/>
    <w:rsid w:val="003253AE"/>
    <w:rsid w:val="00330BE6"/>
    <w:rsid w:val="00335C9E"/>
    <w:rsid w:val="003372C9"/>
    <w:rsid w:val="00343DD1"/>
    <w:rsid w:val="00345B2B"/>
    <w:rsid w:val="00360074"/>
    <w:rsid w:val="003619C8"/>
    <w:rsid w:val="00361DE3"/>
    <w:rsid w:val="00365A65"/>
    <w:rsid w:val="00366B8B"/>
    <w:rsid w:val="00367E6C"/>
    <w:rsid w:val="0038029E"/>
    <w:rsid w:val="003819DF"/>
    <w:rsid w:val="00381D7E"/>
    <w:rsid w:val="00384479"/>
    <w:rsid w:val="00384EB2"/>
    <w:rsid w:val="00390959"/>
    <w:rsid w:val="00392B76"/>
    <w:rsid w:val="00392E06"/>
    <w:rsid w:val="00395D04"/>
    <w:rsid w:val="003971E4"/>
    <w:rsid w:val="003A4B84"/>
    <w:rsid w:val="003A5BEE"/>
    <w:rsid w:val="003A740E"/>
    <w:rsid w:val="003B3A4B"/>
    <w:rsid w:val="003B406B"/>
    <w:rsid w:val="003B720E"/>
    <w:rsid w:val="003C769C"/>
    <w:rsid w:val="003C77DE"/>
    <w:rsid w:val="003D0739"/>
    <w:rsid w:val="003D0A98"/>
    <w:rsid w:val="003E67A6"/>
    <w:rsid w:val="003F6214"/>
    <w:rsid w:val="0040652D"/>
    <w:rsid w:val="0040663E"/>
    <w:rsid w:val="0041201D"/>
    <w:rsid w:val="0041246A"/>
    <w:rsid w:val="004148B4"/>
    <w:rsid w:val="00430BC3"/>
    <w:rsid w:val="004346FB"/>
    <w:rsid w:val="00436DCF"/>
    <w:rsid w:val="004534C9"/>
    <w:rsid w:val="00461FA6"/>
    <w:rsid w:val="004733D2"/>
    <w:rsid w:val="00485D23"/>
    <w:rsid w:val="004934A7"/>
    <w:rsid w:val="004A09CB"/>
    <w:rsid w:val="004A188A"/>
    <w:rsid w:val="004A2A72"/>
    <w:rsid w:val="004A484A"/>
    <w:rsid w:val="004B4F14"/>
    <w:rsid w:val="004C6F1B"/>
    <w:rsid w:val="004D7A45"/>
    <w:rsid w:val="004E2383"/>
    <w:rsid w:val="004E68E1"/>
    <w:rsid w:val="004F0A69"/>
    <w:rsid w:val="004F220B"/>
    <w:rsid w:val="004F696D"/>
    <w:rsid w:val="00514B4D"/>
    <w:rsid w:val="00515CEF"/>
    <w:rsid w:val="00522116"/>
    <w:rsid w:val="00523F9E"/>
    <w:rsid w:val="0052765E"/>
    <w:rsid w:val="00533C67"/>
    <w:rsid w:val="00542648"/>
    <w:rsid w:val="00543079"/>
    <w:rsid w:val="005433BC"/>
    <w:rsid w:val="00552062"/>
    <w:rsid w:val="00560078"/>
    <w:rsid w:val="00571EED"/>
    <w:rsid w:val="005A2DC9"/>
    <w:rsid w:val="005A2E7F"/>
    <w:rsid w:val="005A54FC"/>
    <w:rsid w:val="005B4C15"/>
    <w:rsid w:val="005C0392"/>
    <w:rsid w:val="005C60E2"/>
    <w:rsid w:val="005E0629"/>
    <w:rsid w:val="005E5AFD"/>
    <w:rsid w:val="005F2017"/>
    <w:rsid w:val="00611F2F"/>
    <w:rsid w:val="00614C06"/>
    <w:rsid w:val="0061600D"/>
    <w:rsid w:val="006206ED"/>
    <w:rsid w:val="006221F6"/>
    <w:rsid w:val="00632AC7"/>
    <w:rsid w:val="00632CB0"/>
    <w:rsid w:val="00634CA9"/>
    <w:rsid w:val="0064244C"/>
    <w:rsid w:val="00644CEB"/>
    <w:rsid w:val="00646C79"/>
    <w:rsid w:val="00657995"/>
    <w:rsid w:val="00662220"/>
    <w:rsid w:val="006703F1"/>
    <w:rsid w:val="00673AA3"/>
    <w:rsid w:val="0067408B"/>
    <w:rsid w:val="0067494B"/>
    <w:rsid w:val="00675423"/>
    <w:rsid w:val="006805AF"/>
    <w:rsid w:val="00686AF7"/>
    <w:rsid w:val="00691959"/>
    <w:rsid w:val="006A084B"/>
    <w:rsid w:val="006A38CD"/>
    <w:rsid w:val="006C11CA"/>
    <w:rsid w:val="006C2E86"/>
    <w:rsid w:val="006C5F07"/>
    <w:rsid w:val="006E4472"/>
    <w:rsid w:val="006E7EEC"/>
    <w:rsid w:val="006F3953"/>
    <w:rsid w:val="006F4650"/>
    <w:rsid w:val="006F67A6"/>
    <w:rsid w:val="00702715"/>
    <w:rsid w:val="00712A8E"/>
    <w:rsid w:val="007166D2"/>
    <w:rsid w:val="00716F7D"/>
    <w:rsid w:val="00733C58"/>
    <w:rsid w:val="007674E0"/>
    <w:rsid w:val="00772338"/>
    <w:rsid w:val="00775D6F"/>
    <w:rsid w:val="0078660C"/>
    <w:rsid w:val="0079516E"/>
    <w:rsid w:val="007A2529"/>
    <w:rsid w:val="007A7E7C"/>
    <w:rsid w:val="007B5148"/>
    <w:rsid w:val="007D2352"/>
    <w:rsid w:val="007D2F1D"/>
    <w:rsid w:val="007D4085"/>
    <w:rsid w:val="007E31AC"/>
    <w:rsid w:val="007E7A54"/>
    <w:rsid w:val="007F1B88"/>
    <w:rsid w:val="007F3591"/>
    <w:rsid w:val="007F4B06"/>
    <w:rsid w:val="00805847"/>
    <w:rsid w:val="008104E6"/>
    <w:rsid w:val="00816901"/>
    <w:rsid w:val="00820345"/>
    <w:rsid w:val="00824AE5"/>
    <w:rsid w:val="008333F5"/>
    <w:rsid w:val="00833920"/>
    <w:rsid w:val="00836AD7"/>
    <w:rsid w:val="008403F0"/>
    <w:rsid w:val="00841B87"/>
    <w:rsid w:val="00843B56"/>
    <w:rsid w:val="00845C3E"/>
    <w:rsid w:val="00854939"/>
    <w:rsid w:val="008649D8"/>
    <w:rsid w:val="00874ED4"/>
    <w:rsid w:val="0087568A"/>
    <w:rsid w:val="008756BD"/>
    <w:rsid w:val="00883122"/>
    <w:rsid w:val="00885961"/>
    <w:rsid w:val="008869A4"/>
    <w:rsid w:val="0089385D"/>
    <w:rsid w:val="00897F5D"/>
    <w:rsid w:val="008B2263"/>
    <w:rsid w:val="008B512F"/>
    <w:rsid w:val="008C2D23"/>
    <w:rsid w:val="008C62D2"/>
    <w:rsid w:val="008E04B2"/>
    <w:rsid w:val="008E1F77"/>
    <w:rsid w:val="008E3441"/>
    <w:rsid w:val="008E41CC"/>
    <w:rsid w:val="008F0598"/>
    <w:rsid w:val="008F473C"/>
    <w:rsid w:val="008F5120"/>
    <w:rsid w:val="008F73BE"/>
    <w:rsid w:val="0090486B"/>
    <w:rsid w:val="009260F7"/>
    <w:rsid w:val="00933089"/>
    <w:rsid w:val="009343CE"/>
    <w:rsid w:val="009369DB"/>
    <w:rsid w:val="00942006"/>
    <w:rsid w:val="009470EB"/>
    <w:rsid w:val="00952364"/>
    <w:rsid w:val="009573EE"/>
    <w:rsid w:val="00960C26"/>
    <w:rsid w:val="0096444A"/>
    <w:rsid w:val="009665AF"/>
    <w:rsid w:val="00983526"/>
    <w:rsid w:val="00986283"/>
    <w:rsid w:val="00986F71"/>
    <w:rsid w:val="009958E4"/>
    <w:rsid w:val="009A1C7B"/>
    <w:rsid w:val="009A6D37"/>
    <w:rsid w:val="009A71DD"/>
    <w:rsid w:val="009B279C"/>
    <w:rsid w:val="009B7180"/>
    <w:rsid w:val="009B7A63"/>
    <w:rsid w:val="009C0B57"/>
    <w:rsid w:val="009C368C"/>
    <w:rsid w:val="009D79AA"/>
    <w:rsid w:val="009F325D"/>
    <w:rsid w:val="009F4179"/>
    <w:rsid w:val="00A053C9"/>
    <w:rsid w:val="00A0578C"/>
    <w:rsid w:val="00A1229D"/>
    <w:rsid w:val="00A12D66"/>
    <w:rsid w:val="00A16767"/>
    <w:rsid w:val="00A25CAD"/>
    <w:rsid w:val="00A34FD6"/>
    <w:rsid w:val="00A412D9"/>
    <w:rsid w:val="00A4431E"/>
    <w:rsid w:val="00A4525F"/>
    <w:rsid w:val="00A51BF9"/>
    <w:rsid w:val="00A60464"/>
    <w:rsid w:val="00A61550"/>
    <w:rsid w:val="00A624D7"/>
    <w:rsid w:val="00A6374D"/>
    <w:rsid w:val="00A65D60"/>
    <w:rsid w:val="00A673CC"/>
    <w:rsid w:val="00A76D32"/>
    <w:rsid w:val="00A76D9B"/>
    <w:rsid w:val="00A77216"/>
    <w:rsid w:val="00A83BAB"/>
    <w:rsid w:val="00A948AB"/>
    <w:rsid w:val="00A95501"/>
    <w:rsid w:val="00AA008F"/>
    <w:rsid w:val="00AA7A9D"/>
    <w:rsid w:val="00AB28CC"/>
    <w:rsid w:val="00AC124D"/>
    <w:rsid w:val="00AD10A0"/>
    <w:rsid w:val="00AD4AD0"/>
    <w:rsid w:val="00AD55C9"/>
    <w:rsid w:val="00AF4D56"/>
    <w:rsid w:val="00B25645"/>
    <w:rsid w:val="00B34FDF"/>
    <w:rsid w:val="00B37A2A"/>
    <w:rsid w:val="00B406A2"/>
    <w:rsid w:val="00B44208"/>
    <w:rsid w:val="00B465BD"/>
    <w:rsid w:val="00B538AE"/>
    <w:rsid w:val="00B54808"/>
    <w:rsid w:val="00B64A04"/>
    <w:rsid w:val="00B70A9B"/>
    <w:rsid w:val="00B73A9E"/>
    <w:rsid w:val="00B75D32"/>
    <w:rsid w:val="00B76558"/>
    <w:rsid w:val="00B81F65"/>
    <w:rsid w:val="00B82E3F"/>
    <w:rsid w:val="00B92ADB"/>
    <w:rsid w:val="00BB1224"/>
    <w:rsid w:val="00BB152F"/>
    <w:rsid w:val="00BB28A4"/>
    <w:rsid w:val="00BB7B99"/>
    <w:rsid w:val="00BC114E"/>
    <w:rsid w:val="00BC2A92"/>
    <w:rsid w:val="00BC31AD"/>
    <w:rsid w:val="00BC48FB"/>
    <w:rsid w:val="00BD1B39"/>
    <w:rsid w:val="00BD1DC2"/>
    <w:rsid w:val="00BD3171"/>
    <w:rsid w:val="00BD4DC0"/>
    <w:rsid w:val="00BE52C8"/>
    <w:rsid w:val="00BF464F"/>
    <w:rsid w:val="00C00173"/>
    <w:rsid w:val="00C0080C"/>
    <w:rsid w:val="00C0325E"/>
    <w:rsid w:val="00C2072F"/>
    <w:rsid w:val="00C23944"/>
    <w:rsid w:val="00C36519"/>
    <w:rsid w:val="00C36E19"/>
    <w:rsid w:val="00C46FBA"/>
    <w:rsid w:val="00C62572"/>
    <w:rsid w:val="00C67745"/>
    <w:rsid w:val="00C70B26"/>
    <w:rsid w:val="00C71D49"/>
    <w:rsid w:val="00C75EB3"/>
    <w:rsid w:val="00C829FC"/>
    <w:rsid w:val="00C900C5"/>
    <w:rsid w:val="00C923EC"/>
    <w:rsid w:val="00C96B54"/>
    <w:rsid w:val="00CB0ED8"/>
    <w:rsid w:val="00CB71AC"/>
    <w:rsid w:val="00CC55AA"/>
    <w:rsid w:val="00CC6CE0"/>
    <w:rsid w:val="00CD0457"/>
    <w:rsid w:val="00CD2939"/>
    <w:rsid w:val="00CE2377"/>
    <w:rsid w:val="00CE3154"/>
    <w:rsid w:val="00CE43CC"/>
    <w:rsid w:val="00CE6C7F"/>
    <w:rsid w:val="00CE70BA"/>
    <w:rsid w:val="00CF6D49"/>
    <w:rsid w:val="00D1121C"/>
    <w:rsid w:val="00D114B8"/>
    <w:rsid w:val="00D13EB2"/>
    <w:rsid w:val="00D232FA"/>
    <w:rsid w:val="00D247B0"/>
    <w:rsid w:val="00D26C4A"/>
    <w:rsid w:val="00D26DE0"/>
    <w:rsid w:val="00D27F49"/>
    <w:rsid w:val="00D31323"/>
    <w:rsid w:val="00D35A1A"/>
    <w:rsid w:val="00D55398"/>
    <w:rsid w:val="00D57BBB"/>
    <w:rsid w:val="00D6017C"/>
    <w:rsid w:val="00D71AC8"/>
    <w:rsid w:val="00D87A7A"/>
    <w:rsid w:val="00D9314C"/>
    <w:rsid w:val="00D94088"/>
    <w:rsid w:val="00DA1367"/>
    <w:rsid w:val="00DA574E"/>
    <w:rsid w:val="00DA62C8"/>
    <w:rsid w:val="00DB2937"/>
    <w:rsid w:val="00DB5254"/>
    <w:rsid w:val="00DC2A10"/>
    <w:rsid w:val="00DE121B"/>
    <w:rsid w:val="00DF1063"/>
    <w:rsid w:val="00DF3A1B"/>
    <w:rsid w:val="00DF49B4"/>
    <w:rsid w:val="00DF49BA"/>
    <w:rsid w:val="00E145C0"/>
    <w:rsid w:val="00E27FAF"/>
    <w:rsid w:val="00E33418"/>
    <w:rsid w:val="00E417AF"/>
    <w:rsid w:val="00E4542B"/>
    <w:rsid w:val="00E4665E"/>
    <w:rsid w:val="00E532DA"/>
    <w:rsid w:val="00E54299"/>
    <w:rsid w:val="00E55576"/>
    <w:rsid w:val="00E64837"/>
    <w:rsid w:val="00E7142C"/>
    <w:rsid w:val="00E906D9"/>
    <w:rsid w:val="00E9078A"/>
    <w:rsid w:val="00E95725"/>
    <w:rsid w:val="00EB1EF2"/>
    <w:rsid w:val="00EB3703"/>
    <w:rsid w:val="00EB4E61"/>
    <w:rsid w:val="00EB7F65"/>
    <w:rsid w:val="00EC2A82"/>
    <w:rsid w:val="00ED0A6A"/>
    <w:rsid w:val="00ED2F20"/>
    <w:rsid w:val="00EF12AA"/>
    <w:rsid w:val="00F01075"/>
    <w:rsid w:val="00F06597"/>
    <w:rsid w:val="00F25BD6"/>
    <w:rsid w:val="00F457C0"/>
    <w:rsid w:val="00F60908"/>
    <w:rsid w:val="00F66EB2"/>
    <w:rsid w:val="00F702FA"/>
    <w:rsid w:val="00F73CFD"/>
    <w:rsid w:val="00F77212"/>
    <w:rsid w:val="00F81FCF"/>
    <w:rsid w:val="00F84F14"/>
    <w:rsid w:val="00F943A7"/>
    <w:rsid w:val="00F97EE2"/>
    <w:rsid w:val="00FA5754"/>
    <w:rsid w:val="00FA7D2A"/>
    <w:rsid w:val="00FB27C8"/>
    <w:rsid w:val="00FB3DD9"/>
    <w:rsid w:val="00FB5877"/>
    <w:rsid w:val="00FC06C0"/>
    <w:rsid w:val="00FC1410"/>
    <w:rsid w:val="00FC579F"/>
    <w:rsid w:val="00FD0628"/>
    <w:rsid w:val="00FF01E6"/>
    <w:rsid w:val="00FF4F6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6E9F8-FC06-41E9-A502-3CE07116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4431E"/>
  </w:style>
  <w:style w:type="paragraph" w:styleId="Pealkiri1">
    <w:name w:val="heading 1"/>
    <w:basedOn w:val="Normaallaad"/>
    <w:next w:val="Normaallaad"/>
    <w:link w:val="Pealkiri1Mrk"/>
    <w:uiPriority w:val="9"/>
    <w:qFormat/>
    <w:rsid w:val="00A4431E"/>
    <w:pPr>
      <w:spacing w:before="480" w:after="0"/>
      <w:contextualSpacing/>
      <w:outlineLvl w:val="0"/>
    </w:pPr>
    <w:rPr>
      <w:rFonts w:asciiTheme="majorHAnsi" w:eastAsiaTheme="majorEastAsia" w:hAnsiTheme="majorHAnsi" w:cstheme="majorBidi"/>
      <w:b/>
      <w:bCs/>
      <w:sz w:val="28"/>
      <w:szCs w:val="28"/>
    </w:rPr>
  </w:style>
  <w:style w:type="paragraph" w:styleId="Pealkiri2">
    <w:name w:val="heading 2"/>
    <w:basedOn w:val="Normaallaad"/>
    <w:next w:val="Normaallaad"/>
    <w:link w:val="Pealkiri2Mrk"/>
    <w:uiPriority w:val="9"/>
    <w:unhideWhenUsed/>
    <w:qFormat/>
    <w:rsid w:val="00A4431E"/>
    <w:pPr>
      <w:spacing w:before="200" w:after="0"/>
      <w:outlineLvl w:val="1"/>
    </w:pPr>
    <w:rPr>
      <w:rFonts w:asciiTheme="majorHAnsi" w:eastAsiaTheme="majorEastAsia" w:hAnsiTheme="majorHAnsi" w:cstheme="majorBidi"/>
      <w:b/>
      <w:bCs/>
      <w:sz w:val="26"/>
      <w:szCs w:val="26"/>
    </w:rPr>
  </w:style>
  <w:style w:type="paragraph" w:styleId="Pealkiri3">
    <w:name w:val="heading 3"/>
    <w:basedOn w:val="Normaallaad"/>
    <w:next w:val="Normaallaad"/>
    <w:link w:val="Pealkiri3Mrk"/>
    <w:uiPriority w:val="9"/>
    <w:unhideWhenUsed/>
    <w:qFormat/>
    <w:rsid w:val="00A4431E"/>
    <w:pPr>
      <w:spacing w:before="200" w:after="0" w:line="271" w:lineRule="auto"/>
      <w:outlineLvl w:val="2"/>
    </w:pPr>
    <w:rPr>
      <w:rFonts w:asciiTheme="majorHAnsi" w:eastAsiaTheme="majorEastAsia" w:hAnsiTheme="majorHAnsi" w:cstheme="majorBidi"/>
      <w:b/>
      <w:bCs/>
    </w:rPr>
  </w:style>
  <w:style w:type="paragraph" w:styleId="Pealkiri4">
    <w:name w:val="heading 4"/>
    <w:basedOn w:val="Normaallaad"/>
    <w:next w:val="Normaallaad"/>
    <w:link w:val="Pealkiri4Mrk"/>
    <w:uiPriority w:val="9"/>
    <w:unhideWhenUsed/>
    <w:qFormat/>
    <w:rsid w:val="00A4431E"/>
    <w:pPr>
      <w:spacing w:before="200" w:after="0"/>
      <w:outlineLvl w:val="3"/>
    </w:pPr>
    <w:rPr>
      <w:rFonts w:asciiTheme="majorHAnsi" w:eastAsiaTheme="majorEastAsia" w:hAnsiTheme="majorHAnsi" w:cstheme="majorBidi"/>
      <w:b/>
      <w:bCs/>
      <w:i/>
      <w:iCs/>
    </w:rPr>
  </w:style>
  <w:style w:type="paragraph" w:styleId="Pealkiri5">
    <w:name w:val="heading 5"/>
    <w:basedOn w:val="Normaallaad"/>
    <w:next w:val="Normaallaad"/>
    <w:link w:val="Pealkiri5Mrk"/>
    <w:uiPriority w:val="9"/>
    <w:semiHidden/>
    <w:unhideWhenUsed/>
    <w:qFormat/>
    <w:rsid w:val="00A4431E"/>
    <w:pPr>
      <w:spacing w:before="200" w:after="0"/>
      <w:outlineLvl w:val="4"/>
    </w:pPr>
    <w:rPr>
      <w:rFonts w:asciiTheme="majorHAnsi" w:eastAsiaTheme="majorEastAsia" w:hAnsiTheme="majorHAnsi" w:cstheme="majorBidi"/>
      <w:b/>
      <w:bCs/>
      <w:color w:val="7F7F7F" w:themeColor="text1" w:themeTint="80"/>
    </w:rPr>
  </w:style>
  <w:style w:type="paragraph" w:styleId="Pealkiri6">
    <w:name w:val="heading 6"/>
    <w:basedOn w:val="Normaallaad"/>
    <w:next w:val="Normaallaad"/>
    <w:link w:val="Pealkiri6Mrk"/>
    <w:uiPriority w:val="9"/>
    <w:semiHidden/>
    <w:unhideWhenUsed/>
    <w:qFormat/>
    <w:rsid w:val="00A443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Pealkiri7">
    <w:name w:val="heading 7"/>
    <w:basedOn w:val="Normaallaad"/>
    <w:next w:val="Normaallaad"/>
    <w:link w:val="Pealkiri7Mrk"/>
    <w:uiPriority w:val="9"/>
    <w:semiHidden/>
    <w:unhideWhenUsed/>
    <w:qFormat/>
    <w:rsid w:val="00A4431E"/>
    <w:pPr>
      <w:spacing w:after="0"/>
      <w:outlineLvl w:val="6"/>
    </w:pPr>
    <w:rPr>
      <w:rFonts w:asciiTheme="majorHAnsi" w:eastAsiaTheme="majorEastAsia" w:hAnsiTheme="majorHAnsi" w:cstheme="majorBidi"/>
      <w:i/>
      <w:iCs/>
    </w:rPr>
  </w:style>
  <w:style w:type="paragraph" w:styleId="Pealkiri8">
    <w:name w:val="heading 8"/>
    <w:basedOn w:val="Normaallaad"/>
    <w:next w:val="Normaallaad"/>
    <w:link w:val="Pealkiri8Mrk"/>
    <w:uiPriority w:val="9"/>
    <w:semiHidden/>
    <w:unhideWhenUsed/>
    <w:qFormat/>
    <w:rsid w:val="00A4431E"/>
    <w:pPr>
      <w:spacing w:after="0"/>
      <w:outlineLvl w:val="7"/>
    </w:pPr>
    <w:rPr>
      <w:rFonts w:asciiTheme="majorHAnsi" w:eastAsiaTheme="majorEastAsia" w:hAnsiTheme="majorHAnsi" w:cstheme="majorBidi"/>
      <w:sz w:val="20"/>
      <w:szCs w:val="20"/>
    </w:rPr>
  </w:style>
  <w:style w:type="paragraph" w:styleId="Pealkiri9">
    <w:name w:val="heading 9"/>
    <w:basedOn w:val="Normaallaad"/>
    <w:next w:val="Normaallaad"/>
    <w:link w:val="Pealkiri9Mrk"/>
    <w:uiPriority w:val="9"/>
    <w:semiHidden/>
    <w:unhideWhenUsed/>
    <w:qFormat/>
    <w:rsid w:val="00A4431E"/>
    <w:pPr>
      <w:spacing w:after="0"/>
      <w:outlineLvl w:val="8"/>
    </w:pPr>
    <w:rPr>
      <w:rFonts w:asciiTheme="majorHAnsi" w:eastAsiaTheme="majorEastAsia" w:hAnsiTheme="majorHAnsi" w:cstheme="majorBidi"/>
      <w:i/>
      <w:iCs/>
      <w:spacing w:val="5"/>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4431E"/>
    <w:rPr>
      <w:rFonts w:asciiTheme="majorHAnsi" w:eastAsiaTheme="majorEastAsia" w:hAnsiTheme="majorHAnsi" w:cstheme="majorBidi"/>
      <w:b/>
      <w:bCs/>
      <w:sz w:val="28"/>
      <w:szCs w:val="28"/>
    </w:rPr>
  </w:style>
  <w:style w:type="character" w:customStyle="1" w:styleId="Pealkiri2Mrk">
    <w:name w:val="Pealkiri 2 Märk"/>
    <w:basedOn w:val="Liguvaikefont"/>
    <w:link w:val="Pealkiri2"/>
    <w:uiPriority w:val="9"/>
    <w:rsid w:val="00A4431E"/>
    <w:rPr>
      <w:rFonts w:asciiTheme="majorHAnsi" w:eastAsiaTheme="majorEastAsia" w:hAnsiTheme="majorHAnsi" w:cstheme="majorBidi"/>
      <w:b/>
      <w:bCs/>
      <w:sz w:val="26"/>
      <w:szCs w:val="26"/>
    </w:rPr>
  </w:style>
  <w:style w:type="paragraph" w:customStyle="1" w:styleId="Default">
    <w:name w:val="Default"/>
    <w:rsid w:val="00515CEF"/>
    <w:pPr>
      <w:autoSpaceDE w:val="0"/>
      <w:autoSpaceDN w:val="0"/>
      <w:adjustRightInd w:val="0"/>
      <w:spacing w:after="0" w:line="240" w:lineRule="auto"/>
    </w:pPr>
    <w:rPr>
      <w:rFonts w:ascii="Garamond" w:hAnsi="Garamond" w:cs="Garamond"/>
      <w:color w:val="000000"/>
      <w:sz w:val="24"/>
      <w:szCs w:val="24"/>
    </w:rPr>
  </w:style>
  <w:style w:type="paragraph" w:styleId="Loendilik">
    <w:name w:val="List Paragraph"/>
    <w:basedOn w:val="Normaallaad"/>
    <w:uiPriority w:val="34"/>
    <w:qFormat/>
    <w:rsid w:val="00A4431E"/>
    <w:pPr>
      <w:ind w:left="720"/>
      <w:contextualSpacing/>
    </w:pPr>
  </w:style>
  <w:style w:type="paragraph" w:styleId="Jutumullitekst">
    <w:name w:val="Balloon Text"/>
    <w:basedOn w:val="Normaallaad"/>
    <w:link w:val="JutumullitekstMrk"/>
    <w:uiPriority w:val="99"/>
    <w:semiHidden/>
    <w:unhideWhenUsed/>
    <w:rsid w:val="00FF01E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F01E6"/>
    <w:rPr>
      <w:rFonts w:ascii="Tahoma" w:hAnsi="Tahoma" w:cs="Tahoma"/>
      <w:sz w:val="16"/>
      <w:szCs w:val="16"/>
    </w:rPr>
  </w:style>
  <w:style w:type="paragraph" w:styleId="Sisukorrapealkiri">
    <w:name w:val="TOC Heading"/>
    <w:basedOn w:val="Pealkiri1"/>
    <w:next w:val="Normaallaad"/>
    <w:uiPriority w:val="39"/>
    <w:semiHidden/>
    <w:unhideWhenUsed/>
    <w:qFormat/>
    <w:rsid w:val="00A4431E"/>
    <w:pPr>
      <w:outlineLvl w:val="9"/>
    </w:pPr>
  </w:style>
  <w:style w:type="paragraph" w:styleId="SK1">
    <w:name w:val="toc 1"/>
    <w:basedOn w:val="Normaallaad"/>
    <w:next w:val="Normaallaad"/>
    <w:autoRedefine/>
    <w:uiPriority w:val="39"/>
    <w:unhideWhenUsed/>
    <w:rsid w:val="00254691"/>
    <w:pPr>
      <w:spacing w:after="100"/>
    </w:pPr>
  </w:style>
  <w:style w:type="paragraph" w:styleId="SK2">
    <w:name w:val="toc 2"/>
    <w:basedOn w:val="Normaallaad"/>
    <w:next w:val="Normaallaad"/>
    <w:autoRedefine/>
    <w:uiPriority w:val="39"/>
    <w:unhideWhenUsed/>
    <w:rsid w:val="00254691"/>
    <w:pPr>
      <w:spacing w:after="100"/>
      <w:ind w:left="220"/>
    </w:pPr>
  </w:style>
  <w:style w:type="character" w:customStyle="1" w:styleId="Pealkiri3Mrk">
    <w:name w:val="Pealkiri 3 Märk"/>
    <w:basedOn w:val="Liguvaikefont"/>
    <w:link w:val="Pealkiri3"/>
    <w:uiPriority w:val="9"/>
    <w:rsid w:val="00A4431E"/>
    <w:rPr>
      <w:rFonts w:asciiTheme="majorHAnsi" w:eastAsiaTheme="majorEastAsia" w:hAnsiTheme="majorHAnsi" w:cstheme="majorBidi"/>
      <w:b/>
      <w:bCs/>
    </w:rPr>
  </w:style>
  <w:style w:type="paragraph" w:styleId="SK3">
    <w:name w:val="toc 3"/>
    <w:basedOn w:val="Normaallaad"/>
    <w:next w:val="Normaallaad"/>
    <w:autoRedefine/>
    <w:uiPriority w:val="39"/>
    <w:unhideWhenUsed/>
    <w:rsid w:val="00345B2B"/>
    <w:pPr>
      <w:spacing w:after="100"/>
      <w:ind w:left="440"/>
    </w:pPr>
  </w:style>
  <w:style w:type="paragraph" w:styleId="SK4">
    <w:name w:val="toc 4"/>
    <w:basedOn w:val="Normaallaad"/>
    <w:next w:val="Normaallaad"/>
    <w:autoRedefine/>
    <w:uiPriority w:val="39"/>
    <w:unhideWhenUsed/>
    <w:rsid w:val="00345B2B"/>
    <w:pPr>
      <w:spacing w:after="100"/>
      <w:ind w:left="660"/>
    </w:pPr>
    <w:rPr>
      <w:lang w:eastAsia="et-EE"/>
    </w:rPr>
  </w:style>
  <w:style w:type="paragraph" w:styleId="SK5">
    <w:name w:val="toc 5"/>
    <w:basedOn w:val="Normaallaad"/>
    <w:next w:val="Normaallaad"/>
    <w:autoRedefine/>
    <w:uiPriority w:val="39"/>
    <w:unhideWhenUsed/>
    <w:rsid w:val="00345B2B"/>
    <w:pPr>
      <w:spacing w:after="100"/>
      <w:ind w:left="880"/>
    </w:pPr>
    <w:rPr>
      <w:lang w:eastAsia="et-EE"/>
    </w:rPr>
  </w:style>
  <w:style w:type="paragraph" w:styleId="SK6">
    <w:name w:val="toc 6"/>
    <w:basedOn w:val="Normaallaad"/>
    <w:next w:val="Normaallaad"/>
    <w:autoRedefine/>
    <w:uiPriority w:val="39"/>
    <w:unhideWhenUsed/>
    <w:rsid w:val="00345B2B"/>
    <w:pPr>
      <w:spacing w:after="100"/>
      <w:ind w:left="1100"/>
    </w:pPr>
    <w:rPr>
      <w:lang w:eastAsia="et-EE"/>
    </w:rPr>
  </w:style>
  <w:style w:type="paragraph" w:styleId="SK7">
    <w:name w:val="toc 7"/>
    <w:basedOn w:val="Normaallaad"/>
    <w:next w:val="Normaallaad"/>
    <w:autoRedefine/>
    <w:uiPriority w:val="39"/>
    <w:unhideWhenUsed/>
    <w:rsid w:val="00345B2B"/>
    <w:pPr>
      <w:spacing w:after="100"/>
      <w:ind w:left="1320"/>
    </w:pPr>
    <w:rPr>
      <w:lang w:eastAsia="et-EE"/>
    </w:rPr>
  </w:style>
  <w:style w:type="paragraph" w:styleId="SK8">
    <w:name w:val="toc 8"/>
    <w:basedOn w:val="Normaallaad"/>
    <w:next w:val="Normaallaad"/>
    <w:autoRedefine/>
    <w:uiPriority w:val="39"/>
    <w:unhideWhenUsed/>
    <w:rsid w:val="00345B2B"/>
    <w:pPr>
      <w:spacing w:after="100"/>
      <w:ind w:left="1540"/>
    </w:pPr>
    <w:rPr>
      <w:lang w:eastAsia="et-EE"/>
    </w:rPr>
  </w:style>
  <w:style w:type="paragraph" w:styleId="SK9">
    <w:name w:val="toc 9"/>
    <w:basedOn w:val="Normaallaad"/>
    <w:next w:val="Normaallaad"/>
    <w:autoRedefine/>
    <w:uiPriority w:val="39"/>
    <w:unhideWhenUsed/>
    <w:rsid w:val="00345B2B"/>
    <w:pPr>
      <w:spacing w:after="100"/>
      <w:ind w:left="1760"/>
    </w:pPr>
    <w:rPr>
      <w:lang w:eastAsia="et-EE"/>
    </w:rPr>
  </w:style>
  <w:style w:type="character" w:styleId="Hperlink">
    <w:name w:val="Hyperlink"/>
    <w:basedOn w:val="Liguvaikefont"/>
    <w:uiPriority w:val="99"/>
    <w:unhideWhenUsed/>
    <w:rsid w:val="00345B2B"/>
    <w:rPr>
      <w:color w:val="0000FF" w:themeColor="hyperlink"/>
      <w:u w:val="single"/>
    </w:rPr>
  </w:style>
  <w:style w:type="paragraph" w:styleId="Vahedeta">
    <w:name w:val="No Spacing"/>
    <w:basedOn w:val="Normaallaad"/>
    <w:link w:val="VahedetaMrk"/>
    <w:uiPriority w:val="1"/>
    <w:qFormat/>
    <w:rsid w:val="00A4431E"/>
    <w:pPr>
      <w:spacing w:after="0" w:line="240" w:lineRule="auto"/>
    </w:pPr>
  </w:style>
  <w:style w:type="character" w:customStyle="1" w:styleId="VahedetaMrk">
    <w:name w:val="Vahedeta Märk"/>
    <w:basedOn w:val="Liguvaikefont"/>
    <w:link w:val="Vahedeta"/>
    <w:uiPriority w:val="1"/>
    <w:rsid w:val="006C5F07"/>
  </w:style>
  <w:style w:type="character" w:customStyle="1" w:styleId="Pealkiri4Mrk">
    <w:name w:val="Pealkiri 4 Märk"/>
    <w:basedOn w:val="Liguvaikefont"/>
    <w:link w:val="Pealkiri4"/>
    <w:uiPriority w:val="9"/>
    <w:rsid w:val="00A4431E"/>
    <w:rPr>
      <w:rFonts w:asciiTheme="majorHAnsi" w:eastAsiaTheme="majorEastAsia" w:hAnsiTheme="majorHAnsi" w:cstheme="majorBidi"/>
      <w:b/>
      <w:bCs/>
      <w:i/>
      <w:iCs/>
    </w:rPr>
  </w:style>
  <w:style w:type="character" w:customStyle="1" w:styleId="Pealkiri5Mrk">
    <w:name w:val="Pealkiri 5 Märk"/>
    <w:basedOn w:val="Liguvaikefont"/>
    <w:link w:val="Pealkiri5"/>
    <w:uiPriority w:val="9"/>
    <w:semiHidden/>
    <w:rsid w:val="00A4431E"/>
    <w:rPr>
      <w:rFonts w:asciiTheme="majorHAnsi" w:eastAsiaTheme="majorEastAsia" w:hAnsiTheme="majorHAnsi" w:cstheme="majorBidi"/>
      <w:b/>
      <w:bCs/>
      <w:color w:val="7F7F7F" w:themeColor="text1" w:themeTint="80"/>
    </w:rPr>
  </w:style>
  <w:style w:type="character" w:customStyle="1" w:styleId="Pealkiri6Mrk">
    <w:name w:val="Pealkiri 6 Märk"/>
    <w:basedOn w:val="Liguvaikefont"/>
    <w:link w:val="Pealkiri6"/>
    <w:uiPriority w:val="9"/>
    <w:semiHidden/>
    <w:rsid w:val="00A4431E"/>
    <w:rPr>
      <w:rFonts w:asciiTheme="majorHAnsi" w:eastAsiaTheme="majorEastAsia" w:hAnsiTheme="majorHAnsi" w:cstheme="majorBidi"/>
      <w:b/>
      <w:bCs/>
      <w:i/>
      <w:iCs/>
      <w:color w:val="7F7F7F" w:themeColor="text1" w:themeTint="80"/>
    </w:rPr>
  </w:style>
  <w:style w:type="character" w:customStyle="1" w:styleId="Pealkiri7Mrk">
    <w:name w:val="Pealkiri 7 Märk"/>
    <w:basedOn w:val="Liguvaikefont"/>
    <w:link w:val="Pealkiri7"/>
    <w:uiPriority w:val="9"/>
    <w:semiHidden/>
    <w:rsid w:val="00A4431E"/>
    <w:rPr>
      <w:rFonts w:asciiTheme="majorHAnsi" w:eastAsiaTheme="majorEastAsia" w:hAnsiTheme="majorHAnsi" w:cstheme="majorBidi"/>
      <w:i/>
      <w:iCs/>
    </w:rPr>
  </w:style>
  <w:style w:type="character" w:customStyle="1" w:styleId="Pealkiri8Mrk">
    <w:name w:val="Pealkiri 8 Märk"/>
    <w:basedOn w:val="Liguvaikefont"/>
    <w:link w:val="Pealkiri8"/>
    <w:uiPriority w:val="9"/>
    <w:semiHidden/>
    <w:rsid w:val="00A4431E"/>
    <w:rPr>
      <w:rFonts w:asciiTheme="majorHAnsi" w:eastAsiaTheme="majorEastAsia" w:hAnsiTheme="majorHAnsi" w:cstheme="majorBidi"/>
      <w:sz w:val="20"/>
      <w:szCs w:val="20"/>
    </w:rPr>
  </w:style>
  <w:style w:type="character" w:customStyle="1" w:styleId="Pealkiri9Mrk">
    <w:name w:val="Pealkiri 9 Märk"/>
    <w:basedOn w:val="Liguvaikefont"/>
    <w:link w:val="Pealkiri9"/>
    <w:uiPriority w:val="9"/>
    <w:semiHidden/>
    <w:rsid w:val="00A4431E"/>
    <w:rPr>
      <w:rFonts w:asciiTheme="majorHAnsi" w:eastAsiaTheme="majorEastAsia" w:hAnsiTheme="majorHAnsi" w:cstheme="majorBidi"/>
      <w:i/>
      <w:iCs/>
      <w:spacing w:val="5"/>
      <w:sz w:val="20"/>
      <w:szCs w:val="20"/>
    </w:rPr>
  </w:style>
  <w:style w:type="paragraph" w:styleId="Pealkiri">
    <w:name w:val="Title"/>
    <w:basedOn w:val="Normaallaad"/>
    <w:next w:val="Normaallaad"/>
    <w:link w:val="PealkiriMrk"/>
    <w:uiPriority w:val="10"/>
    <w:qFormat/>
    <w:rsid w:val="00A443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PealkiriMrk">
    <w:name w:val="Pealkiri Märk"/>
    <w:basedOn w:val="Liguvaikefont"/>
    <w:link w:val="Pealkiri"/>
    <w:uiPriority w:val="10"/>
    <w:rsid w:val="00A4431E"/>
    <w:rPr>
      <w:rFonts w:asciiTheme="majorHAnsi" w:eastAsiaTheme="majorEastAsia" w:hAnsiTheme="majorHAnsi" w:cstheme="majorBidi"/>
      <w:spacing w:val="5"/>
      <w:sz w:val="52"/>
      <w:szCs w:val="52"/>
    </w:rPr>
  </w:style>
  <w:style w:type="paragraph" w:styleId="Alapealkiri">
    <w:name w:val="Subtitle"/>
    <w:basedOn w:val="Normaallaad"/>
    <w:next w:val="Normaallaad"/>
    <w:link w:val="AlapealkiriMrk"/>
    <w:uiPriority w:val="11"/>
    <w:qFormat/>
    <w:rsid w:val="00A4431E"/>
    <w:pPr>
      <w:spacing w:after="600"/>
    </w:pPr>
    <w:rPr>
      <w:rFonts w:asciiTheme="majorHAnsi" w:eastAsiaTheme="majorEastAsia" w:hAnsiTheme="majorHAnsi" w:cstheme="majorBidi"/>
      <w:i/>
      <w:iCs/>
      <w:spacing w:val="13"/>
      <w:sz w:val="24"/>
      <w:szCs w:val="24"/>
    </w:rPr>
  </w:style>
  <w:style w:type="character" w:customStyle="1" w:styleId="AlapealkiriMrk">
    <w:name w:val="Alapealkiri Märk"/>
    <w:basedOn w:val="Liguvaikefont"/>
    <w:link w:val="Alapealkiri"/>
    <w:uiPriority w:val="11"/>
    <w:rsid w:val="00A4431E"/>
    <w:rPr>
      <w:rFonts w:asciiTheme="majorHAnsi" w:eastAsiaTheme="majorEastAsia" w:hAnsiTheme="majorHAnsi" w:cstheme="majorBidi"/>
      <w:i/>
      <w:iCs/>
      <w:spacing w:val="13"/>
      <w:sz w:val="24"/>
      <w:szCs w:val="24"/>
    </w:rPr>
  </w:style>
  <w:style w:type="character" w:styleId="Tugev">
    <w:name w:val="Strong"/>
    <w:uiPriority w:val="22"/>
    <w:qFormat/>
    <w:rsid w:val="00A4431E"/>
    <w:rPr>
      <w:b/>
      <w:bCs/>
    </w:rPr>
  </w:style>
  <w:style w:type="character" w:styleId="Rhutus">
    <w:name w:val="Emphasis"/>
    <w:uiPriority w:val="20"/>
    <w:qFormat/>
    <w:rsid w:val="00A4431E"/>
    <w:rPr>
      <w:b/>
      <w:bCs/>
      <w:i/>
      <w:iCs/>
      <w:spacing w:val="10"/>
      <w:bdr w:val="none" w:sz="0" w:space="0" w:color="auto"/>
      <w:shd w:val="clear" w:color="auto" w:fill="auto"/>
    </w:rPr>
  </w:style>
  <w:style w:type="paragraph" w:styleId="Tsitaat">
    <w:name w:val="Quote"/>
    <w:basedOn w:val="Normaallaad"/>
    <w:next w:val="Normaallaad"/>
    <w:link w:val="TsitaatMrk"/>
    <w:uiPriority w:val="29"/>
    <w:qFormat/>
    <w:rsid w:val="00A4431E"/>
    <w:pPr>
      <w:spacing w:before="200" w:after="0"/>
      <w:ind w:left="360" w:right="360"/>
    </w:pPr>
    <w:rPr>
      <w:i/>
      <w:iCs/>
    </w:rPr>
  </w:style>
  <w:style w:type="character" w:customStyle="1" w:styleId="TsitaatMrk">
    <w:name w:val="Tsitaat Märk"/>
    <w:basedOn w:val="Liguvaikefont"/>
    <w:link w:val="Tsitaat"/>
    <w:uiPriority w:val="29"/>
    <w:rsid w:val="00A4431E"/>
    <w:rPr>
      <w:i/>
      <w:iCs/>
    </w:rPr>
  </w:style>
  <w:style w:type="paragraph" w:styleId="Tugevtsitaat">
    <w:name w:val="Intense Quote"/>
    <w:basedOn w:val="Normaallaad"/>
    <w:next w:val="Normaallaad"/>
    <w:link w:val="TugevtsitaatMrk"/>
    <w:uiPriority w:val="30"/>
    <w:qFormat/>
    <w:rsid w:val="00A4431E"/>
    <w:pPr>
      <w:pBdr>
        <w:bottom w:val="single" w:sz="4" w:space="1" w:color="auto"/>
      </w:pBdr>
      <w:spacing w:before="200" w:after="280"/>
      <w:ind w:left="1008" w:right="1152"/>
      <w:jc w:val="both"/>
    </w:pPr>
    <w:rPr>
      <w:b/>
      <w:bCs/>
      <w:i/>
      <w:iCs/>
    </w:rPr>
  </w:style>
  <w:style w:type="character" w:customStyle="1" w:styleId="TugevtsitaatMrk">
    <w:name w:val="Tugev tsitaat Märk"/>
    <w:basedOn w:val="Liguvaikefont"/>
    <w:link w:val="Tugevtsitaat"/>
    <w:uiPriority w:val="30"/>
    <w:rsid w:val="00A4431E"/>
    <w:rPr>
      <w:b/>
      <w:bCs/>
      <w:i/>
      <w:iCs/>
    </w:rPr>
  </w:style>
  <w:style w:type="character" w:styleId="Vaevumrgatavrhutus">
    <w:name w:val="Subtle Emphasis"/>
    <w:uiPriority w:val="19"/>
    <w:qFormat/>
    <w:rsid w:val="00A4431E"/>
    <w:rPr>
      <w:i/>
      <w:iCs/>
    </w:rPr>
  </w:style>
  <w:style w:type="character" w:styleId="Tugevrhutus">
    <w:name w:val="Intense Emphasis"/>
    <w:uiPriority w:val="21"/>
    <w:qFormat/>
    <w:rsid w:val="00A4431E"/>
    <w:rPr>
      <w:b/>
      <w:bCs/>
    </w:rPr>
  </w:style>
  <w:style w:type="character" w:styleId="Vaevumrgatavviide">
    <w:name w:val="Subtle Reference"/>
    <w:uiPriority w:val="31"/>
    <w:qFormat/>
    <w:rsid w:val="00A4431E"/>
    <w:rPr>
      <w:smallCaps/>
    </w:rPr>
  </w:style>
  <w:style w:type="character" w:styleId="Tugevviide">
    <w:name w:val="Intense Reference"/>
    <w:uiPriority w:val="32"/>
    <w:qFormat/>
    <w:rsid w:val="00A4431E"/>
    <w:rPr>
      <w:smallCaps/>
      <w:spacing w:val="5"/>
      <w:u w:val="single"/>
    </w:rPr>
  </w:style>
  <w:style w:type="character" w:styleId="Raamatupealkiri">
    <w:name w:val="Book Title"/>
    <w:uiPriority w:val="33"/>
    <w:qFormat/>
    <w:rsid w:val="00A4431E"/>
    <w:rPr>
      <w:i/>
      <w:iCs/>
      <w:smallCaps/>
      <w:spacing w:val="5"/>
    </w:rPr>
  </w:style>
  <w:style w:type="paragraph" w:styleId="Pis">
    <w:name w:val="header"/>
    <w:basedOn w:val="Normaallaad"/>
    <w:link w:val="PisMrk"/>
    <w:uiPriority w:val="99"/>
    <w:semiHidden/>
    <w:unhideWhenUsed/>
    <w:rsid w:val="00843B56"/>
    <w:pPr>
      <w:tabs>
        <w:tab w:val="center" w:pos="4536"/>
        <w:tab w:val="right" w:pos="9072"/>
      </w:tabs>
      <w:spacing w:after="0" w:line="240" w:lineRule="auto"/>
    </w:pPr>
  </w:style>
  <w:style w:type="character" w:customStyle="1" w:styleId="PisMrk">
    <w:name w:val="Päis Märk"/>
    <w:basedOn w:val="Liguvaikefont"/>
    <w:link w:val="Pis"/>
    <w:uiPriority w:val="99"/>
    <w:semiHidden/>
    <w:rsid w:val="00843B56"/>
  </w:style>
  <w:style w:type="paragraph" w:styleId="Jalus">
    <w:name w:val="footer"/>
    <w:basedOn w:val="Normaallaad"/>
    <w:link w:val="JalusMrk"/>
    <w:uiPriority w:val="99"/>
    <w:unhideWhenUsed/>
    <w:rsid w:val="00843B56"/>
    <w:pPr>
      <w:tabs>
        <w:tab w:val="center" w:pos="4536"/>
        <w:tab w:val="right" w:pos="9072"/>
      </w:tabs>
      <w:spacing w:after="0" w:line="240" w:lineRule="auto"/>
    </w:pPr>
  </w:style>
  <w:style w:type="character" w:customStyle="1" w:styleId="JalusMrk">
    <w:name w:val="Jalus Märk"/>
    <w:basedOn w:val="Liguvaikefont"/>
    <w:link w:val="Jalus"/>
    <w:uiPriority w:val="99"/>
    <w:rsid w:val="00843B56"/>
  </w:style>
  <w:style w:type="paragraph" w:styleId="Normaallaadveeb">
    <w:name w:val="Normal (Web)"/>
    <w:basedOn w:val="Normaallaad"/>
    <w:uiPriority w:val="99"/>
    <w:unhideWhenUsed/>
    <w:rsid w:val="00A053C9"/>
    <w:pPr>
      <w:spacing w:before="240" w:after="100" w:afterAutospacing="1" w:line="240" w:lineRule="auto"/>
    </w:pPr>
    <w:rPr>
      <w:rFonts w:ascii="Times New Roman" w:eastAsia="Times New Roman" w:hAnsi="Times New Roman" w:cs="Times New Roman"/>
      <w:sz w:val="24"/>
      <w:szCs w:val="24"/>
      <w:lang w:val="et-EE" w:eastAsia="et-EE" w:bidi="ar-SA"/>
    </w:rPr>
  </w:style>
  <w:style w:type="paragraph" w:customStyle="1" w:styleId="WW-CommentText">
    <w:name w:val="WW-Comment Text"/>
    <w:basedOn w:val="Normaallaad"/>
    <w:rsid w:val="002C0AEB"/>
    <w:pPr>
      <w:suppressAutoHyphens/>
      <w:spacing w:after="0" w:line="240" w:lineRule="auto"/>
      <w:jc w:val="both"/>
    </w:pPr>
    <w:rPr>
      <w:rFonts w:ascii="Times New Roman" w:eastAsia="Times New Roman" w:hAnsi="Times New Roman" w:cs="Times New Roman"/>
      <w:sz w:val="18"/>
      <w:szCs w:val="20"/>
      <w:lang w:val="en-GB" w:eastAsia="ar-SA" w:bidi="ar-SA"/>
    </w:rPr>
  </w:style>
  <w:style w:type="paragraph" w:styleId="Kehatekst">
    <w:name w:val="Body Text"/>
    <w:basedOn w:val="Normaallaad"/>
    <w:link w:val="KehatekstMrk"/>
    <w:rsid w:val="00E906D9"/>
    <w:pPr>
      <w:spacing w:after="120" w:line="240" w:lineRule="auto"/>
    </w:pPr>
    <w:rPr>
      <w:rFonts w:ascii="Times New Roman" w:eastAsia="Times New Roman" w:hAnsi="Times New Roman" w:cs="Times New Roman"/>
      <w:sz w:val="24"/>
      <w:szCs w:val="24"/>
      <w:lang w:bidi="ar-SA"/>
    </w:rPr>
  </w:style>
  <w:style w:type="character" w:customStyle="1" w:styleId="KehatekstMrk">
    <w:name w:val="Kehatekst Märk"/>
    <w:basedOn w:val="Liguvaikefont"/>
    <w:link w:val="Kehatekst"/>
    <w:rsid w:val="00E906D9"/>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869">
      <w:bodyDiv w:val="1"/>
      <w:marLeft w:val="0"/>
      <w:marRight w:val="0"/>
      <w:marTop w:val="0"/>
      <w:marBottom w:val="0"/>
      <w:divBdr>
        <w:top w:val="none" w:sz="0" w:space="0" w:color="auto"/>
        <w:left w:val="none" w:sz="0" w:space="0" w:color="auto"/>
        <w:bottom w:val="none" w:sz="0" w:space="0" w:color="auto"/>
        <w:right w:val="none" w:sz="0" w:space="0" w:color="auto"/>
      </w:divBdr>
    </w:div>
    <w:div w:id="31922435">
      <w:bodyDiv w:val="1"/>
      <w:marLeft w:val="0"/>
      <w:marRight w:val="0"/>
      <w:marTop w:val="0"/>
      <w:marBottom w:val="0"/>
      <w:divBdr>
        <w:top w:val="none" w:sz="0" w:space="0" w:color="auto"/>
        <w:left w:val="none" w:sz="0" w:space="0" w:color="auto"/>
        <w:bottom w:val="none" w:sz="0" w:space="0" w:color="auto"/>
        <w:right w:val="none" w:sz="0" w:space="0" w:color="auto"/>
      </w:divBdr>
    </w:div>
    <w:div w:id="32652628">
      <w:bodyDiv w:val="1"/>
      <w:marLeft w:val="0"/>
      <w:marRight w:val="0"/>
      <w:marTop w:val="0"/>
      <w:marBottom w:val="0"/>
      <w:divBdr>
        <w:top w:val="none" w:sz="0" w:space="0" w:color="auto"/>
        <w:left w:val="none" w:sz="0" w:space="0" w:color="auto"/>
        <w:bottom w:val="none" w:sz="0" w:space="0" w:color="auto"/>
        <w:right w:val="none" w:sz="0" w:space="0" w:color="auto"/>
      </w:divBdr>
    </w:div>
    <w:div w:id="83453209">
      <w:bodyDiv w:val="1"/>
      <w:marLeft w:val="0"/>
      <w:marRight w:val="0"/>
      <w:marTop w:val="0"/>
      <w:marBottom w:val="0"/>
      <w:divBdr>
        <w:top w:val="none" w:sz="0" w:space="0" w:color="auto"/>
        <w:left w:val="none" w:sz="0" w:space="0" w:color="auto"/>
        <w:bottom w:val="none" w:sz="0" w:space="0" w:color="auto"/>
        <w:right w:val="none" w:sz="0" w:space="0" w:color="auto"/>
      </w:divBdr>
    </w:div>
    <w:div w:id="158425543">
      <w:bodyDiv w:val="1"/>
      <w:marLeft w:val="0"/>
      <w:marRight w:val="0"/>
      <w:marTop w:val="0"/>
      <w:marBottom w:val="0"/>
      <w:divBdr>
        <w:top w:val="none" w:sz="0" w:space="0" w:color="auto"/>
        <w:left w:val="none" w:sz="0" w:space="0" w:color="auto"/>
        <w:bottom w:val="none" w:sz="0" w:space="0" w:color="auto"/>
        <w:right w:val="none" w:sz="0" w:space="0" w:color="auto"/>
      </w:divBdr>
    </w:div>
    <w:div w:id="167017607">
      <w:bodyDiv w:val="1"/>
      <w:marLeft w:val="0"/>
      <w:marRight w:val="0"/>
      <w:marTop w:val="0"/>
      <w:marBottom w:val="0"/>
      <w:divBdr>
        <w:top w:val="none" w:sz="0" w:space="0" w:color="auto"/>
        <w:left w:val="none" w:sz="0" w:space="0" w:color="auto"/>
        <w:bottom w:val="none" w:sz="0" w:space="0" w:color="auto"/>
        <w:right w:val="none" w:sz="0" w:space="0" w:color="auto"/>
      </w:divBdr>
    </w:div>
    <w:div w:id="200635100">
      <w:bodyDiv w:val="1"/>
      <w:marLeft w:val="0"/>
      <w:marRight w:val="0"/>
      <w:marTop w:val="0"/>
      <w:marBottom w:val="0"/>
      <w:divBdr>
        <w:top w:val="none" w:sz="0" w:space="0" w:color="auto"/>
        <w:left w:val="none" w:sz="0" w:space="0" w:color="auto"/>
        <w:bottom w:val="none" w:sz="0" w:space="0" w:color="auto"/>
        <w:right w:val="none" w:sz="0" w:space="0" w:color="auto"/>
      </w:divBdr>
    </w:div>
    <w:div w:id="204758835">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26766127">
      <w:bodyDiv w:val="1"/>
      <w:marLeft w:val="0"/>
      <w:marRight w:val="0"/>
      <w:marTop w:val="0"/>
      <w:marBottom w:val="0"/>
      <w:divBdr>
        <w:top w:val="none" w:sz="0" w:space="0" w:color="auto"/>
        <w:left w:val="none" w:sz="0" w:space="0" w:color="auto"/>
        <w:bottom w:val="none" w:sz="0" w:space="0" w:color="auto"/>
        <w:right w:val="none" w:sz="0" w:space="0" w:color="auto"/>
      </w:divBdr>
    </w:div>
    <w:div w:id="241064153">
      <w:bodyDiv w:val="1"/>
      <w:marLeft w:val="0"/>
      <w:marRight w:val="0"/>
      <w:marTop w:val="0"/>
      <w:marBottom w:val="0"/>
      <w:divBdr>
        <w:top w:val="none" w:sz="0" w:space="0" w:color="auto"/>
        <w:left w:val="none" w:sz="0" w:space="0" w:color="auto"/>
        <w:bottom w:val="none" w:sz="0" w:space="0" w:color="auto"/>
        <w:right w:val="none" w:sz="0" w:space="0" w:color="auto"/>
      </w:divBdr>
    </w:div>
    <w:div w:id="293566429">
      <w:bodyDiv w:val="1"/>
      <w:marLeft w:val="0"/>
      <w:marRight w:val="0"/>
      <w:marTop w:val="0"/>
      <w:marBottom w:val="0"/>
      <w:divBdr>
        <w:top w:val="none" w:sz="0" w:space="0" w:color="auto"/>
        <w:left w:val="none" w:sz="0" w:space="0" w:color="auto"/>
        <w:bottom w:val="none" w:sz="0" w:space="0" w:color="auto"/>
        <w:right w:val="none" w:sz="0" w:space="0" w:color="auto"/>
      </w:divBdr>
    </w:div>
    <w:div w:id="313682615">
      <w:bodyDiv w:val="1"/>
      <w:marLeft w:val="0"/>
      <w:marRight w:val="0"/>
      <w:marTop w:val="0"/>
      <w:marBottom w:val="0"/>
      <w:divBdr>
        <w:top w:val="none" w:sz="0" w:space="0" w:color="auto"/>
        <w:left w:val="none" w:sz="0" w:space="0" w:color="auto"/>
        <w:bottom w:val="none" w:sz="0" w:space="0" w:color="auto"/>
        <w:right w:val="none" w:sz="0" w:space="0" w:color="auto"/>
      </w:divBdr>
    </w:div>
    <w:div w:id="335498861">
      <w:bodyDiv w:val="1"/>
      <w:marLeft w:val="0"/>
      <w:marRight w:val="0"/>
      <w:marTop w:val="0"/>
      <w:marBottom w:val="0"/>
      <w:divBdr>
        <w:top w:val="none" w:sz="0" w:space="0" w:color="auto"/>
        <w:left w:val="none" w:sz="0" w:space="0" w:color="auto"/>
        <w:bottom w:val="none" w:sz="0" w:space="0" w:color="auto"/>
        <w:right w:val="none" w:sz="0" w:space="0" w:color="auto"/>
      </w:divBdr>
    </w:div>
    <w:div w:id="363529242">
      <w:bodyDiv w:val="1"/>
      <w:marLeft w:val="0"/>
      <w:marRight w:val="0"/>
      <w:marTop w:val="0"/>
      <w:marBottom w:val="0"/>
      <w:divBdr>
        <w:top w:val="none" w:sz="0" w:space="0" w:color="auto"/>
        <w:left w:val="none" w:sz="0" w:space="0" w:color="auto"/>
        <w:bottom w:val="none" w:sz="0" w:space="0" w:color="auto"/>
        <w:right w:val="none" w:sz="0" w:space="0" w:color="auto"/>
      </w:divBdr>
    </w:div>
    <w:div w:id="371657207">
      <w:bodyDiv w:val="1"/>
      <w:marLeft w:val="0"/>
      <w:marRight w:val="0"/>
      <w:marTop w:val="0"/>
      <w:marBottom w:val="0"/>
      <w:divBdr>
        <w:top w:val="none" w:sz="0" w:space="0" w:color="auto"/>
        <w:left w:val="none" w:sz="0" w:space="0" w:color="auto"/>
        <w:bottom w:val="none" w:sz="0" w:space="0" w:color="auto"/>
        <w:right w:val="none" w:sz="0" w:space="0" w:color="auto"/>
      </w:divBdr>
    </w:div>
    <w:div w:id="373773735">
      <w:bodyDiv w:val="1"/>
      <w:marLeft w:val="0"/>
      <w:marRight w:val="0"/>
      <w:marTop w:val="0"/>
      <w:marBottom w:val="0"/>
      <w:divBdr>
        <w:top w:val="none" w:sz="0" w:space="0" w:color="auto"/>
        <w:left w:val="none" w:sz="0" w:space="0" w:color="auto"/>
        <w:bottom w:val="none" w:sz="0" w:space="0" w:color="auto"/>
        <w:right w:val="none" w:sz="0" w:space="0" w:color="auto"/>
      </w:divBdr>
    </w:div>
    <w:div w:id="375541922">
      <w:bodyDiv w:val="1"/>
      <w:marLeft w:val="0"/>
      <w:marRight w:val="0"/>
      <w:marTop w:val="0"/>
      <w:marBottom w:val="0"/>
      <w:divBdr>
        <w:top w:val="none" w:sz="0" w:space="0" w:color="auto"/>
        <w:left w:val="none" w:sz="0" w:space="0" w:color="auto"/>
        <w:bottom w:val="none" w:sz="0" w:space="0" w:color="auto"/>
        <w:right w:val="none" w:sz="0" w:space="0" w:color="auto"/>
      </w:divBdr>
    </w:div>
    <w:div w:id="381829523">
      <w:bodyDiv w:val="1"/>
      <w:marLeft w:val="0"/>
      <w:marRight w:val="0"/>
      <w:marTop w:val="0"/>
      <w:marBottom w:val="0"/>
      <w:divBdr>
        <w:top w:val="none" w:sz="0" w:space="0" w:color="auto"/>
        <w:left w:val="none" w:sz="0" w:space="0" w:color="auto"/>
        <w:bottom w:val="none" w:sz="0" w:space="0" w:color="auto"/>
        <w:right w:val="none" w:sz="0" w:space="0" w:color="auto"/>
      </w:divBdr>
    </w:div>
    <w:div w:id="422651418">
      <w:bodyDiv w:val="1"/>
      <w:marLeft w:val="0"/>
      <w:marRight w:val="0"/>
      <w:marTop w:val="0"/>
      <w:marBottom w:val="0"/>
      <w:divBdr>
        <w:top w:val="none" w:sz="0" w:space="0" w:color="auto"/>
        <w:left w:val="none" w:sz="0" w:space="0" w:color="auto"/>
        <w:bottom w:val="none" w:sz="0" w:space="0" w:color="auto"/>
        <w:right w:val="none" w:sz="0" w:space="0" w:color="auto"/>
      </w:divBdr>
    </w:div>
    <w:div w:id="425661165">
      <w:bodyDiv w:val="1"/>
      <w:marLeft w:val="0"/>
      <w:marRight w:val="0"/>
      <w:marTop w:val="0"/>
      <w:marBottom w:val="0"/>
      <w:divBdr>
        <w:top w:val="none" w:sz="0" w:space="0" w:color="auto"/>
        <w:left w:val="none" w:sz="0" w:space="0" w:color="auto"/>
        <w:bottom w:val="none" w:sz="0" w:space="0" w:color="auto"/>
        <w:right w:val="none" w:sz="0" w:space="0" w:color="auto"/>
      </w:divBdr>
    </w:div>
    <w:div w:id="431248459">
      <w:bodyDiv w:val="1"/>
      <w:marLeft w:val="0"/>
      <w:marRight w:val="0"/>
      <w:marTop w:val="0"/>
      <w:marBottom w:val="0"/>
      <w:divBdr>
        <w:top w:val="none" w:sz="0" w:space="0" w:color="auto"/>
        <w:left w:val="none" w:sz="0" w:space="0" w:color="auto"/>
        <w:bottom w:val="none" w:sz="0" w:space="0" w:color="auto"/>
        <w:right w:val="none" w:sz="0" w:space="0" w:color="auto"/>
      </w:divBdr>
    </w:div>
    <w:div w:id="446120343">
      <w:bodyDiv w:val="1"/>
      <w:marLeft w:val="0"/>
      <w:marRight w:val="0"/>
      <w:marTop w:val="0"/>
      <w:marBottom w:val="0"/>
      <w:divBdr>
        <w:top w:val="none" w:sz="0" w:space="0" w:color="auto"/>
        <w:left w:val="none" w:sz="0" w:space="0" w:color="auto"/>
        <w:bottom w:val="none" w:sz="0" w:space="0" w:color="auto"/>
        <w:right w:val="none" w:sz="0" w:space="0" w:color="auto"/>
      </w:divBdr>
    </w:div>
    <w:div w:id="467631949">
      <w:bodyDiv w:val="1"/>
      <w:marLeft w:val="0"/>
      <w:marRight w:val="0"/>
      <w:marTop w:val="0"/>
      <w:marBottom w:val="0"/>
      <w:divBdr>
        <w:top w:val="none" w:sz="0" w:space="0" w:color="auto"/>
        <w:left w:val="none" w:sz="0" w:space="0" w:color="auto"/>
        <w:bottom w:val="none" w:sz="0" w:space="0" w:color="auto"/>
        <w:right w:val="none" w:sz="0" w:space="0" w:color="auto"/>
      </w:divBdr>
    </w:div>
    <w:div w:id="469327000">
      <w:bodyDiv w:val="1"/>
      <w:marLeft w:val="0"/>
      <w:marRight w:val="0"/>
      <w:marTop w:val="0"/>
      <w:marBottom w:val="0"/>
      <w:divBdr>
        <w:top w:val="none" w:sz="0" w:space="0" w:color="auto"/>
        <w:left w:val="none" w:sz="0" w:space="0" w:color="auto"/>
        <w:bottom w:val="none" w:sz="0" w:space="0" w:color="auto"/>
        <w:right w:val="none" w:sz="0" w:space="0" w:color="auto"/>
      </w:divBdr>
    </w:div>
    <w:div w:id="494033656">
      <w:bodyDiv w:val="1"/>
      <w:marLeft w:val="0"/>
      <w:marRight w:val="0"/>
      <w:marTop w:val="0"/>
      <w:marBottom w:val="0"/>
      <w:divBdr>
        <w:top w:val="none" w:sz="0" w:space="0" w:color="auto"/>
        <w:left w:val="none" w:sz="0" w:space="0" w:color="auto"/>
        <w:bottom w:val="none" w:sz="0" w:space="0" w:color="auto"/>
        <w:right w:val="none" w:sz="0" w:space="0" w:color="auto"/>
      </w:divBdr>
    </w:div>
    <w:div w:id="520169054">
      <w:bodyDiv w:val="1"/>
      <w:marLeft w:val="0"/>
      <w:marRight w:val="0"/>
      <w:marTop w:val="0"/>
      <w:marBottom w:val="0"/>
      <w:divBdr>
        <w:top w:val="none" w:sz="0" w:space="0" w:color="auto"/>
        <w:left w:val="none" w:sz="0" w:space="0" w:color="auto"/>
        <w:bottom w:val="none" w:sz="0" w:space="0" w:color="auto"/>
        <w:right w:val="none" w:sz="0" w:space="0" w:color="auto"/>
      </w:divBdr>
    </w:div>
    <w:div w:id="521359559">
      <w:bodyDiv w:val="1"/>
      <w:marLeft w:val="0"/>
      <w:marRight w:val="0"/>
      <w:marTop w:val="0"/>
      <w:marBottom w:val="0"/>
      <w:divBdr>
        <w:top w:val="none" w:sz="0" w:space="0" w:color="auto"/>
        <w:left w:val="none" w:sz="0" w:space="0" w:color="auto"/>
        <w:bottom w:val="none" w:sz="0" w:space="0" w:color="auto"/>
        <w:right w:val="none" w:sz="0" w:space="0" w:color="auto"/>
      </w:divBdr>
    </w:div>
    <w:div w:id="546524310">
      <w:bodyDiv w:val="1"/>
      <w:marLeft w:val="0"/>
      <w:marRight w:val="0"/>
      <w:marTop w:val="0"/>
      <w:marBottom w:val="0"/>
      <w:divBdr>
        <w:top w:val="none" w:sz="0" w:space="0" w:color="auto"/>
        <w:left w:val="none" w:sz="0" w:space="0" w:color="auto"/>
        <w:bottom w:val="none" w:sz="0" w:space="0" w:color="auto"/>
        <w:right w:val="none" w:sz="0" w:space="0" w:color="auto"/>
      </w:divBdr>
    </w:div>
    <w:div w:id="549533974">
      <w:bodyDiv w:val="1"/>
      <w:marLeft w:val="0"/>
      <w:marRight w:val="0"/>
      <w:marTop w:val="0"/>
      <w:marBottom w:val="0"/>
      <w:divBdr>
        <w:top w:val="none" w:sz="0" w:space="0" w:color="auto"/>
        <w:left w:val="none" w:sz="0" w:space="0" w:color="auto"/>
        <w:bottom w:val="none" w:sz="0" w:space="0" w:color="auto"/>
        <w:right w:val="none" w:sz="0" w:space="0" w:color="auto"/>
      </w:divBdr>
    </w:div>
    <w:div w:id="559171927">
      <w:bodyDiv w:val="1"/>
      <w:marLeft w:val="0"/>
      <w:marRight w:val="0"/>
      <w:marTop w:val="0"/>
      <w:marBottom w:val="0"/>
      <w:divBdr>
        <w:top w:val="none" w:sz="0" w:space="0" w:color="auto"/>
        <w:left w:val="none" w:sz="0" w:space="0" w:color="auto"/>
        <w:bottom w:val="none" w:sz="0" w:space="0" w:color="auto"/>
        <w:right w:val="none" w:sz="0" w:space="0" w:color="auto"/>
      </w:divBdr>
    </w:div>
    <w:div w:id="565801898">
      <w:bodyDiv w:val="1"/>
      <w:marLeft w:val="0"/>
      <w:marRight w:val="0"/>
      <w:marTop w:val="0"/>
      <w:marBottom w:val="0"/>
      <w:divBdr>
        <w:top w:val="none" w:sz="0" w:space="0" w:color="auto"/>
        <w:left w:val="none" w:sz="0" w:space="0" w:color="auto"/>
        <w:bottom w:val="none" w:sz="0" w:space="0" w:color="auto"/>
        <w:right w:val="none" w:sz="0" w:space="0" w:color="auto"/>
      </w:divBdr>
    </w:div>
    <w:div w:id="573979558">
      <w:bodyDiv w:val="1"/>
      <w:marLeft w:val="0"/>
      <w:marRight w:val="0"/>
      <w:marTop w:val="0"/>
      <w:marBottom w:val="0"/>
      <w:divBdr>
        <w:top w:val="none" w:sz="0" w:space="0" w:color="auto"/>
        <w:left w:val="none" w:sz="0" w:space="0" w:color="auto"/>
        <w:bottom w:val="none" w:sz="0" w:space="0" w:color="auto"/>
        <w:right w:val="none" w:sz="0" w:space="0" w:color="auto"/>
      </w:divBdr>
    </w:div>
    <w:div w:id="616182475">
      <w:bodyDiv w:val="1"/>
      <w:marLeft w:val="0"/>
      <w:marRight w:val="0"/>
      <w:marTop w:val="0"/>
      <w:marBottom w:val="0"/>
      <w:divBdr>
        <w:top w:val="none" w:sz="0" w:space="0" w:color="auto"/>
        <w:left w:val="none" w:sz="0" w:space="0" w:color="auto"/>
        <w:bottom w:val="none" w:sz="0" w:space="0" w:color="auto"/>
        <w:right w:val="none" w:sz="0" w:space="0" w:color="auto"/>
      </w:divBdr>
    </w:div>
    <w:div w:id="630137473">
      <w:bodyDiv w:val="1"/>
      <w:marLeft w:val="0"/>
      <w:marRight w:val="0"/>
      <w:marTop w:val="0"/>
      <w:marBottom w:val="0"/>
      <w:divBdr>
        <w:top w:val="none" w:sz="0" w:space="0" w:color="auto"/>
        <w:left w:val="none" w:sz="0" w:space="0" w:color="auto"/>
        <w:bottom w:val="none" w:sz="0" w:space="0" w:color="auto"/>
        <w:right w:val="none" w:sz="0" w:space="0" w:color="auto"/>
      </w:divBdr>
    </w:div>
    <w:div w:id="639923834">
      <w:bodyDiv w:val="1"/>
      <w:marLeft w:val="0"/>
      <w:marRight w:val="0"/>
      <w:marTop w:val="0"/>
      <w:marBottom w:val="0"/>
      <w:divBdr>
        <w:top w:val="none" w:sz="0" w:space="0" w:color="auto"/>
        <w:left w:val="none" w:sz="0" w:space="0" w:color="auto"/>
        <w:bottom w:val="none" w:sz="0" w:space="0" w:color="auto"/>
        <w:right w:val="none" w:sz="0" w:space="0" w:color="auto"/>
      </w:divBdr>
    </w:div>
    <w:div w:id="643697807">
      <w:bodyDiv w:val="1"/>
      <w:marLeft w:val="0"/>
      <w:marRight w:val="0"/>
      <w:marTop w:val="0"/>
      <w:marBottom w:val="0"/>
      <w:divBdr>
        <w:top w:val="none" w:sz="0" w:space="0" w:color="auto"/>
        <w:left w:val="none" w:sz="0" w:space="0" w:color="auto"/>
        <w:bottom w:val="none" w:sz="0" w:space="0" w:color="auto"/>
        <w:right w:val="none" w:sz="0" w:space="0" w:color="auto"/>
      </w:divBdr>
    </w:div>
    <w:div w:id="665473541">
      <w:bodyDiv w:val="1"/>
      <w:marLeft w:val="0"/>
      <w:marRight w:val="0"/>
      <w:marTop w:val="0"/>
      <w:marBottom w:val="0"/>
      <w:divBdr>
        <w:top w:val="none" w:sz="0" w:space="0" w:color="auto"/>
        <w:left w:val="none" w:sz="0" w:space="0" w:color="auto"/>
        <w:bottom w:val="none" w:sz="0" w:space="0" w:color="auto"/>
        <w:right w:val="none" w:sz="0" w:space="0" w:color="auto"/>
      </w:divBdr>
    </w:div>
    <w:div w:id="688482393">
      <w:bodyDiv w:val="1"/>
      <w:marLeft w:val="0"/>
      <w:marRight w:val="0"/>
      <w:marTop w:val="0"/>
      <w:marBottom w:val="0"/>
      <w:divBdr>
        <w:top w:val="none" w:sz="0" w:space="0" w:color="auto"/>
        <w:left w:val="none" w:sz="0" w:space="0" w:color="auto"/>
        <w:bottom w:val="none" w:sz="0" w:space="0" w:color="auto"/>
        <w:right w:val="none" w:sz="0" w:space="0" w:color="auto"/>
      </w:divBdr>
    </w:div>
    <w:div w:id="712845362">
      <w:bodyDiv w:val="1"/>
      <w:marLeft w:val="0"/>
      <w:marRight w:val="0"/>
      <w:marTop w:val="0"/>
      <w:marBottom w:val="0"/>
      <w:divBdr>
        <w:top w:val="none" w:sz="0" w:space="0" w:color="auto"/>
        <w:left w:val="none" w:sz="0" w:space="0" w:color="auto"/>
        <w:bottom w:val="none" w:sz="0" w:space="0" w:color="auto"/>
        <w:right w:val="none" w:sz="0" w:space="0" w:color="auto"/>
      </w:divBdr>
    </w:div>
    <w:div w:id="735976173">
      <w:bodyDiv w:val="1"/>
      <w:marLeft w:val="0"/>
      <w:marRight w:val="0"/>
      <w:marTop w:val="0"/>
      <w:marBottom w:val="0"/>
      <w:divBdr>
        <w:top w:val="none" w:sz="0" w:space="0" w:color="auto"/>
        <w:left w:val="none" w:sz="0" w:space="0" w:color="auto"/>
        <w:bottom w:val="none" w:sz="0" w:space="0" w:color="auto"/>
        <w:right w:val="none" w:sz="0" w:space="0" w:color="auto"/>
      </w:divBdr>
    </w:div>
    <w:div w:id="746271716">
      <w:bodyDiv w:val="1"/>
      <w:marLeft w:val="0"/>
      <w:marRight w:val="0"/>
      <w:marTop w:val="0"/>
      <w:marBottom w:val="0"/>
      <w:divBdr>
        <w:top w:val="none" w:sz="0" w:space="0" w:color="auto"/>
        <w:left w:val="none" w:sz="0" w:space="0" w:color="auto"/>
        <w:bottom w:val="none" w:sz="0" w:space="0" w:color="auto"/>
        <w:right w:val="none" w:sz="0" w:space="0" w:color="auto"/>
      </w:divBdr>
    </w:div>
    <w:div w:id="772167648">
      <w:bodyDiv w:val="1"/>
      <w:marLeft w:val="0"/>
      <w:marRight w:val="0"/>
      <w:marTop w:val="0"/>
      <w:marBottom w:val="0"/>
      <w:divBdr>
        <w:top w:val="none" w:sz="0" w:space="0" w:color="auto"/>
        <w:left w:val="none" w:sz="0" w:space="0" w:color="auto"/>
        <w:bottom w:val="none" w:sz="0" w:space="0" w:color="auto"/>
        <w:right w:val="none" w:sz="0" w:space="0" w:color="auto"/>
      </w:divBdr>
    </w:div>
    <w:div w:id="782842513">
      <w:bodyDiv w:val="1"/>
      <w:marLeft w:val="0"/>
      <w:marRight w:val="0"/>
      <w:marTop w:val="0"/>
      <w:marBottom w:val="0"/>
      <w:divBdr>
        <w:top w:val="none" w:sz="0" w:space="0" w:color="auto"/>
        <w:left w:val="none" w:sz="0" w:space="0" w:color="auto"/>
        <w:bottom w:val="none" w:sz="0" w:space="0" w:color="auto"/>
        <w:right w:val="none" w:sz="0" w:space="0" w:color="auto"/>
      </w:divBdr>
    </w:div>
    <w:div w:id="787815646">
      <w:bodyDiv w:val="1"/>
      <w:marLeft w:val="0"/>
      <w:marRight w:val="0"/>
      <w:marTop w:val="0"/>
      <w:marBottom w:val="0"/>
      <w:divBdr>
        <w:top w:val="none" w:sz="0" w:space="0" w:color="auto"/>
        <w:left w:val="none" w:sz="0" w:space="0" w:color="auto"/>
        <w:bottom w:val="none" w:sz="0" w:space="0" w:color="auto"/>
        <w:right w:val="none" w:sz="0" w:space="0" w:color="auto"/>
      </w:divBdr>
    </w:div>
    <w:div w:id="835610388">
      <w:bodyDiv w:val="1"/>
      <w:marLeft w:val="0"/>
      <w:marRight w:val="0"/>
      <w:marTop w:val="0"/>
      <w:marBottom w:val="0"/>
      <w:divBdr>
        <w:top w:val="none" w:sz="0" w:space="0" w:color="auto"/>
        <w:left w:val="none" w:sz="0" w:space="0" w:color="auto"/>
        <w:bottom w:val="none" w:sz="0" w:space="0" w:color="auto"/>
        <w:right w:val="none" w:sz="0" w:space="0" w:color="auto"/>
      </w:divBdr>
    </w:div>
    <w:div w:id="859011122">
      <w:bodyDiv w:val="1"/>
      <w:marLeft w:val="0"/>
      <w:marRight w:val="0"/>
      <w:marTop w:val="0"/>
      <w:marBottom w:val="0"/>
      <w:divBdr>
        <w:top w:val="none" w:sz="0" w:space="0" w:color="auto"/>
        <w:left w:val="none" w:sz="0" w:space="0" w:color="auto"/>
        <w:bottom w:val="none" w:sz="0" w:space="0" w:color="auto"/>
        <w:right w:val="none" w:sz="0" w:space="0" w:color="auto"/>
      </w:divBdr>
    </w:div>
    <w:div w:id="863859935">
      <w:bodyDiv w:val="1"/>
      <w:marLeft w:val="0"/>
      <w:marRight w:val="0"/>
      <w:marTop w:val="0"/>
      <w:marBottom w:val="0"/>
      <w:divBdr>
        <w:top w:val="none" w:sz="0" w:space="0" w:color="auto"/>
        <w:left w:val="none" w:sz="0" w:space="0" w:color="auto"/>
        <w:bottom w:val="none" w:sz="0" w:space="0" w:color="auto"/>
        <w:right w:val="none" w:sz="0" w:space="0" w:color="auto"/>
      </w:divBdr>
    </w:div>
    <w:div w:id="895581799">
      <w:bodyDiv w:val="1"/>
      <w:marLeft w:val="0"/>
      <w:marRight w:val="0"/>
      <w:marTop w:val="0"/>
      <w:marBottom w:val="0"/>
      <w:divBdr>
        <w:top w:val="none" w:sz="0" w:space="0" w:color="auto"/>
        <w:left w:val="none" w:sz="0" w:space="0" w:color="auto"/>
        <w:bottom w:val="none" w:sz="0" w:space="0" w:color="auto"/>
        <w:right w:val="none" w:sz="0" w:space="0" w:color="auto"/>
      </w:divBdr>
    </w:div>
    <w:div w:id="909344736">
      <w:bodyDiv w:val="1"/>
      <w:marLeft w:val="0"/>
      <w:marRight w:val="0"/>
      <w:marTop w:val="0"/>
      <w:marBottom w:val="0"/>
      <w:divBdr>
        <w:top w:val="none" w:sz="0" w:space="0" w:color="auto"/>
        <w:left w:val="none" w:sz="0" w:space="0" w:color="auto"/>
        <w:bottom w:val="none" w:sz="0" w:space="0" w:color="auto"/>
        <w:right w:val="none" w:sz="0" w:space="0" w:color="auto"/>
      </w:divBdr>
    </w:div>
    <w:div w:id="923496516">
      <w:bodyDiv w:val="1"/>
      <w:marLeft w:val="0"/>
      <w:marRight w:val="0"/>
      <w:marTop w:val="0"/>
      <w:marBottom w:val="0"/>
      <w:divBdr>
        <w:top w:val="none" w:sz="0" w:space="0" w:color="auto"/>
        <w:left w:val="none" w:sz="0" w:space="0" w:color="auto"/>
        <w:bottom w:val="none" w:sz="0" w:space="0" w:color="auto"/>
        <w:right w:val="none" w:sz="0" w:space="0" w:color="auto"/>
      </w:divBdr>
    </w:div>
    <w:div w:id="931744862">
      <w:bodyDiv w:val="1"/>
      <w:marLeft w:val="0"/>
      <w:marRight w:val="0"/>
      <w:marTop w:val="0"/>
      <w:marBottom w:val="0"/>
      <w:divBdr>
        <w:top w:val="none" w:sz="0" w:space="0" w:color="auto"/>
        <w:left w:val="none" w:sz="0" w:space="0" w:color="auto"/>
        <w:bottom w:val="none" w:sz="0" w:space="0" w:color="auto"/>
        <w:right w:val="none" w:sz="0" w:space="0" w:color="auto"/>
      </w:divBdr>
    </w:div>
    <w:div w:id="931863804">
      <w:bodyDiv w:val="1"/>
      <w:marLeft w:val="0"/>
      <w:marRight w:val="0"/>
      <w:marTop w:val="0"/>
      <w:marBottom w:val="0"/>
      <w:divBdr>
        <w:top w:val="none" w:sz="0" w:space="0" w:color="auto"/>
        <w:left w:val="none" w:sz="0" w:space="0" w:color="auto"/>
        <w:bottom w:val="none" w:sz="0" w:space="0" w:color="auto"/>
        <w:right w:val="none" w:sz="0" w:space="0" w:color="auto"/>
      </w:divBdr>
    </w:div>
    <w:div w:id="944574976">
      <w:bodyDiv w:val="1"/>
      <w:marLeft w:val="0"/>
      <w:marRight w:val="0"/>
      <w:marTop w:val="0"/>
      <w:marBottom w:val="0"/>
      <w:divBdr>
        <w:top w:val="none" w:sz="0" w:space="0" w:color="auto"/>
        <w:left w:val="none" w:sz="0" w:space="0" w:color="auto"/>
        <w:bottom w:val="none" w:sz="0" w:space="0" w:color="auto"/>
        <w:right w:val="none" w:sz="0" w:space="0" w:color="auto"/>
      </w:divBdr>
    </w:div>
    <w:div w:id="956107350">
      <w:bodyDiv w:val="1"/>
      <w:marLeft w:val="0"/>
      <w:marRight w:val="0"/>
      <w:marTop w:val="0"/>
      <w:marBottom w:val="0"/>
      <w:divBdr>
        <w:top w:val="none" w:sz="0" w:space="0" w:color="auto"/>
        <w:left w:val="none" w:sz="0" w:space="0" w:color="auto"/>
        <w:bottom w:val="none" w:sz="0" w:space="0" w:color="auto"/>
        <w:right w:val="none" w:sz="0" w:space="0" w:color="auto"/>
      </w:divBdr>
    </w:div>
    <w:div w:id="964043236">
      <w:bodyDiv w:val="1"/>
      <w:marLeft w:val="0"/>
      <w:marRight w:val="0"/>
      <w:marTop w:val="0"/>
      <w:marBottom w:val="0"/>
      <w:divBdr>
        <w:top w:val="none" w:sz="0" w:space="0" w:color="auto"/>
        <w:left w:val="none" w:sz="0" w:space="0" w:color="auto"/>
        <w:bottom w:val="none" w:sz="0" w:space="0" w:color="auto"/>
        <w:right w:val="none" w:sz="0" w:space="0" w:color="auto"/>
      </w:divBdr>
    </w:div>
    <w:div w:id="986395709">
      <w:bodyDiv w:val="1"/>
      <w:marLeft w:val="0"/>
      <w:marRight w:val="0"/>
      <w:marTop w:val="0"/>
      <w:marBottom w:val="0"/>
      <w:divBdr>
        <w:top w:val="none" w:sz="0" w:space="0" w:color="auto"/>
        <w:left w:val="none" w:sz="0" w:space="0" w:color="auto"/>
        <w:bottom w:val="none" w:sz="0" w:space="0" w:color="auto"/>
        <w:right w:val="none" w:sz="0" w:space="0" w:color="auto"/>
      </w:divBdr>
    </w:div>
    <w:div w:id="986863086">
      <w:bodyDiv w:val="1"/>
      <w:marLeft w:val="0"/>
      <w:marRight w:val="0"/>
      <w:marTop w:val="0"/>
      <w:marBottom w:val="0"/>
      <w:divBdr>
        <w:top w:val="none" w:sz="0" w:space="0" w:color="auto"/>
        <w:left w:val="none" w:sz="0" w:space="0" w:color="auto"/>
        <w:bottom w:val="none" w:sz="0" w:space="0" w:color="auto"/>
        <w:right w:val="none" w:sz="0" w:space="0" w:color="auto"/>
      </w:divBdr>
    </w:div>
    <w:div w:id="1005018819">
      <w:bodyDiv w:val="1"/>
      <w:marLeft w:val="0"/>
      <w:marRight w:val="0"/>
      <w:marTop w:val="0"/>
      <w:marBottom w:val="0"/>
      <w:divBdr>
        <w:top w:val="none" w:sz="0" w:space="0" w:color="auto"/>
        <w:left w:val="none" w:sz="0" w:space="0" w:color="auto"/>
        <w:bottom w:val="none" w:sz="0" w:space="0" w:color="auto"/>
        <w:right w:val="none" w:sz="0" w:space="0" w:color="auto"/>
      </w:divBdr>
    </w:div>
    <w:div w:id="1007633902">
      <w:bodyDiv w:val="1"/>
      <w:marLeft w:val="0"/>
      <w:marRight w:val="0"/>
      <w:marTop w:val="0"/>
      <w:marBottom w:val="0"/>
      <w:divBdr>
        <w:top w:val="none" w:sz="0" w:space="0" w:color="auto"/>
        <w:left w:val="none" w:sz="0" w:space="0" w:color="auto"/>
        <w:bottom w:val="none" w:sz="0" w:space="0" w:color="auto"/>
        <w:right w:val="none" w:sz="0" w:space="0" w:color="auto"/>
      </w:divBdr>
    </w:div>
    <w:div w:id="1061900856">
      <w:bodyDiv w:val="1"/>
      <w:marLeft w:val="0"/>
      <w:marRight w:val="0"/>
      <w:marTop w:val="0"/>
      <w:marBottom w:val="0"/>
      <w:divBdr>
        <w:top w:val="none" w:sz="0" w:space="0" w:color="auto"/>
        <w:left w:val="none" w:sz="0" w:space="0" w:color="auto"/>
        <w:bottom w:val="none" w:sz="0" w:space="0" w:color="auto"/>
        <w:right w:val="none" w:sz="0" w:space="0" w:color="auto"/>
      </w:divBdr>
    </w:div>
    <w:div w:id="1087072891">
      <w:bodyDiv w:val="1"/>
      <w:marLeft w:val="0"/>
      <w:marRight w:val="0"/>
      <w:marTop w:val="0"/>
      <w:marBottom w:val="0"/>
      <w:divBdr>
        <w:top w:val="none" w:sz="0" w:space="0" w:color="auto"/>
        <w:left w:val="none" w:sz="0" w:space="0" w:color="auto"/>
        <w:bottom w:val="none" w:sz="0" w:space="0" w:color="auto"/>
        <w:right w:val="none" w:sz="0" w:space="0" w:color="auto"/>
      </w:divBdr>
    </w:div>
    <w:div w:id="1101954269">
      <w:bodyDiv w:val="1"/>
      <w:marLeft w:val="0"/>
      <w:marRight w:val="0"/>
      <w:marTop w:val="0"/>
      <w:marBottom w:val="0"/>
      <w:divBdr>
        <w:top w:val="none" w:sz="0" w:space="0" w:color="auto"/>
        <w:left w:val="none" w:sz="0" w:space="0" w:color="auto"/>
        <w:bottom w:val="none" w:sz="0" w:space="0" w:color="auto"/>
        <w:right w:val="none" w:sz="0" w:space="0" w:color="auto"/>
      </w:divBdr>
    </w:div>
    <w:div w:id="1130902741">
      <w:bodyDiv w:val="1"/>
      <w:marLeft w:val="0"/>
      <w:marRight w:val="0"/>
      <w:marTop w:val="0"/>
      <w:marBottom w:val="0"/>
      <w:divBdr>
        <w:top w:val="none" w:sz="0" w:space="0" w:color="auto"/>
        <w:left w:val="none" w:sz="0" w:space="0" w:color="auto"/>
        <w:bottom w:val="none" w:sz="0" w:space="0" w:color="auto"/>
        <w:right w:val="none" w:sz="0" w:space="0" w:color="auto"/>
      </w:divBdr>
    </w:div>
    <w:div w:id="1145662737">
      <w:bodyDiv w:val="1"/>
      <w:marLeft w:val="0"/>
      <w:marRight w:val="0"/>
      <w:marTop w:val="0"/>
      <w:marBottom w:val="0"/>
      <w:divBdr>
        <w:top w:val="none" w:sz="0" w:space="0" w:color="auto"/>
        <w:left w:val="none" w:sz="0" w:space="0" w:color="auto"/>
        <w:bottom w:val="none" w:sz="0" w:space="0" w:color="auto"/>
        <w:right w:val="none" w:sz="0" w:space="0" w:color="auto"/>
      </w:divBdr>
    </w:div>
    <w:div w:id="1149518516">
      <w:bodyDiv w:val="1"/>
      <w:marLeft w:val="0"/>
      <w:marRight w:val="0"/>
      <w:marTop w:val="0"/>
      <w:marBottom w:val="0"/>
      <w:divBdr>
        <w:top w:val="none" w:sz="0" w:space="0" w:color="auto"/>
        <w:left w:val="none" w:sz="0" w:space="0" w:color="auto"/>
        <w:bottom w:val="none" w:sz="0" w:space="0" w:color="auto"/>
        <w:right w:val="none" w:sz="0" w:space="0" w:color="auto"/>
      </w:divBdr>
    </w:div>
    <w:div w:id="1178154042">
      <w:bodyDiv w:val="1"/>
      <w:marLeft w:val="0"/>
      <w:marRight w:val="0"/>
      <w:marTop w:val="0"/>
      <w:marBottom w:val="0"/>
      <w:divBdr>
        <w:top w:val="none" w:sz="0" w:space="0" w:color="auto"/>
        <w:left w:val="none" w:sz="0" w:space="0" w:color="auto"/>
        <w:bottom w:val="none" w:sz="0" w:space="0" w:color="auto"/>
        <w:right w:val="none" w:sz="0" w:space="0" w:color="auto"/>
      </w:divBdr>
    </w:div>
    <w:div w:id="1181703537">
      <w:bodyDiv w:val="1"/>
      <w:marLeft w:val="0"/>
      <w:marRight w:val="0"/>
      <w:marTop w:val="0"/>
      <w:marBottom w:val="0"/>
      <w:divBdr>
        <w:top w:val="none" w:sz="0" w:space="0" w:color="auto"/>
        <w:left w:val="none" w:sz="0" w:space="0" w:color="auto"/>
        <w:bottom w:val="none" w:sz="0" w:space="0" w:color="auto"/>
        <w:right w:val="none" w:sz="0" w:space="0" w:color="auto"/>
      </w:divBdr>
    </w:div>
    <w:div w:id="1187791500">
      <w:bodyDiv w:val="1"/>
      <w:marLeft w:val="0"/>
      <w:marRight w:val="0"/>
      <w:marTop w:val="0"/>
      <w:marBottom w:val="0"/>
      <w:divBdr>
        <w:top w:val="none" w:sz="0" w:space="0" w:color="auto"/>
        <w:left w:val="none" w:sz="0" w:space="0" w:color="auto"/>
        <w:bottom w:val="none" w:sz="0" w:space="0" w:color="auto"/>
        <w:right w:val="none" w:sz="0" w:space="0" w:color="auto"/>
      </w:divBdr>
    </w:div>
    <w:div w:id="1197236705">
      <w:bodyDiv w:val="1"/>
      <w:marLeft w:val="0"/>
      <w:marRight w:val="0"/>
      <w:marTop w:val="0"/>
      <w:marBottom w:val="0"/>
      <w:divBdr>
        <w:top w:val="none" w:sz="0" w:space="0" w:color="auto"/>
        <w:left w:val="none" w:sz="0" w:space="0" w:color="auto"/>
        <w:bottom w:val="none" w:sz="0" w:space="0" w:color="auto"/>
        <w:right w:val="none" w:sz="0" w:space="0" w:color="auto"/>
      </w:divBdr>
    </w:div>
    <w:div w:id="1220550906">
      <w:bodyDiv w:val="1"/>
      <w:marLeft w:val="0"/>
      <w:marRight w:val="0"/>
      <w:marTop w:val="0"/>
      <w:marBottom w:val="0"/>
      <w:divBdr>
        <w:top w:val="none" w:sz="0" w:space="0" w:color="auto"/>
        <w:left w:val="none" w:sz="0" w:space="0" w:color="auto"/>
        <w:bottom w:val="none" w:sz="0" w:space="0" w:color="auto"/>
        <w:right w:val="none" w:sz="0" w:space="0" w:color="auto"/>
      </w:divBdr>
    </w:div>
    <w:div w:id="1237780744">
      <w:bodyDiv w:val="1"/>
      <w:marLeft w:val="0"/>
      <w:marRight w:val="0"/>
      <w:marTop w:val="0"/>
      <w:marBottom w:val="0"/>
      <w:divBdr>
        <w:top w:val="none" w:sz="0" w:space="0" w:color="auto"/>
        <w:left w:val="none" w:sz="0" w:space="0" w:color="auto"/>
        <w:bottom w:val="none" w:sz="0" w:space="0" w:color="auto"/>
        <w:right w:val="none" w:sz="0" w:space="0" w:color="auto"/>
      </w:divBdr>
    </w:div>
    <w:div w:id="1257052391">
      <w:bodyDiv w:val="1"/>
      <w:marLeft w:val="0"/>
      <w:marRight w:val="0"/>
      <w:marTop w:val="0"/>
      <w:marBottom w:val="0"/>
      <w:divBdr>
        <w:top w:val="none" w:sz="0" w:space="0" w:color="auto"/>
        <w:left w:val="none" w:sz="0" w:space="0" w:color="auto"/>
        <w:bottom w:val="none" w:sz="0" w:space="0" w:color="auto"/>
        <w:right w:val="none" w:sz="0" w:space="0" w:color="auto"/>
      </w:divBdr>
    </w:div>
    <w:div w:id="1259099754">
      <w:bodyDiv w:val="1"/>
      <w:marLeft w:val="0"/>
      <w:marRight w:val="0"/>
      <w:marTop w:val="0"/>
      <w:marBottom w:val="0"/>
      <w:divBdr>
        <w:top w:val="none" w:sz="0" w:space="0" w:color="auto"/>
        <w:left w:val="none" w:sz="0" w:space="0" w:color="auto"/>
        <w:bottom w:val="none" w:sz="0" w:space="0" w:color="auto"/>
        <w:right w:val="none" w:sz="0" w:space="0" w:color="auto"/>
      </w:divBdr>
    </w:div>
    <w:div w:id="1267273743">
      <w:bodyDiv w:val="1"/>
      <w:marLeft w:val="0"/>
      <w:marRight w:val="0"/>
      <w:marTop w:val="0"/>
      <w:marBottom w:val="0"/>
      <w:divBdr>
        <w:top w:val="none" w:sz="0" w:space="0" w:color="auto"/>
        <w:left w:val="none" w:sz="0" w:space="0" w:color="auto"/>
        <w:bottom w:val="none" w:sz="0" w:space="0" w:color="auto"/>
        <w:right w:val="none" w:sz="0" w:space="0" w:color="auto"/>
      </w:divBdr>
    </w:div>
    <w:div w:id="1272198825">
      <w:bodyDiv w:val="1"/>
      <w:marLeft w:val="0"/>
      <w:marRight w:val="0"/>
      <w:marTop w:val="0"/>
      <w:marBottom w:val="0"/>
      <w:divBdr>
        <w:top w:val="none" w:sz="0" w:space="0" w:color="auto"/>
        <w:left w:val="none" w:sz="0" w:space="0" w:color="auto"/>
        <w:bottom w:val="none" w:sz="0" w:space="0" w:color="auto"/>
        <w:right w:val="none" w:sz="0" w:space="0" w:color="auto"/>
      </w:divBdr>
    </w:div>
    <w:div w:id="1280644411">
      <w:bodyDiv w:val="1"/>
      <w:marLeft w:val="0"/>
      <w:marRight w:val="0"/>
      <w:marTop w:val="0"/>
      <w:marBottom w:val="0"/>
      <w:divBdr>
        <w:top w:val="none" w:sz="0" w:space="0" w:color="auto"/>
        <w:left w:val="none" w:sz="0" w:space="0" w:color="auto"/>
        <w:bottom w:val="none" w:sz="0" w:space="0" w:color="auto"/>
        <w:right w:val="none" w:sz="0" w:space="0" w:color="auto"/>
      </w:divBdr>
    </w:div>
    <w:div w:id="1288732025">
      <w:bodyDiv w:val="1"/>
      <w:marLeft w:val="0"/>
      <w:marRight w:val="0"/>
      <w:marTop w:val="0"/>
      <w:marBottom w:val="0"/>
      <w:divBdr>
        <w:top w:val="none" w:sz="0" w:space="0" w:color="auto"/>
        <w:left w:val="none" w:sz="0" w:space="0" w:color="auto"/>
        <w:bottom w:val="none" w:sz="0" w:space="0" w:color="auto"/>
        <w:right w:val="none" w:sz="0" w:space="0" w:color="auto"/>
      </w:divBdr>
    </w:div>
    <w:div w:id="1338384835">
      <w:bodyDiv w:val="1"/>
      <w:marLeft w:val="0"/>
      <w:marRight w:val="0"/>
      <w:marTop w:val="0"/>
      <w:marBottom w:val="0"/>
      <w:divBdr>
        <w:top w:val="none" w:sz="0" w:space="0" w:color="auto"/>
        <w:left w:val="none" w:sz="0" w:space="0" w:color="auto"/>
        <w:bottom w:val="none" w:sz="0" w:space="0" w:color="auto"/>
        <w:right w:val="none" w:sz="0" w:space="0" w:color="auto"/>
      </w:divBdr>
    </w:div>
    <w:div w:id="1362515514">
      <w:bodyDiv w:val="1"/>
      <w:marLeft w:val="0"/>
      <w:marRight w:val="0"/>
      <w:marTop w:val="0"/>
      <w:marBottom w:val="0"/>
      <w:divBdr>
        <w:top w:val="none" w:sz="0" w:space="0" w:color="auto"/>
        <w:left w:val="none" w:sz="0" w:space="0" w:color="auto"/>
        <w:bottom w:val="none" w:sz="0" w:space="0" w:color="auto"/>
        <w:right w:val="none" w:sz="0" w:space="0" w:color="auto"/>
      </w:divBdr>
    </w:div>
    <w:div w:id="1376733370">
      <w:bodyDiv w:val="1"/>
      <w:marLeft w:val="0"/>
      <w:marRight w:val="0"/>
      <w:marTop w:val="0"/>
      <w:marBottom w:val="0"/>
      <w:divBdr>
        <w:top w:val="none" w:sz="0" w:space="0" w:color="auto"/>
        <w:left w:val="none" w:sz="0" w:space="0" w:color="auto"/>
        <w:bottom w:val="none" w:sz="0" w:space="0" w:color="auto"/>
        <w:right w:val="none" w:sz="0" w:space="0" w:color="auto"/>
      </w:divBdr>
    </w:div>
    <w:div w:id="1379664837">
      <w:bodyDiv w:val="1"/>
      <w:marLeft w:val="0"/>
      <w:marRight w:val="0"/>
      <w:marTop w:val="0"/>
      <w:marBottom w:val="0"/>
      <w:divBdr>
        <w:top w:val="none" w:sz="0" w:space="0" w:color="auto"/>
        <w:left w:val="none" w:sz="0" w:space="0" w:color="auto"/>
        <w:bottom w:val="none" w:sz="0" w:space="0" w:color="auto"/>
        <w:right w:val="none" w:sz="0" w:space="0" w:color="auto"/>
      </w:divBdr>
    </w:div>
    <w:div w:id="1383866412">
      <w:bodyDiv w:val="1"/>
      <w:marLeft w:val="0"/>
      <w:marRight w:val="0"/>
      <w:marTop w:val="0"/>
      <w:marBottom w:val="0"/>
      <w:divBdr>
        <w:top w:val="none" w:sz="0" w:space="0" w:color="auto"/>
        <w:left w:val="none" w:sz="0" w:space="0" w:color="auto"/>
        <w:bottom w:val="none" w:sz="0" w:space="0" w:color="auto"/>
        <w:right w:val="none" w:sz="0" w:space="0" w:color="auto"/>
      </w:divBdr>
    </w:div>
    <w:div w:id="1397238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3749">
          <w:marLeft w:val="0"/>
          <w:marRight w:val="0"/>
          <w:marTop w:val="0"/>
          <w:marBottom w:val="0"/>
          <w:divBdr>
            <w:top w:val="none" w:sz="0" w:space="0" w:color="auto"/>
            <w:left w:val="none" w:sz="0" w:space="0" w:color="auto"/>
            <w:bottom w:val="none" w:sz="0" w:space="0" w:color="auto"/>
            <w:right w:val="none" w:sz="0" w:space="0" w:color="auto"/>
          </w:divBdr>
          <w:divsChild>
            <w:div w:id="103767849">
              <w:marLeft w:val="0"/>
              <w:marRight w:val="0"/>
              <w:marTop w:val="0"/>
              <w:marBottom w:val="0"/>
              <w:divBdr>
                <w:top w:val="none" w:sz="0" w:space="0" w:color="auto"/>
                <w:left w:val="none" w:sz="0" w:space="0" w:color="auto"/>
                <w:bottom w:val="none" w:sz="0" w:space="0" w:color="auto"/>
                <w:right w:val="none" w:sz="0" w:space="0" w:color="auto"/>
              </w:divBdr>
              <w:divsChild>
                <w:div w:id="1099132482">
                  <w:marLeft w:val="0"/>
                  <w:marRight w:val="0"/>
                  <w:marTop w:val="0"/>
                  <w:marBottom w:val="0"/>
                  <w:divBdr>
                    <w:top w:val="none" w:sz="0" w:space="0" w:color="auto"/>
                    <w:left w:val="none" w:sz="0" w:space="0" w:color="auto"/>
                    <w:bottom w:val="none" w:sz="0" w:space="0" w:color="auto"/>
                    <w:right w:val="none" w:sz="0" w:space="0" w:color="auto"/>
                  </w:divBdr>
                  <w:divsChild>
                    <w:div w:id="17080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41765">
      <w:bodyDiv w:val="1"/>
      <w:marLeft w:val="0"/>
      <w:marRight w:val="0"/>
      <w:marTop w:val="0"/>
      <w:marBottom w:val="0"/>
      <w:divBdr>
        <w:top w:val="none" w:sz="0" w:space="0" w:color="auto"/>
        <w:left w:val="none" w:sz="0" w:space="0" w:color="auto"/>
        <w:bottom w:val="none" w:sz="0" w:space="0" w:color="auto"/>
        <w:right w:val="none" w:sz="0" w:space="0" w:color="auto"/>
      </w:divBdr>
    </w:div>
    <w:div w:id="1412923049">
      <w:bodyDiv w:val="1"/>
      <w:marLeft w:val="0"/>
      <w:marRight w:val="0"/>
      <w:marTop w:val="0"/>
      <w:marBottom w:val="0"/>
      <w:divBdr>
        <w:top w:val="none" w:sz="0" w:space="0" w:color="auto"/>
        <w:left w:val="none" w:sz="0" w:space="0" w:color="auto"/>
        <w:bottom w:val="none" w:sz="0" w:space="0" w:color="auto"/>
        <w:right w:val="none" w:sz="0" w:space="0" w:color="auto"/>
      </w:divBdr>
    </w:div>
    <w:div w:id="1422069732">
      <w:bodyDiv w:val="1"/>
      <w:marLeft w:val="0"/>
      <w:marRight w:val="0"/>
      <w:marTop w:val="0"/>
      <w:marBottom w:val="0"/>
      <w:divBdr>
        <w:top w:val="none" w:sz="0" w:space="0" w:color="auto"/>
        <w:left w:val="none" w:sz="0" w:space="0" w:color="auto"/>
        <w:bottom w:val="none" w:sz="0" w:space="0" w:color="auto"/>
        <w:right w:val="none" w:sz="0" w:space="0" w:color="auto"/>
      </w:divBdr>
    </w:div>
    <w:div w:id="1455248472">
      <w:bodyDiv w:val="1"/>
      <w:marLeft w:val="0"/>
      <w:marRight w:val="0"/>
      <w:marTop w:val="0"/>
      <w:marBottom w:val="0"/>
      <w:divBdr>
        <w:top w:val="none" w:sz="0" w:space="0" w:color="auto"/>
        <w:left w:val="none" w:sz="0" w:space="0" w:color="auto"/>
        <w:bottom w:val="none" w:sz="0" w:space="0" w:color="auto"/>
        <w:right w:val="none" w:sz="0" w:space="0" w:color="auto"/>
      </w:divBdr>
    </w:div>
    <w:div w:id="1458142932">
      <w:bodyDiv w:val="1"/>
      <w:marLeft w:val="0"/>
      <w:marRight w:val="0"/>
      <w:marTop w:val="0"/>
      <w:marBottom w:val="0"/>
      <w:divBdr>
        <w:top w:val="none" w:sz="0" w:space="0" w:color="auto"/>
        <w:left w:val="none" w:sz="0" w:space="0" w:color="auto"/>
        <w:bottom w:val="none" w:sz="0" w:space="0" w:color="auto"/>
        <w:right w:val="none" w:sz="0" w:space="0" w:color="auto"/>
      </w:divBdr>
    </w:div>
    <w:div w:id="1470509959">
      <w:bodyDiv w:val="1"/>
      <w:marLeft w:val="0"/>
      <w:marRight w:val="0"/>
      <w:marTop w:val="0"/>
      <w:marBottom w:val="0"/>
      <w:divBdr>
        <w:top w:val="none" w:sz="0" w:space="0" w:color="auto"/>
        <w:left w:val="none" w:sz="0" w:space="0" w:color="auto"/>
        <w:bottom w:val="none" w:sz="0" w:space="0" w:color="auto"/>
        <w:right w:val="none" w:sz="0" w:space="0" w:color="auto"/>
      </w:divBdr>
    </w:div>
    <w:div w:id="1474983331">
      <w:bodyDiv w:val="1"/>
      <w:marLeft w:val="0"/>
      <w:marRight w:val="0"/>
      <w:marTop w:val="0"/>
      <w:marBottom w:val="0"/>
      <w:divBdr>
        <w:top w:val="none" w:sz="0" w:space="0" w:color="auto"/>
        <w:left w:val="none" w:sz="0" w:space="0" w:color="auto"/>
        <w:bottom w:val="none" w:sz="0" w:space="0" w:color="auto"/>
        <w:right w:val="none" w:sz="0" w:space="0" w:color="auto"/>
      </w:divBdr>
    </w:div>
    <w:div w:id="1514297295">
      <w:bodyDiv w:val="1"/>
      <w:marLeft w:val="0"/>
      <w:marRight w:val="0"/>
      <w:marTop w:val="0"/>
      <w:marBottom w:val="0"/>
      <w:divBdr>
        <w:top w:val="none" w:sz="0" w:space="0" w:color="auto"/>
        <w:left w:val="none" w:sz="0" w:space="0" w:color="auto"/>
        <w:bottom w:val="none" w:sz="0" w:space="0" w:color="auto"/>
        <w:right w:val="none" w:sz="0" w:space="0" w:color="auto"/>
      </w:divBdr>
    </w:div>
    <w:div w:id="1518933476">
      <w:bodyDiv w:val="1"/>
      <w:marLeft w:val="0"/>
      <w:marRight w:val="0"/>
      <w:marTop w:val="0"/>
      <w:marBottom w:val="0"/>
      <w:divBdr>
        <w:top w:val="none" w:sz="0" w:space="0" w:color="auto"/>
        <w:left w:val="none" w:sz="0" w:space="0" w:color="auto"/>
        <w:bottom w:val="none" w:sz="0" w:space="0" w:color="auto"/>
        <w:right w:val="none" w:sz="0" w:space="0" w:color="auto"/>
      </w:divBdr>
    </w:div>
    <w:div w:id="1519152515">
      <w:bodyDiv w:val="1"/>
      <w:marLeft w:val="0"/>
      <w:marRight w:val="0"/>
      <w:marTop w:val="0"/>
      <w:marBottom w:val="0"/>
      <w:divBdr>
        <w:top w:val="none" w:sz="0" w:space="0" w:color="auto"/>
        <w:left w:val="none" w:sz="0" w:space="0" w:color="auto"/>
        <w:bottom w:val="none" w:sz="0" w:space="0" w:color="auto"/>
        <w:right w:val="none" w:sz="0" w:space="0" w:color="auto"/>
      </w:divBdr>
    </w:div>
    <w:div w:id="1531069745">
      <w:bodyDiv w:val="1"/>
      <w:marLeft w:val="0"/>
      <w:marRight w:val="0"/>
      <w:marTop w:val="0"/>
      <w:marBottom w:val="0"/>
      <w:divBdr>
        <w:top w:val="none" w:sz="0" w:space="0" w:color="auto"/>
        <w:left w:val="none" w:sz="0" w:space="0" w:color="auto"/>
        <w:bottom w:val="none" w:sz="0" w:space="0" w:color="auto"/>
        <w:right w:val="none" w:sz="0" w:space="0" w:color="auto"/>
      </w:divBdr>
    </w:div>
    <w:div w:id="1540359523">
      <w:bodyDiv w:val="1"/>
      <w:marLeft w:val="0"/>
      <w:marRight w:val="0"/>
      <w:marTop w:val="0"/>
      <w:marBottom w:val="0"/>
      <w:divBdr>
        <w:top w:val="none" w:sz="0" w:space="0" w:color="auto"/>
        <w:left w:val="none" w:sz="0" w:space="0" w:color="auto"/>
        <w:bottom w:val="none" w:sz="0" w:space="0" w:color="auto"/>
        <w:right w:val="none" w:sz="0" w:space="0" w:color="auto"/>
      </w:divBdr>
    </w:div>
    <w:div w:id="1551723027">
      <w:bodyDiv w:val="1"/>
      <w:marLeft w:val="0"/>
      <w:marRight w:val="0"/>
      <w:marTop w:val="0"/>
      <w:marBottom w:val="0"/>
      <w:divBdr>
        <w:top w:val="none" w:sz="0" w:space="0" w:color="auto"/>
        <w:left w:val="none" w:sz="0" w:space="0" w:color="auto"/>
        <w:bottom w:val="none" w:sz="0" w:space="0" w:color="auto"/>
        <w:right w:val="none" w:sz="0" w:space="0" w:color="auto"/>
      </w:divBdr>
    </w:div>
    <w:div w:id="1559974524">
      <w:bodyDiv w:val="1"/>
      <w:marLeft w:val="0"/>
      <w:marRight w:val="0"/>
      <w:marTop w:val="0"/>
      <w:marBottom w:val="0"/>
      <w:divBdr>
        <w:top w:val="none" w:sz="0" w:space="0" w:color="auto"/>
        <w:left w:val="none" w:sz="0" w:space="0" w:color="auto"/>
        <w:bottom w:val="none" w:sz="0" w:space="0" w:color="auto"/>
        <w:right w:val="none" w:sz="0" w:space="0" w:color="auto"/>
      </w:divBdr>
    </w:div>
    <w:div w:id="1569263649">
      <w:bodyDiv w:val="1"/>
      <w:marLeft w:val="0"/>
      <w:marRight w:val="0"/>
      <w:marTop w:val="0"/>
      <w:marBottom w:val="0"/>
      <w:divBdr>
        <w:top w:val="none" w:sz="0" w:space="0" w:color="auto"/>
        <w:left w:val="none" w:sz="0" w:space="0" w:color="auto"/>
        <w:bottom w:val="none" w:sz="0" w:space="0" w:color="auto"/>
        <w:right w:val="none" w:sz="0" w:space="0" w:color="auto"/>
      </w:divBdr>
    </w:div>
    <w:div w:id="1572230736">
      <w:bodyDiv w:val="1"/>
      <w:marLeft w:val="0"/>
      <w:marRight w:val="0"/>
      <w:marTop w:val="0"/>
      <w:marBottom w:val="0"/>
      <w:divBdr>
        <w:top w:val="none" w:sz="0" w:space="0" w:color="auto"/>
        <w:left w:val="none" w:sz="0" w:space="0" w:color="auto"/>
        <w:bottom w:val="none" w:sz="0" w:space="0" w:color="auto"/>
        <w:right w:val="none" w:sz="0" w:space="0" w:color="auto"/>
      </w:divBdr>
    </w:div>
    <w:div w:id="1576284279">
      <w:bodyDiv w:val="1"/>
      <w:marLeft w:val="0"/>
      <w:marRight w:val="0"/>
      <w:marTop w:val="0"/>
      <w:marBottom w:val="0"/>
      <w:divBdr>
        <w:top w:val="none" w:sz="0" w:space="0" w:color="auto"/>
        <w:left w:val="none" w:sz="0" w:space="0" w:color="auto"/>
        <w:bottom w:val="none" w:sz="0" w:space="0" w:color="auto"/>
        <w:right w:val="none" w:sz="0" w:space="0" w:color="auto"/>
      </w:divBdr>
    </w:div>
    <w:div w:id="1600140575">
      <w:bodyDiv w:val="1"/>
      <w:marLeft w:val="0"/>
      <w:marRight w:val="0"/>
      <w:marTop w:val="0"/>
      <w:marBottom w:val="0"/>
      <w:divBdr>
        <w:top w:val="none" w:sz="0" w:space="0" w:color="auto"/>
        <w:left w:val="none" w:sz="0" w:space="0" w:color="auto"/>
        <w:bottom w:val="none" w:sz="0" w:space="0" w:color="auto"/>
        <w:right w:val="none" w:sz="0" w:space="0" w:color="auto"/>
      </w:divBdr>
    </w:div>
    <w:div w:id="1603370070">
      <w:bodyDiv w:val="1"/>
      <w:marLeft w:val="0"/>
      <w:marRight w:val="0"/>
      <w:marTop w:val="0"/>
      <w:marBottom w:val="0"/>
      <w:divBdr>
        <w:top w:val="none" w:sz="0" w:space="0" w:color="auto"/>
        <w:left w:val="none" w:sz="0" w:space="0" w:color="auto"/>
        <w:bottom w:val="none" w:sz="0" w:space="0" w:color="auto"/>
        <w:right w:val="none" w:sz="0" w:space="0" w:color="auto"/>
      </w:divBdr>
    </w:div>
    <w:div w:id="1613784546">
      <w:bodyDiv w:val="1"/>
      <w:marLeft w:val="0"/>
      <w:marRight w:val="0"/>
      <w:marTop w:val="0"/>
      <w:marBottom w:val="0"/>
      <w:divBdr>
        <w:top w:val="none" w:sz="0" w:space="0" w:color="auto"/>
        <w:left w:val="none" w:sz="0" w:space="0" w:color="auto"/>
        <w:bottom w:val="none" w:sz="0" w:space="0" w:color="auto"/>
        <w:right w:val="none" w:sz="0" w:space="0" w:color="auto"/>
      </w:divBdr>
    </w:div>
    <w:div w:id="1621381033">
      <w:bodyDiv w:val="1"/>
      <w:marLeft w:val="0"/>
      <w:marRight w:val="0"/>
      <w:marTop w:val="0"/>
      <w:marBottom w:val="0"/>
      <w:divBdr>
        <w:top w:val="none" w:sz="0" w:space="0" w:color="auto"/>
        <w:left w:val="none" w:sz="0" w:space="0" w:color="auto"/>
        <w:bottom w:val="none" w:sz="0" w:space="0" w:color="auto"/>
        <w:right w:val="none" w:sz="0" w:space="0" w:color="auto"/>
      </w:divBdr>
    </w:div>
    <w:div w:id="1630477560">
      <w:bodyDiv w:val="1"/>
      <w:marLeft w:val="0"/>
      <w:marRight w:val="0"/>
      <w:marTop w:val="0"/>
      <w:marBottom w:val="0"/>
      <w:divBdr>
        <w:top w:val="none" w:sz="0" w:space="0" w:color="auto"/>
        <w:left w:val="none" w:sz="0" w:space="0" w:color="auto"/>
        <w:bottom w:val="none" w:sz="0" w:space="0" w:color="auto"/>
        <w:right w:val="none" w:sz="0" w:space="0" w:color="auto"/>
      </w:divBdr>
    </w:div>
    <w:div w:id="1729108227">
      <w:bodyDiv w:val="1"/>
      <w:marLeft w:val="0"/>
      <w:marRight w:val="0"/>
      <w:marTop w:val="0"/>
      <w:marBottom w:val="0"/>
      <w:divBdr>
        <w:top w:val="none" w:sz="0" w:space="0" w:color="auto"/>
        <w:left w:val="none" w:sz="0" w:space="0" w:color="auto"/>
        <w:bottom w:val="none" w:sz="0" w:space="0" w:color="auto"/>
        <w:right w:val="none" w:sz="0" w:space="0" w:color="auto"/>
      </w:divBdr>
    </w:div>
    <w:div w:id="1771046147">
      <w:bodyDiv w:val="1"/>
      <w:marLeft w:val="0"/>
      <w:marRight w:val="0"/>
      <w:marTop w:val="0"/>
      <w:marBottom w:val="0"/>
      <w:divBdr>
        <w:top w:val="none" w:sz="0" w:space="0" w:color="auto"/>
        <w:left w:val="none" w:sz="0" w:space="0" w:color="auto"/>
        <w:bottom w:val="none" w:sz="0" w:space="0" w:color="auto"/>
        <w:right w:val="none" w:sz="0" w:space="0" w:color="auto"/>
      </w:divBdr>
    </w:div>
    <w:div w:id="1783770050">
      <w:bodyDiv w:val="1"/>
      <w:marLeft w:val="0"/>
      <w:marRight w:val="0"/>
      <w:marTop w:val="0"/>
      <w:marBottom w:val="0"/>
      <w:divBdr>
        <w:top w:val="none" w:sz="0" w:space="0" w:color="auto"/>
        <w:left w:val="none" w:sz="0" w:space="0" w:color="auto"/>
        <w:bottom w:val="none" w:sz="0" w:space="0" w:color="auto"/>
        <w:right w:val="none" w:sz="0" w:space="0" w:color="auto"/>
      </w:divBdr>
    </w:div>
    <w:div w:id="1790077932">
      <w:bodyDiv w:val="1"/>
      <w:marLeft w:val="0"/>
      <w:marRight w:val="0"/>
      <w:marTop w:val="0"/>
      <w:marBottom w:val="0"/>
      <w:divBdr>
        <w:top w:val="none" w:sz="0" w:space="0" w:color="auto"/>
        <w:left w:val="none" w:sz="0" w:space="0" w:color="auto"/>
        <w:bottom w:val="none" w:sz="0" w:space="0" w:color="auto"/>
        <w:right w:val="none" w:sz="0" w:space="0" w:color="auto"/>
      </w:divBdr>
    </w:div>
    <w:div w:id="1807233622">
      <w:bodyDiv w:val="1"/>
      <w:marLeft w:val="0"/>
      <w:marRight w:val="0"/>
      <w:marTop w:val="0"/>
      <w:marBottom w:val="0"/>
      <w:divBdr>
        <w:top w:val="none" w:sz="0" w:space="0" w:color="auto"/>
        <w:left w:val="none" w:sz="0" w:space="0" w:color="auto"/>
        <w:bottom w:val="none" w:sz="0" w:space="0" w:color="auto"/>
        <w:right w:val="none" w:sz="0" w:space="0" w:color="auto"/>
      </w:divBdr>
    </w:div>
    <w:div w:id="1856529511">
      <w:bodyDiv w:val="1"/>
      <w:marLeft w:val="0"/>
      <w:marRight w:val="0"/>
      <w:marTop w:val="0"/>
      <w:marBottom w:val="0"/>
      <w:divBdr>
        <w:top w:val="none" w:sz="0" w:space="0" w:color="auto"/>
        <w:left w:val="none" w:sz="0" w:space="0" w:color="auto"/>
        <w:bottom w:val="none" w:sz="0" w:space="0" w:color="auto"/>
        <w:right w:val="none" w:sz="0" w:space="0" w:color="auto"/>
      </w:divBdr>
    </w:div>
    <w:div w:id="1858932972">
      <w:bodyDiv w:val="1"/>
      <w:marLeft w:val="0"/>
      <w:marRight w:val="0"/>
      <w:marTop w:val="0"/>
      <w:marBottom w:val="0"/>
      <w:divBdr>
        <w:top w:val="none" w:sz="0" w:space="0" w:color="auto"/>
        <w:left w:val="none" w:sz="0" w:space="0" w:color="auto"/>
        <w:bottom w:val="none" w:sz="0" w:space="0" w:color="auto"/>
        <w:right w:val="none" w:sz="0" w:space="0" w:color="auto"/>
      </w:divBdr>
    </w:div>
    <w:div w:id="1926572220">
      <w:bodyDiv w:val="1"/>
      <w:marLeft w:val="0"/>
      <w:marRight w:val="0"/>
      <w:marTop w:val="0"/>
      <w:marBottom w:val="0"/>
      <w:divBdr>
        <w:top w:val="none" w:sz="0" w:space="0" w:color="auto"/>
        <w:left w:val="none" w:sz="0" w:space="0" w:color="auto"/>
        <w:bottom w:val="none" w:sz="0" w:space="0" w:color="auto"/>
        <w:right w:val="none" w:sz="0" w:space="0" w:color="auto"/>
      </w:divBdr>
    </w:div>
    <w:div w:id="1957250829">
      <w:bodyDiv w:val="1"/>
      <w:marLeft w:val="0"/>
      <w:marRight w:val="0"/>
      <w:marTop w:val="0"/>
      <w:marBottom w:val="0"/>
      <w:divBdr>
        <w:top w:val="none" w:sz="0" w:space="0" w:color="auto"/>
        <w:left w:val="none" w:sz="0" w:space="0" w:color="auto"/>
        <w:bottom w:val="none" w:sz="0" w:space="0" w:color="auto"/>
        <w:right w:val="none" w:sz="0" w:space="0" w:color="auto"/>
      </w:divBdr>
    </w:div>
    <w:div w:id="1962685071">
      <w:bodyDiv w:val="1"/>
      <w:marLeft w:val="0"/>
      <w:marRight w:val="0"/>
      <w:marTop w:val="0"/>
      <w:marBottom w:val="0"/>
      <w:divBdr>
        <w:top w:val="none" w:sz="0" w:space="0" w:color="auto"/>
        <w:left w:val="none" w:sz="0" w:space="0" w:color="auto"/>
        <w:bottom w:val="none" w:sz="0" w:space="0" w:color="auto"/>
        <w:right w:val="none" w:sz="0" w:space="0" w:color="auto"/>
      </w:divBdr>
    </w:div>
    <w:div w:id="1974941073">
      <w:bodyDiv w:val="1"/>
      <w:marLeft w:val="0"/>
      <w:marRight w:val="0"/>
      <w:marTop w:val="0"/>
      <w:marBottom w:val="0"/>
      <w:divBdr>
        <w:top w:val="none" w:sz="0" w:space="0" w:color="auto"/>
        <w:left w:val="none" w:sz="0" w:space="0" w:color="auto"/>
        <w:bottom w:val="none" w:sz="0" w:space="0" w:color="auto"/>
        <w:right w:val="none" w:sz="0" w:space="0" w:color="auto"/>
      </w:divBdr>
    </w:div>
    <w:div w:id="1978798366">
      <w:bodyDiv w:val="1"/>
      <w:marLeft w:val="0"/>
      <w:marRight w:val="0"/>
      <w:marTop w:val="0"/>
      <w:marBottom w:val="0"/>
      <w:divBdr>
        <w:top w:val="none" w:sz="0" w:space="0" w:color="auto"/>
        <w:left w:val="none" w:sz="0" w:space="0" w:color="auto"/>
        <w:bottom w:val="none" w:sz="0" w:space="0" w:color="auto"/>
        <w:right w:val="none" w:sz="0" w:space="0" w:color="auto"/>
      </w:divBdr>
    </w:div>
    <w:div w:id="2054690799">
      <w:bodyDiv w:val="1"/>
      <w:marLeft w:val="0"/>
      <w:marRight w:val="0"/>
      <w:marTop w:val="0"/>
      <w:marBottom w:val="0"/>
      <w:divBdr>
        <w:top w:val="none" w:sz="0" w:space="0" w:color="auto"/>
        <w:left w:val="none" w:sz="0" w:space="0" w:color="auto"/>
        <w:bottom w:val="none" w:sz="0" w:space="0" w:color="auto"/>
        <w:right w:val="none" w:sz="0" w:space="0" w:color="auto"/>
      </w:divBdr>
    </w:div>
    <w:div w:id="2058161580">
      <w:bodyDiv w:val="1"/>
      <w:marLeft w:val="0"/>
      <w:marRight w:val="0"/>
      <w:marTop w:val="0"/>
      <w:marBottom w:val="0"/>
      <w:divBdr>
        <w:top w:val="none" w:sz="0" w:space="0" w:color="auto"/>
        <w:left w:val="none" w:sz="0" w:space="0" w:color="auto"/>
        <w:bottom w:val="none" w:sz="0" w:space="0" w:color="auto"/>
        <w:right w:val="none" w:sz="0" w:space="0" w:color="auto"/>
      </w:divBdr>
    </w:div>
    <w:div w:id="2079284118">
      <w:bodyDiv w:val="1"/>
      <w:marLeft w:val="0"/>
      <w:marRight w:val="0"/>
      <w:marTop w:val="0"/>
      <w:marBottom w:val="0"/>
      <w:divBdr>
        <w:top w:val="none" w:sz="0" w:space="0" w:color="auto"/>
        <w:left w:val="none" w:sz="0" w:space="0" w:color="auto"/>
        <w:bottom w:val="none" w:sz="0" w:space="0" w:color="auto"/>
        <w:right w:val="none" w:sz="0" w:space="0" w:color="auto"/>
      </w:divBdr>
    </w:div>
    <w:div w:id="2114157899">
      <w:bodyDiv w:val="1"/>
      <w:marLeft w:val="0"/>
      <w:marRight w:val="0"/>
      <w:marTop w:val="0"/>
      <w:marBottom w:val="0"/>
      <w:divBdr>
        <w:top w:val="none" w:sz="0" w:space="0" w:color="auto"/>
        <w:left w:val="none" w:sz="0" w:space="0" w:color="auto"/>
        <w:bottom w:val="none" w:sz="0" w:space="0" w:color="auto"/>
        <w:right w:val="none" w:sz="0" w:space="0" w:color="auto"/>
      </w:divBdr>
    </w:div>
    <w:div w:id="2116630509">
      <w:bodyDiv w:val="1"/>
      <w:marLeft w:val="0"/>
      <w:marRight w:val="0"/>
      <w:marTop w:val="0"/>
      <w:marBottom w:val="0"/>
      <w:divBdr>
        <w:top w:val="none" w:sz="0" w:space="0" w:color="auto"/>
        <w:left w:val="none" w:sz="0" w:space="0" w:color="auto"/>
        <w:bottom w:val="none" w:sz="0" w:space="0" w:color="auto"/>
        <w:right w:val="none" w:sz="0" w:space="0" w:color="auto"/>
      </w:divBdr>
    </w:div>
    <w:div w:id="2130005585">
      <w:bodyDiv w:val="1"/>
      <w:marLeft w:val="0"/>
      <w:marRight w:val="0"/>
      <w:marTop w:val="0"/>
      <w:marBottom w:val="0"/>
      <w:divBdr>
        <w:top w:val="none" w:sz="0" w:space="0" w:color="auto"/>
        <w:left w:val="none" w:sz="0" w:space="0" w:color="auto"/>
        <w:bottom w:val="none" w:sz="0" w:space="0" w:color="auto"/>
        <w:right w:val="none" w:sz="0" w:space="0" w:color="auto"/>
      </w:divBdr>
    </w:div>
    <w:div w:id="2135715073">
      <w:bodyDiv w:val="1"/>
      <w:marLeft w:val="0"/>
      <w:marRight w:val="0"/>
      <w:marTop w:val="0"/>
      <w:marBottom w:val="0"/>
      <w:divBdr>
        <w:top w:val="none" w:sz="0" w:space="0" w:color="auto"/>
        <w:left w:val="none" w:sz="0" w:space="0" w:color="auto"/>
        <w:bottom w:val="none" w:sz="0" w:space="0" w:color="auto"/>
        <w:right w:val="none" w:sz="0" w:space="0" w:color="auto"/>
      </w:divBdr>
    </w:div>
    <w:div w:id="21401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Märjamaa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6FC55-643D-4221-B75B-D040CD01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18</Pages>
  <Words>6163</Words>
  <Characters>35746</Characters>
  <Application>Microsoft Office Word</Application>
  <DocSecurity>0</DocSecurity>
  <Lines>297</Lines>
  <Paragraphs>83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MÄRJAMAA VALLA EELARVESTRATEEGIA</vt:lpstr>
      <vt:lpstr>MÄRJAMAA VALLA EELARVESTRATEEGIA</vt:lpstr>
      <vt:lpstr/>
    </vt:vector>
  </TitlesOfParts>
  <Company>Microsoft</Company>
  <LinksUpToDate>false</LinksUpToDate>
  <CharactersWithSpaces>41826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MÄRJAMAA VALLA EELARVESTRATEEGIA</dc:title>
  <dc:subject>2017 - 2020</dc:subject>
  <dc:creator>Kastaja6</dc:creator>
  <cp:lastModifiedBy>Lea Laurits</cp:lastModifiedBy>
  <cp:revision>21</cp:revision>
  <cp:lastPrinted>2015-09-07T11:57:00Z</cp:lastPrinted>
  <dcterms:created xsi:type="dcterms:W3CDTF">2016-09-07T19:04:00Z</dcterms:created>
  <dcterms:modified xsi:type="dcterms:W3CDTF">2016-09-12T10:59:00Z</dcterms:modified>
</cp:coreProperties>
</file>